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FD954" w14:textId="77777777" w:rsidR="00725B93" w:rsidRPr="00990260" w:rsidRDefault="00725B93" w:rsidP="00725B93">
      <w:pPr>
        <w:tabs>
          <w:tab w:val="left" w:pos="1418"/>
        </w:tabs>
        <w:jc w:val="center"/>
        <w:rPr>
          <w:rFonts w:ascii="Times New Roman" w:hAnsi="Times New Roman" w:cs="Times New Roman"/>
          <w:sz w:val="27"/>
          <w:szCs w:val="27"/>
          <w:lang w:val="vi-VN"/>
        </w:rPr>
      </w:pPr>
      <w:r w:rsidRPr="00990260">
        <w:rPr>
          <w:rFonts w:ascii="Times New Roman" w:hAnsi="Times New Roman" w:cs="Times New Roman"/>
          <w:b/>
          <w:sz w:val="27"/>
          <w:szCs w:val="27"/>
          <w:lang w:val="vi-VN"/>
        </w:rPr>
        <w:t>Chương VII. ĐIỀU KIỆN CỤ THỂ CỦA HỢP ĐỒNG</w:t>
      </w:r>
    </w:p>
    <w:p w14:paraId="2E3931D1" w14:textId="77777777" w:rsidR="00725B93" w:rsidRPr="00990260" w:rsidRDefault="00725B93" w:rsidP="00725B93">
      <w:pPr>
        <w:tabs>
          <w:tab w:val="left" w:pos="1418"/>
        </w:tabs>
        <w:ind w:firstLine="567"/>
        <w:rPr>
          <w:rFonts w:ascii="Times New Roman" w:hAnsi="Times New Roman" w:cs="Times New Roman"/>
          <w:sz w:val="27"/>
          <w:szCs w:val="27"/>
          <w:lang w:val="vi-VN"/>
        </w:rPr>
      </w:pPr>
      <w:r w:rsidRPr="00990260">
        <w:rPr>
          <w:rFonts w:ascii="Times New Roman" w:hAnsi="Times New Roman" w:cs="Times New Roman"/>
          <w:sz w:val="27"/>
          <w:szCs w:val="27"/>
          <w:lang w:val="vi-VN"/>
        </w:rPr>
        <w:t xml:space="preserve">Trừ khi có quy định khác, toàn bộ </w:t>
      </w:r>
      <w:r w:rsidRPr="00990260">
        <w:rPr>
          <w:rFonts w:ascii="Times New Roman" w:hAnsi="Times New Roman" w:cs="Times New Roman"/>
          <w:b/>
          <w:sz w:val="27"/>
          <w:szCs w:val="27"/>
          <w:lang w:val="vi-VN"/>
        </w:rPr>
        <w:t>E-ĐKCT</w:t>
      </w:r>
      <w:r w:rsidRPr="00990260">
        <w:rPr>
          <w:rFonts w:ascii="Times New Roman" w:hAnsi="Times New Roman" w:cs="Times New Roman"/>
          <w:sz w:val="27"/>
          <w:szCs w:val="27"/>
          <w:lang w:val="vi-VN"/>
        </w:rPr>
        <w:t xml:space="preserve"> phải được Chủ đầu tư ghi đầy đủ trước khi phát hành E-HSMT. </w:t>
      </w:r>
    </w:p>
    <w:tbl>
      <w:tblPr>
        <w:tblW w:w="927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5"/>
        <w:gridCol w:w="7541"/>
        <w:gridCol w:w="13"/>
      </w:tblGrid>
      <w:tr w:rsidR="00725B93" w:rsidRPr="00990260" w14:paraId="655719D0" w14:textId="77777777" w:rsidTr="003801F9">
        <w:tc>
          <w:tcPr>
            <w:tcW w:w="9279" w:type="dxa"/>
            <w:gridSpan w:val="3"/>
            <w:shd w:val="clear" w:color="auto" w:fill="E2EFD9"/>
            <w:hideMark/>
          </w:tcPr>
          <w:p w14:paraId="187BED9B" w14:textId="77777777" w:rsidR="00725B93" w:rsidRPr="00990260" w:rsidRDefault="00725B93">
            <w:pPr>
              <w:tabs>
                <w:tab w:val="left" w:pos="556"/>
                <w:tab w:val="left" w:pos="1418"/>
              </w:tabs>
              <w:spacing w:before="120" w:after="120" w:line="264" w:lineRule="auto"/>
              <w:ind w:left="562" w:right="-72" w:hanging="562"/>
              <w:jc w:val="center"/>
              <w:rPr>
                <w:rFonts w:ascii="Times New Roman" w:hAnsi="Times New Roman" w:cs="Times New Roman"/>
                <w:b/>
                <w:sz w:val="27"/>
                <w:szCs w:val="27"/>
              </w:rPr>
            </w:pPr>
            <w:bookmarkStart w:id="0" w:name="_Hlk179982715"/>
            <w:r w:rsidRPr="00990260">
              <w:rPr>
                <w:rFonts w:ascii="Times New Roman" w:hAnsi="Times New Roman" w:cs="Times New Roman"/>
                <w:b/>
                <w:sz w:val="27"/>
                <w:szCs w:val="27"/>
              </w:rPr>
              <w:t xml:space="preserve">A. </w:t>
            </w:r>
            <w:r w:rsidRPr="00990260">
              <w:rPr>
                <w:rFonts w:ascii="Times New Roman" w:hAnsi="Times New Roman" w:cs="Times New Roman"/>
                <w:b/>
                <w:sz w:val="27"/>
                <w:szCs w:val="27"/>
                <w:lang w:val="pl-PL"/>
              </w:rPr>
              <w:t>Các quy định chung</w:t>
            </w:r>
          </w:p>
        </w:tc>
      </w:tr>
      <w:tr w:rsidR="00725B93" w:rsidRPr="00990260" w14:paraId="178FF908" w14:textId="77777777" w:rsidTr="003801F9">
        <w:trPr>
          <w:gridAfter w:val="1"/>
          <w:wAfter w:w="13" w:type="dxa"/>
        </w:trPr>
        <w:tc>
          <w:tcPr>
            <w:tcW w:w="1725" w:type="dxa"/>
            <w:hideMark/>
          </w:tcPr>
          <w:p w14:paraId="59863DD7"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1.4</w:t>
            </w:r>
          </w:p>
        </w:tc>
        <w:tc>
          <w:tcPr>
            <w:tcW w:w="7541" w:type="dxa"/>
            <w:hideMark/>
          </w:tcPr>
          <w:p w14:paraId="0DFF55EC" w14:textId="5B013E1A" w:rsidR="00725B93" w:rsidRPr="00990260" w:rsidRDefault="00725B93">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Chủ đầu tư là</w:t>
            </w:r>
            <w:r w:rsidR="002E6069" w:rsidRPr="00990260">
              <w:rPr>
                <w:rFonts w:ascii="Times New Roman" w:hAnsi="Times New Roman" w:cs="Times New Roman"/>
                <w:sz w:val="27"/>
                <w:szCs w:val="27"/>
              </w:rPr>
              <w:t>: Công ty Điện lực Hoàn Kiếm</w:t>
            </w:r>
          </w:p>
        </w:tc>
      </w:tr>
      <w:tr w:rsidR="00725B93" w:rsidRPr="00990260" w14:paraId="17D9A91C" w14:textId="77777777" w:rsidTr="003801F9">
        <w:trPr>
          <w:gridAfter w:val="1"/>
          <w:wAfter w:w="13" w:type="dxa"/>
        </w:trPr>
        <w:tc>
          <w:tcPr>
            <w:tcW w:w="1725" w:type="dxa"/>
          </w:tcPr>
          <w:p w14:paraId="09516786"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1.7</w:t>
            </w:r>
          </w:p>
        </w:tc>
        <w:tc>
          <w:tcPr>
            <w:tcW w:w="7541" w:type="dxa"/>
          </w:tcPr>
          <w:p w14:paraId="12FD3B53" w14:textId="36A34858" w:rsidR="00725B93" w:rsidRPr="00990260" w:rsidRDefault="00725B93" w:rsidP="00BA171E">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Công trình bao gồm</w:t>
            </w:r>
            <w:r w:rsidR="00C60471" w:rsidRPr="00990260">
              <w:rPr>
                <w:rFonts w:ascii="Times New Roman" w:hAnsi="Times New Roman" w:cs="Times New Roman"/>
                <w:sz w:val="27"/>
                <w:szCs w:val="27"/>
              </w:rPr>
              <w:t>: Gói thầu cung cấp VTTB và dịch vụ xây lắp</w:t>
            </w:r>
            <w:r w:rsidR="00BA171E">
              <w:rPr>
                <w:rFonts w:ascii="Times New Roman" w:hAnsi="Times New Roman" w:cs="Times New Roman"/>
                <w:sz w:val="27"/>
                <w:szCs w:val="27"/>
              </w:rPr>
              <w:t>.</w:t>
            </w:r>
          </w:p>
        </w:tc>
      </w:tr>
      <w:tr w:rsidR="00725B93" w:rsidRPr="00990260" w14:paraId="0C1BDD94" w14:textId="77777777" w:rsidTr="003801F9">
        <w:trPr>
          <w:gridAfter w:val="1"/>
          <w:wAfter w:w="13" w:type="dxa"/>
        </w:trPr>
        <w:tc>
          <w:tcPr>
            <w:tcW w:w="1725" w:type="dxa"/>
            <w:hideMark/>
          </w:tcPr>
          <w:p w14:paraId="1439555E"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1.10</w:t>
            </w:r>
          </w:p>
        </w:tc>
        <w:tc>
          <w:tcPr>
            <w:tcW w:w="7541" w:type="dxa"/>
            <w:hideMark/>
          </w:tcPr>
          <w:p w14:paraId="768CA17B" w14:textId="2FC1288F" w:rsidR="00725B93" w:rsidRPr="00990260" w:rsidRDefault="00725B93" w:rsidP="00BA171E">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Địa điểm Công trường tại</w:t>
            </w:r>
            <w:r w:rsidR="002E6069" w:rsidRPr="00990260">
              <w:rPr>
                <w:rFonts w:ascii="Times New Roman" w:hAnsi="Times New Roman" w:cs="Times New Roman"/>
                <w:sz w:val="27"/>
                <w:szCs w:val="27"/>
              </w:rPr>
              <w:t xml:space="preserve">: Phường </w:t>
            </w:r>
            <w:r w:rsidR="00BA171E">
              <w:rPr>
                <w:rFonts w:ascii="Times New Roman" w:hAnsi="Times New Roman" w:cs="Times New Roman"/>
                <w:sz w:val="27"/>
                <w:szCs w:val="27"/>
              </w:rPr>
              <w:t>Hồng Hà</w:t>
            </w:r>
            <w:r w:rsidR="002E6069" w:rsidRPr="00990260">
              <w:rPr>
                <w:rFonts w:ascii="Times New Roman" w:hAnsi="Times New Roman" w:cs="Times New Roman"/>
                <w:sz w:val="27"/>
                <w:szCs w:val="27"/>
              </w:rPr>
              <w:t xml:space="preserve"> – TP Hà Nội</w:t>
            </w:r>
          </w:p>
        </w:tc>
      </w:tr>
      <w:tr w:rsidR="00725B93" w:rsidRPr="00990260" w14:paraId="7D2B584D" w14:textId="77777777" w:rsidTr="003801F9">
        <w:trPr>
          <w:gridAfter w:val="1"/>
          <w:wAfter w:w="13" w:type="dxa"/>
        </w:trPr>
        <w:tc>
          <w:tcPr>
            <w:tcW w:w="1725" w:type="dxa"/>
          </w:tcPr>
          <w:p w14:paraId="24102DD7"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1.16</w:t>
            </w:r>
          </w:p>
        </w:tc>
        <w:tc>
          <w:tcPr>
            <w:tcW w:w="7541" w:type="dxa"/>
          </w:tcPr>
          <w:p w14:paraId="1BBB57FD" w14:textId="52E9180E" w:rsidR="00725B93" w:rsidRPr="00990260" w:rsidRDefault="00725B93" w:rsidP="00BA171E">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 xml:space="preserve">Ngày hoàn thành là: </w:t>
            </w:r>
            <w:r w:rsidR="00BA171E">
              <w:rPr>
                <w:rFonts w:ascii="Times New Roman" w:hAnsi="Times New Roman" w:cs="Times New Roman"/>
                <w:sz w:val="27"/>
                <w:szCs w:val="27"/>
              </w:rPr>
              <w:t>25</w:t>
            </w:r>
            <w:r w:rsidR="002E6069" w:rsidRPr="00990260">
              <w:rPr>
                <w:rFonts w:ascii="Times New Roman" w:hAnsi="Times New Roman" w:cs="Times New Roman"/>
                <w:sz w:val="27"/>
                <w:szCs w:val="27"/>
              </w:rPr>
              <w:t xml:space="preserve"> ngày</w:t>
            </w:r>
            <w:r w:rsidR="00B17434">
              <w:rPr>
                <w:rFonts w:ascii="Times New Roman" w:hAnsi="Times New Roman" w:cs="Times New Roman"/>
                <w:sz w:val="27"/>
                <w:szCs w:val="27"/>
              </w:rPr>
              <w:t xml:space="preserve"> kể từ ngày hợp đồng có hiệu lực </w:t>
            </w:r>
          </w:p>
        </w:tc>
      </w:tr>
      <w:tr w:rsidR="00725B93" w:rsidRPr="00990260" w14:paraId="41D3A6B5" w14:textId="77777777" w:rsidTr="003801F9">
        <w:trPr>
          <w:gridAfter w:val="1"/>
          <w:wAfter w:w="13" w:type="dxa"/>
        </w:trPr>
        <w:tc>
          <w:tcPr>
            <w:tcW w:w="1725" w:type="dxa"/>
            <w:hideMark/>
          </w:tcPr>
          <w:p w14:paraId="02E7888C"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1.17</w:t>
            </w:r>
          </w:p>
        </w:tc>
        <w:tc>
          <w:tcPr>
            <w:tcW w:w="7541" w:type="dxa"/>
            <w:hideMark/>
          </w:tcPr>
          <w:p w14:paraId="076E1F08" w14:textId="2E2578C6" w:rsidR="00725B93" w:rsidRPr="00990260" w:rsidRDefault="00725B93">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 xml:space="preserve">Ngày hoàn thành dự kiến cho toàn bộ Công trình là: </w:t>
            </w:r>
            <w:r w:rsidR="00BA171E">
              <w:rPr>
                <w:rFonts w:ascii="Times New Roman" w:hAnsi="Times New Roman" w:cs="Times New Roman"/>
                <w:sz w:val="27"/>
                <w:szCs w:val="27"/>
              </w:rPr>
              <w:t>25</w:t>
            </w:r>
            <w:r w:rsidR="002E6069" w:rsidRPr="00990260">
              <w:rPr>
                <w:rFonts w:ascii="Times New Roman" w:hAnsi="Times New Roman" w:cs="Times New Roman"/>
                <w:sz w:val="27"/>
                <w:szCs w:val="27"/>
              </w:rPr>
              <w:t xml:space="preserve"> ngày</w:t>
            </w:r>
          </w:p>
          <w:p w14:paraId="0D8B9C65" w14:textId="06642227" w:rsidR="00725B93" w:rsidRDefault="00990260" w:rsidP="00990260">
            <w:pPr>
              <w:tabs>
                <w:tab w:val="left" w:pos="1418"/>
              </w:tabs>
              <w:spacing w:before="120" w:after="120" w:line="264" w:lineRule="auto"/>
              <w:ind w:right="2"/>
              <w:rPr>
                <w:rFonts w:ascii="Times New Roman" w:hAnsi="Times New Roman" w:cs="Times New Roman"/>
                <w:i/>
                <w:sz w:val="27"/>
                <w:szCs w:val="27"/>
              </w:rPr>
            </w:pPr>
            <w:r>
              <w:rPr>
                <w:rFonts w:ascii="Times New Roman" w:hAnsi="Times New Roman" w:cs="Times New Roman"/>
                <w:i/>
                <w:sz w:val="27"/>
                <w:szCs w:val="27"/>
              </w:rPr>
              <w:t>Đối với các hạng mục sau đây thời gian hoàn thành cụ thể như sau:</w:t>
            </w:r>
          </w:p>
          <w:p w14:paraId="07A71A72" w14:textId="5E918938" w:rsidR="00BA171E" w:rsidRPr="00BA171E" w:rsidRDefault="00BA171E" w:rsidP="00BA171E">
            <w:pPr>
              <w:tabs>
                <w:tab w:val="left" w:pos="1418"/>
              </w:tabs>
              <w:spacing w:before="120" w:after="120" w:line="264" w:lineRule="auto"/>
              <w:ind w:right="2"/>
              <w:rPr>
                <w:rFonts w:ascii="Times New Roman" w:hAnsi="Times New Roman" w:cs="Times New Roman"/>
                <w:i/>
                <w:sz w:val="28"/>
                <w:szCs w:val="28"/>
              </w:rPr>
            </w:pPr>
            <w:r>
              <w:rPr>
                <w:rFonts w:ascii="Times New Roman" w:hAnsi="Times New Roman" w:cs="Times New Roman"/>
                <w:sz w:val="28"/>
                <w:szCs w:val="28"/>
              </w:rPr>
              <w:t xml:space="preserve">         </w:t>
            </w:r>
            <w:r w:rsidR="00990260" w:rsidRPr="00BA171E">
              <w:rPr>
                <w:rFonts w:ascii="Times New Roman" w:hAnsi="Times New Roman" w:cs="Times New Roman"/>
                <w:sz w:val="28"/>
                <w:szCs w:val="28"/>
              </w:rPr>
              <w:t xml:space="preserve">Cung cấp VTTB và dịch vụ xây lắp Hạng mục: </w:t>
            </w:r>
          </w:p>
          <w:p w14:paraId="22D734EE" w14:textId="77777777" w:rsidR="00BA171E" w:rsidRPr="00BA171E" w:rsidRDefault="00BA171E" w:rsidP="00BA171E">
            <w:pPr>
              <w:tabs>
                <w:tab w:val="num" w:pos="426"/>
              </w:tabs>
              <w:spacing w:line="312" w:lineRule="auto"/>
              <w:jc w:val="both"/>
              <w:rPr>
                <w:rFonts w:ascii="Times New Roman" w:hAnsi="Times New Roman" w:cs="Times New Roman"/>
                <w:sz w:val="28"/>
                <w:szCs w:val="28"/>
                <w:lang w:val="de-DE"/>
              </w:rPr>
            </w:pPr>
            <w:r w:rsidRPr="00BA171E">
              <w:rPr>
                <w:rFonts w:ascii="Times New Roman" w:hAnsi="Times New Roman" w:cs="Times New Roman"/>
                <w:sz w:val="28"/>
                <w:szCs w:val="28"/>
                <w:lang w:val="de-DE"/>
              </w:rPr>
              <w:t>Thanh thải, bó gọn cáp viễn thông đi nổi tại các tuyến phố của phường Hồng Hà gồm các tuyến cáp sau:</w:t>
            </w:r>
          </w:p>
          <w:p w14:paraId="351650B3" w14:textId="77777777" w:rsidR="00BA171E" w:rsidRPr="00BA171E" w:rsidRDefault="00BA171E" w:rsidP="00BA171E">
            <w:pPr>
              <w:tabs>
                <w:tab w:val="num" w:pos="426"/>
              </w:tabs>
              <w:spacing w:line="312" w:lineRule="auto"/>
              <w:jc w:val="both"/>
              <w:rPr>
                <w:rFonts w:ascii="Times New Roman" w:hAnsi="Times New Roman" w:cs="Times New Roman"/>
                <w:bCs/>
                <w:sz w:val="28"/>
                <w:szCs w:val="28"/>
                <w:lang w:val="de-DE"/>
              </w:rPr>
            </w:pPr>
            <w:r w:rsidRPr="00BA171E">
              <w:rPr>
                <w:rFonts w:ascii="Times New Roman" w:hAnsi="Times New Roman" w:cs="Times New Roman"/>
                <w:sz w:val="28"/>
                <w:szCs w:val="28"/>
                <w:lang w:val="de-DE"/>
              </w:rPr>
              <w:tab/>
            </w:r>
            <w:r w:rsidRPr="00BA171E">
              <w:rPr>
                <w:rFonts w:ascii="Times New Roman" w:hAnsi="Times New Roman" w:cs="Times New Roman"/>
                <w:bCs/>
                <w:sz w:val="28"/>
                <w:szCs w:val="28"/>
                <w:lang w:val="de-DE"/>
              </w:rPr>
              <w:t>* Tuyến Đường Hồng Hà và các ngõ; Phố Vọng Hà; Phố Nguyên Khiết; Phố Phúc Tân; Phố Bảo Linh; Phố Nguyễn Tư; Phố Tân Ấp; Phố Thanh Yên; Phố Phúc Xá Mới  - Ngõ 75 Hồng Hà; Phố Hàm Tử Quan; Phố Nghĩa Dũng.</w:t>
            </w:r>
          </w:p>
          <w:p w14:paraId="3422AC62" w14:textId="77777777" w:rsidR="00BA171E" w:rsidRPr="00BA171E" w:rsidRDefault="00BA171E" w:rsidP="00BA171E">
            <w:pPr>
              <w:tabs>
                <w:tab w:val="num" w:pos="426"/>
              </w:tabs>
              <w:spacing w:line="312" w:lineRule="auto"/>
              <w:jc w:val="both"/>
              <w:rPr>
                <w:rFonts w:ascii="Times New Roman" w:hAnsi="Times New Roman" w:cs="Times New Roman"/>
                <w:sz w:val="28"/>
                <w:szCs w:val="28"/>
                <w:lang w:val="de-DE"/>
              </w:rPr>
            </w:pPr>
            <w:r w:rsidRPr="00BA171E">
              <w:rPr>
                <w:rFonts w:ascii="Times New Roman" w:hAnsi="Times New Roman" w:cs="Times New Roman"/>
                <w:sz w:val="28"/>
                <w:szCs w:val="28"/>
                <w:lang w:val="de-DE"/>
              </w:rPr>
              <w:tab/>
              <w:t xml:space="preserve">- Thực hiện lắp đặt gông chữ G150, xà lánh, dây néo bằng cáp thép TK35 bọc nhựa cách điện; </w:t>
            </w:r>
          </w:p>
          <w:p w14:paraId="313BFEC6" w14:textId="77777777" w:rsidR="00BA171E" w:rsidRPr="00BA171E" w:rsidRDefault="00BA171E" w:rsidP="00BA171E">
            <w:pPr>
              <w:tabs>
                <w:tab w:val="num" w:pos="426"/>
              </w:tabs>
              <w:spacing w:line="312" w:lineRule="auto"/>
              <w:jc w:val="both"/>
              <w:rPr>
                <w:rFonts w:ascii="Times New Roman" w:hAnsi="Times New Roman" w:cs="Times New Roman"/>
                <w:sz w:val="28"/>
                <w:szCs w:val="28"/>
                <w:lang w:val="de-DE"/>
              </w:rPr>
            </w:pPr>
            <w:r w:rsidRPr="00BA171E">
              <w:rPr>
                <w:rFonts w:ascii="Times New Roman" w:hAnsi="Times New Roman" w:cs="Times New Roman"/>
                <w:sz w:val="28"/>
                <w:szCs w:val="28"/>
                <w:lang w:val="de-DE"/>
              </w:rPr>
              <w:tab/>
              <w:t>- Thanh thải toàn bộ cáp Viễn thông đi sai quy định, cáp rác cáp thừa trên cột;</w:t>
            </w:r>
          </w:p>
          <w:p w14:paraId="65A9BD3B" w14:textId="77777777" w:rsidR="00BA171E" w:rsidRPr="00BA171E" w:rsidRDefault="00BA171E" w:rsidP="00BA171E">
            <w:pPr>
              <w:tabs>
                <w:tab w:val="num" w:pos="426"/>
              </w:tabs>
              <w:spacing w:line="312" w:lineRule="auto"/>
              <w:jc w:val="both"/>
              <w:rPr>
                <w:rFonts w:ascii="Times New Roman" w:hAnsi="Times New Roman" w:cs="Times New Roman"/>
                <w:sz w:val="28"/>
                <w:szCs w:val="28"/>
                <w:lang w:val="de-DE"/>
              </w:rPr>
            </w:pPr>
            <w:r w:rsidRPr="00BA171E">
              <w:rPr>
                <w:rFonts w:ascii="Times New Roman" w:hAnsi="Times New Roman" w:cs="Times New Roman"/>
                <w:sz w:val="28"/>
                <w:szCs w:val="28"/>
                <w:lang w:val="de-DE"/>
              </w:rPr>
              <w:tab/>
              <w:t>- Tách riêng cáp điện lực và cáp viễn thông, đảm bảo an toàn và mỹ quan</w:t>
            </w:r>
          </w:p>
          <w:p w14:paraId="26A923EB" w14:textId="299B1754" w:rsidR="00990260" w:rsidRPr="00BA171E" w:rsidRDefault="00BA171E" w:rsidP="00BA171E">
            <w:pPr>
              <w:tabs>
                <w:tab w:val="num" w:pos="426"/>
              </w:tabs>
              <w:spacing w:line="312" w:lineRule="auto"/>
              <w:jc w:val="both"/>
              <w:rPr>
                <w:rFonts w:ascii="Times New Roman" w:hAnsi="Times New Roman" w:cs="Times New Roman"/>
                <w:color w:val="EE0000"/>
                <w:szCs w:val="28"/>
                <w:lang w:val="de-DE"/>
              </w:rPr>
            </w:pPr>
            <w:r w:rsidRPr="00BA171E">
              <w:rPr>
                <w:rFonts w:ascii="Times New Roman" w:hAnsi="Times New Roman" w:cs="Times New Roman"/>
                <w:sz w:val="28"/>
                <w:szCs w:val="28"/>
                <w:lang w:val="de-DE"/>
              </w:rPr>
              <w:tab/>
              <w:t>- Bó gọn toàn bộ cáp Viễn thông sau khi thanh thải.</w:t>
            </w:r>
          </w:p>
        </w:tc>
      </w:tr>
      <w:tr w:rsidR="00725B93" w:rsidRPr="00990260" w14:paraId="1B5A1D4C" w14:textId="77777777" w:rsidTr="003801F9">
        <w:trPr>
          <w:gridAfter w:val="1"/>
          <w:wAfter w:w="13" w:type="dxa"/>
        </w:trPr>
        <w:tc>
          <w:tcPr>
            <w:tcW w:w="1725" w:type="dxa"/>
            <w:hideMark/>
          </w:tcPr>
          <w:p w14:paraId="6FAF4F1F"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1.18</w:t>
            </w:r>
          </w:p>
        </w:tc>
        <w:tc>
          <w:tcPr>
            <w:tcW w:w="7541" w:type="dxa"/>
            <w:hideMark/>
          </w:tcPr>
          <w:p w14:paraId="337B46DB" w14:textId="7278D137" w:rsidR="00725B93" w:rsidRPr="00990260" w:rsidRDefault="00725B93">
            <w:pPr>
              <w:tabs>
                <w:tab w:val="left" w:pos="556"/>
                <w:tab w:val="left" w:pos="1418"/>
              </w:tabs>
              <w:spacing w:before="120" w:after="120" w:line="264" w:lineRule="auto"/>
              <w:ind w:right="2" w:firstLine="663"/>
              <w:rPr>
                <w:rFonts w:ascii="Times New Roman" w:hAnsi="Times New Roman" w:cs="Times New Roman"/>
                <w:sz w:val="27"/>
                <w:szCs w:val="27"/>
                <w:lang w:val="fr-FR"/>
              </w:rPr>
            </w:pPr>
            <w:r w:rsidRPr="00990260">
              <w:rPr>
                <w:rFonts w:ascii="Times New Roman" w:hAnsi="Times New Roman" w:cs="Times New Roman"/>
                <w:sz w:val="27"/>
                <w:szCs w:val="27"/>
                <w:lang w:val="fr-FR"/>
              </w:rPr>
              <w:t xml:space="preserve">Ngày khởi công là: </w:t>
            </w:r>
            <w:r w:rsidR="002E6069" w:rsidRPr="00990260">
              <w:rPr>
                <w:rFonts w:ascii="Times New Roman" w:hAnsi="Times New Roman" w:cs="Times New Roman"/>
                <w:sz w:val="27"/>
                <w:szCs w:val="27"/>
                <w:lang w:val="fr-FR"/>
              </w:rPr>
              <w:t>Nhà thầu có thể khởi công ngay sau khi nhận bàn giao mặt bằng</w:t>
            </w:r>
          </w:p>
        </w:tc>
      </w:tr>
      <w:tr w:rsidR="00725B93" w:rsidRPr="00990260" w14:paraId="2559B537" w14:textId="77777777" w:rsidTr="003801F9">
        <w:trPr>
          <w:gridAfter w:val="1"/>
          <w:wAfter w:w="13" w:type="dxa"/>
        </w:trPr>
        <w:tc>
          <w:tcPr>
            <w:tcW w:w="1725" w:type="dxa"/>
            <w:hideMark/>
          </w:tcPr>
          <w:p w14:paraId="6B22A900"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1.19</w:t>
            </w:r>
          </w:p>
        </w:tc>
        <w:tc>
          <w:tcPr>
            <w:tcW w:w="7541" w:type="dxa"/>
            <w:hideMark/>
          </w:tcPr>
          <w:p w14:paraId="2BBA4E47" w14:textId="60C82833" w:rsidR="00725B93" w:rsidRPr="00990260" w:rsidRDefault="00725B93" w:rsidP="00BA72BC">
            <w:pPr>
              <w:tabs>
                <w:tab w:val="left" w:pos="556"/>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 xml:space="preserve">Nhà thầu là: </w:t>
            </w:r>
          </w:p>
        </w:tc>
      </w:tr>
      <w:tr w:rsidR="00725B93" w:rsidRPr="00990260" w14:paraId="7F2427DA" w14:textId="77777777" w:rsidTr="003801F9">
        <w:trPr>
          <w:gridAfter w:val="1"/>
          <w:wAfter w:w="13" w:type="dxa"/>
        </w:trPr>
        <w:tc>
          <w:tcPr>
            <w:tcW w:w="1725" w:type="dxa"/>
            <w:hideMark/>
          </w:tcPr>
          <w:p w14:paraId="7D89B407"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 xml:space="preserve">E-ĐKC 1.29 </w:t>
            </w:r>
          </w:p>
        </w:tc>
        <w:tc>
          <w:tcPr>
            <w:tcW w:w="7541" w:type="dxa"/>
            <w:hideMark/>
          </w:tcPr>
          <w:p w14:paraId="26CC6176" w14:textId="42FEAF62" w:rsidR="00725B93" w:rsidRPr="00990260" w:rsidRDefault="00725B93">
            <w:pPr>
              <w:tabs>
                <w:tab w:val="left" w:pos="1418"/>
              </w:tabs>
              <w:spacing w:before="120" w:after="120" w:line="264" w:lineRule="auto"/>
              <w:ind w:right="-72" w:firstLine="663"/>
              <w:rPr>
                <w:rFonts w:ascii="Times New Roman" w:hAnsi="Times New Roman" w:cs="Times New Roman"/>
                <w:sz w:val="27"/>
                <w:szCs w:val="27"/>
              </w:rPr>
            </w:pPr>
            <w:r w:rsidRPr="00990260">
              <w:rPr>
                <w:rFonts w:ascii="Times New Roman" w:hAnsi="Times New Roman" w:cs="Times New Roman"/>
                <w:sz w:val="27"/>
                <w:szCs w:val="27"/>
              </w:rPr>
              <w:t>- Tư vấn quản lý dự án</w:t>
            </w:r>
            <w:r w:rsidR="009037CB" w:rsidRPr="00990260">
              <w:rPr>
                <w:rFonts w:ascii="Times New Roman" w:hAnsi="Times New Roman" w:cs="Times New Roman"/>
                <w:sz w:val="27"/>
                <w:szCs w:val="27"/>
              </w:rPr>
              <w:t xml:space="preserve">: Chủ đầu tư trực tiếp Quản lý </w:t>
            </w:r>
          </w:p>
          <w:p w14:paraId="34FD9404" w14:textId="3F9B0849" w:rsidR="00725B93" w:rsidRPr="00990260" w:rsidRDefault="00725B93" w:rsidP="00BA171E">
            <w:pPr>
              <w:tabs>
                <w:tab w:val="left" w:pos="1418"/>
              </w:tabs>
              <w:spacing w:before="120" w:after="120" w:line="264" w:lineRule="auto"/>
              <w:ind w:right="-72" w:firstLine="663"/>
              <w:rPr>
                <w:rFonts w:ascii="Times New Roman" w:hAnsi="Times New Roman" w:cs="Times New Roman"/>
                <w:i/>
                <w:sz w:val="27"/>
                <w:szCs w:val="27"/>
              </w:rPr>
            </w:pPr>
            <w:r w:rsidRPr="00990260">
              <w:rPr>
                <w:rFonts w:ascii="Times New Roman" w:hAnsi="Times New Roman" w:cs="Times New Roman"/>
                <w:sz w:val="27"/>
                <w:szCs w:val="27"/>
              </w:rPr>
              <w:t>- Tư vấn giám sát là</w:t>
            </w:r>
            <w:r w:rsidR="009037CB" w:rsidRPr="00990260">
              <w:rPr>
                <w:rFonts w:ascii="Times New Roman" w:hAnsi="Times New Roman" w:cs="Times New Roman"/>
                <w:sz w:val="27"/>
                <w:szCs w:val="27"/>
              </w:rPr>
              <w:t>:</w:t>
            </w:r>
            <w:r w:rsidR="00BA171E" w:rsidRPr="00990260">
              <w:rPr>
                <w:rFonts w:ascii="Times New Roman" w:hAnsi="Times New Roman" w:cs="Times New Roman"/>
                <w:sz w:val="27"/>
                <w:szCs w:val="27"/>
              </w:rPr>
              <w:t xml:space="preserve"> Chủ đầu tư trực tiếp Quản lý </w:t>
            </w:r>
          </w:p>
        </w:tc>
      </w:tr>
      <w:tr w:rsidR="009F17C3" w:rsidRPr="009F17C3" w14:paraId="0C7D5E4C" w14:textId="77777777" w:rsidTr="003801F9">
        <w:trPr>
          <w:gridAfter w:val="1"/>
          <w:wAfter w:w="13" w:type="dxa"/>
        </w:trPr>
        <w:tc>
          <w:tcPr>
            <w:tcW w:w="1725" w:type="dxa"/>
          </w:tcPr>
          <w:p w14:paraId="2919E490" w14:textId="77777777" w:rsidR="00725B93" w:rsidRPr="009F17C3" w:rsidRDefault="00725B93">
            <w:pPr>
              <w:tabs>
                <w:tab w:val="left" w:pos="1418"/>
              </w:tabs>
              <w:spacing w:before="120" w:after="120" w:line="264" w:lineRule="auto"/>
              <w:rPr>
                <w:rFonts w:ascii="Times New Roman" w:hAnsi="Times New Roman" w:cs="Times New Roman"/>
                <w:b/>
                <w:color w:val="000000" w:themeColor="text1"/>
                <w:sz w:val="27"/>
                <w:szCs w:val="27"/>
              </w:rPr>
            </w:pPr>
            <w:r w:rsidRPr="009F17C3">
              <w:rPr>
                <w:rFonts w:ascii="Times New Roman" w:hAnsi="Times New Roman" w:cs="Times New Roman"/>
                <w:b/>
                <w:color w:val="000000" w:themeColor="text1"/>
                <w:sz w:val="27"/>
                <w:szCs w:val="27"/>
              </w:rPr>
              <w:t>E-ĐKC 2.1</w:t>
            </w:r>
          </w:p>
        </w:tc>
        <w:tc>
          <w:tcPr>
            <w:tcW w:w="7541" w:type="dxa"/>
          </w:tcPr>
          <w:p w14:paraId="61622048" w14:textId="6EC2D4D6" w:rsidR="00725B93" w:rsidRPr="009F17C3" w:rsidRDefault="00725B93">
            <w:pPr>
              <w:tabs>
                <w:tab w:val="left" w:pos="1418"/>
              </w:tabs>
              <w:spacing w:before="120" w:after="120" w:line="264" w:lineRule="auto"/>
              <w:ind w:right="-72" w:firstLine="663"/>
              <w:rPr>
                <w:rFonts w:ascii="Times New Roman" w:hAnsi="Times New Roman" w:cs="Times New Roman"/>
                <w:color w:val="000000" w:themeColor="text1"/>
                <w:sz w:val="27"/>
                <w:szCs w:val="27"/>
              </w:rPr>
            </w:pPr>
            <w:r w:rsidRPr="009F17C3">
              <w:rPr>
                <w:rFonts w:ascii="Times New Roman" w:hAnsi="Times New Roman" w:cs="Times New Roman"/>
                <w:color w:val="000000" w:themeColor="text1"/>
                <w:sz w:val="27"/>
                <w:szCs w:val="27"/>
              </w:rPr>
              <w:t>Hoàn thành từng phần</w:t>
            </w:r>
            <w:r w:rsidR="00990260" w:rsidRPr="009F17C3">
              <w:rPr>
                <w:rFonts w:ascii="Times New Roman" w:hAnsi="Times New Roman" w:cs="Times New Roman"/>
                <w:color w:val="000000" w:themeColor="text1"/>
                <w:sz w:val="27"/>
                <w:szCs w:val="27"/>
              </w:rPr>
              <w:t xml:space="preserve">: </w:t>
            </w:r>
          </w:p>
        </w:tc>
      </w:tr>
      <w:tr w:rsidR="009F17C3" w:rsidRPr="009F17C3" w14:paraId="768DBEC0" w14:textId="77777777" w:rsidTr="003801F9">
        <w:trPr>
          <w:gridAfter w:val="1"/>
          <w:wAfter w:w="13" w:type="dxa"/>
        </w:trPr>
        <w:tc>
          <w:tcPr>
            <w:tcW w:w="1725" w:type="dxa"/>
            <w:hideMark/>
          </w:tcPr>
          <w:p w14:paraId="409751EA" w14:textId="77777777" w:rsidR="00725B93" w:rsidRPr="009F17C3" w:rsidRDefault="00725B93">
            <w:pPr>
              <w:tabs>
                <w:tab w:val="left" w:pos="1418"/>
              </w:tabs>
              <w:spacing w:before="120" w:after="120" w:line="264" w:lineRule="auto"/>
              <w:rPr>
                <w:rFonts w:ascii="Times New Roman" w:hAnsi="Times New Roman" w:cs="Times New Roman"/>
                <w:b/>
                <w:color w:val="000000" w:themeColor="text1"/>
                <w:sz w:val="27"/>
                <w:szCs w:val="27"/>
              </w:rPr>
            </w:pPr>
            <w:r w:rsidRPr="009F17C3">
              <w:rPr>
                <w:rFonts w:ascii="Times New Roman" w:hAnsi="Times New Roman" w:cs="Times New Roman"/>
                <w:b/>
                <w:color w:val="000000" w:themeColor="text1"/>
                <w:sz w:val="27"/>
                <w:szCs w:val="27"/>
              </w:rPr>
              <w:t>E-ĐKC 2.3(i)</w:t>
            </w:r>
          </w:p>
        </w:tc>
        <w:tc>
          <w:tcPr>
            <w:tcW w:w="7541" w:type="dxa"/>
            <w:hideMark/>
          </w:tcPr>
          <w:p w14:paraId="14AB0C84" w14:textId="77777777" w:rsidR="00725B93" w:rsidRPr="009F17C3" w:rsidRDefault="00725B93">
            <w:pPr>
              <w:tabs>
                <w:tab w:val="left" w:pos="1418"/>
              </w:tabs>
              <w:spacing w:before="120" w:after="120" w:line="264" w:lineRule="auto"/>
              <w:ind w:right="-72" w:firstLine="663"/>
              <w:rPr>
                <w:rFonts w:ascii="Times New Roman" w:hAnsi="Times New Roman" w:cs="Times New Roman"/>
                <w:color w:val="000000" w:themeColor="text1"/>
                <w:sz w:val="27"/>
                <w:szCs w:val="27"/>
              </w:rPr>
            </w:pPr>
            <w:r w:rsidRPr="009F17C3">
              <w:rPr>
                <w:rFonts w:ascii="Times New Roman" w:hAnsi="Times New Roman" w:cs="Times New Roman"/>
                <w:color w:val="000000" w:themeColor="text1"/>
                <w:sz w:val="27"/>
                <w:szCs w:val="27"/>
              </w:rPr>
              <w:t>Các tài liệu sau đây cũng là một phần của Hợp đồng</w:t>
            </w:r>
            <w:r w:rsidR="00990260" w:rsidRPr="009F17C3">
              <w:rPr>
                <w:rFonts w:ascii="Times New Roman" w:hAnsi="Times New Roman" w:cs="Times New Roman"/>
                <w:color w:val="000000" w:themeColor="text1"/>
                <w:sz w:val="27"/>
                <w:szCs w:val="27"/>
              </w:rPr>
              <w:t>:</w:t>
            </w:r>
          </w:p>
          <w:p w14:paraId="010BEDFD"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bookmarkStart w:id="1" w:name="_Hlk172809929"/>
            <w:r w:rsidRPr="009F17C3">
              <w:rPr>
                <w:rFonts w:ascii="Times New Roman" w:hAnsi="Times New Roman" w:cs="Times New Roman"/>
                <w:color w:val="000000" w:themeColor="text1"/>
                <w:sz w:val="27"/>
                <w:szCs w:val="27"/>
                <w:lang w:val="pl-PL"/>
              </w:rPr>
              <w:t>1. Văn bản hợp đồng, kèm theo các phụ lục hợp đồng;</w:t>
            </w:r>
          </w:p>
          <w:p w14:paraId="41B5A1B5"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2. E-ĐKCT của hợp đồng đã được điền đầy đủ các nội dung chi tiết và bao gồm cả các nội dung  hiệu chỉnh, bổ sung, làm rõ trong quá trình lựa chọn nhà thầu, hoàn thiện hợp đồng (nếu có);</w:t>
            </w:r>
          </w:p>
          <w:p w14:paraId="70096954"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3. Biên bản hoàn thiện hợp đồng;</w:t>
            </w:r>
          </w:p>
          <w:p w14:paraId="341AB93F"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4. E-ĐKC của hợp đồng;</w:t>
            </w:r>
          </w:p>
          <w:p w14:paraId="004177F0"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5. Quyết định phê duyệt kết quả lựa chọn nhà thầu;</w:t>
            </w:r>
          </w:p>
          <w:p w14:paraId="6AA2E1B1"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6. Thư chấp thuận E-HSDT và trao hợp đồng;</w:t>
            </w:r>
          </w:p>
          <w:p w14:paraId="05B9234A"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z w:val="27"/>
                <w:szCs w:val="27"/>
                <w:lang w:val="pl-PL"/>
              </w:rPr>
            </w:pPr>
            <w:r w:rsidRPr="009F17C3">
              <w:rPr>
                <w:rFonts w:ascii="Times New Roman" w:hAnsi="Times New Roman" w:cs="Times New Roman"/>
                <w:color w:val="000000" w:themeColor="text1"/>
                <w:sz w:val="27"/>
                <w:szCs w:val="27"/>
                <w:lang w:val="pl-PL"/>
              </w:rPr>
              <w:t xml:space="preserve">7. E-HSDT </w:t>
            </w:r>
            <w:r w:rsidRPr="009F17C3">
              <w:rPr>
                <w:rFonts w:ascii="Times New Roman" w:hAnsi="Times New Roman" w:cs="Times New Roman"/>
                <w:color w:val="000000" w:themeColor="text1"/>
                <w:spacing w:val="-2"/>
                <w:sz w:val="27"/>
                <w:szCs w:val="27"/>
                <w:lang w:val="pl-PL"/>
              </w:rPr>
              <w:t xml:space="preserve">và các văn bản làm rõ E-HSDT </w:t>
            </w:r>
            <w:r w:rsidRPr="009F17C3">
              <w:rPr>
                <w:rFonts w:ascii="Times New Roman" w:hAnsi="Times New Roman" w:cs="Times New Roman"/>
                <w:color w:val="000000" w:themeColor="text1"/>
                <w:sz w:val="27"/>
                <w:szCs w:val="27"/>
                <w:lang w:val="pl-PL"/>
              </w:rPr>
              <w:t>của Nhà thầu;</w:t>
            </w:r>
          </w:p>
          <w:p w14:paraId="2A8B8388" w14:textId="77777777" w:rsidR="00990260" w:rsidRPr="009F17C3" w:rsidRDefault="00990260" w:rsidP="00990260">
            <w:pPr>
              <w:widowControl w:val="0"/>
              <w:tabs>
                <w:tab w:val="left" w:pos="1418"/>
              </w:tabs>
              <w:overflowPunct w:val="0"/>
              <w:autoSpaceDE w:val="0"/>
              <w:autoSpaceDN w:val="0"/>
              <w:adjustRightInd w:val="0"/>
              <w:spacing w:before="120" w:after="120" w:line="264" w:lineRule="auto"/>
              <w:ind w:right="9" w:firstLine="562"/>
              <w:textAlignment w:val="baseline"/>
              <w:rPr>
                <w:rFonts w:ascii="Times New Roman" w:hAnsi="Times New Roman" w:cs="Times New Roman"/>
                <w:color w:val="000000" w:themeColor="text1"/>
                <w:spacing w:val="-6"/>
                <w:sz w:val="27"/>
                <w:szCs w:val="27"/>
                <w:lang w:val="pl-PL"/>
              </w:rPr>
            </w:pPr>
            <w:r w:rsidRPr="009F17C3">
              <w:rPr>
                <w:rFonts w:ascii="Times New Roman" w:hAnsi="Times New Roman" w:cs="Times New Roman"/>
                <w:color w:val="000000" w:themeColor="text1"/>
                <w:spacing w:val="-6"/>
                <w:sz w:val="27"/>
                <w:szCs w:val="27"/>
                <w:lang w:val="pl-PL"/>
              </w:rPr>
              <w:t>8. E-HSMT và các tài liệu sửa đổi E-HSMT (nếu có);</w:t>
            </w:r>
          </w:p>
          <w:p w14:paraId="082E62B7" w14:textId="7D1A1726" w:rsidR="00990260" w:rsidRPr="009F17C3" w:rsidRDefault="00990260" w:rsidP="00990260">
            <w:pPr>
              <w:pStyle w:val="Sub-ClauseText"/>
              <w:widowControl w:val="0"/>
              <w:tabs>
                <w:tab w:val="left" w:pos="342"/>
                <w:tab w:val="left" w:pos="882"/>
                <w:tab w:val="left" w:pos="1418"/>
              </w:tabs>
              <w:spacing w:line="264" w:lineRule="auto"/>
              <w:ind w:right="9" w:firstLine="562"/>
              <w:rPr>
                <w:color w:val="000000" w:themeColor="text1"/>
                <w:sz w:val="27"/>
                <w:szCs w:val="27"/>
              </w:rPr>
            </w:pPr>
            <w:r w:rsidRPr="009F17C3">
              <w:rPr>
                <w:color w:val="000000" w:themeColor="text1"/>
                <w:sz w:val="27"/>
                <w:szCs w:val="27"/>
                <w:lang w:val="pl-PL"/>
              </w:rPr>
              <w:t xml:space="preserve">9. Các tài liệu khác quy định tại </w:t>
            </w:r>
            <w:r w:rsidRPr="009F17C3">
              <w:rPr>
                <w:bCs/>
                <w:color w:val="000000" w:themeColor="text1"/>
                <w:sz w:val="27"/>
                <w:szCs w:val="27"/>
                <w:lang w:val="pl-PL"/>
              </w:rPr>
              <w:t>E-ĐKCT.</w:t>
            </w:r>
            <w:bookmarkEnd w:id="1"/>
          </w:p>
        </w:tc>
      </w:tr>
      <w:tr w:rsidR="00725B93" w:rsidRPr="00990260" w14:paraId="4DB5E8F2" w14:textId="77777777" w:rsidTr="003801F9">
        <w:trPr>
          <w:gridAfter w:val="1"/>
          <w:wAfter w:w="13" w:type="dxa"/>
        </w:trPr>
        <w:tc>
          <w:tcPr>
            <w:tcW w:w="1725" w:type="dxa"/>
            <w:hideMark/>
          </w:tcPr>
          <w:p w14:paraId="36DBB566"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5.2</w:t>
            </w:r>
          </w:p>
        </w:tc>
        <w:tc>
          <w:tcPr>
            <w:tcW w:w="7541" w:type="dxa"/>
            <w:hideMark/>
          </w:tcPr>
          <w:p w14:paraId="25CAE864" w14:textId="15D30F48" w:rsidR="00725B93" w:rsidRPr="00990260" w:rsidRDefault="00725B93">
            <w:pPr>
              <w:widowControl w:val="0"/>
              <w:spacing w:before="60" w:after="60"/>
              <w:ind w:firstLine="340"/>
              <w:jc w:val="both"/>
              <w:rPr>
                <w:rFonts w:ascii="Times New Roman" w:hAnsi="Times New Roman" w:cs="Times New Roman"/>
                <w:sz w:val="27"/>
                <w:szCs w:val="27"/>
              </w:rPr>
            </w:pPr>
            <w:r w:rsidRPr="00990260">
              <w:rPr>
                <w:rFonts w:ascii="Times New Roman" w:hAnsi="Times New Roman" w:cs="Times New Roman"/>
                <w:sz w:val="27"/>
                <w:szCs w:val="27"/>
              </w:rPr>
              <w:t xml:space="preserve">- Giá trị bảo đảm thực hiện hợp đồng: </w:t>
            </w:r>
            <w:r w:rsidR="009037CB" w:rsidRPr="00990260">
              <w:rPr>
                <w:rFonts w:ascii="Times New Roman" w:hAnsi="Times New Roman" w:cs="Times New Roman"/>
                <w:sz w:val="27"/>
                <w:szCs w:val="27"/>
              </w:rPr>
              <w:t>3</w:t>
            </w:r>
            <w:r w:rsidRPr="00990260">
              <w:rPr>
                <w:rFonts w:ascii="Times New Roman" w:hAnsi="Times New Roman" w:cs="Times New Roman"/>
                <w:sz w:val="27"/>
                <w:szCs w:val="27"/>
              </w:rPr>
              <w:t>% Giá hợp đồng</w:t>
            </w:r>
            <w:r w:rsidRPr="00990260">
              <w:rPr>
                <w:rFonts w:ascii="Times New Roman" w:hAnsi="Times New Roman" w:cs="Times New Roman"/>
                <w:sz w:val="27"/>
                <w:szCs w:val="27"/>
                <w:vertAlign w:val="superscript"/>
              </w:rPr>
              <w:t>(1)</w:t>
            </w:r>
            <w:r w:rsidRPr="00990260">
              <w:rPr>
                <w:rFonts w:ascii="Times New Roman" w:hAnsi="Times New Roman" w:cs="Times New Roman"/>
                <w:sz w:val="27"/>
                <w:szCs w:val="27"/>
              </w:rPr>
              <w:t xml:space="preserve"> </w:t>
            </w:r>
          </w:p>
          <w:p w14:paraId="25BD5E1E" w14:textId="77777777" w:rsidR="00725B93" w:rsidRPr="00990260" w:rsidRDefault="00725B93">
            <w:pPr>
              <w:widowControl w:val="0"/>
              <w:spacing w:line="288" w:lineRule="auto"/>
              <w:ind w:firstLine="360"/>
              <w:jc w:val="both"/>
              <w:rPr>
                <w:rStyle w:val="BodyText2"/>
                <w:rFonts w:eastAsiaTheme="minorHAnsi"/>
                <w:sz w:val="27"/>
                <w:szCs w:val="27"/>
              </w:rPr>
            </w:pPr>
            <w:r w:rsidRPr="00990260">
              <w:rPr>
                <w:rFonts w:ascii="Times New Roman" w:hAnsi="Times New Roman" w:cs="Times New Roman"/>
                <w:spacing w:val="3"/>
                <w:sz w:val="27"/>
                <w:szCs w:val="27"/>
                <w:shd w:val="clear" w:color="auto" w:fill="FFFFFF"/>
                <w:lang w:val="vi-VN" w:eastAsia="vi-VN"/>
              </w:rPr>
              <w:t xml:space="preserve">- </w:t>
            </w:r>
            <w:r w:rsidRPr="00990260">
              <w:rPr>
                <w:rFonts w:ascii="Times New Roman" w:hAnsi="Times New Roman" w:cs="Times New Roman"/>
                <w:sz w:val="27"/>
                <w:szCs w:val="27"/>
              </w:rPr>
              <w:t xml:space="preserve">Hiệu lực của bảo lãnh thực hiện hợp đồng là: </w:t>
            </w:r>
            <w:r w:rsidRPr="00990260">
              <w:rPr>
                <w:rStyle w:val="BodyText2"/>
                <w:rFonts w:eastAsiaTheme="minorHAnsi"/>
                <w:sz w:val="27"/>
                <w:szCs w:val="27"/>
              </w:rPr>
              <w:t xml:space="preserve">Bảo đảm thực hiện hợp đồng có hiệu lực kể từ ngày hợp đồng có hiệu lực cho đến hết ngày thứ 28 sau khi </w:t>
            </w:r>
            <w:r w:rsidRPr="00990260">
              <w:rPr>
                <w:rFonts w:ascii="Times New Roman" w:hAnsi="Times New Roman" w:cs="Times New Roman"/>
                <w:i/>
                <w:sz w:val="27"/>
                <w:szCs w:val="27"/>
                <w:lang w:val="pl-PL"/>
              </w:rPr>
              <w:t>công trình được nghiệm thu, bàn giao và Nhà thầu chuyển sang nghĩa vụ bảo hành theo quy định</w:t>
            </w:r>
            <w:r w:rsidRPr="00990260">
              <w:rPr>
                <w:rStyle w:val="BodyText2"/>
                <w:rFonts w:eastAsiaTheme="minorHAnsi"/>
                <w:sz w:val="27"/>
                <w:szCs w:val="27"/>
              </w:rPr>
              <w:t>. Trường hợp bảo đảm 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6CD06350" w14:textId="77777777" w:rsidR="00725B93" w:rsidRPr="00990260" w:rsidRDefault="00725B93">
            <w:pPr>
              <w:widowControl w:val="0"/>
              <w:spacing w:line="288" w:lineRule="auto"/>
              <w:ind w:firstLine="360"/>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 Bảo đảm thực hiện hợp đồng phải được Chủ đầu tư chấp thuận và tuân thủ mẫu số 16 Chương VIII. Nếu các điều khoản của bảo đảm thực hiện hợp đồng nêu rõ ngày hết hiệu lực và Nhà thầu chưa hoàn thành các nghĩa vụ của hợp đồng vào thời điểm</w:t>
            </w:r>
            <w:r w:rsidRPr="00990260">
              <w:rPr>
                <w:rFonts w:ascii="Times New Roman" w:hAnsi="Times New Roman" w:cs="Times New Roman"/>
                <w:i/>
                <w:sz w:val="27"/>
                <w:szCs w:val="27"/>
                <w:lang w:val="vi-VN"/>
              </w:rPr>
              <w:t xml:space="preserve"> 07 ngày </w:t>
            </w:r>
            <w:r w:rsidRPr="00990260">
              <w:rPr>
                <w:rFonts w:ascii="Times New Roman" w:hAnsi="Times New Roman" w:cs="Times New Roman"/>
                <w:sz w:val="27"/>
                <w:szCs w:val="27"/>
                <w:lang w:val="vi-VN"/>
              </w:rPr>
              <w:t xml:space="preserve">trước </w:t>
            </w:r>
            <w:r w:rsidRPr="00990260">
              <w:rPr>
                <w:rFonts w:ascii="Times New Roman" w:hAnsi="Times New Roman" w:cs="Times New Roman"/>
                <w:sz w:val="27"/>
                <w:szCs w:val="27"/>
                <w:lang w:val="vi-VN"/>
              </w:rPr>
              <w:lastRenderedPageBreak/>
              <w:t>ngày bảo đảm thực hiện hợp đồng của Nhà thầu đã nộp cho Chủ đầu tư hết hiệu lực, Nhà thầu sẽ phải gia hạn hiệu lực của bảo đảm thực hiện hợp đồng cho tới khi công việc đã được hoàn thành và mọi sai sót đã được sửa chữa xong.</w:t>
            </w:r>
          </w:p>
          <w:p w14:paraId="117ED9AB" w14:textId="77777777" w:rsidR="00725B93" w:rsidRPr="00990260" w:rsidRDefault="00725B93">
            <w:pPr>
              <w:widowControl w:val="0"/>
              <w:spacing w:line="288" w:lineRule="auto"/>
              <w:ind w:firstLine="360"/>
              <w:jc w:val="both"/>
              <w:rPr>
                <w:rFonts w:ascii="Times New Roman" w:hAnsi="Times New Roman" w:cs="Times New Roman"/>
                <w:spacing w:val="3"/>
                <w:sz w:val="27"/>
                <w:szCs w:val="27"/>
                <w:shd w:val="clear" w:color="auto" w:fill="FFFFFF"/>
                <w:lang w:val="vi-VN" w:eastAsia="vi-VN"/>
              </w:rPr>
            </w:pPr>
            <w:r w:rsidRPr="00990260">
              <w:rPr>
                <w:rFonts w:ascii="Times New Roman" w:eastAsia="Times New Roman" w:hAnsi="Times New Roman" w:cs="Times New Roman"/>
                <w:sz w:val="27"/>
                <w:szCs w:val="27"/>
                <w:lang w:val="vi-VN"/>
              </w:rPr>
              <w:t>Trường hợp bên nhận thầu là nhà thầu liên danh thì từng thành viên phải nộp bảo đảm thực hiện hợp đồng cho bên giao thầu, mức bảo đảm tương ứng với phần giá trị hợp đồng mà mỗi thành viên thực hiện. Nếu liên danh có </w:t>
            </w:r>
            <w:r w:rsidRPr="00990260">
              <w:rPr>
                <w:rFonts w:ascii="Times New Roman" w:eastAsia="Times New Roman" w:hAnsi="Times New Roman" w:cs="Times New Roman"/>
                <w:sz w:val="27"/>
                <w:szCs w:val="27"/>
                <w:shd w:val="clear" w:color="auto" w:fill="FFFFFF"/>
                <w:lang w:val="vi-VN"/>
              </w:rPr>
              <w:t>thỏa thuận</w:t>
            </w:r>
            <w:r w:rsidRPr="00990260">
              <w:rPr>
                <w:rFonts w:ascii="Times New Roman" w:eastAsia="Times New Roman" w:hAnsi="Times New Roman" w:cs="Times New Roman"/>
                <w:sz w:val="27"/>
                <w:szCs w:val="27"/>
                <w:lang w:val="vi-VN"/>
              </w:rPr>
              <w:t> nhà thầu đứng đầu liên danh nộp bảo đảm thực hiện hợp đồng thì nhà thầu đứng đầu liên danh nộp bảo đảm cho bên giao thầu, từng thành viên nộp bảo đảm thực hiện </w:t>
            </w:r>
            <w:r w:rsidRPr="00990260">
              <w:rPr>
                <w:rFonts w:ascii="Times New Roman" w:eastAsia="Times New Roman" w:hAnsi="Times New Roman" w:cs="Times New Roman"/>
                <w:sz w:val="27"/>
                <w:szCs w:val="27"/>
                <w:shd w:val="clear" w:color="auto" w:fill="FFFFFF"/>
                <w:lang w:val="vi-VN"/>
              </w:rPr>
              <w:t>hợp đồng</w:t>
            </w:r>
            <w:r w:rsidRPr="00990260">
              <w:rPr>
                <w:rFonts w:ascii="Times New Roman" w:eastAsia="Times New Roman" w:hAnsi="Times New Roman" w:cs="Times New Roman"/>
                <w:sz w:val="27"/>
                <w:szCs w:val="27"/>
                <w:lang w:val="vi-VN"/>
              </w:rPr>
              <w:t> cho nhà thầu đứng đầu liên danh tương ứng với giá trị hợp đồng do mình thực hiện</w:t>
            </w:r>
          </w:p>
          <w:p w14:paraId="4A713449" w14:textId="57EF0A02" w:rsidR="00725B93" w:rsidRPr="00990260" w:rsidRDefault="00725B93">
            <w:pPr>
              <w:widowControl w:val="0"/>
              <w:spacing w:line="298" w:lineRule="exact"/>
              <w:ind w:firstLine="360"/>
              <w:jc w:val="both"/>
              <w:rPr>
                <w:rFonts w:ascii="Times New Roman" w:hAnsi="Times New Roman" w:cs="Times New Roman"/>
                <w:sz w:val="27"/>
                <w:szCs w:val="27"/>
                <w:lang w:val="vi-VN" w:eastAsia="vi-VN"/>
              </w:rPr>
            </w:pPr>
            <w:r w:rsidRPr="00990260">
              <w:rPr>
                <w:rFonts w:ascii="Times New Roman" w:hAnsi="Times New Roman" w:cs="Times New Roman"/>
                <w:sz w:val="27"/>
                <w:szCs w:val="27"/>
                <w:lang w:val="vi-VN" w:eastAsia="vi-VN"/>
              </w:rPr>
              <w:t xml:space="preserve">  Trong quá trình thực hiện hợp đồng Bên B phải đảm bảo giá trị bảo đảm thực hiện hợp đồng là </w:t>
            </w:r>
            <w:r w:rsidR="009037CB" w:rsidRPr="00990260">
              <w:rPr>
                <w:rFonts w:ascii="Times New Roman" w:hAnsi="Times New Roman" w:cs="Times New Roman"/>
                <w:sz w:val="27"/>
                <w:szCs w:val="27"/>
                <w:lang w:val="en-US" w:eastAsia="vi-VN"/>
              </w:rPr>
              <w:t>3</w:t>
            </w:r>
            <w:r w:rsidRPr="00990260">
              <w:rPr>
                <w:rFonts w:ascii="Times New Roman" w:hAnsi="Times New Roman" w:cs="Times New Roman"/>
                <w:sz w:val="27"/>
                <w:szCs w:val="27"/>
                <w:lang w:val="vi-VN" w:eastAsia="vi-VN"/>
              </w:rPr>
              <w:t>% giá trị của hợp đồng đối với mọi trường hợp.</w:t>
            </w:r>
          </w:p>
          <w:p w14:paraId="73EFB314" w14:textId="1B31F7CA" w:rsidR="00725B93" w:rsidRPr="00990260" w:rsidRDefault="00725B93" w:rsidP="00BA171E">
            <w:pPr>
              <w:tabs>
                <w:tab w:val="left" w:pos="1418"/>
              </w:tabs>
              <w:spacing w:before="120" w:after="120" w:line="264" w:lineRule="auto"/>
              <w:ind w:right="2" w:firstLine="349"/>
              <w:jc w:val="both"/>
              <w:rPr>
                <w:rFonts w:ascii="Times New Roman" w:hAnsi="Times New Roman" w:cs="Times New Roman"/>
                <w:sz w:val="27"/>
                <w:szCs w:val="27"/>
                <w:lang w:val="pl-PL"/>
              </w:rPr>
            </w:pPr>
            <w:r w:rsidRPr="00990260">
              <w:rPr>
                <w:rFonts w:ascii="Times New Roman" w:hAnsi="Times New Roman" w:cs="Times New Roman"/>
                <w:sz w:val="27"/>
                <w:szCs w:val="27"/>
                <w:lang w:val="vi-VN" w:eastAsia="vi-VN"/>
              </w:rPr>
              <w:t xml:space="preserve">  </w:t>
            </w:r>
            <w:r w:rsidRPr="00990260">
              <w:rPr>
                <w:rFonts w:ascii="Times New Roman" w:hAnsi="Times New Roman" w:cs="Times New Roman"/>
                <w:sz w:val="27"/>
                <w:szCs w:val="27"/>
                <w:lang w:val="vi-VN"/>
              </w:rPr>
              <w:t xml:space="preserve">Trường hợp </w:t>
            </w:r>
            <w:r w:rsidR="00BA171E">
              <w:rPr>
                <w:rFonts w:ascii="Times New Roman" w:hAnsi="Times New Roman" w:cs="Times New Roman"/>
                <w:sz w:val="27"/>
                <w:szCs w:val="27"/>
                <w:lang w:val="en-US"/>
              </w:rPr>
              <w:t>công trình</w:t>
            </w:r>
            <w:r w:rsidRPr="00990260">
              <w:rPr>
                <w:rFonts w:ascii="Times New Roman" w:hAnsi="Times New Roman" w:cs="Times New Roman"/>
                <w:sz w:val="27"/>
                <w:szCs w:val="27"/>
                <w:lang w:val="vi-VN"/>
              </w:rPr>
              <w:t xml:space="preserve"> được nghiệm thu bàn giao đưa vào sử dụng mà vẫn còn các tồn tại mà Bên B phải khắc phục thì Bên B phải gia hạn bảo lãnh thực hiện hợp đồng.</w:t>
            </w:r>
          </w:p>
        </w:tc>
      </w:tr>
      <w:tr w:rsidR="00725B93" w:rsidRPr="00990260" w14:paraId="5F8415F1" w14:textId="77777777" w:rsidTr="003801F9">
        <w:trPr>
          <w:gridAfter w:val="1"/>
          <w:wAfter w:w="13" w:type="dxa"/>
        </w:trPr>
        <w:tc>
          <w:tcPr>
            <w:tcW w:w="1725" w:type="dxa"/>
          </w:tcPr>
          <w:p w14:paraId="56B66E4B"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5.4</w:t>
            </w:r>
          </w:p>
        </w:tc>
        <w:tc>
          <w:tcPr>
            <w:tcW w:w="7541" w:type="dxa"/>
          </w:tcPr>
          <w:p w14:paraId="2FB2200B" w14:textId="77777777" w:rsidR="00725B93" w:rsidRPr="00990260" w:rsidRDefault="00725B93">
            <w:pPr>
              <w:tabs>
                <w:tab w:val="left" w:pos="1418"/>
                <w:tab w:val="right" w:pos="7254"/>
              </w:tabs>
              <w:spacing w:before="120" w:after="120" w:line="264" w:lineRule="auto"/>
              <w:ind w:firstLine="663"/>
              <w:jc w:val="both"/>
              <w:rPr>
                <w:rFonts w:ascii="Times New Roman" w:hAnsi="Times New Roman" w:cs="Times New Roman"/>
                <w:sz w:val="27"/>
                <w:szCs w:val="27"/>
                <w:lang w:val="pl-PL"/>
              </w:rPr>
            </w:pPr>
            <w:r w:rsidRPr="00990260">
              <w:rPr>
                <w:rStyle w:val="BodyText2"/>
                <w:rFonts w:eastAsiaTheme="minorHAnsi"/>
                <w:sz w:val="27"/>
                <w:szCs w:val="27"/>
              </w:rPr>
              <w:t>Thời hạn hoàn trả bảo đảm thực hiện hợp đồng: Bảo đảm thực hiện Hợp đồng sẽ được Bên A giải tỏa và trả lại cho Bên B không chậm hơn 28 ngày kể từ khi Bên B hoàn thành nghĩa vụ của Hợp đồng, công trình được nghiệm thu, bàn giao,</w:t>
            </w:r>
            <w:r w:rsidRPr="00990260">
              <w:rPr>
                <w:rFonts w:ascii="Times New Roman" w:hAnsi="Times New Roman" w:cs="Times New Roman"/>
                <w:i/>
                <w:sz w:val="27"/>
                <w:szCs w:val="27"/>
                <w:lang w:val="pl-PL"/>
              </w:rPr>
              <w:t xml:space="preserve"> </w:t>
            </w:r>
            <w:r w:rsidRPr="00990260">
              <w:rPr>
                <w:rFonts w:ascii="Times New Roman" w:hAnsi="Times New Roman" w:cs="Times New Roman"/>
                <w:sz w:val="27"/>
                <w:szCs w:val="27"/>
                <w:lang w:val="pl-PL"/>
              </w:rPr>
              <w:t>đồng thời Nhà thầu đã chuyển sang thực hiện nghĩa vụ bảo hành theo quy định.</w:t>
            </w:r>
          </w:p>
        </w:tc>
      </w:tr>
      <w:tr w:rsidR="00725B93" w:rsidRPr="00990260" w14:paraId="7EA9B003" w14:textId="77777777" w:rsidTr="003801F9">
        <w:trPr>
          <w:gridAfter w:val="1"/>
          <w:wAfter w:w="13" w:type="dxa"/>
        </w:trPr>
        <w:tc>
          <w:tcPr>
            <w:tcW w:w="1725" w:type="dxa"/>
          </w:tcPr>
          <w:p w14:paraId="694AB77C"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8.2(d)</w:t>
            </w:r>
          </w:p>
        </w:tc>
        <w:tc>
          <w:tcPr>
            <w:tcW w:w="7541" w:type="dxa"/>
          </w:tcPr>
          <w:p w14:paraId="726DF054" w14:textId="7B7B99F4" w:rsidR="00725B93" w:rsidRPr="00990260" w:rsidRDefault="00725B93">
            <w:p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 xml:space="preserve">Nhà thầu có văn bản trả lời yêu cầu của Chủ đầu tư trong khoảng thời gian không quá </w:t>
            </w:r>
            <w:r w:rsidR="009037CB" w:rsidRPr="00990260">
              <w:rPr>
                <w:rFonts w:ascii="Times New Roman" w:hAnsi="Times New Roman" w:cs="Times New Roman"/>
                <w:sz w:val="27"/>
                <w:szCs w:val="27"/>
              </w:rPr>
              <w:t>3</w:t>
            </w:r>
            <w:r w:rsidRPr="00990260">
              <w:rPr>
                <w:rFonts w:ascii="Times New Roman" w:hAnsi="Times New Roman" w:cs="Times New Roman"/>
                <w:i/>
                <w:sz w:val="27"/>
                <w:szCs w:val="27"/>
              </w:rPr>
              <w:t xml:space="preserve"> </w:t>
            </w:r>
            <w:r w:rsidRPr="00990260">
              <w:rPr>
                <w:rFonts w:ascii="Times New Roman" w:hAnsi="Times New Roman" w:cs="Times New Roman"/>
                <w:sz w:val="27"/>
                <w:szCs w:val="27"/>
              </w:rPr>
              <w:t>ngày, kể từ ngày nhận được văn bản yêu cầu</w:t>
            </w:r>
            <w:r w:rsidRPr="00990260">
              <w:rPr>
                <w:rFonts w:ascii="Times New Roman" w:hAnsi="Times New Roman" w:cs="Times New Roman"/>
                <w:i/>
                <w:sz w:val="27"/>
                <w:szCs w:val="27"/>
              </w:rPr>
              <w:t>.</w:t>
            </w:r>
          </w:p>
        </w:tc>
      </w:tr>
      <w:tr w:rsidR="00725B93" w:rsidRPr="00990260" w14:paraId="7515CFA0" w14:textId="77777777" w:rsidTr="003801F9">
        <w:trPr>
          <w:gridAfter w:val="1"/>
          <w:wAfter w:w="13" w:type="dxa"/>
        </w:trPr>
        <w:tc>
          <w:tcPr>
            <w:tcW w:w="1725" w:type="dxa"/>
          </w:tcPr>
          <w:p w14:paraId="4ED259B3"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8.8(a)</w:t>
            </w:r>
          </w:p>
        </w:tc>
        <w:tc>
          <w:tcPr>
            <w:tcW w:w="7541" w:type="dxa"/>
          </w:tcPr>
          <w:p w14:paraId="76C8168B" w14:textId="66FBB5BB"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Nhà thầu có văn bản thông báo trong khoảng thời gian tối thiểu</w:t>
            </w:r>
            <w:r w:rsidR="009037CB" w:rsidRPr="00990260">
              <w:rPr>
                <w:rFonts w:ascii="Times New Roman" w:hAnsi="Times New Roman" w:cs="Times New Roman"/>
                <w:sz w:val="27"/>
                <w:szCs w:val="27"/>
              </w:rPr>
              <w:t xml:space="preserve"> 3</w:t>
            </w:r>
            <w:r w:rsidRPr="00990260">
              <w:rPr>
                <w:rFonts w:ascii="Times New Roman" w:hAnsi="Times New Roman" w:cs="Times New Roman"/>
                <w:i/>
                <w:sz w:val="27"/>
                <w:szCs w:val="27"/>
              </w:rPr>
              <w:t xml:space="preserve"> </w:t>
            </w:r>
            <w:r w:rsidRPr="00990260">
              <w:rPr>
                <w:rFonts w:ascii="Times New Roman" w:hAnsi="Times New Roman" w:cs="Times New Roman"/>
                <w:sz w:val="27"/>
                <w:szCs w:val="27"/>
              </w:rPr>
              <w:t>ngày, trước ngày vật tư, thiết bị được vận chuyển tới công trường</w:t>
            </w:r>
            <w:r w:rsidR="00BA171E">
              <w:rPr>
                <w:rFonts w:ascii="Times New Roman" w:hAnsi="Times New Roman" w:cs="Times New Roman"/>
                <w:sz w:val="27"/>
                <w:szCs w:val="27"/>
              </w:rPr>
              <w:t>.</w:t>
            </w:r>
          </w:p>
        </w:tc>
      </w:tr>
      <w:tr w:rsidR="00725B93" w:rsidRPr="00990260" w14:paraId="0F160C70" w14:textId="77777777" w:rsidTr="003801F9">
        <w:trPr>
          <w:gridAfter w:val="1"/>
          <w:wAfter w:w="13" w:type="dxa"/>
        </w:trPr>
        <w:tc>
          <w:tcPr>
            <w:tcW w:w="1725" w:type="dxa"/>
          </w:tcPr>
          <w:p w14:paraId="60CB1426"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8.11</w:t>
            </w:r>
          </w:p>
        </w:tc>
        <w:tc>
          <w:tcPr>
            <w:tcW w:w="7541" w:type="dxa"/>
          </w:tcPr>
          <w:p w14:paraId="69D0ECB7" w14:textId="61A0FCD4"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0A6E14">
              <w:rPr>
                <w:rFonts w:ascii="Times New Roman" w:hAnsi="Times New Roman" w:cs="Times New Roman"/>
                <w:color w:val="000000" w:themeColor="text1"/>
                <w:sz w:val="27"/>
                <w:szCs w:val="27"/>
              </w:rPr>
              <w:t>Thời gian di dời vật tư, thiết bị ra khỏi công trường</w:t>
            </w:r>
            <w:r w:rsidRPr="00B4790E">
              <w:rPr>
                <w:rFonts w:ascii="Times New Roman" w:hAnsi="Times New Roman" w:cs="Times New Roman"/>
                <w:color w:val="000000" w:themeColor="text1"/>
                <w:sz w:val="27"/>
                <w:szCs w:val="27"/>
              </w:rPr>
              <w:t xml:space="preserve">: </w:t>
            </w:r>
            <w:r w:rsidR="00990260" w:rsidRPr="00B4790E">
              <w:rPr>
                <w:rFonts w:ascii="Times New Roman" w:hAnsi="Times New Roman" w:cs="Times New Roman"/>
                <w:color w:val="000000" w:themeColor="text1"/>
                <w:sz w:val="27"/>
                <w:szCs w:val="27"/>
              </w:rPr>
              <w:t>0</w:t>
            </w:r>
            <w:r w:rsidR="003801F9" w:rsidRPr="00B4790E">
              <w:rPr>
                <w:rFonts w:ascii="Times New Roman" w:hAnsi="Times New Roman" w:cs="Times New Roman"/>
                <w:color w:val="000000" w:themeColor="text1"/>
                <w:sz w:val="27"/>
                <w:szCs w:val="27"/>
              </w:rPr>
              <w:t>3</w:t>
            </w:r>
            <w:r w:rsidR="00990260" w:rsidRPr="00B4790E">
              <w:rPr>
                <w:rFonts w:ascii="Times New Roman" w:hAnsi="Times New Roman" w:cs="Times New Roman"/>
                <w:color w:val="000000" w:themeColor="text1"/>
                <w:sz w:val="27"/>
                <w:szCs w:val="27"/>
              </w:rPr>
              <w:t xml:space="preserve"> </w:t>
            </w:r>
            <w:r w:rsidRPr="00B4790E">
              <w:rPr>
                <w:rFonts w:ascii="Times New Roman" w:hAnsi="Times New Roman" w:cs="Times New Roman"/>
                <w:color w:val="000000" w:themeColor="text1"/>
                <w:sz w:val="27"/>
                <w:szCs w:val="27"/>
              </w:rPr>
              <w:t>ngày</w:t>
            </w:r>
            <w:r w:rsidRPr="000A6E14">
              <w:rPr>
                <w:rFonts w:ascii="Times New Roman" w:hAnsi="Times New Roman" w:cs="Times New Roman"/>
                <w:color w:val="000000" w:themeColor="text1"/>
                <w:sz w:val="27"/>
                <w:szCs w:val="27"/>
              </w:rPr>
              <w:t xml:space="preserve"> kể từ ngày biên bản nghiệm thu công trình được cấp</w:t>
            </w:r>
            <w:r w:rsidRPr="000A6E14">
              <w:rPr>
                <w:rFonts w:ascii="Times New Roman" w:hAnsi="Times New Roman" w:cs="Times New Roman"/>
                <w:i/>
                <w:color w:val="000000" w:themeColor="text1"/>
                <w:sz w:val="27"/>
                <w:szCs w:val="27"/>
              </w:rPr>
              <w:t>.</w:t>
            </w:r>
          </w:p>
        </w:tc>
      </w:tr>
      <w:tr w:rsidR="00725B93" w:rsidRPr="00990260" w14:paraId="523FA293" w14:textId="77777777" w:rsidTr="003801F9">
        <w:trPr>
          <w:gridAfter w:val="1"/>
          <w:wAfter w:w="13" w:type="dxa"/>
        </w:trPr>
        <w:tc>
          <w:tcPr>
            <w:tcW w:w="1725" w:type="dxa"/>
          </w:tcPr>
          <w:p w14:paraId="5BE7E400"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9.3</w:t>
            </w:r>
          </w:p>
        </w:tc>
        <w:tc>
          <w:tcPr>
            <w:tcW w:w="7541" w:type="dxa"/>
          </w:tcPr>
          <w:p w14:paraId="6A22C07E" w14:textId="2A7BA22A"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Nhà tư vấn đưa ra chỉ dẫn trả dưới dạng văn bản trong thời hạn không quá</w:t>
            </w:r>
            <w:r w:rsidR="00B17434">
              <w:rPr>
                <w:rFonts w:ascii="Times New Roman" w:hAnsi="Times New Roman" w:cs="Times New Roman"/>
                <w:sz w:val="27"/>
                <w:szCs w:val="27"/>
              </w:rPr>
              <w:t xml:space="preserve"> 03</w:t>
            </w:r>
            <w:r w:rsidRPr="00990260">
              <w:rPr>
                <w:rFonts w:ascii="Times New Roman" w:hAnsi="Times New Roman" w:cs="Times New Roman"/>
                <w:i/>
                <w:sz w:val="27"/>
                <w:szCs w:val="27"/>
              </w:rPr>
              <w:t xml:space="preserve"> </w:t>
            </w:r>
            <w:r w:rsidRPr="00990260">
              <w:rPr>
                <w:rFonts w:ascii="Times New Roman" w:hAnsi="Times New Roman" w:cs="Times New Roman"/>
                <w:sz w:val="27"/>
                <w:szCs w:val="27"/>
              </w:rPr>
              <w:t>ngày, kể từ ngày nhận được đề nghị chỉ dẫn của các bên liên quan.</w:t>
            </w:r>
          </w:p>
        </w:tc>
      </w:tr>
      <w:tr w:rsidR="00725B93" w:rsidRPr="00990260" w14:paraId="7B67372D" w14:textId="77777777" w:rsidTr="003801F9">
        <w:trPr>
          <w:gridAfter w:val="1"/>
          <w:wAfter w:w="13" w:type="dxa"/>
        </w:trPr>
        <w:tc>
          <w:tcPr>
            <w:tcW w:w="1725" w:type="dxa"/>
            <w:hideMark/>
          </w:tcPr>
          <w:p w14:paraId="6E4CC474"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11.1</w:t>
            </w:r>
          </w:p>
        </w:tc>
        <w:tc>
          <w:tcPr>
            <w:tcW w:w="7541" w:type="dxa"/>
            <w:hideMark/>
          </w:tcPr>
          <w:p w14:paraId="12199B4B" w14:textId="1AB17787"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Danh sách nhà thầu phụ</w:t>
            </w:r>
            <w:r w:rsidR="009037CB" w:rsidRPr="00990260">
              <w:rPr>
                <w:rFonts w:ascii="Times New Roman" w:hAnsi="Times New Roman" w:cs="Times New Roman"/>
                <w:sz w:val="27"/>
                <w:szCs w:val="27"/>
              </w:rPr>
              <w:t>: Không có</w:t>
            </w:r>
            <w:r w:rsidRPr="00990260">
              <w:rPr>
                <w:rFonts w:ascii="Times New Roman" w:hAnsi="Times New Roman" w:cs="Times New Roman"/>
                <w:i/>
                <w:sz w:val="27"/>
                <w:szCs w:val="27"/>
              </w:rPr>
              <w:t>.</w:t>
            </w:r>
          </w:p>
        </w:tc>
      </w:tr>
      <w:tr w:rsidR="00725B93" w:rsidRPr="00990260" w14:paraId="22794B1A" w14:textId="77777777" w:rsidTr="003801F9">
        <w:trPr>
          <w:gridAfter w:val="1"/>
          <w:wAfter w:w="13" w:type="dxa"/>
        </w:trPr>
        <w:tc>
          <w:tcPr>
            <w:tcW w:w="1725" w:type="dxa"/>
            <w:hideMark/>
          </w:tcPr>
          <w:p w14:paraId="41BCBC9F"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11.2</w:t>
            </w:r>
          </w:p>
        </w:tc>
        <w:tc>
          <w:tcPr>
            <w:tcW w:w="7541" w:type="dxa"/>
            <w:hideMark/>
          </w:tcPr>
          <w:p w14:paraId="009D0299" w14:textId="0E5C6831"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Giá trị công việc mà nhà thầu phụ thực hiện không</w:t>
            </w:r>
            <w:r w:rsidRPr="00990260">
              <w:rPr>
                <w:rFonts w:ascii="Times New Roman" w:hAnsi="Times New Roman" w:cs="Times New Roman"/>
                <w:i/>
                <w:sz w:val="27"/>
                <w:szCs w:val="27"/>
              </w:rPr>
              <w:t xml:space="preserve"> </w:t>
            </w:r>
            <w:r w:rsidRPr="00990260">
              <w:rPr>
                <w:rFonts w:ascii="Times New Roman" w:hAnsi="Times New Roman" w:cs="Times New Roman"/>
                <w:sz w:val="27"/>
                <w:szCs w:val="27"/>
              </w:rPr>
              <w:t xml:space="preserve">vượt quá: </w:t>
            </w:r>
            <w:r w:rsidR="00B03751">
              <w:rPr>
                <w:rFonts w:ascii="Times New Roman" w:hAnsi="Times New Roman" w:cs="Times New Roman"/>
                <w:sz w:val="27"/>
                <w:szCs w:val="27"/>
              </w:rPr>
              <w:t>0</w:t>
            </w:r>
            <w:r w:rsidRPr="00990260">
              <w:rPr>
                <w:rFonts w:ascii="Times New Roman" w:hAnsi="Times New Roman" w:cs="Times New Roman"/>
                <w:sz w:val="27"/>
                <w:szCs w:val="27"/>
              </w:rPr>
              <w:t xml:space="preserve"> giá hợp đồng </w:t>
            </w:r>
          </w:p>
        </w:tc>
      </w:tr>
      <w:tr w:rsidR="00725B93" w:rsidRPr="00990260" w14:paraId="56473BDA" w14:textId="77777777" w:rsidTr="003801F9">
        <w:trPr>
          <w:gridAfter w:val="1"/>
          <w:wAfter w:w="13" w:type="dxa"/>
        </w:trPr>
        <w:tc>
          <w:tcPr>
            <w:tcW w:w="1725" w:type="dxa"/>
            <w:hideMark/>
          </w:tcPr>
          <w:p w14:paraId="2242DBAC"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11.4</w:t>
            </w:r>
          </w:p>
        </w:tc>
        <w:tc>
          <w:tcPr>
            <w:tcW w:w="7541" w:type="dxa"/>
            <w:hideMark/>
          </w:tcPr>
          <w:p w14:paraId="79F20F70" w14:textId="618F810B" w:rsidR="00725B93" w:rsidRPr="00990260" w:rsidRDefault="00725B93">
            <w:pPr>
              <w:tabs>
                <w:tab w:val="left" w:pos="1418"/>
                <w:tab w:val="right" w:pos="7254"/>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Nêu các yêu cầu cần thiết khác về nhà thầu phụ</w:t>
            </w:r>
            <w:r w:rsidR="00990260">
              <w:rPr>
                <w:rFonts w:ascii="Times New Roman" w:hAnsi="Times New Roman" w:cs="Times New Roman"/>
                <w:sz w:val="27"/>
                <w:szCs w:val="27"/>
              </w:rPr>
              <w:t>: Không có nhà thầu phụ</w:t>
            </w:r>
          </w:p>
        </w:tc>
      </w:tr>
      <w:tr w:rsidR="00725B93" w:rsidRPr="00990260" w14:paraId="1D0AFDCA" w14:textId="77777777" w:rsidTr="003801F9">
        <w:trPr>
          <w:gridAfter w:val="1"/>
          <w:wAfter w:w="13" w:type="dxa"/>
        </w:trPr>
        <w:tc>
          <w:tcPr>
            <w:tcW w:w="1725" w:type="dxa"/>
            <w:hideMark/>
          </w:tcPr>
          <w:p w14:paraId="05CFFBAE"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19.1</w:t>
            </w:r>
          </w:p>
        </w:tc>
        <w:tc>
          <w:tcPr>
            <w:tcW w:w="7541" w:type="dxa"/>
            <w:hideMark/>
          </w:tcPr>
          <w:p w14:paraId="16F701C1" w14:textId="4A1F5AA3" w:rsidR="00725B93" w:rsidRPr="00990260" w:rsidRDefault="00725B93" w:rsidP="001315F5">
            <w:pPr>
              <w:tabs>
                <w:tab w:val="left" w:pos="1418"/>
              </w:tabs>
              <w:spacing w:before="120" w:after="120" w:line="264" w:lineRule="auto"/>
              <w:ind w:right="-72" w:firstLine="663"/>
              <w:rPr>
                <w:rFonts w:ascii="Times New Roman" w:hAnsi="Times New Roman" w:cs="Times New Roman"/>
                <w:sz w:val="27"/>
                <w:szCs w:val="27"/>
              </w:rPr>
            </w:pPr>
            <w:r w:rsidRPr="00990260">
              <w:rPr>
                <w:rFonts w:ascii="Times New Roman" w:hAnsi="Times New Roman" w:cs="Times New Roman"/>
                <w:sz w:val="27"/>
                <w:szCs w:val="27"/>
              </w:rPr>
              <w:t>Yêu cầu về bảo hiểm</w:t>
            </w:r>
            <w:r w:rsidR="001315F5" w:rsidRPr="00990260">
              <w:rPr>
                <w:rFonts w:ascii="Times New Roman" w:hAnsi="Times New Roman" w:cs="Times New Roman"/>
                <w:sz w:val="27"/>
                <w:szCs w:val="27"/>
              </w:rPr>
              <w:t>: Kể từ ngày khởi công cho đến hết thời hạn bảo hành công trình, Nhà thầu có trách nhiệm mua bảo hiểm cho vật</w:t>
            </w:r>
            <w:r w:rsidR="009B6CA7">
              <w:rPr>
                <w:rFonts w:ascii="Times New Roman" w:hAnsi="Times New Roman" w:cs="Times New Roman"/>
                <w:sz w:val="27"/>
                <w:szCs w:val="27"/>
              </w:rPr>
              <w:t xml:space="preserve"> </w:t>
            </w:r>
            <w:r w:rsidR="001315F5" w:rsidRPr="00990260">
              <w:rPr>
                <w:rFonts w:ascii="Times New Roman" w:hAnsi="Times New Roman" w:cs="Times New Roman"/>
                <w:sz w:val="27"/>
                <w:szCs w:val="27"/>
              </w:rPr>
              <w:t>tư, máy móc, thiết bị, nhà xưởng phục vụ thi công, bảo hiểm đối với người lao động, bảo hiểm trách nhiệm dân sự đối với người thứ</w:t>
            </w:r>
            <w:r w:rsidR="000F7601">
              <w:rPr>
                <w:rFonts w:ascii="Times New Roman" w:hAnsi="Times New Roman" w:cs="Times New Roman"/>
                <w:sz w:val="27"/>
                <w:szCs w:val="27"/>
              </w:rPr>
              <w:t xml:space="preserve"> </w:t>
            </w:r>
            <w:r w:rsidR="001315F5" w:rsidRPr="00990260">
              <w:rPr>
                <w:rFonts w:ascii="Times New Roman" w:hAnsi="Times New Roman" w:cs="Times New Roman"/>
                <w:sz w:val="27"/>
                <w:szCs w:val="27"/>
              </w:rPr>
              <w:t xml:space="preserve">ba cho rủi ro của Nhà thầu </w:t>
            </w:r>
          </w:p>
        </w:tc>
      </w:tr>
      <w:tr w:rsidR="00725B93" w:rsidRPr="00990260" w14:paraId="75F425CA" w14:textId="77777777" w:rsidTr="003801F9">
        <w:trPr>
          <w:gridAfter w:val="1"/>
          <w:wAfter w:w="13" w:type="dxa"/>
        </w:trPr>
        <w:tc>
          <w:tcPr>
            <w:tcW w:w="1725" w:type="dxa"/>
          </w:tcPr>
          <w:p w14:paraId="49B6FC75"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20.1(a)</w:t>
            </w:r>
          </w:p>
        </w:tc>
        <w:tc>
          <w:tcPr>
            <w:tcW w:w="7541" w:type="dxa"/>
          </w:tcPr>
          <w:p w14:paraId="0BFFF8B0" w14:textId="21EE7270" w:rsidR="00725B93" w:rsidRPr="00990260" w:rsidRDefault="00725B93" w:rsidP="00D37776">
            <w:pPr>
              <w:tabs>
                <w:tab w:val="left" w:pos="1418"/>
              </w:tabs>
              <w:spacing w:before="120" w:after="120" w:line="264" w:lineRule="auto"/>
              <w:ind w:right="-72" w:firstLine="663"/>
              <w:rPr>
                <w:rFonts w:ascii="Times New Roman" w:hAnsi="Times New Roman" w:cs="Times New Roman"/>
                <w:sz w:val="27"/>
                <w:szCs w:val="27"/>
              </w:rPr>
            </w:pPr>
            <w:r w:rsidRPr="00990260">
              <w:rPr>
                <w:rFonts w:ascii="Times New Roman" w:hAnsi="Times New Roman" w:cs="Times New Roman"/>
                <w:sz w:val="27"/>
                <w:szCs w:val="27"/>
              </w:rPr>
              <w:t xml:space="preserve">Thời gian bảo hành công trình: 2 năm tính </w:t>
            </w:r>
            <w:r w:rsidRPr="00990260">
              <w:rPr>
                <w:rFonts w:ascii="Times New Roman" w:eastAsia=".VnTime" w:hAnsi="Times New Roman" w:cs="Times New Roman"/>
                <w:sz w:val="27"/>
                <w:szCs w:val="27"/>
                <w:lang w:val="pl-PL"/>
              </w:rPr>
              <w:t>từ ngày công trình được nghiệm thu, bàn giao.</w:t>
            </w:r>
            <w:r w:rsidR="00990260">
              <w:rPr>
                <w:rFonts w:ascii="Times New Roman" w:eastAsia=".VnTime" w:hAnsi="Times New Roman" w:cs="Times New Roman"/>
                <w:sz w:val="27"/>
                <w:szCs w:val="27"/>
                <w:lang w:val="pl-PL"/>
              </w:rPr>
              <w:t xml:space="preserve"> </w:t>
            </w:r>
          </w:p>
        </w:tc>
      </w:tr>
      <w:tr w:rsidR="00725B93" w:rsidRPr="00990260" w14:paraId="2EE24556" w14:textId="77777777" w:rsidTr="003801F9">
        <w:trPr>
          <w:gridAfter w:val="1"/>
          <w:wAfter w:w="13" w:type="dxa"/>
        </w:trPr>
        <w:tc>
          <w:tcPr>
            <w:tcW w:w="1725" w:type="dxa"/>
            <w:hideMark/>
          </w:tcPr>
          <w:p w14:paraId="325ABCE1"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21</w:t>
            </w:r>
          </w:p>
        </w:tc>
        <w:tc>
          <w:tcPr>
            <w:tcW w:w="7541" w:type="dxa"/>
            <w:hideMark/>
          </w:tcPr>
          <w:p w14:paraId="5E0CDF60" w14:textId="58FDBD00" w:rsidR="00725B93" w:rsidRPr="00990260" w:rsidRDefault="00725B93" w:rsidP="00D37776">
            <w:pPr>
              <w:tabs>
                <w:tab w:val="left" w:pos="1418"/>
              </w:tabs>
              <w:spacing w:before="120" w:after="120" w:line="264" w:lineRule="auto"/>
              <w:ind w:right="-72" w:firstLine="663"/>
              <w:rPr>
                <w:rFonts w:ascii="Times New Roman" w:hAnsi="Times New Roman" w:cs="Times New Roman"/>
                <w:sz w:val="27"/>
                <w:szCs w:val="27"/>
              </w:rPr>
            </w:pPr>
            <w:r w:rsidRPr="00990260">
              <w:rPr>
                <w:rFonts w:ascii="Times New Roman" w:hAnsi="Times New Roman" w:cs="Times New Roman"/>
                <w:sz w:val="27"/>
                <w:szCs w:val="27"/>
              </w:rPr>
              <w:t>Thông tin về Công trường là</w:t>
            </w:r>
            <w:r w:rsidR="00C60471" w:rsidRPr="00990260">
              <w:rPr>
                <w:rFonts w:ascii="Times New Roman" w:hAnsi="Times New Roman" w:cs="Times New Roman"/>
                <w:sz w:val="27"/>
                <w:szCs w:val="27"/>
              </w:rPr>
              <w:t xml:space="preserve">: trên địa bàn Phường </w:t>
            </w:r>
            <w:r w:rsidR="00D37776">
              <w:rPr>
                <w:rFonts w:ascii="Times New Roman" w:hAnsi="Times New Roman" w:cs="Times New Roman"/>
                <w:sz w:val="27"/>
                <w:szCs w:val="27"/>
              </w:rPr>
              <w:t>Hồng Hà</w:t>
            </w:r>
            <w:r w:rsidR="00C60471" w:rsidRPr="00990260">
              <w:rPr>
                <w:rFonts w:ascii="Times New Roman" w:hAnsi="Times New Roman" w:cs="Times New Roman"/>
                <w:sz w:val="27"/>
                <w:szCs w:val="27"/>
              </w:rPr>
              <w:t xml:space="preserve"> – TP Hà Nội</w:t>
            </w:r>
          </w:p>
        </w:tc>
      </w:tr>
      <w:tr w:rsidR="00725B93" w:rsidRPr="00990260" w14:paraId="118FF163" w14:textId="77777777" w:rsidTr="003801F9">
        <w:trPr>
          <w:gridAfter w:val="1"/>
          <w:wAfter w:w="13" w:type="dxa"/>
        </w:trPr>
        <w:tc>
          <w:tcPr>
            <w:tcW w:w="1725" w:type="dxa"/>
            <w:hideMark/>
          </w:tcPr>
          <w:p w14:paraId="398AB774"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24</w:t>
            </w:r>
          </w:p>
        </w:tc>
        <w:tc>
          <w:tcPr>
            <w:tcW w:w="7541" w:type="dxa"/>
            <w:hideMark/>
          </w:tcPr>
          <w:p w14:paraId="19ACB45C" w14:textId="1948981F" w:rsidR="00725B93" w:rsidRPr="00990260" w:rsidRDefault="00725B93">
            <w:pPr>
              <w:tabs>
                <w:tab w:val="left" w:pos="1418"/>
              </w:tabs>
              <w:spacing w:before="120" w:after="120" w:line="264" w:lineRule="auto"/>
              <w:ind w:right="-72" w:firstLine="663"/>
              <w:rPr>
                <w:rFonts w:ascii="Times New Roman" w:hAnsi="Times New Roman" w:cs="Times New Roman"/>
                <w:sz w:val="27"/>
                <w:szCs w:val="27"/>
              </w:rPr>
            </w:pPr>
            <w:r w:rsidRPr="00990260">
              <w:rPr>
                <w:rFonts w:ascii="Times New Roman" w:hAnsi="Times New Roman" w:cs="Times New Roman"/>
                <w:sz w:val="27"/>
                <w:szCs w:val="27"/>
              </w:rPr>
              <w:t>Ngày tiếp nhận, sử dụng Công trường là</w:t>
            </w:r>
            <w:r w:rsidR="00C60471" w:rsidRPr="00990260">
              <w:rPr>
                <w:rFonts w:ascii="Times New Roman" w:hAnsi="Times New Roman" w:cs="Times New Roman"/>
                <w:sz w:val="27"/>
                <w:szCs w:val="27"/>
              </w:rPr>
              <w:t>: ngày nhận bàn giao mặt bằng</w:t>
            </w:r>
            <w:r w:rsidR="00D37776">
              <w:rPr>
                <w:rFonts w:ascii="Times New Roman" w:hAnsi="Times New Roman" w:cs="Times New Roman"/>
                <w:sz w:val="27"/>
                <w:szCs w:val="27"/>
              </w:rPr>
              <w:t>.</w:t>
            </w:r>
            <w:r w:rsidR="00C60471" w:rsidRPr="00990260">
              <w:rPr>
                <w:rFonts w:ascii="Times New Roman" w:hAnsi="Times New Roman" w:cs="Times New Roman"/>
                <w:sz w:val="27"/>
                <w:szCs w:val="27"/>
              </w:rPr>
              <w:t xml:space="preserve"> </w:t>
            </w:r>
            <w:r w:rsidRPr="00990260">
              <w:rPr>
                <w:rFonts w:ascii="Times New Roman" w:hAnsi="Times New Roman" w:cs="Times New Roman"/>
                <w:i/>
                <w:sz w:val="27"/>
                <w:szCs w:val="27"/>
              </w:rPr>
              <w:t xml:space="preserve">  </w:t>
            </w:r>
          </w:p>
        </w:tc>
      </w:tr>
      <w:tr w:rsidR="00725B93" w:rsidRPr="00990260" w14:paraId="2EEE00B0" w14:textId="77777777" w:rsidTr="003801F9">
        <w:trPr>
          <w:gridAfter w:val="1"/>
          <w:wAfter w:w="13" w:type="dxa"/>
        </w:trPr>
        <w:tc>
          <w:tcPr>
            <w:tcW w:w="1725" w:type="dxa"/>
            <w:hideMark/>
          </w:tcPr>
          <w:p w14:paraId="5A2C0CC6"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27.2</w:t>
            </w:r>
          </w:p>
        </w:tc>
        <w:tc>
          <w:tcPr>
            <w:tcW w:w="7541" w:type="dxa"/>
            <w:hideMark/>
          </w:tcPr>
          <w:p w14:paraId="66F2EF67" w14:textId="77777777" w:rsidR="00725B93" w:rsidRPr="00990260" w:rsidRDefault="00725B93">
            <w:pPr>
              <w:widowControl w:val="0"/>
              <w:numPr>
                <w:ilvl w:val="12"/>
                <w:numId w:val="0"/>
              </w:numPr>
              <w:spacing w:before="120" w:after="120" w:line="264" w:lineRule="auto"/>
              <w:ind w:firstLine="340"/>
              <w:jc w:val="both"/>
              <w:rPr>
                <w:rFonts w:ascii="Times New Roman" w:hAnsi="Times New Roman" w:cs="Times New Roman"/>
                <w:sz w:val="27"/>
                <w:szCs w:val="27"/>
              </w:rPr>
            </w:pPr>
            <w:r w:rsidRPr="00990260">
              <w:rPr>
                <w:rFonts w:ascii="Times New Roman" w:hAnsi="Times New Roman" w:cs="Times New Roman"/>
                <w:sz w:val="27"/>
                <w:szCs w:val="27"/>
              </w:rPr>
              <w:t>- Thời gian để tiến hành hòa giải: trong vòng 10 ngày kể từ ngày phát sinh tranh chấp, các bên sẽ giải quyết tranh chấp thông qua thương lượng.</w:t>
            </w:r>
          </w:p>
          <w:p w14:paraId="10D73CB4" w14:textId="77777777" w:rsidR="00725B93" w:rsidRPr="00990260" w:rsidRDefault="00725B93">
            <w:pPr>
              <w:widowControl w:val="0"/>
              <w:spacing w:before="120" w:after="120" w:line="264" w:lineRule="auto"/>
              <w:ind w:firstLine="34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xml:space="preserve">- Giải quyết tranh chấp: </w:t>
            </w:r>
          </w:p>
          <w:p w14:paraId="2C4089A7" w14:textId="77777777" w:rsidR="00725B93" w:rsidRPr="00990260" w:rsidRDefault="00725B93">
            <w:pPr>
              <w:widowControl w:val="0"/>
              <w:spacing w:before="120" w:after="120" w:line="264" w:lineRule="auto"/>
              <w:ind w:firstLine="340"/>
              <w:jc w:val="both"/>
              <w:rPr>
                <w:rFonts w:ascii="Times New Roman" w:hAnsi="Times New Roman" w:cs="Times New Roman"/>
                <w:sz w:val="27"/>
                <w:szCs w:val="27"/>
                <w:lang w:val="pl-PL"/>
              </w:rPr>
            </w:pPr>
            <w:r w:rsidRPr="00990260">
              <w:rPr>
                <w:rFonts w:ascii="Times New Roman" w:hAnsi="Times New Roman" w:cs="Times New Roman"/>
                <w:sz w:val="27"/>
                <w:szCs w:val="27"/>
                <w:lang w:val="vi-VN" w:eastAsia="vi-VN"/>
              </w:rPr>
              <w:t xml:space="preserve">Nếu tranh chấp không thể giải quyết được bằng thương lượng, </w:t>
            </w:r>
            <w:r w:rsidRPr="00990260">
              <w:rPr>
                <w:rFonts w:ascii="Times New Roman" w:hAnsi="Times New Roman" w:cs="Times New Roman"/>
                <w:sz w:val="27"/>
                <w:szCs w:val="27"/>
                <w:lang w:eastAsia="vi-VN"/>
              </w:rPr>
              <w:t xml:space="preserve">hòa giải, </w:t>
            </w:r>
            <w:r w:rsidRPr="00990260">
              <w:rPr>
                <w:rFonts w:ascii="Times New Roman" w:hAnsi="Times New Roman" w:cs="Times New Roman"/>
                <w:sz w:val="27"/>
                <w:szCs w:val="27"/>
                <w:lang w:val="vi-VN" w:eastAsia="vi-VN"/>
              </w:rPr>
              <w:t>tranh chấp sẽ được giải quyết thông qua toà án có thẩm quyền theo quy định của pháp luật. Toàn bộ chi phí cho việc giải quyết tranh chấp tại toà án do Bên thua kiện chịu. Phán quyết của toà án là phán quyết cuối cùng mà các bên phải tuân thủ</w:t>
            </w:r>
            <w:r w:rsidRPr="00990260">
              <w:rPr>
                <w:rFonts w:ascii="Times New Roman" w:hAnsi="Times New Roman" w:cs="Times New Roman"/>
                <w:sz w:val="27"/>
                <w:szCs w:val="27"/>
                <w:lang w:val="pl-PL"/>
              </w:rPr>
              <w:t>.</w:t>
            </w:r>
          </w:p>
          <w:p w14:paraId="42ED915A" w14:textId="77777777" w:rsidR="00725B93" w:rsidRPr="00990260" w:rsidRDefault="00725B93">
            <w:pPr>
              <w:tabs>
                <w:tab w:val="left" w:pos="1418"/>
              </w:tabs>
              <w:spacing w:before="120" w:after="120" w:line="264" w:lineRule="auto"/>
              <w:ind w:firstLine="349"/>
              <w:jc w:val="both"/>
              <w:rPr>
                <w:rFonts w:ascii="Times New Roman" w:hAnsi="Times New Roman" w:cs="Times New Roman"/>
                <w:sz w:val="27"/>
                <w:szCs w:val="27"/>
                <w:lang w:val="pl-PL"/>
              </w:rPr>
            </w:pPr>
            <w:r w:rsidRPr="00990260">
              <w:rPr>
                <w:rFonts w:ascii="Times New Roman" w:hAnsi="Times New Roman" w:cs="Times New Roman"/>
                <w:bCs/>
                <w:sz w:val="27"/>
                <w:szCs w:val="27"/>
                <w:lang w:val="pl-PL"/>
              </w:rPr>
              <w:t xml:space="preserve">Nhà thầu có thời hạn 7 ngày (kể từ ngày Chủ đầu tư có văn bản gửi nhà thầu thông báo quyết định xử lý vi phạm, đơn phương chấm dứt hợp đồng) để thực hiện quyền phản đối, khiếu nại việc Chủ đầu tư xử lý vi phạm, đơn phương chấm dứt hợp đồng. Hết thời hạn này, nếu nhà thầu không có văn bản phản đối thì các quyết định xử lý vi phạm của chủ đầu tư sẽ là căn cứ để đánh giá năng lực kinh nghiệm và uy tín nhà thầu trong các gói thầu tương tự, trừ trường hợp nội </w:t>
            </w:r>
            <w:r w:rsidRPr="00990260">
              <w:rPr>
                <w:rFonts w:ascii="Times New Roman" w:hAnsi="Times New Roman" w:cs="Times New Roman"/>
                <w:bCs/>
                <w:sz w:val="27"/>
                <w:szCs w:val="27"/>
                <w:lang w:val="pl-PL"/>
              </w:rPr>
              <w:lastRenderedPageBreak/>
              <w:t>dung phản đối đã được tòa án hoặc trọng tài thụ lý giải quyết theo quy định pháp luật về tố tụng.</w:t>
            </w:r>
          </w:p>
        </w:tc>
      </w:tr>
      <w:tr w:rsidR="00725B93" w:rsidRPr="00990260" w14:paraId="5914C098" w14:textId="77777777" w:rsidTr="003801F9">
        <w:tc>
          <w:tcPr>
            <w:tcW w:w="9279" w:type="dxa"/>
            <w:gridSpan w:val="3"/>
            <w:hideMark/>
          </w:tcPr>
          <w:p w14:paraId="7B9D355A" w14:textId="77777777" w:rsidR="00725B93" w:rsidRPr="00990260" w:rsidRDefault="00725B93">
            <w:pPr>
              <w:tabs>
                <w:tab w:val="left" w:pos="1418"/>
              </w:tabs>
              <w:spacing w:before="120" w:after="120" w:line="264" w:lineRule="auto"/>
              <w:ind w:right="-72"/>
              <w:jc w:val="center"/>
              <w:rPr>
                <w:rFonts w:ascii="Times New Roman" w:hAnsi="Times New Roman" w:cs="Times New Roman"/>
                <w:b/>
                <w:sz w:val="27"/>
                <w:szCs w:val="27"/>
                <w:lang w:val="pl-PL"/>
              </w:rPr>
            </w:pPr>
            <w:r w:rsidRPr="00990260">
              <w:rPr>
                <w:rFonts w:ascii="Times New Roman" w:hAnsi="Times New Roman" w:cs="Times New Roman"/>
                <w:b/>
                <w:sz w:val="27"/>
                <w:szCs w:val="27"/>
                <w:lang w:val="pl-PL"/>
              </w:rPr>
              <w:lastRenderedPageBreak/>
              <w:t>B. Quản lý thời gian</w:t>
            </w:r>
          </w:p>
        </w:tc>
      </w:tr>
      <w:tr w:rsidR="00725B93" w:rsidRPr="00990260" w14:paraId="64557AF5" w14:textId="77777777" w:rsidTr="003801F9">
        <w:trPr>
          <w:gridAfter w:val="1"/>
          <w:wAfter w:w="13" w:type="dxa"/>
        </w:trPr>
        <w:tc>
          <w:tcPr>
            <w:tcW w:w="1725" w:type="dxa"/>
            <w:hideMark/>
          </w:tcPr>
          <w:p w14:paraId="0C2D6DA6"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28</w:t>
            </w:r>
          </w:p>
        </w:tc>
        <w:tc>
          <w:tcPr>
            <w:tcW w:w="7541" w:type="dxa"/>
            <w:hideMark/>
          </w:tcPr>
          <w:p w14:paraId="45D43865" w14:textId="449A8A5D" w:rsidR="00725B93" w:rsidRPr="00990260" w:rsidRDefault="00725B93">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 xml:space="preserve">- Ngày khởi công: </w:t>
            </w:r>
            <w:r w:rsidR="00990260">
              <w:rPr>
                <w:rFonts w:ascii="Times New Roman" w:hAnsi="Times New Roman" w:cs="Times New Roman"/>
                <w:sz w:val="27"/>
                <w:szCs w:val="27"/>
              </w:rPr>
              <w:t>Ngay sau khi nhà thầu nhận bàn giao mặt bằng</w:t>
            </w:r>
            <w:r w:rsidRPr="00990260">
              <w:rPr>
                <w:rFonts w:ascii="Times New Roman" w:hAnsi="Times New Roman" w:cs="Times New Roman"/>
                <w:i/>
                <w:sz w:val="27"/>
                <w:szCs w:val="27"/>
              </w:rPr>
              <w:t>.</w:t>
            </w:r>
          </w:p>
          <w:p w14:paraId="79845248" w14:textId="0EADBB63" w:rsidR="00725B93" w:rsidRPr="00990260" w:rsidRDefault="00725B93" w:rsidP="00D37776">
            <w:pPr>
              <w:tabs>
                <w:tab w:val="left" w:pos="1418"/>
              </w:tabs>
              <w:spacing w:before="120" w:after="120" w:line="264" w:lineRule="auto"/>
              <w:ind w:right="92" w:firstLine="663"/>
              <w:rPr>
                <w:rFonts w:ascii="Times New Roman" w:hAnsi="Times New Roman" w:cs="Times New Roman"/>
                <w:sz w:val="27"/>
                <w:szCs w:val="27"/>
              </w:rPr>
            </w:pPr>
            <w:r w:rsidRPr="00990260">
              <w:rPr>
                <w:rFonts w:ascii="Times New Roman" w:hAnsi="Times New Roman" w:cs="Times New Roman"/>
                <w:sz w:val="27"/>
                <w:szCs w:val="27"/>
              </w:rPr>
              <w:t>- Ngày hoàn thành dự kiến</w:t>
            </w:r>
            <w:r w:rsidR="00C60471" w:rsidRPr="00990260">
              <w:rPr>
                <w:rFonts w:ascii="Times New Roman" w:hAnsi="Times New Roman" w:cs="Times New Roman"/>
                <w:i/>
                <w:sz w:val="27"/>
                <w:szCs w:val="27"/>
              </w:rPr>
              <w:t>:</w:t>
            </w:r>
            <w:r w:rsidR="00990260">
              <w:rPr>
                <w:rFonts w:ascii="Times New Roman" w:hAnsi="Times New Roman" w:cs="Times New Roman"/>
                <w:i/>
                <w:sz w:val="27"/>
                <w:szCs w:val="27"/>
              </w:rPr>
              <w:t xml:space="preserve"> </w:t>
            </w:r>
            <w:r w:rsidR="00D37776">
              <w:rPr>
                <w:rFonts w:ascii="Times New Roman" w:hAnsi="Times New Roman" w:cs="Times New Roman"/>
                <w:i/>
                <w:sz w:val="27"/>
                <w:szCs w:val="27"/>
              </w:rPr>
              <w:t>25</w:t>
            </w:r>
            <w:r w:rsidR="00990260">
              <w:rPr>
                <w:rFonts w:ascii="Times New Roman" w:hAnsi="Times New Roman" w:cs="Times New Roman"/>
                <w:i/>
                <w:sz w:val="27"/>
                <w:szCs w:val="27"/>
              </w:rPr>
              <w:t xml:space="preserve"> ngày cho toàn bộ công trình</w:t>
            </w:r>
            <w:r w:rsidR="00B17434">
              <w:rPr>
                <w:rFonts w:ascii="Times New Roman" w:hAnsi="Times New Roman" w:cs="Times New Roman"/>
                <w:i/>
                <w:sz w:val="27"/>
                <w:szCs w:val="27"/>
              </w:rPr>
              <w:t>.</w:t>
            </w:r>
          </w:p>
        </w:tc>
      </w:tr>
      <w:tr w:rsidR="00725B93" w:rsidRPr="00990260" w14:paraId="6186CCA8" w14:textId="77777777" w:rsidTr="003801F9">
        <w:trPr>
          <w:gridAfter w:val="1"/>
          <w:wAfter w:w="13" w:type="dxa"/>
        </w:trPr>
        <w:tc>
          <w:tcPr>
            <w:tcW w:w="1725" w:type="dxa"/>
            <w:hideMark/>
          </w:tcPr>
          <w:p w14:paraId="3E5AEAF0"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29.1</w:t>
            </w:r>
          </w:p>
        </w:tc>
        <w:tc>
          <w:tcPr>
            <w:tcW w:w="7541" w:type="dxa"/>
            <w:hideMark/>
          </w:tcPr>
          <w:p w14:paraId="40F3BC2C" w14:textId="4B4D173B" w:rsidR="00725B93" w:rsidRPr="00990260" w:rsidRDefault="00725B93">
            <w:pPr>
              <w:tabs>
                <w:tab w:val="left" w:pos="1418"/>
              </w:tabs>
              <w:spacing w:before="120" w:after="120" w:line="264" w:lineRule="auto"/>
              <w:ind w:right="92" w:firstLine="663"/>
              <w:rPr>
                <w:rFonts w:ascii="Times New Roman" w:hAnsi="Times New Roman" w:cs="Times New Roman"/>
                <w:sz w:val="27"/>
                <w:szCs w:val="27"/>
              </w:rPr>
            </w:pPr>
            <w:r w:rsidRPr="00990260">
              <w:rPr>
                <w:rFonts w:ascii="Times New Roman" w:hAnsi="Times New Roman" w:cs="Times New Roman"/>
                <w:sz w:val="27"/>
                <w:szCs w:val="27"/>
              </w:rPr>
              <w:t>Nhà thầu phải trình Chủ đầu tư Biểu tiến độ thi công chi tiết trong vòng</w:t>
            </w:r>
            <w:r w:rsidR="00C60471" w:rsidRPr="00990260">
              <w:rPr>
                <w:rFonts w:ascii="Times New Roman" w:hAnsi="Times New Roman" w:cs="Times New Roman"/>
                <w:sz w:val="27"/>
                <w:szCs w:val="27"/>
              </w:rPr>
              <w:t xml:space="preserve"> 03 ngày </w:t>
            </w:r>
            <w:r w:rsidRPr="00990260">
              <w:rPr>
                <w:rFonts w:ascii="Times New Roman" w:hAnsi="Times New Roman" w:cs="Times New Roman"/>
                <w:sz w:val="27"/>
                <w:szCs w:val="27"/>
              </w:rPr>
              <w:t>từ ngày ký Hợp đồng.</w:t>
            </w:r>
          </w:p>
        </w:tc>
      </w:tr>
      <w:tr w:rsidR="00725B93" w:rsidRPr="00990260" w14:paraId="01FBC02D" w14:textId="77777777" w:rsidTr="003801F9">
        <w:trPr>
          <w:gridAfter w:val="1"/>
          <w:wAfter w:w="13" w:type="dxa"/>
        </w:trPr>
        <w:tc>
          <w:tcPr>
            <w:tcW w:w="1725" w:type="dxa"/>
            <w:hideMark/>
          </w:tcPr>
          <w:p w14:paraId="0B663FB9"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29.4</w:t>
            </w:r>
          </w:p>
        </w:tc>
        <w:tc>
          <w:tcPr>
            <w:tcW w:w="7541" w:type="dxa"/>
            <w:hideMark/>
          </w:tcPr>
          <w:p w14:paraId="6CA744E4" w14:textId="29868B34" w:rsidR="00725B93" w:rsidRPr="00990260" w:rsidRDefault="00725B93">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 Thời gian cập nhật Biểu tiến độ thi công chi tiết</w:t>
            </w:r>
            <w:r w:rsidR="00C2024B">
              <w:rPr>
                <w:rFonts w:ascii="Times New Roman" w:hAnsi="Times New Roman" w:cs="Times New Roman"/>
                <w:sz w:val="27"/>
                <w:szCs w:val="27"/>
              </w:rPr>
              <w:t>: Hàng tuần</w:t>
            </w:r>
          </w:p>
          <w:p w14:paraId="680AD0DE" w14:textId="0038C87C" w:rsidR="00725B93" w:rsidRPr="00990260" w:rsidRDefault="00725B93" w:rsidP="000F7601">
            <w:pPr>
              <w:tabs>
                <w:tab w:val="left" w:pos="1418"/>
              </w:tabs>
              <w:spacing w:before="120" w:after="120" w:line="264" w:lineRule="auto"/>
              <w:ind w:right="92" w:firstLine="663"/>
              <w:rPr>
                <w:rFonts w:ascii="Times New Roman" w:hAnsi="Times New Roman" w:cs="Times New Roman"/>
                <w:sz w:val="27"/>
                <w:szCs w:val="27"/>
              </w:rPr>
            </w:pPr>
            <w:r w:rsidRPr="00990260">
              <w:rPr>
                <w:rFonts w:ascii="Times New Roman" w:hAnsi="Times New Roman" w:cs="Times New Roman"/>
                <w:sz w:val="27"/>
                <w:szCs w:val="27"/>
              </w:rPr>
              <w:t xml:space="preserve">- Số </w:t>
            </w:r>
            <w:r w:rsidRPr="00990260">
              <w:rPr>
                <w:rFonts w:ascii="Times New Roman" w:hAnsi="Times New Roman" w:cs="Times New Roman"/>
                <w:sz w:val="27"/>
                <w:szCs w:val="27"/>
                <w:lang w:val="vi-VN"/>
              </w:rPr>
              <w:t>tiền gi</w:t>
            </w:r>
            <w:r w:rsidRPr="00990260">
              <w:rPr>
                <w:rFonts w:ascii="Times New Roman" w:hAnsi="Times New Roman" w:cs="Times New Roman"/>
                <w:sz w:val="27"/>
                <w:szCs w:val="27"/>
              </w:rPr>
              <w:t>ữ</w:t>
            </w:r>
            <w:r w:rsidRPr="00990260">
              <w:rPr>
                <w:rFonts w:ascii="Times New Roman" w:hAnsi="Times New Roman" w:cs="Times New Roman"/>
                <w:sz w:val="27"/>
                <w:szCs w:val="27"/>
                <w:lang w:val="vi-VN"/>
              </w:rPr>
              <w:t xml:space="preserve"> lại n</w:t>
            </w:r>
            <w:r w:rsidRPr="00990260">
              <w:rPr>
                <w:rFonts w:ascii="Times New Roman" w:hAnsi="Times New Roman" w:cs="Times New Roman"/>
                <w:sz w:val="27"/>
                <w:szCs w:val="27"/>
              </w:rPr>
              <w:t xml:space="preserve">ếu </w:t>
            </w:r>
            <w:r w:rsidRPr="00990260">
              <w:rPr>
                <w:rFonts w:ascii="Times New Roman" w:hAnsi="Times New Roman" w:cs="Times New Roman"/>
                <w:sz w:val="27"/>
                <w:szCs w:val="27"/>
                <w:lang w:val="vi-VN"/>
              </w:rPr>
              <w:t>n</w:t>
            </w:r>
            <w:r w:rsidRPr="00990260">
              <w:rPr>
                <w:rFonts w:ascii="Times New Roman" w:hAnsi="Times New Roman" w:cs="Times New Roman"/>
                <w:sz w:val="27"/>
                <w:szCs w:val="27"/>
              </w:rPr>
              <w:t>ộp</w:t>
            </w:r>
            <w:r w:rsidRPr="00990260">
              <w:rPr>
                <w:rFonts w:ascii="Times New Roman" w:hAnsi="Times New Roman" w:cs="Times New Roman"/>
                <w:sz w:val="27"/>
                <w:szCs w:val="27"/>
                <w:lang w:val="vi-VN"/>
              </w:rPr>
              <w:t xml:space="preserve"> mu</w:t>
            </w:r>
            <w:r w:rsidRPr="00990260">
              <w:rPr>
                <w:rFonts w:ascii="Times New Roman" w:hAnsi="Times New Roman" w:cs="Times New Roman"/>
                <w:sz w:val="27"/>
                <w:szCs w:val="27"/>
              </w:rPr>
              <w:t>ộn</w:t>
            </w:r>
            <w:r w:rsidRPr="00990260">
              <w:rPr>
                <w:rFonts w:ascii="Times New Roman" w:hAnsi="Times New Roman" w:cs="Times New Roman"/>
                <w:sz w:val="27"/>
                <w:szCs w:val="27"/>
                <w:lang w:val="vi-VN"/>
              </w:rPr>
              <w:t xml:space="preserve"> </w:t>
            </w:r>
            <w:r w:rsidRPr="00990260">
              <w:rPr>
                <w:rFonts w:ascii="Times New Roman" w:hAnsi="Times New Roman" w:cs="Times New Roman"/>
                <w:sz w:val="27"/>
                <w:szCs w:val="27"/>
              </w:rPr>
              <w:t xml:space="preserve">Biểu tiến độ thi công chi tiết </w:t>
            </w:r>
            <w:r w:rsidRPr="00990260">
              <w:rPr>
                <w:rFonts w:ascii="Times New Roman" w:hAnsi="Times New Roman" w:cs="Times New Roman"/>
                <w:sz w:val="27"/>
                <w:szCs w:val="27"/>
                <w:lang w:val="vi-VN"/>
              </w:rPr>
              <w:t>cập nh</w:t>
            </w:r>
            <w:r w:rsidRPr="00990260">
              <w:rPr>
                <w:rFonts w:ascii="Times New Roman" w:hAnsi="Times New Roman" w:cs="Times New Roman"/>
                <w:sz w:val="27"/>
                <w:szCs w:val="27"/>
              </w:rPr>
              <w:t>ật</w:t>
            </w:r>
            <w:r w:rsidR="00C2024B">
              <w:rPr>
                <w:rFonts w:ascii="Times New Roman" w:hAnsi="Times New Roman" w:cs="Times New Roman"/>
                <w:sz w:val="27"/>
                <w:szCs w:val="27"/>
              </w:rPr>
              <w:t xml:space="preserve"> </w:t>
            </w:r>
            <w:r w:rsidR="000F7601" w:rsidRPr="000F7601">
              <w:rPr>
                <w:rFonts w:ascii="Times New Roman" w:hAnsi="Times New Roman" w:cs="Times New Roman"/>
                <w:sz w:val="27"/>
                <w:szCs w:val="27"/>
              </w:rPr>
              <w:t>10</w:t>
            </w:r>
            <w:r w:rsidR="009B6CA7" w:rsidRPr="000F7601">
              <w:rPr>
                <w:rFonts w:ascii="Times New Roman" w:hAnsi="Times New Roman" w:cs="Times New Roman"/>
                <w:sz w:val="27"/>
                <w:szCs w:val="27"/>
              </w:rPr>
              <w:t>.000.000 VNĐ</w:t>
            </w:r>
          </w:p>
        </w:tc>
      </w:tr>
      <w:tr w:rsidR="00725B93" w:rsidRPr="00990260" w14:paraId="5A2FD4F3" w14:textId="77777777" w:rsidTr="003801F9">
        <w:trPr>
          <w:gridAfter w:val="1"/>
          <w:wAfter w:w="13" w:type="dxa"/>
        </w:trPr>
        <w:tc>
          <w:tcPr>
            <w:tcW w:w="1725" w:type="dxa"/>
            <w:hideMark/>
          </w:tcPr>
          <w:p w14:paraId="32082490"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30.7</w:t>
            </w:r>
          </w:p>
        </w:tc>
        <w:tc>
          <w:tcPr>
            <w:tcW w:w="7541" w:type="dxa"/>
            <w:hideMark/>
          </w:tcPr>
          <w:p w14:paraId="7D6F7437" w14:textId="78102B9A" w:rsidR="00725B93" w:rsidRPr="00990260" w:rsidRDefault="00725B93">
            <w:pPr>
              <w:numPr>
                <w:ilvl w:val="12"/>
                <w:numId w:val="0"/>
              </w:numPr>
              <w:spacing w:before="60" w:after="60"/>
              <w:jc w:val="both"/>
              <w:rPr>
                <w:rFonts w:ascii="Times New Roman" w:hAnsi="Times New Roman" w:cs="Times New Roman"/>
                <w:sz w:val="27"/>
                <w:szCs w:val="27"/>
              </w:rPr>
            </w:pPr>
            <w:r w:rsidRPr="00990260">
              <w:rPr>
                <w:rFonts w:ascii="Times New Roman" w:hAnsi="Times New Roman" w:cs="Times New Roman"/>
                <w:sz w:val="27"/>
                <w:szCs w:val="27"/>
              </w:rPr>
              <w:t xml:space="preserve">          Các trường hợp khác: </w:t>
            </w:r>
          </w:p>
          <w:p w14:paraId="37CA52E6" w14:textId="6C7CCABF" w:rsidR="00725B93" w:rsidRPr="00990260" w:rsidRDefault="00725B93">
            <w:pPr>
              <w:keepNext/>
              <w:keepLines/>
              <w:widowControl w:val="0"/>
              <w:ind w:firstLine="632"/>
              <w:jc w:val="both"/>
              <w:rPr>
                <w:rFonts w:ascii="Times New Roman" w:hAnsi="Times New Roman" w:cs="Times New Roman"/>
                <w:bCs/>
                <w:sz w:val="27"/>
                <w:szCs w:val="27"/>
                <w:lang w:val="pl-PL"/>
              </w:rPr>
            </w:pPr>
            <w:r w:rsidRPr="00990260">
              <w:rPr>
                <w:rFonts w:ascii="Times New Roman" w:hAnsi="Times New Roman" w:cs="Times New Roman"/>
                <w:bCs/>
                <w:sz w:val="27"/>
                <w:szCs w:val="27"/>
                <w:lang w:val="pl-PL"/>
              </w:rPr>
              <w:t>1. Chủ đầu tư và nhà thầu sẽ thảo luận về việc gia hạn thời gian thực hiện hợp đồng trong những trường hợp sau đây:</w:t>
            </w:r>
          </w:p>
          <w:p w14:paraId="2D95707D" w14:textId="77777777" w:rsidR="00725B93" w:rsidRPr="00990260" w:rsidRDefault="00725B93">
            <w:pPr>
              <w:numPr>
                <w:ilvl w:val="12"/>
                <w:numId w:val="0"/>
              </w:numPr>
              <w:tabs>
                <w:tab w:val="left" w:pos="1418"/>
              </w:tabs>
              <w:spacing w:before="120" w:after="120" w:line="264" w:lineRule="auto"/>
              <w:ind w:firstLine="663"/>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Chủ đầu tư không giao quyền sử dụng công trường cho nhà thầu vào thời gian dự kiến;</w:t>
            </w:r>
          </w:p>
          <w:p w14:paraId="67DB1134" w14:textId="64989BA9" w:rsidR="00C60471" w:rsidRPr="00990260" w:rsidRDefault="00C60471">
            <w:pPr>
              <w:numPr>
                <w:ilvl w:val="12"/>
                <w:numId w:val="0"/>
              </w:numPr>
              <w:tabs>
                <w:tab w:val="left" w:pos="1418"/>
              </w:tabs>
              <w:spacing w:before="120" w:after="120" w:line="264" w:lineRule="auto"/>
              <w:ind w:firstLine="663"/>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Các trường hợp bất khả kháng (thiên tai, bị dừng thi công theo yêu cầu của cơ quan chức năng mà không phải lỗi của nhà thầu, các nguyên nhân khách quan khác ...)</w:t>
            </w:r>
          </w:p>
        </w:tc>
      </w:tr>
      <w:tr w:rsidR="00725B93" w:rsidRPr="00990260" w14:paraId="1A901100" w14:textId="77777777" w:rsidTr="003801F9">
        <w:tc>
          <w:tcPr>
            <w:tcW w:w="9279" w:type="dxa"/>
            <w:gridSpan w:val="3"/>
            <w:hideMark/>
          </w:tcPr>
          <w:p w14:paraId="78095F0B" w14:textId="77777777" w:rsidR="00725B93" w:rsidRPr="00990260" w:rsidRDefault="00725B93">
            <w:pPr>
              <w:tabs>
                <w:tab w:val="left" w:pos="1418"/>
              </w:tabs>
              <w:spacing w:before="120" w:after="120" w:line="264" w:lineRule="auto"/>
              <w:ind w:right="-72" w:firstLine="663"/>
              <w:jc w:val="both"/>
              <w:rPr>
                <w:rFonts w:ascii="Times New Roman" w:hAnsi="Times New Roman" w:cs="Times New Roman"/>
                <w:b/>
                <w:sz w:val="27"/>
                <w:szCs w:val="27"/>
                <w:lang w:val="pl-PL"/>
              </w:rPr>
            </w:pPr>
            <w:r w:rsidRPr="00990260">
              <w:rPr>
                <w:rFonts w:ascii="Times New Roman" w:hAnsi="Times New Roman" w:cs="Times New Roman"/>
                <w:b/>
                <w:sz w:val="27"/>
                <w:szCs w:val="27"/>
                <w:lang w:val="pl-PL"/>
              </w:rPr>
              <w:t xml:space="preserve">C. </w:t>
            </w:r>
            <w:r w:rsidRPr="00990260">
              <w:rPr>
                <w:rFonts w:ascii="Times New Roman" w:hAnsi="Times New Roman" w:cs="Times New Roman"/>
                <w:b/>
                <w:sz w:val="27"/>
                <w:szCs w:val="27"/>
                <w:lang w:val="vi-VN"/>
              </w:rPr>
              <w:t xml:space="preserve">Quản lý </w:t>
            </w:r>
            <w:r w:rsidRPr="00990260">
              <w:rPr>
                <w:rFonts w:ascii="Times New Roman" w:hAnsi="Times New Roman" w:cs="Times New Roman"/>
                <w:b/>
                <w:sz w:val="27"/>
                <w:szCs w:val="27"/>
                <w:lang w:val="pl-PL"/>
              </w:rPr>
              <w:t>chất lượng</w:t>
            </w:r>
          </w:p>
        </w:tc>
      </w:tr>
      <w:tr w:rsidR="00725B93" w:rsidRPr="00990260" w14:paraId="07853B6E" w14:textId="77777777" w:rsidTr="003801F9">
        <w:trPr>
          <w:gridAfter w:val="1"/>
          <w:wAfter w:w="13" w:type="dxa"/>
        </w:trPr>
        <w:tc>
          <w:tcPr>
            <w:tcW w:w="1725" w:type="dxa"/>
            <w:vAlign w:val="center"/>
          </w:tcPr>
          <w:p w14:paraId="23E8E4F9"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 xml:space="preserve">E-ĐKC 33.1: </w:t>
            </w:r>
          </w:p>
        </w:tc>
        <w:tc>
          <w:tcPr>
            <w:tcW w:w="7541" w:type="dxa"/>
          </w:tcPr>
          <w:p w14:paraId="38A4F23C" w14:textId="6D34A7A2" w:rsidR="00725B93" w:rsidRPr="00990260" w:rsidRDefault="00725B93">
            <w:pPr>
              <w:widowControl w:val="0"/>
              <w:spacing w:line="264" w:lineRule="auto"/>
              <w:ind w:left="28"/>
              <w:contextualSpacing/>
              <w:jc w:val="both"/>
              <w:rPr>
                <w:rFonts w:ascii="Times New Roman" w:hAnsi="Times New Roman" w:cs="Times New Roman"/>
                <w:sz w:val="27"/>
                <w:szCs w:val="27"/>
                <w:shd w:val="clear" w:color="auto" w:fill="FFFFFF"/>
              </w:rPr>
            </w:pPr>
            <w:r w:rsidRPr="00990260">
              <w:rPr>
                <w:rFonts w:ascii="Times New Roman" w:hAnsi="Times New Roman" w:cs="Times New Roman"/>
                <w:sz w:val="27"/>
                <w:szCs w:val="27"/>
                <w:lang w:val="vi-VN"/>
              </w:rPr>
              <w:t xml:space="preserve">    </w:t>
            </w:r>
          </w:p>
          <w:p w14:paraId="7B89BA25" w14:textId="77777777" w:rsidR="00725B93" w:rsidRPr="00990260" w:rsidRDefault="00725B93">
            <w:pPr>
              <w:widowControl w:val="0"/>
              <w:spacing w:line="264" w:lineRule="auto"/>
              <w:ind w:left="-44" w:firstLine="425"/>
              <w:contextualSpacing/>
              <w:jc w:val="both"/>
              <w:rPr>
                <w:rFonts w:ascii="Times New Roman" w:hAnsi="Times New Roman" w:cs="Times New Roman"/>
                <w:sz w:val="27"/>
                <w:szCs w:val="27"/>
              </w:rPr>
            </w:pPr>
            <w:r w:rsidRPr="00990260">
              <w:rPr>
                <w:rFonts w:ascii="Times New Roman" w:hAnsi="Times New Roman" w:cs="Times New Roman"/>
                <w:sz w:val="27"/>
                <w:szCs w:val="27"/>
              </w:rPr>
              <w:t>- Nhà thầu cam kết không vi phạm quyền sở hữu trí tuệ đối với vật tư, thiết bị nhà thầu cung cấp.</w:t>
            </w:r>
          </w:p>
          <w:p w14:paraId="25B10C6A" w14:textId="77777777" w:rsidR="00725B93" w:rsidRPr="00990260" w:rsidRDefault="00725B93">
            <w:pPr>
              <w:widowControl w:val="0"/>
              <w:spacing w:line="264" w:lineRule="auto"/>
              <w:ind w:left="-44" w:firstLine="425"/>
              <w:contextualSpacing/>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w:t>
            </w:r>
            <w:r w:rsidRPr="00990260">
              <w:rPr>
                <w:rFonts w:ascii="Times New Roman" w:hAnsi="Times New Roman" w:cs="Times New Roman"/>
                <w:i/>
                <w:sz w:val="27"/>
                <w:szCs w:val="27"/>
                <w:lang w:val="pl-PL"/>
              </w:rPr>
              <w:t xml:space="preserve"> Với gói thầu có cung cấp vật tư thiết bị, cần quy định</w:t>
            </w:r>
            <w:r w:rsidRPr="00990260">
              <w:rPr>
                <w:rFonts w:ascii="Times New Roman" w:hAnsi="Times New Roman" w:cs="Times New Roman"/>
                <w:sz w:val="27"/>
                <w:szCs w:val="27"/>
                <w:lang w:val="pl-PL"/>
              </w:rPr>
              <w:t>:</w:t>
            </w:r>
          </w:p>
          <w:p w14:paraId="76460E8F" w14:textId="77777777" w:rsidR="00725B93" w:rsidRPr="00990260" w:rsidRDefault="00725B93">
            <w:pPr>
              <w:widowControl w:val="0"/>
              <w:spacing w:line="264" w:lineRule="auto"/>
              <w:ind w:left="-44" w:firstLine="425"/>
              <w:contextualSpacing/>
              <w:jc w:val="both"/>
              <w:rPr>
                <w:rFonts w:ascii="Times New Roman" w:hAnsi="Times New Roman" w:cs="Times New Roman"/>
                <w:sz w:val="27"/>
                <w:szCs w:val="27"/>
                <w:lang w:val="vi-VN"/>
              </w:rPr>
            </w:pPr>
            <w:r w:rsidRPr="00990260">
              <w:rPr>
                <w:rFonts w:ascii="Times New Roman" w:hAnsi="Times New Roman" w:cs="Times New Roman"/>
                <w:sz w:val="27"/>
                <w:szCs w:val="27"/>
                <w:lang w:val="pl-PL"/>
              </w:rPr>
              <w:t xml:space="preserve">+ </w:t>
            </w:r>
            <w:r w:rsidRPr="00990260">
              <w:rPr>
                <w:rFonts w:ascii="Times New Roman" w:hAnsi="Times New Roman" w:cs="Times New Roman"/>
                <w:sz w:val="27"/>
                <w:szCs w:val="27"/>
                <w:lang w:val="vi-VN"/>
              </w:rPr>
              <w:t>Nhà thầu cam kết Nhà thầu và Nhà sản xuất các thiết bị chính tham gia cung cấp vật tư thiết bị trong Hợp đồng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p w14:paraId="78A9771C" w14:textId="19FFCFCB" w:rsidR="00D37776" w:rsidRPr="00990260" w:rsidRDefault="00725B93" w:rsidP="00D37776">
            <w:pPr>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 xml:space="preserve">      </w:t>
            </w:r>
          </w:p>
          <w:p w14:paraId="114B0ED8" w14:textId="180FE193" w:rsidR="00725B93" w:rsidRPr="00990260" w:rsidRDefault="00725B93" w:rsidP="003801F9">
            <w:pPr>
              <w:spacing w:before="120" w:after="120" w:line="264" w:lineRule="auto"/>
              <w:ind w:right="92" w:firstLine="456"/>
              <w:jc w:val="both"/>
              <w:rPr>
                <w:rFonts w:ascii="Times New Roman" w:hAnsi="Times New Roman" w:cs="Times New Roman"/>
                <w:sz w:val="27"/>
                <w:szCs w:val="27"/>
                <w:lang w:val="vi-VN"/>
              </w:rPr>
            </w:pPr>
          </w:p>
        </w:tc>
      </w:tr>
      <w:tr w:rsidR="00725B93" w:rsidRPr="00990260" w14:paraId="3215B70A" w14:textId="77777777" w:rsidTr="003801F9">
        <w:trPr>
          <w:gridAfter w:val="1"/>
          <w:wAfter w:w="13" w:type="dxa"/>
        </w:trPr>
        <w:tc>
          <w:tcPr>
            <w:tcW w:w="1725" w:type="dxa"/>
            <w:hideMark/>
          </w:tcPr>
          <w:p w14:paraId="1D459EF7"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33.2</w:t>
            </w:r>
          </w:p>
        </w:tc>
        <w:tc>
          <w:tcPr>
            <w:tcW w:w="7541" w:type="dxa"/>
            <w:hideMark/>
          </w:tcPr>
          <w:p w14:paraId="12F01F75" w14:textId="77777777" w:rsidR="00725B93" w:rsidRPr="00990260" w:rsidRDefault="00725B93">
            <w:pPr>
              <w:spacing w:before="120" w:after="120" w:line="264" w:lineRule="auto"/>
              <w:ind w:right="92"/>
              <w:jc w:val="both"/>
              <w:rPr>
                <w:rFonts w:ascii="Times New Roman" w:hAnsi="Times New Roman" w:cs="Times New Roman"/>
                <w:i/>
                <w:sz w:val="27"/>
                <w:szCs w:val="27"/>
              </w:rPr>
            </w:pPr>
            <w:r w:rsidRPr="00990260">
              <w:rPr>
                <w:rFonts w:ascii="Times New Roman" w:hAnsi="Times New Roman" w:cs="Times New Roman"/>
                <w:sz w:val="27"/>
                <w:szCs w:val="27"/>
              </w:rPr>
              <w:t xml:space="preserve">Vật tư, máy móc, thiết bị: </w:t>
            </w:r>
          </w:p>
          <w:p w14:paraId="20F3880C" w14:textId="77777777" w:rsidR="00725B93" w:rsidRPr="00990260" w:rsidRDefault="00725B93" w:rsidP="00725B93">
            <w:pPr>
              <w:widowControl w:val="0"/>
              <w:numPr>
                <w:ilvl w:val="0"/>
                <w:numId w:val="1"/>
              </w:numPr>
              <w:tabs>
                <w:tab w:val="left" w:pos="338"/>
              </w:tabs>
              <w:spacing w:after="0" w:line="264" w:lineRule="auto"/>
              <w:ind w:left="-44" w:firstLine="75"/>
              <w:contextualSpacing/>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Nhà thầu phải đảm bảo tất cả vật tư, máy móc, thiết bị đáp ứng đúng yêu cầu kỹ thuật của E-HSMT.</w:t>
            </w:r>
          </w:p>
          <w:p w14:paraId="39B70535" w14:textId="1C644136" w:rsidR="00725B93" w:rsidRPr="00990260" w:rsidRDefault="00725B93">
            <w:pPr>
              <w:widowControl w:val="0"/>
              <w:spacing w:line="264" w:lineRule="auto"/>
              <w:ind w:firstLine="75"/>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2. Chủ đầu tư sẽ kiểm tra vật tư, máy móc, thiết bị tại nơi khai thác, nơi sản xuất hoặc tại công trường vào bất kỳ thời điểm nào</w:t>
            </w:r>
          </w:p>
          <w:p w14:paraId="3D4F9BB8" w14:textId="77777777" w:rsidR="00725B93" w:rsidRPr="00990260" w:rsidRDefault="00725B93">
            <w:pPr>
              <w:tabs>
                <w:tab w:val="left" w:pos="1418"/>
              </w:tabs>
              <w:spacing w:before="120" w:after="120" w:line="264" w:lineRule="auto"/>
              <w:ind w:right="92" w:firstLine="65"/>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3. Nhà thầu phải đảm bảo bố trí cán bộ và các điều kiện cần thiết cho việc kiểm tra vật tư, máy móc, thiết bị nêu trên.</w:t>
            </w:r>
          </w:p>
        </w:tc>
      </w:tr>
      <w:tr w:rsidR="00725B93" w:rsidRPr="00990260" w14:paraId="3BE1D68A" w14:textId="77777777" w:rsidTr="003801F9">
        <w:tc>
          <w:tcPr>
            <w:tcW w:w="9279" w:type="dxa"/>
            <w:gridSpan w:val="3"/>
            <w:hideMark/>
          </w:tcPr>
          <w:p w14:paraId="2882C58F" w14:textId="77777777" w:rsidR="00725B93" w:rsidRPr="00990260" w:rsidRDefault="00725B93">
            <w:pPr>
              <w:tabs>
                <w:tab w:val="left" w:pos="1418"/>
              </w:tabs>
              <w:spacing w:before="120" w:after="120" w:line="264" w:lineRule="auto"/>
              <w:ind w:right="-72" w:firstLine="663"/>
              <w:jc w:val="center"/>
              <w:rPr>
                <w:rFonts w:ascii="Times New Roman" w:hAnsi="Times New Roman" w:cs="Times New Roman"/>
                <w:b/>
                <w:sz w:val="27"/>
                <w:szCs w:val="27"/>
                <w:lang w:val="it-IT"/>
              </w:rPr>
            </w:pPr>
            <w:r w:rsidRPr="00990260">
              <w:rPr>
                <w:rFonts w:ascii="Times New Roman" w:hAnsi="Times New Roman" w:cs="Times New Roman"/>
                <w:b/>
                <w:sz w:val="27"/>
                <w:szCs w:val="27"/>
                <w:lang w:val="it-IT"/>
              </w:rPr>
              <w:t>D. Quản lý chi phí</w:t>
            </w:r>
          </w:p>
        </w:tc>
      </w:tr>
      <w:tr w:rsidR="00725B93" w:rsidRPr="00990260" w14:paraId="0956548C" w14:textId="77777777" w:rsidTr="003801F9">
        <w:trPr>
          <w:gridAfter w:val="1"/>
          <w:wAfter w:w="13" w:type="dxa"/>
          <w:trHeight w:val="789"/>
        </w:trPr>
        <w:tc>
          <w:tcPr>
            <w:tcW w:w="1725" w:type="dxa"/>
          </w:tcPr>
          <w:p w14:paraId="5BAA7CC1" w14:textId="57C6CB36" w:rsidR="00725B93" w:rsidRPr="00990260" w:rsidRDefault="00725B93" w:rsidP="004B768E">
            <w:pPr>
              <w:widowControl w:val="0"/>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40</w:t>
            </w:r>
          </w:p>
        </w:tc>
        <w:tc>
          <w:tcPr>
            <w:tcW w:w="7541" w:type="dxa"/>
          </w:tcPr>
          <w:p w14:paraId="3680E177" w14:textId="694230E5" w:rsidR="00725B93" w:rsidRPr="00990260" w:rsidRDefault="00725B93">
            <w:pPr>
              <w:tabs>
                <w:tab w:val="left" w:pos="1418"/>
              </w:tabs>
              <w:spacing w:before="120" w:after="120" w:line="264" w:lineRule="auto"/>
              <w:ind w:right="2" w:firstLine="663"/>
              <w:rPr>
                <w:rFonts w:ascii="Times New Roman" w:hAnsi="Times New Roman" w:cs="Times New Roman"/>
                <w:sz w:val="27"/>
                <w:szCs w:val="27"/>
              </w:rPr>
            </w:pPr>
            <w:r w:rsidRPr="00990260">
              <w:rPr>
                <w:rFonts w:ascii="Times New Roman" w:hAnsi="Times New Roman" w:cs="Times New Roman"/>
                <w:sz w:val="27"/>
                <w:szCs w:val="27"/>
              </w:rPr>
              <w:t>Loại hợp đồng</w:t>
            </w:r>
            <w:r w:rsidR="00613047" w:rsidRPr="00990260">
              <w:rPr>
                <w:rFonts w:ascii="Times New Roman" w:hAnsi="Times New Roman" w:cs="Times New Roman"/>
                <w:i/>
                <w:sz w:val="27"/>
                <w:szCs w:val="27"/>
              </w:rPr>
              <w:t xml:space="preserve">: </w:t>
            </w:r>
            <w:r w:rsidR="00613047" w:rsidRPr="00990260">
              <w:rPr>
                <w:rFonts w:ascii="Times New Roman" w:hAnsi="Times New Roman" w:cs="Times New Roman"/>
                <w:iCs/>
                <w:sz w:val="27"/>
                <w:szCs w:val="27"/>
              </w:rPr>
              <w:t>Hợp đồng đơn giá cố định</w:t>
            </w:r>
          </w:p>
        </w:tc>
      </w:tr>
      <w:tr w:rsidR="00725B93" w:rsidRPr="00990260" w14:paraId="2D5F884B" w14:textId="77777777" w:rsidTr="003801F9">
        <w:trPr>
          <w:gridAfter w:val="1"/>
          <w:wAfter w:w="13" w:type="dxa"/>
        </w:trPr>
        <w:tc>
          <w:tcPr>
            <w:tcW w:w="1725" w:type="dxa"/>
            <w:hideMark/>
          </w:tcPr>
          <w:p w14:paraId="4FF628D2"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41.1</w:t>
            </w:r>
          </w:p>
        </w:tc>
        <w:tc>
          <w:tcPr>
            <w:tcW w:w="7541" w:type="dxa"/>
            <w:hideMark/>
          </w:tcPr>
          <w:p w14:paraId="4628FC30" w14:textId="7967E549" w:rsidR="00725B93" w:rsidRPr="00990260" w:rsidRDefault="00725B93" w:rsidP="004B768E">
            <w:pPr>
              <w:tabs>
                <w:tab w:val="left" w:pos="1418"/>
              </w:tabs>
              <w:spacing w:before="120" w:after="120" w:line="264" w:lineRule="auto"/>
              <w:ind w:right="2" w:firstLine="663"/>
              <w:jc w:val="both"/>
              <w:rPr>
                <w:rFonts w:ascii="Times New Roman" w:hAnsi="Times New Roman" w:cs="Times New Roman"/>
                <w:i/>
                <w:iCs/>
                <w:sz w:val="27"/>
                <w:szCs w:val="27"/>
              </w:rPr>
            </w:pPr>
            <w:r w:rsidRPr="00990260">
              <w:rPr>
                <w:rFonts w:ascii="Times New Roman" w:hAnsi="Times New Roman" w:cs="Times New Roman"/>
                <w:sz w:val="27"/>
                <w:szCs w:val="27"/>
              </w:rPr>
              <w:t xml:space="preserve">Giá hợp đồng: </w:t>
            </w:r>
            <w:r w:rsidR="00613047" w:rsidRPr="00990260">
              <w:rPr>
                <w:rFonts w:ascii="Times New Roman" w:hAnsi="Times New Roman" w:cs="Times New Roman"/>
                <w:sz w:val="27"/>
                <w:szCs w:val="27"/>
              </w:rPr>
              <w:t>Cố định</w:t>
            </w:r>
            <w:r w:rsidRPr="00990260">
              <w:rPr>
                <w:rFonts w:ascii="Times New Roman" w:hAnsi="Times New Roman" w:cs="Times New Roman"/>
                <w:sz w:val="27"/>
                <w:szCs w:val="27"/>
              </w:rPr>
              <w:t xml:space="preserve"> </w:t>
            </w:r>
          </w:p>
        </w:tc>
      </w:tr>
      <w:tr w:rsidR="00725B93" w:rsidRPr="00990260" w14:paraId="45612E0B" w14:textId="77777777" w:rsidTr="003801F9">
        <w:trPr>
          <w:gridAfter w:val="1"/>
          <w:wAfter w:w="13" w:type="dxa"/>
        </w:trPr>
        <w:tc>
          <w:tcPr>
            <w:tcW w:w="1725" w:type="dxa"/>
            <w:hideMark/>
          </w:tcPr>
          <w:p w14:paraId="44FC6A54"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42.1</w:t>
            </w:r>
          </w:p>
        </w:tc>
        <w:tc>
          <w:tcPr>
            <w:tcW w:w="7541" w:type="dxa"/>
            <w:hideMark/>
          </w:tcPr>
          <w:p w14:paraId="27F41EDE" w14:textId="77777777" w:rsidR="00725B93" w:rsidRPr="00990260" w:rsidRDefault="00725B93">
            <w:pPr>
              <w:widowControl w:val="0"/>
              <w:numPr>
                <w:ilvl w:val="12"/>
                <w:numId w:val="0"/>
              </w:numPr>
              <w:spacing w:before="120" w:after="120" w:line="264" w:lineRule="auto"/>
              <w:jc w:val="both"/>
              <w:rPr>
                <w:rFonts w:ascii="Times New Roman" w:hAnsi="Times New Roman" w:cs="Times New Roman"/>
                <w:sz w:val="27"/>
                <w:szCs w:val="27"/>
              </w:rPr>
            </w:pPr>
            <w:r w:rsidRPr="00990260">
              <w:rPr>
                <w:rFonts w:ascii="Times New Roman" w:hAnsi="Times New Roman" w:cs="Times New Roman"/>
                <w:sz w:val="27"/>
                <w:szCs w:val="27"/>
                <w:lang w:val="fr-FR"/>
              </w:rPr>
              <w:t>Tạm ứng:</w:t>
            </w:r>
            <w:r w:rsidRPr="00990260">
              <w:rPr>
                <w:rFonts w:ascii="Times New Roman" w:hAnsi="Times New Roman" w:cs="Times New Roman"/>
                <w:sz w:val="27"/>
                <w:szCs w:val="27"/>
              </w:rPr>
              <w:t xml:space="preserve"> </w:t>
            </w:r>
          </w:p>
          <w:p w14:paraId="5B50E072" w14:textId="77777777" w:rsidR="00725B93" w:rsidRPr="00990260" w:rsidRDefault="00725B93">
            <w:pPr>
              <w:widowControl w:val="0"/>
              <w:spacing w:before="120"/>
              <w:ind w:left="380"/>
              <w:jc w:val="both"/>
              <w:rPr>
                <w:rFonts w:ascii="Times New Roman" w:hAnsi="Times New Roman" w:cs="Times New Roman"/>
                <w:sz w:val="27"/>
                <w:szCs w:val="27"/>
              </w:rPr>
            </w:pPr>
            <w:r w:rsidRPr="00990260">
              <w:rPr>
                <w:rFonts w:ascii="Times New Roman" w:hAnsi="Times New Roman" w:cs="Times New Roman"/>
                <w:sz w:val="27"/>
                <w:szCs w:val="27"/>
              </w:rPr>
              <w:t>Mười phần trăm (10%)</w:t>
            </w:r>
            <w:r w:rsidRPr="00990260">
              <w:rPr>
                <w:rFonts w:ascii="Times New Roman" w:hAnsi="Times New Roman" w:cs="Times New Roman"/>
                <w:i/>
                <w:sz w:val="27"/>
                <w:szCs w:val="27"/>
              </w:rPr>
              <w:t xml:space="preserve"> </w:t>
            </w:r>
            <w:r w:rsidRPr="00990260">
              <w:rPr>
                <w:rFonts w:ascii="Times New Roman" w:hAnsi="Times New Roman" w:cs="Times New Roman"/>
                <w:sz w:val="27"/>
                <w:szCs w:val="27"/>
              </w:rPr>
              <w:t xml:space="preserve">giá hợp đồng sẽ được thanh toán trong vòng 14 ngày kể từ ngày Bên A nhận được đầy đủ các chứng từ hợp lệ sau </w:t>
            </w:r>
          </w:p>
          <w:p w14:paraId="48BF5F4A" w14:textId="77777777" w:rsidR="00725B93" w:rsidRPr="00990260" w:rsidRDefault="00725B93" w:rsidP="00725B93">
            <w:pPr>
              <w:pStyle w:val="ListParagraph"/>
              <w:widowControl w:val="0"/>
              <w:numPr>
                <w:ilvl w:val="0"/>
                <w:numId w:val="2"/>
              </w:numPr>
              <w:spacing w:before="120" w:after="0" w:line="240" w:lineRule="auto"/>
              <w:ind w:left="351" w:hanging="284"/>
              <w:jc w:val="both"/>
              <w:rPr>
                <w:rFonts w:ascii="Times New Roman" w:hAnsi="Times New Roman" w:cs="Times New Roman"/>
                <w:sz w:val="27"/>
                <w:szCs w:val="27"/>
              </w:rPr>
            </w:pPr>
            <w:r w:rsidRPr="00990260">
              <w:rPr>
                <w:rFonts w:ascii="Times New Roman" w:hAnsi="Times New Roman" w:cs="Times New Roman"/>
                <w:sz w:val="27"/>
                <w:szCs w:val="27"/>
              </w:rPr>
              <w:t>Công văn đề nghị tạm ứng của Bên B;</w:t>
            </w:r>
          </w:p>
          <w:p w14:paraId="70B7669B" w14:textId="77777777" w:rsidR="00725B93" w:rsidRPr="00990260" w:rsidRDefault="00725B93" w:rsidP="00725B93">
            <w:pPr>
              <w:widowControl w:val="0"/>
              <w:numPr>
                <w:ilvl w:val="0"/>
                <w:numId w:val="2"/>
              </w:numPr>
              <w:spacing w:before="120" w:after="0" w:line="240" w:lineRule="auto"/>
              <w:ind w:left="380" w:hanging="284"/>
              <w:jc w:val="both"/>
              <w:rPr>
                <w:rFonts w:ascii="Times New Roman" w:hAnsi="Times New Roman" w:cs="Times New Roman"/>
                <w:sz w:val="27"/>
                <w:szCs w:val="27"/>
              </w:rPr>
            </w:pPr>
            <w:r w:rsidRPr="00990260">
              <w:rPr>
                <w:rFonts w:ascii="Times New Roman" w:hAnsi="Times New Roman" w:cs="Times New Roman"/>
                <w:sz w:val="27"/>
                <w:szCs w:val="27"/>
              </w:rPr>
              <w:t>Biên bản bàn giao mặt bằng thi công (bàn giao toàn bộ hoặc bàn giao từng phần).</w:t>
            </w:r>
          </w:p>
          <w:p w14:paraId="46E84883" w14:textId="77777777" w:rsidR="00725B93" w:rsidRPr="00990260" w:rsidRDefault="00725B93" w:rsidP="00725B93">
            <w:pPr>
              <w:widowControl w:val="0"/>
              <w:numPr>
                <w:ilvl w:val="0"/>
                <w:numId w:val="2"/>
              </w:numPr>
              <w:spacing w:before="120" w:after="0" w:line="240" w:lineRule="auto"/>
              <w:ind w:left="380" w:hanging="284"/>
              <w:jc w:val="both"/>
              <w:rPr>
                <w:rFonts w:ascii="Times New Roman" w:hAnsi="Times New Roman" w:cs="Times New Roman"/>
                <w:sz w:val="27"/>
                <w:szCs w:val="27"/>
              </w:rPr>
            </w:pPr>
            <w:r w:rsidRPr="00990260">
              <w:rPr>
                <w:rFonts w:ascii="Times New Roman" w:hAnsi="Times New Roman" w:cs="Times New Roman"/>
                <w:sz w:val="27"/>
                <w:szCs w:val="27"/>
              </w:rPr>
              <w:t>Bảo lãnh tiền tạm ứng của Ngân hàng với số tiền và loại tiền tương đương theo Mẫu số 16 đã nêu trong E-HSMT.</w:t>
            </w:r>
          </w:p>
          <w:p w14:paraId="58329B56" w14:textId="77777777" w:rsidR="00725B93" w:rsidRPr="00990260" w:rsidRDefault="00725B93" w:rsidP="00725B93">
            <w:pPr>
              <w:widowControl w:val="0"/>
              <w:numPr>
                <w:ilvl w:val="0"/>
                <w:numId w:val="2"/>
              </w:numPr>
              <w:tabs>
                <w:tab w:val="left" w:pos="150"/>
                <w:tab w:val="left" w:pos="451"/>
              </w:tabs>
              <w:spacing w:before="120" w:after="0" w:line="240" w:lineRule="auto"/>
              <w:ind w:left="97"/>
              <w:contextualSpacing/>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Thời gian có hiệu lực của bảo lãnh tạm ứng </w:t>
            </w:r>
            <w:r w:rsidRPr="00990260">
              <w:rPr>
                <w:rFonts w:ascii="Times New Roman" w:hAnsi="Times New Roman" w:cs="Times New Roman"/>
                <w:sz w:val="27"/>
                <w:szCs w:val="27"/>
                <w:shd w:val="clear" w:color="auto" w:fill="FFFFFF"/>
                <w:lang w:val="vi-VN"/>
              </w:rPr>
              <w:t>hợp đồng</w:t>
            </w:r>
            <w:r w:rsidRPr="00990260">
              <w:rPr>
                <w:rFonts w:ascii="Times New Roman" w:hAnsi="Times New Roman" w:cs="Times New Roman"/>
                <w:sz w:val="27"/>
                <w:szCs w:val="27"/>
                <w:lang w:val="vi-VN"/>
              </w:rPr>
              <w:t> phải được kéo dài cho đến khi bên giao thầu đã thu hồi hết số tiền tạm ứng. Giá trị của bảo lãnh tạm ứng hợp đồng sẽ được giảm dần tương ứng với giá trị tiền tạm ứng đã thu hồi qua mỗi lần thanh toán giữa các bên.</w:t>
            </w:r>
          </w:p>
          <w:p w14:paraId="287E129A" w14:textId="77777777" w:rsidR="00725B93" w:rsidRPr="00990260" w:rsidRDefault="00725B93">
            <w:pPr>
              <w:widowControl w:val="0"/>
              <w:spacing w:line="298" w:lineRule="exact"/>
              <w:ind w:firstLine="360"/>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Nếu Bên A chưa thu hồi hết tạm ứng tại thời điểm 28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79C680E" w14:textId="77777777" w:rsidR="00725B93" w:rsidRPr="00990260" w:rsidRDefault="00725B93">
            <w:pPr>
              <w:widowControl w:val="0"/>
              <w:spacing w:line="298" w:lineRule="exact"/>
              <w:ind w:firstLine="360"/>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 xml:space="preserve">Tich thu bảo lãnh tạm ứng: Bên A có quyền tich thu Bảo lãnh tạm ứng trong các trường hợp sau: (1) Bên A có bằng chứng trong việc Bên B sử dụng tiền tạm ứng sai mục đích; (2) Bên B không gia hạn Bảo lãnh tạm ứng tại thời điểm 28 ngày trước khi Bảo lãnh tạm ứng </w:t>
            </w:r>
            <w:r w:rsidRPr="00990260">
              <w:rPr>
                <w:rFonts w:ascii="Times New Roman" w:hAnsi="Times New Roman" w:cs="Times New Roman"/>
                <w:sz w:val="27"/>
                <w:szCs w:val="27"/>
                <w:lang w:val="vi-VN"/>
              </w:rPr>
              <w:lastRenderedPageBreak/>
              <w:t>hết hiệu lực mà Bên A chưa thu hồi hết tạm ứng; (3) Bên B không bổ sung khoản tiền tương ứng vào Bảo lãnh tạm ứng để đảm bảo giá trị Bảo lãnh tạm ứng theo quy định.</w:t>
            </w:r>
          </w:p>
          <w:p w14:paraId="165086DA" w14:textId="77777777" w:rsidR="00725B93" w:rsidRPr="00990260" w:rsidRDefault="00725B93">
            <w:pPr>
              <w:widowControl w:val="0"/>
              <w:spacing w:line="298" w:lineRule="exact"/>
              <w:ind w:firstLine="360"/>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Bên A có quyền khấu trừ hoặc tịch thu Bảo lãnh tạm ứng trong trường hợp Bên B vi phạm các nghĩa vụ theo hợp đồng hoặc từ chối gia hạn bảo lãnh theo quy định.</w:t>
            </w:r>
          </w:p>
          <w:p w14:paraId="2A5221A7" w14:textId="77777777" w:rsidR="00725B93" w:rsidRPr="00990260" w:rsidRDefault="00725B93">
            <w:pPr>
              <w:widowControl w:val="0"/>
              <w:spacing w:line="298" w:lineRule="exact"/>
              <w:ind w:firstLine="360"/>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Nếu nhà thầu là nhà thầu liên danh, bất kỳ thành viên nào trong liên danh vi phạm quy định tại các trường hợp trên thì Bên A có quyền tịch thu bảo lãnh.</w:t>
            </w:r>
          </w:p>
          <w:p w14:paraId="2BE1CFF2" w14:textId="77777777" w:rsidR="00725B93" w:rsidRPr="00990260" w:rsidRDefault="00725B93">
            <w:pPr>
              <w:widowControl w:val="0"/>
              <w:tabs>
                <w:tab w:val="left" w:pos="150"/>
                <w:tab w:val="left" w:pos="451"/>
              </w:tabs>
              <w:spacing w:before="120"/>
              <w:ind w:left="97"/>
              <w:contextualSpacing/>
              <w:jc w:val="both"/>
              <w:rPr>
                <w:rFonts w:ascii="Times New Roman" w:hAnsi="Times New Roman" w:cs="Times New Roman"/>
                <w:sz w:val="27"/>
                <w:szCs w:val="27"/>
                <w:lang w:val="vi-VN"/>
              </w:rPr>
            </w:pPr>
            <w:r w:rsidRPr="00990260">
              <w:rPr>
                <w:rFonts w:ascii="Times New Roman" w:hAnsi="Times New Roman" w:cs="Times New Roman"/>
                <w:sz w:val="27"/>
                <w:szCs w:val="27"/>
                <w:lang w:val="vi-VN"/>
              </w:rPr>
              <w:t>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ứng như quy định nếu không Bên A có quyền tịch thu Bảo lãnh tạm ứng.</w:t>
            </w:r>
          </w:p>
          <w:p w14:paraId="10F34D4F" w14:textId="77777777" w:rsidR="00725B93" w:rsidRPr="00990260" w:rsidRDefault="00725B93" w:rsidP="00725B93">
            <w:pPr>
              <w:widowControl w:val="0"/>
              <w:numPr>
                <w:ilvl w:val="0"/>
                <w:numId w:val="2"/>
              </w:numPr>
              <w:tabs>
                <w:tab w:val="left" w:pos="547"/>
              </w:tabs>
              <w:spacing w:before="120" w:after="120" w:line="264" w:lineRule="auto"/>
              <w:ind w:left="349" w:hanging="284"/>
              <w:contextualSpacing/>
              <w:jc w:val="both"/>
              <w:rPr>
                <w:rFonts w:ascii="Times New Roman" w:hAnsi="Times New Roman" w:cs="Times New Roman"/>
                <w:sz w:val="27"/>
                <w:szCs w:val="27"/>
                <w:lang w:val="fr-FR"/>
              </w:rPr>
            </w:pPr>
            <w:r w:rsidRPr="00990260">
              <w:rPr>
                <w:rFonts w:ascii="Times New Roman" w:hAnsi="Times New Roman" w:cs="Times New Roman"/>
                <w:sz w:val="27"/>
                <w:szCs w:val="27"/>
                <w:lang w:val="fr-FR"/>
              </w:rPr>
              <w:t>Bảo đảm thực hiện hợp đồng theo mẫu số 15 đã nêu trong E-HSMT.</w:t>
            </w:r>
          </w:p>
          <w:p w14:paraId="7BD56A6F" w14:textId="726ADFE1" w:rsidR="00725B93" w:rsidRPr="00990260" w:rsidDel="009D005A" w:rsidRDefault="00725B93" w:rsidP="00C65124">
            <w:pPr>
              <w:numPr>
                <w:ilvl w:val="0"/>
                <w:numId w:val="2"/>
              </w:numPr>
              <w:autoSpaceDE w:val="0"/>
              <w:autoSpaceDN w:val="0"/>
              <w:adjustRightInd w:val="0"/>
              <w:spacing w:after="0" w:line="240" w:lineRule="auto"/>
              <w:ind w:left="380" w:hanging="284"/>
              <w:jc w:val="both"/>
              <w:rPr>
                <w:rFonts w:ascii="Times New Roman" w:hAnsi="Times New Roman" w:cs="Times New Roman"/>
                <w:sz w:val="27"/>
                <w:szCs w:val="27"/>
                <w:lang w:val="fr-FR"/>
              </w:rPr>
            </w:pPr>
            <w:r w:rsidRPr="00990260">
              <w:rPr>
                <w:rFonts w:ascii="Times New Roman" w:hAnsi="Times New Roman" w:cs="Times New Roman"/>
                <w:sz w:val="27"/>
                <w:szCs w:val="27"/>
                <w:shd w:val="clear" w:color="auto" w:fill="FFFFFF"/>
                <w:lang w:val="vi-VN"/>
              </w:rPr>
              <w:t>Tiền tạm ứng được thu hồi dần qua các lần thanh toán nhưng phải bảo đảm tiền tạm ứng được thu hồi hết khi giá trị thanh toán đạt 80% giá hợp đồng đã ký kết</w:t>
            </w:r>
            <w:r w:rsidR="00B4790E">
              <w:rPr>
                <w:rFonts w:ascii="Times New Roman" w:hAnsi="Times New Roman" w:cs="Times New Roman"/>
                <w:sz w:val="27"/>
                <w:szCs w:val="27"/>
                <w:shd w:val="clear" w:color="auto" w:fill="FFFFFF"/>
                <w:lang w:val="en-US"/>
              </w:rPr>
              <w:t>.</w:t>
            </w:r>
          </w:p>
        </w:tc>
      </w:tr>
      <w:tr w:rsidR="00725B93" w:rsidRPr="00990260" w14:paraId="4A5797E6" w14:textId="77777777" w:rsidTr="003801F9">
        <w:trPr>
          <w:gridAfter w:val="1"/>
          <w:wAfter w:w="13" w:type="dxa"/>
          <w:trHeight w:val="1124"/>
        </w:trPr>
        <w:tc>
          <w:tcPr>
            <w:tcW w:w="1725" w:type="dxa"/>
            <w:hideMark/>
          </w:tcPr>
          <w:p w14:paraId="3C303071"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44.1</w:t>
            </w:r>
          </w:p>
        </w:tc>
        <w:tc>
          <w:tcPr>
            <w:tcW w:w="7541" w:type="dxa"/>
          </w:tcPr>
          <w:p w14:paraId="1FBF2DBA" w14:textId="77777777" w:rsidR="00725B93" w:rsidRPr="00990260" w:rsidRDefault="00725B93">
            <w:pPr>
              <w:tabs>
                <w:tab w:val="left" w:pos="284"/>
              </w:tabs>
              <w:spacing w:line="360" w:lineRule="exact"/>
              <w:jc w:val="both"/>
              <w:rPr>
                <w:rFonts w:ascii="Times New Roman" w:eastAsia="Times New Roman" w:hAnsi="Times New Roman" w:cs="Times New Roman"/>
                <w:sz w:val="27"/>
                <w:szCs w:val="27"/>
              </w:rPr>
            </w:pPr>
            <w:r w:rsidRPr="00990260">
              <w:rPr>
                <w:rFonts w:ascii="Times New Roman" w:eastAsia="Times New Roman" w:hAnsi="Times New Roman" w:cs="Times New Roman"/>
                <w:sz w:val="27"/>
                <w:szCs w:val="27"/>
              </w:rPr>
              <w:t>Chủ đầu tư thanh toán cho nhà thầu như sau:</w:t>
            </w:r>
          </w:p>
          <w:p w14:paraId="044A07C6" w14:textId="77777777" w:rsidR="00725B93" w:rsidRPr="00990260" w:rsidRDefault="00725B93" w:rsidP="00725B93">
            <w:pPr>
              <w:numPr>
                <w:ilvl w:val="0"/>
                <w:numId w:val="4"/>
              </w:numPr>
              <w:spacing w:after="0" w:line="360" w:lineRule="exact"/>
              <w:ind w:left="522" w:hanging="426"/>
              <w:contextualSpacing/>
              <w:jc w:val="both"/>
              <w:rPr>
                <w:rFonts w:ascii="Times New Roman" w:eastAsia="Times New Roman" w:hAnsi="Times New Roman" w:cs="Times New Roman"/>
                <w:sz w:val="27"/>
                <w:szCs w:val="27"/>
              </w:rPr>
            </w:pPr>
            <w:r w:rsidRPr="00990260">
              <w:rPr>
                <w:rFonts w:ascii="Times New Roman" w:eastAsia="Times New Roman" w:hAnsi="Times New Roman" w:cs="Times New Roman"/>
                <w:sz w:val="27"/>
                <w:szCs w:val="27"/>
              </w:rPr>
              <w:t>Hình thức thanh toán: Bằng chuyển khoản.</w:t>
            </w:r>
          </w:p>
          <w:p w14:paraId="2718EA2F" w14:textId="55CC8841" w:rsidR="00725B93" w:rsidRPr="00990260" w:rsidRDefault="00725B93" w:rsidP="00725B93">
            <w:pPr>
              <w:numPr>
                <w:ilvl w:val="0"/>
                <w:numId w:val="4"/>
              </w:numPr>
              <w:spacing w:after="0" w:line="360" w:lineRule="exact"/>
              <w:ind w:left="522" w:hanging="426"/>
              <w:contextualSpacing/>
              <w:jc w:val="both"/>
              <w:rPr>
                <w:rFonts w:ascii="Times New Roman" w:eastAsia="Times New Roman" w:hAnsi="Times New Roman" w:cs="Times New Roman"/>
                <w:sz w:val="27"/>
                <w:szCs w:val="27"/>
              </w:rPr>
            </w:pPr>
            <w:r w:rsidRPr="00990260">
              <w:rPr>
                <w:rFonts w:ascii="Times New Roman" w:eastAsia="Times New Roman" w:hAnsi="Times New Roman" w:cs="Times New Roman"/>
                <w:sz w:val="27"/>
                <w:szCs w:val="27"/>
              </w:rPr>
              <w:t>Thời hạn thanh toán: 14 ngày kể từ khi nhà thầu xuất trình đầy đủ hồ sơ thanh toán hợp lệ theo yêu cầu.</w:t>
            </w:r>
          </w:p>
          <w:p w14:paraId="01DCC9D8" w14:textId="77777777" w:rsidR="00725B93" w:rsidRPr="00990260" w:rsidRDefault="00725B93">
            <w:pPr>
              <w:tabs>
                <w:tab w:val="left" w:pos="284"/>
              </w:tabs>
              <w:spacing w:line="360" w:lineRule="exact"/>
              <w:contextualSpacing/>
              <w:jc w:val="both"/>
              <w:rPr>
                <w:rFonts w:ascii="Times New Roman" w:eastAsia="Times New Roman" w:hAnsi="Times New Roman" w:cs="Times New Roman"/>
                <w:sz w:val="27"/>
                <w:szCs w:val="27"/>
              </w:rPr>
            </w:pPr>
            <w:r w:rsidRPr="00990260">
              <w:rPr>
                <w:rFonts w:ascii="Times New Roman" w:eastAsia="Times New Roman" w:hAnsi="Times New Roman" w:cs="Times New Roman"/>
                <w:sz w:val="27"/>
                <w:szCs w:val="27"/>
              </w:rPr>
              <w:t xml:space="preserve">Phương thức thanh toán: </w:t>
            </w:r>
          </w:p>
          <w:p w14:paraId="2EA6A76B" w14:textId="77777777" w:rsidR="00725B93" w:rsidRPr="00990260" w:rsidRDefault="00725B93" w:rsidP="00725B93">
            <w:pPr>
              <w:numPr>
                <w:ilvl w:val="2"/>
                <w:numId w:val="3"/>
              </w:numPr>
              <w:tabs>
                <w:tab w:val="left" w:pos="330"/>
              </w:tabs>
              <w:autoSpaceDE w:val="0"/>
              <w:autoSpaceDN w:val="0"/>
              <w:adjustRightInd w:val="0"/>
              <w:spacing w:before="120" w:after="0" w:line="240" w:lineRule="auto"/>
              <w:ind w:left="2700" w:hanging="2604"/>
              <w:jc w:val="both"/>
              <w:rPr>
                <w:rFonts w:ascii="Times New Roman" w:eastAsia="Times New Roman" w:hAnsi="Times New Roman" w:cs="Times New Roman"/>
                <w:sz w:val="27"/>
                <w:szCs w:val="27"/>
                <w:lang w:eastAsia="vi-VN"/>
              </w:rPr>
            </w:pPr>
            <w:r w:rsidRPr="00990260">
              <w:rPr>
                <w:rFonts w:ascii="Times New Roman" w:eastAsia="Times New Roman" w:hAnsi="Times New Roman" w:cs="Times New Roman"/>
                <w:sz w:val="27"/>
                <w:szCs w:val="27"/>
              </w:rPr>
              <w:t>Không thanh toán theo giai đoạn:</w:t>
            </w:r>
          </w:p>
          <w:p w14:paraId="4A7184B8" w14:textId="32B08C41" w:rsidR="00725B93" w:rsidRPr="00990260" w:rsidRDefault="00725B93" w:rsidP="00725B93">
            <w:pPr>
              <w:numPr>
                <w:ilvl w:val="0"/>
                <w:numId w:val="7"/>
              </w:numPr>
              <w:spacing w:after="0" w:line="360" w:lineRule="exact"/>
              <w:ind w:left="380" w:hanging="284"/>
              <w:contextualSpacing/>
              <w:jc w:val="both"/>
              <w:rPr>
                <w:rFonts w:ascii="Times New Roman" w:eastAsia="Times New Roman" w:hAnsi="Times New Roman" w:cs="Times New Roman"/>
                <w:sz w:val="27"/>
                <w:szCs w:val="27"/>
              </w:rPr>
            </w:pPr>
            <w:r w:rsidRPr="00990260">
              <w:rPr>
                <w:rFonts w:ascii="Times New Roman" w:eastAsia="Times New Roman" w:hAnsi="Times New Roman" w:cs="Times New Roman"/>
                <w:sz w:val="27"/>
                <w:szCs w:val="27"/>
              </w:rPr>
              <w:t xml:space="preserve">Sau khi nghiệm thu hoàn thành bàn giao công trình đưa vào sử dụng, bên B cung cấp đầy đủ hồ sơ quyết toán theo quy định và nộp bảo lãnh bảo hành, bên A sẽ thanh toán cho bên B đến </w:t>
            </w:r>
            <w:r w:rsidR="00392929">
              <w:rPr>
                <w:rFonts w:ascii="Times New Roman" w:eastAsia="Times New Roman" w:hAnsi="Times New Roman" w:cs="Times New Roman"/>
                <w:sz w:val="27"/>
                <w:szCs w:val="27"/>
              </w:rPr>
              <w:t>100</w:t>
            </w:r>
            <w:r w:rsidRPr="00990260">
              <w:rPr>
                <w:rFonts w:ascii="Times New Roman" w:eastAsia="Times New Roman" w:hAnsi="Times New Roman" w:cs="Times New Roman"/>
                <w:sz w:val="27"/>
                <w:szCs w:val="27"/>
              </w:rPr>
              <w:t>% tổng giá trị khối lượng hoàn thành (hoặc giá trị quyết toán của hợp đồng)</w:t>
            </w:r>
          </w:p>
          <w:p w14:paraId="36648BE5" w14:textId="304352F1" w:rsidR="00725B93" w:rsidRPr="003801F9" w:rsidRDefault="00725B93">
            <w:pPr>
              <w:pStyle w:val="ListParagraph"/>
              <w:tabs>
                <w:tab w:val="left" w:pos="284"/>
              </w:tabs>
              <w:spacing w:line="360" w:lineRule="exact"/>
              <w:ind w:left="33"/>
              <w:rPr>
                <w:rFonts w:ascii="Times New Roman" w:hAnsi="Times New Roman" w:cs="Times New Roman"/>
                <w:sz w:val="27"/>
                <w:szCs w:val="27"/>
              </w:rPr>
            </w:pPr>
            <w:bookmarkStart w:id="2" w:name="bookmark9"/>
            <w:bookmarkEnd w:id="2"/>
          </w:p>
        </w:tc>
      </w:tr>
      <w:tr w:rsidR="00725B93" w:rsidRPr="00990260" w14:paraId="2D2DFCB0" w14:textId="77777777" w:rsidTr="003801F9">
        <w:trPr>
          <w:gridAfter w:val="1"/>
          <w:wAfter w:w="13" w:type="dxa"/>
          <w:trHeight w:val="2290"/>
        </w:trPr>
        <w:tc>
          <w:tcPr>
            <w:tcW w:w="1725" w:type="dxa"/>
            <w:hideMark/>
          </w:tcPr>
          <w:p w14:paraId="1D6B25E1"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45</w:t>
            </w:r>
          </w:p>
        </w:tc>
        <w:tc>
          <w:tcPr>
            <w:tcW w:w="7541" w:type="dxa"/>
            <w:hideMark/>
          </w:tcPr>
          <w:p w14:paraId="3298DB9E" w14:textId="3AD2CC9D" w:rsidR="00FB06C6" w:rsidRPr="00990260" w:rsidRDefault="00725B93" w:rsidP="003801F9">
            <w:pPr>
              <w:tabs>
                <w:tab w:val="left" w:pos="1418"/>
              </w:tabs>
              <w:spacing w:before="120" w:after="120" w:line="264" w:lineRule="auto"/>
              <w:ind w:right="2" w:firstLine="663"/>
              <w:jc w:val="both"/>
              <w:rPr>
                <w:rFonts w:ascii="Times New Roman" w:hAnsi="Times New Roman" w:cs="Times New Roman"/>
                <w:sz w:val="27"/>
                <w:szCs w:val="27"/>
              </w:rPr>
            </w:pPr>
            <w:r w:rsidRPr="00990260">
              <w:rPr>
                <w:rFonts w:ascii="Times New Roman" w:hAnsi="Times New Roman" w:cs="Times New Roman"/>
                <w:sz w:val="27"/>
                <w:szCs w:val="27"/>
              </w:rPr>
              <w:t xml:space="preserve">Điều chỉnh thuế: </w:t>
            </w:r>
            <w:r w:rsidR="00C65124" w:rsidRPr="00990260">
              <w:rPr>
                <w:rFonts w:ascii="Times New Roman" w:hAnsi="Times New Roman" w:cs="Times New Roman"/>
                <w:sz w:val="27"/>
                <w:szCs w:val="27"/>
              </w:rPr>
              <w:t xml:space="preserve">Được </w:t>
            </w:r>
            <w:r w:rsidR="00B750DF" w:rsidRPr="00B750DF">
              <w:rPr>
                <w:rFonts w:ascii="Times New Roman" w:hAnsi="Times New Roman" w:cs="Times New Roman"/>
                <w:sz w:val="27"/>
                <w:szCs w:val="27"/>
              </w:rPr>
              <w:t>phép</w:t>
            </w:r>
            <w:r w:rsidRPr="00B750DF">
              <w:rPr>
                <w:rFonts w:ascii="Times New Roman" w:hAnsi="Times New Roman" w:cs="Times New Roman"/>
                <w:sz w:val="27"/>
                <w:szCs w:val="27"/>
              </w:rPr>
              <w:t xml:space="preserve"> “trong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về thuế sẽ được điều chỉnh theo quy định trong hợp đồng”</w:t>
            </w:r>
            <w:r w:rsidR="00B750DF">
              <w:rPr>
                <w:rFonts w:ascii="Times New Roman" w:hAnsi="Times New Roman" w:cs="Times New Roman"/>
                <w:sz w:val="27"/>
                <w:szCs w:val="27"/>
              </w:rPr>
              <w:t>.</w:t>
            </w:r>
          </w:p>
        </w:tc>
      </w:tr>
      <w:tr w:rsidR="00725B93" w:rsidRPr="00990260" w14:paraId="05137DA7" w14:textId="77777777" w:rsidTr="003801F9">
        <w:trPr>
          <w:gridAfter w:val="1"/>
          <w:wAfter w:w="13" w:type="dxa"/>
        </w:trPr>
        <w:tc>
          <w:tcPr>
            <w:tcW w:w="1725" w:type="dxa"/>
            <w:hideMark/>
          </w:tcPr>
          <w:p w14:paraId="5843BFEE"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46.1</w:t>
            </w:r>
          </w:p>
        </w:tc>
        <w:tc>
          <w:tcPr>
            <w:tcW w:w="7541" w:type="dxa"/>
            <w:hideMark/>
          </w:tcPr>
          <w:p w14:paraId="3A26FF0E" w14:textId="61CE934F" w:rsidR="00725B93" w:rsidRPr="00990260" w:rsidRDefault="00725B93" w:rsidP="00392929">
            <w:pPr>
              <w:tabs>
                <w:tab w:val="left" w:pos="1418"/>
              </w:tabs>
              <w:spacing w:before="120" w:after="120" w:line="264" w:lineRule="auto"/>
              <w:ind w:right="2" w:firstLine="663"/>
              <w:jc w:val="both"/>
              <w:rPr>
                <w:rFonts w:ascii="Times New Roman" w:hAnsi="Times New Roman" w:cs="Times New Roman"/>
                <w:i/>
                <w:sz w:val="27"/>
                <w:szCs w:val="27"/>
              </w:rPr>
            </w:pPr>
            <w:r w:rsidRPr="00990260">
              <w:rPr>
                <w:rFonts w:ascii="Times New Roman" w:hAnsi="Times New Roman" w:cs="Times New Roman"/>
                <w:sz w:val="27"/>
                <w:szCs w:val="27"/>
              </w:rPr>
              <w:t xml:space="preserve">Phần tiền giữ lại từ số tiền thanh toán là: </w:t>
            </w:r>
            <w:r w:rsidR="00392929">
              <w:rPr>
                <w:rFonts w:ascii="Times New Roman" w:hAnsi="Times New Roman" w:cs="Times New Roman"/>
                <w:sz w:val="27"/>
                <w:szCs w:val="27"/>
              </w:rPr>
              <w:t>0</w:t>
            </w:r>
            <w:r w:rsidRPr="00990260">
              <w:rPr>
                <w:rFonts w:ascii="Times New Roman" w:hAnsi="Times New Roman" w:cs="Times New Roman"/>
                <w:sz w:val="27"/>
                <w:szCs w:val="27"/>
              </w:rPr>
              <w:t>%</w:t>
            </w:r>
          </w:p>
        </w:tc>
      </w:tr>
      <w:tr w:rsidR="00725B93" w:rsidRPr="00990260" w14:paraId="3E71CF88" w14:textId="77777777" w:rsidTr="003801F9">
        <w:trPr>
          <w:gridAfter w:val="1"/>
          <w:wAfter w:w="13" w:type="dxa"/>
        </w:trPr>
        <w:tc>
          <w:tcPr>
            <w:tcW w:w="1725" w:type="dxa"/>
          </w:tcPr>
          <w:p w14:paraId="57C820AC"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47.1(d)</w:t>
            </w:r>
          </w:p>
        </w:tc>
        <w:tc>
          <w:tcPr>
            <w:tcW w:w="7541" w:type="dxa"/>
          </w:tcPr>
          <w:p w14:paraId="339A3862" w14:textId="2E5A48E3" w:rsidR="00725B93" w:rsidRPr="00990260" w:rsidRDefault="00725B93">
            <w:pPr>
              <w:numPr>
                <w:ilvl w:val="12"/>
                <w:numId w:val="0"/>
              </w:numPr>
              <w:tabs>
                <w:tab w:val="left" w:pos="1418"/>
              </w:tabs>
              <w:spacing w:before="120" w:after="120" w:line="264" w:lineRule="auto"/>
              <w:ind w:firstLine="663"/>
              <w:jc w:val="both"/>
              <w:rPr>
                <w:rFonts w:ascii="Times New Roman" w:hAnsi="Times New Roman" w:cs="Times New Roman"/>
                <w:sz w:val="27"/>
                <w:szCs w:val="27"/>
                <w:lang w:val="nl-NL"/>
              </w:rPr>
            </w:pPr>
            <w:r w:rsidRPr="00990260">
              <w:rPr>
                <w:rFonts w:ascii="Times New Roman" w:hAnsi="Times New Roman" w:cs="Times New Roman"/>
                <w:sz w:val="27"/>
                <w:szCs w:val="27"/>
              </w:rPr>
              <w:t>Trường hợp sửa đổi hợp đồng</w:t>
            </w:r>
            <w:r w:rsidR="00C2024B">
              <w:rPr>
                <w:rFonts w:ascii="Times New Roman" w:hAnsi="Times New Roman" w:cs="Times New Roman"/>
                <w:sz w:val="27"/>
                <w:szCs w:val="27"/>
              </w:rPr>
              <w:t>:</w:t>
            </w:r>
            <w:r w:rsidR="00C2024B" w:rsidRPr="008771ED">
              <w:rPr>
                <w:rFonts w:ascii="Times New Roman" w:hAnsi="Times New Roman" w:cs="Times New Roman"/>
                <w:color w:val="000000"/>
                <w:sz w:val="27"/>
                <w:szCs w:val="27"/>
              </w:rPr>
              <w:t xml:space="preserve"> </w:t>
            </w:r>
            <w:r w:rsidR="00C2024B" w:rsidRPr="008771ED">
              <w:rPr>
                <w:rFonts w:ascii="Times New Roman" w:hAnsi="Times New Roman" w:cs="Times New Roman"/>
                <w:sz w:val="27"/>
                <w:szCs w:val="27"/>
              </w:rPr>
              <w:t>thực hiện Phù hợp nguyên tắc điều chỉnh hợp đồng xây dựng theo Luật Xây dựng; Nghị định 50/2021/NĐ-CP; Nghị định 37/2015/NĐ-CP và các văn bản pháp luật hiện hành liên quan</w:t>
            </w:r>
            <w:r w:rsidR="00C2024B">
              <w:rPr>
                <w:rFonts w:ascii="Times New Roman" w:hAnsi="Times New Roman" w:cs="Times New Roman"/>
                <w:sz w:val="27"/>
                <w:szCs w:val="27"/>
              </w:rPr>
              <w:t>.</w:t>
            </w:r>
          </w:p>
        </w:tc>
      </w:tr>
      <w:tr w:rsidR="00725B93" w:rsidRPr="00990260" w14:paraId="0E6B0A59" w14:textId="77777777" w:rsidTr="003801F9">
        <w:trPr>
          <w:gridAfter w:val="1"/>
          <w:wAfter w:w="13" w:type="dxa"/>
        </w:trPr>
        <w:tc>
          <w:tcPr>
            <w:tcW w:w="1725" w:type="dxa"/>
          </w:tcPr>
          <w:p w14:paraId="2F337CA2"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47.7</w:t>
            </w:r>
          </w:p>
        </w:tc>
        <w:tc>
          <w:tcPr>
            <w:tcW w:w="7541" w:type="dxa"/>
          </w:tcPr>
          <w:p w14:paraId="65411FBA" w14:textId="77777777" w:rsidR="00725B93" w:rsidRPr="00990260" w:rsidRDefault="00725B93">
            <w:pPr>
              <w:numPr>
                <w:ilvl w:val="12"/>
                <w:numId w:val="0"/>
              </w:numPr>
              <w:tabs>
                <w:tab w:val="left" w:pos="1418"/>
              </w:tabs>
              <w:spacing w:before="120" w:after="120" w:line="264" w:lineRule="auto"/>
              <w:ind w:firstLine="663"/>
              <w:jc w:val="both"/>
              <w:rPr>
                <w:rFonts w:ascii="Times New Roman" w:hAnsi="Times New Roman" w:cs="Times New Roman"/>
                <w:sz w:val="27"/>
                <w:szCs w:val="27"/>
              </w:rPr>
            </w:pPr>
            <w:r w:rsidRPr="00990260">
              <w:rPr>
                <w:rFonts w:ascii="Times New Roman" w:hAnsi="Times New Roman" w:cs="Times New Roman"/>
                <w:sz w:val="27"/>
                <w:szCs w:val="27"/>
                <w:lang w:val="nl-NL"/>
              </w:rPr>
              <w:t>Trường hợp đề xuất giải pháp tiết kiệm chi phí được Chủ đầu tư chấp thuận và giúp giảm giá hợp đồng, Chủ đầu tư thanh toán cho Nhà thầu 50% giá trị giảm giá hợp đồng.</w:t>
            </w:r>
          </w:p>
        </w:tc>
      </w:tr>
      <w:tr w:rsidR="00725B93" w:rsidRPr="00990260" w14:paraId="25E41E8A" w14:textId="77777777" w:rsidTr="003801F9">
        <w:trPr>
          <w:gridAfter w:val="1"/>
          <w:wAfter w:w="13" w:type="dxa"/>
        </w:trPr>
        <w:tc>
          <w:tcPr>
            <w:tcW w:w="1725" w:type="dxa"/>
            <w:hideMark/>
          </w:tcPr>
          <w:p w14:paraId="3B78C1C3"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49.1</w:t>
            </w:r>
          </w:p>
        </w:tc>
        <w:tc>
          <w:tcPr>
            <w:tcW w:w="7541" w:type="dxa"/>
            <w:hideMark/>
          </w:tcPr>
          <w:p w14:paraId="22AE2FFB" w14:textId="77777777" w:rsidR="00725B93" w:rsidRPr="00990260" w:rsidRDefault="00725B93">
            <w:pPr>
              <w:spacing w:line="288" w:lineRule="auto"/>
              <w:jc w:val="both"/>
              <w:rPr>
                <w:rFonts w:ascii="Times New Roman" w:hAnsi="Times New Roman" w:cs="Times New Roman"/>
                <w:sz w:val="27"/>
                <w:szCs w:val="27"/>
              </w:rPr>
            </w:pPr>
            <w:r w:rsidRPr="00990260">
              <w:rPr>
                <w:rFonts w:ascii="Times New Roman" w:hAnsi="Times New Roman" w:cs="Times New Roman"/>
                <w:sz w:val="27"/>
                <w:szCs w:val="27"/>
              </w:rPr>
              <w:t xml:space="preserve">Mức phạt: </w:t>
            </w:r>
            <w:r w:rsidRPr="00990260">
              <w:rPr>
                <w:rFonts w:ascii="Times New Roman" w:hAnsi="Times New Roman" w:cs="Times New Roman"/>
                <w:sz w:val="27"/>
                <w:szCs w:val="27"/>
                <w:lang w:val="es-ES"/>
              </w:rPr>
              <w:t xml:space="preserve">Nhà thầu bị phạt theo mức phạt là: </w:t>
            </w:r>
          </w:p>
          <w:p w14:paraId="0F73775E" w14:textId="77777777" w:rsidR="00725B93" w:rsidRPr="00990260" w:rsidRDefault="00725B93">
            <w:pPr>
              <w:widowControl w:val="0"/>
              <w:ind w:left="171"/>
              <w:jc w:val="both"/>
              <w:rPr>
                <w:rFonts w:ascii="Times New Roman" w:hAnsi="Times New Roman" w:cs="Times New Roman"/>
                <w:sz w:val="27"/>
                <w:szCs w:val="27"/>
                <w:lang w:val="es-ES"/>
              </w:rPr>
            </w:pPr>
            <w:r w:rsidRPr="00990260">
              <w:rPr>
                <w:rFonts w:ascii="Times New Roman" w:hAnsi="Times New Roman" w:cs="Times New Roman"/>
                <w:sz w:val="27"/>
                <w:szCs w:val="27"/>
              </w:rPr>
              <w:t>-</w:t>
            </w:r>
            <w:r w:rsidRPr="00990260">
              <w:rPr>
                <w:rFonts w:ascii="Times New Roman" w:hAnsi="Times New Roman" w:cs="Times New Roman"/>
                <w:bCs/>
                <w:sz w:val="27"/>
                <w:szCs w:val="27"/>
                <w:lang w:val="vi-VN"/>
              </w:rPr>
              <w:t xml:space="preserve"> Đối với Nhà thầu: nếu chậm tiến độ 7 ngày thì phạt</w:t>
            </w:r>
            <w:r w:rsidRPr="00990260">
              <w:rPr>
                <w:rFonts w:ascii="Times New Roman" w:hAnsi="Times New Roman" w:cs="Times New Roman"/>
                <w:bCs/>
                <w:sz w:val="27"/>
                <w:szCs w:val="27"/>
              </w:rPr>
              <w:t xml:space="preserve"> 0,5</w:t>
            </w:r>
            <w:r w:rsidRPr="00990260">
              <w:rPr>
                <w:rFonts w:ascii="Times New Roman" w:hAnsi="Times New Roman" w:cs="Times New Roman"/>
                <w:bCs/>
                <w:sz w:val="27"/>
                <w:szCs w:val="27"/>
                <w:lang w:val="vi-VN"/>
              </w:rPr>
              <w:t xml:space="preserve"> % giá hợp đồng cho </w:t>
            </w:r>
            <w:r w:rsidRPr="00990260">
              <w:rPr>
                <w:rFonts w:ascii="Times New Roman" w:hAnsi="Times New Roman" w:cs="Times New Roman"/>
                <w:bCs/>
                <w:sz w:val="27"/>
                <w:szCs w:val="27"/>
              </w:rPr>
              <w:t>7</w:t>
            </w:r>
            <w:r w:rsidRPr="00990260">
              <w:rPr>
                <w:rFonts w:ascii="Times New Roman" w:hAnsi="Times New Roman" w:cs="Times New Roman"/>
                <w:bCs/>
                <w:sz w:val="27"/>
                <w:szCs w:val="27"/>
                <w:lang w:val="vi-VN"/>
              </w:rPr>
              <w:t xml:space="preserve"> ngày chậm nhưng tổng số tiền phạt không quá 12% phần giá trị hợp đồng bị vi phạm</w:t>
            </w:r>
          </w:p>
          <w:p w14:paraId="5BB71A0D" w14:textId="77777777" w:rsidR="00725B93" w:rsidRPr="00990260" w:rsidRDefault="00725B93">
            <w:pPr>
              <w:widowControl w:val="0"/>
              <w:spacing w:line="288" w:lineRule="auto"/>
              <w:ind w:left="171"/>
              <w:jc w:val="both"/>
              <w:rPr>
                <w:rFonts w:ascii="Times New Roman" w:hAnsi="Times New Roman" w:cs="Times New Roman"/>
                <w:sz w:val="27"/>
                <w:szCs w:val="27"/>
                <w:lang w:val="es-ES"/>
              </w:rPr>
            </w:pPr>
            <w:r w:rsidRPr="00990260">
              <w:rPr>
                <w:rFonts w:ascii="Times New Roman" w:hAnsi="Times New Roman" w:cs="Times New Roman"/>
                <w:sz w:val="27"/>
                <w:szCs w:val="27"/>
                <w:lang w:val="es-ES"/>
              </w:rPr>
              <w:t>-Mức khấu trừ cho giá trị phần công việc hoặc giá trị phần hợp đồng chậm thực hiện do lỗi chủ quan của nhà thầu trả điện muộn so với lịch cắt điện đã được duyệt như sau:</w:t>
            </w:r>
          </w:p>
          <w:p w14:paraId="1A6F5AD0" w14:textId="77777777" w:rsidR="00725B93" w:rsidRPr="00990260" w:rsidRDefault="00725B93">
            <w:pPr>
              <w:widowControl w:val="0"/>
              <w:spacing w:line="288" w:lineRule="auto"/>
              <w:ind w:left="171"/>
              <w:jc w:val="both"/>
              <w:rPr>
                <w:rFonts w:ascii="Times New Roman" w:hAnsi="Times New Roman" w:cs="Times New Roman"/>
                <w:sz w:val="27"/>
                <w:szCs w:val="27"/>
                <w:lang w:val="es-ES"/>
              </w:rPr>
            </w:pPr>
            <w:r w:rsidRPr="00990260">
              <w:rPr>
                <w:rFonts w:ascii="Times New Roman" w:hAnsi="Times New Roman" w:cs="Times New Roman"/>
                <w:sz w:val="27"/>
                <w:szCs w:val="27"/>
                <w:lang w:val="es-ES"/>
              </w:rPr>
              <w:t>+Mức khấu trừ/ 1 lần = 10% x giá trị công việc thực hiện theo lần/ số lần đăng ký cắt điện đã được duyệt.</w:t>
            </w:r>
          </w:p>
          <w:p w14:paraId="3CFB9B3B" w14:textId="77777777" w:rsidR="00725B93" w:rsidRPr="00990260" w:rsidRDefault="00725B93">
            <w:pPr>
              <w:ind w:left="171"/>
              <w:jc w:val="both"/>
              <w:rPr>
                <w:rFonts w:ascii="Times New Roman" w:hAnsi="Times New Roman" w:cs="Times New Roman"/>
                <w:sz w:val="27"/>
                <w:szCs w:val="27"/>
                <w:lang w:val="es-ES"/>
              </w:rPr>
            </w:pPr>
            <w:r w:rsidRPr="00990260">
              <w:rPr>
                <w:rFonts w:ascii="Times New Roman" w:hAnsi="Times New Roman" w:cs="Times New Roman"/>
                <w:sz w:val="27"/>
                <w:szCs w:val="27"/>
                <w:lang w:val="es-ES"/>
              </w:rPr>
              <w:t>- Trường hợp Nhà thầu vi phạm nghĩa vụ đảm bảo chất lượng cho công trình, Nhà thầu sẽ chịu mọi kinh phí sửa chữa theo yêu cầu của Chủ đầu tư và bị phạt 10% giá trị phần hợp đồng bị vi phạm về chất lượng. Đồng thời việc khắc phục phần việc vi phạm chất lượng của Nhà thầu dẫn đến kéo dài thời gian hoàn thành so với tiến độ qui định thì Nhà thầu phải chịu thêm mức phạt chậm về tiến độ như qui định tại các mục nêu trên;</w:t>
            </w:r>
          </w:p>
          <w:p w14:paraId="1B7EECB8" w14:textId="77777777" w:rsidR="00725B93" w:rsidRPr="00990260" w:rsidRDefault="00725B93">
            <w:pPr>
              <w:widowControl w:val="0"/>
              <w:spacing w:line="288" w:lineRule="auto"/>
              <w:ind w:left="171"/>
              <w:jc w:val="both"/>
              <w:rPr>
                <w:rFonts w:ascii="Times New Roman" w:hAnsi="Times New Roman" w:cs="Times New Roman"/>
                <w:sz w:val="27"/>
                <w:szCs w:val="27"/>
                <w:lang w:val="es-ES"/>
              </w:rPr>
            </w:pPr>
            <w:r w:rsidRPr="00990260">
              <w:rPr>
                <w:rFonts w:ascii="Times New Roman" w:hAnsi="Times New Roman" w:cs="Times New Roman"/>
                <w:sz w:val="27"/>
                <w:szCs w:val="27"/>
                <w:lang w:val="es-ES"/>
              </w:rPr>
              <w:t xml:space="preserve">+ Yêu cầu khác </w:t>
            </w:r>
            <w:r w:rsidRPr="00990260">
              <w:rPr>
                <w:rFonts w:ascii="Times New Roman" w:hAnsi="Times New Roman" w:cs="Times New Roman"/>
                <w:i/>
                <w:sz w:val="27"/>
                <w:szCs w:val="27"/>
                <w:lang w:val="es-ES"/>
              </w:rPr>
              <w:t>(nếu có)</w:t>
            </w:r>
          </w:p>
          <w:p w14:paraId="6F4C10DA" w14:textId="77777777" w:rsidR="00725B93" w:rsidRPr="00990260" w:rsidRDefault="00725B93">
            <w:pPr>
              <w:widowControl w:val="0"/>
              <w:spacing w:before="120" w:after="120" w:line="288" w:lineRule="auto"/>
              <w:ind w:left="171"/>
              <w:jc w:val="both"/>
              <w:rPr>
                <w:rFonts w:ascii="Times New Roman" w:hAnsi="Times New Roman" w:cs="Times New Roman"/>
                <w:i/>
                <w:sz w:val="27"/>
                <w:szCs w:val="27"/>
                <w:lang w:val="vi-VN"/>
              </w:rPr>
            </w:pPr>
            <w:r w:rsidRPr="00990260">
              <w:rPr>
                <w:rFonts w:ascii="Times New Roman" w:hAnsi="Times New Roman" w:cs="Times New Roman"/>
                <w:sz w:val="27"/>
                <w:szCs w:val="27"/>
                <w:lang w:val="vi-VN"/>
              </w:rPr>
              <w:t>* Mức khấu trừ tối đa: 12% giá hợp đồng bị vi phạm</w:t>
            </w:r>
            <w:r w:rsidRPr="00990260">
              <w:rPr>
                <w:rFonts w:ascii="Times New Roman" w:hAnsi="Times New Roman" w:cs="Times New Roman"/>
                <w:i/>
                <w:sz w:val="27"/>
                <w:szCs w:val="27"/>
                <w:lang w:val="vi-VN"/>
              </w:rPr>
              <w:t>.</w:t>
            </w:r>
          </w:p>
          <w:p w14:paraId="542F7C5F" w14:textId="77777777" w:rsidR="00725B93" w:rsidRPr="00990260" w:rsidRDefault="00725B93">
            <w:pPr>
              <w:widowControl w:val="0"/>
              <w:spacing w:before="120" w:after="120" w:line="288" w:lineRule="auto"/>
              <w:ind w:left="171"/>
              <w:jc w:val="both"/>
              <w:rPr>
                <w:rFonts w:ascii="Times New Roman" w:hAnsi="Times New Roman" w:cs="Times New Roman"/>
                <w:b/>
                <w:sz w:val="27"/>
                <w:szCs w:val="27"/>
                <w:lang w:val="vi-VN"/>
              </w:rPr>
            </w:pPr>
            <w:r w:rsidRPr="00990260">
              <w:rPr>
                <w:rFonts w:ascii="Times New Roman" w:hAnsi="Times New Roman" w:cs="Times New Roman"/>
                <w:b/>
                <w:sz w:val="27"/>
                <w:szCs w:val="27"/>
                <w:lang w:val="vi-VN"/>
              </w:rPr>
              <w:t>- Nhà thầu phải chịu chi phí vận chuyển vật tư thiết bị đã xuất ra cho đơn vị thi công nếu nhà thầu dừng thi công hay chậm muộn quá 30 ngày so với Hợp đồng hoặc Phụ lục gia hạn hợp đồng (nếu do các lỗi nhà thầu gây ra).</w:t>
            </w:r>
          </w:p>
          <w:p w14:paraId="3CC3280C" w14:textId="77777777" w:rsidR="00725B93" w:rsidRPr="00990260" w:rsidRDefault="00725B93">
            <w:pPr>
              <w:numPr>
                <w:ilvl w:val="12"/>
                <w:numId w:val="0"/>
              </w:numPr>
              <w:tabs>
                <w:tab w:val="left" w:pos="1418"/>
              </w:tabs>
              <w:spacing w:before="120" w:after="120" w:line="264" w:lineRule="auto"/>
              <w:ind w:firstLine="491"/>
              <w:jc w:val="both"/>
              <w:rPr>
                <w:rFonts w:ascii="Times New Roman" w:hAnsi="Times New Roman" w:cs="Times New Roman"/>
                <w:sz w:val="27"/>
                <w:szCs w:val="27"/>
                <w:lang w:val="vi-VN"/>
              </w:rPr>
            </w:pPr>
            <w:r w:rsidRPr="00990260">
              <w:rPr>
                <w:rFonts w:ascii="Times New Roman" w:hAnsi="Times New Roman" w:cs="Times New Roman"/>
                <w:sz w:val="27"/>
                <w:szCs w:val="27"/>
                <w:lang w:val="es-ES"/>
              </w:rPr>
              <w:t>Chủ đầu tư có thể khấu trừ khoản tiền phạt từ các khoản thanh toán đến  hạn của nhà thầu.</w:t>
            </w:r>
          </w:p>
        </w:tc>
      </w:tr>
      <w:tr w:rsidR="00725B93" w:rsidRPr="00990260" w14:paraId="41B86EA5" w14:textId="77777777" w:rsidTr="003801F9">
        <w:trPr>
          <w:gridAfter w:val="1"/>
          <w:wAfter w:w="13" w:type="dxa"/>
        </w:trPr>
        <w:tc>
          <w:tcPr>
            <w:tcW w:w="1725" w:type="dxa"/>
            <w:hideMark/>
          </w:tcPr>
          <w:p w14:paraId="3B74673B" w14:textId="77777777" w:rsidR="00725B93" w:rsidRPr="00990260" w:rsidRDefault="00725B93">
            <w:pPr>
              <w:tabs>
                <w:tab w:val="left" w:pos="1418"/>
              </w:tabs>
              <w:spacing w:before="120" w:after="120" w:line="264" w:lineRule="auto"/>
              <w:rPr>
                <w:rFonts w:ascii="Times New Roman" w:hAnsi="Times New Roman" w:cs="Times New Roman"/>
                <w:b/>
                <w:sz w:val="27"/>
                <w:szCs w:val="27"/>
                <w:lang w:val="vi-VN"/>
              </w:rPr>
            </w:pPr>
            <w:r w:rsidRPr="00990260">
              <w:rPr>
                <w:rFonts w:ascii="Times New Roman" w:hAnsi="Times New Roman" w:cs="Times New Roman"/>
                <w:b/>
                <w:sz w:val="27"/>
                <w:szCs w:val="27"/>
              </w:rPr>
              <w:t>E-ĐKC 49.2</w:t>
            </w:r>
          </w:p>
        </w:tc>
        <w:tc>
          <w:tcPr>
            <w:tcW w:w="7541" w:type="dxa"/>
            <w:hideMark/>
          </w:tcPr>
          <w:p w14:paraId="7BA906C4" w14:textId="77777777" w:rsidR="00725B93" w:rsidRPr="00990260" w:rsidRDefault="00725B93">
            <w:pPr>
              <w:numPr>
                <w:ilvl w:val="12"/>
                <w:numId w:val="0"/>
              </w:numPr>
              <w:spacing w:before="120" w:after="120" w:line="264" w:lineRule="auto"/>
              <w:jc w:val="both"/>
              <w:rPr>
                <w:rFonts w:ascii="Times New Roman" w:hAnsi="Times New Roman" w:cs="Times New Roman"/>
                <w:i/>
                <w:spacing w:val="-4"/>
                <w:sz w:val="27"/>
                <w:szCs w:val="27"/>
                <w:lang w:val="vi-VN"/>
              </w:rPr>
            </w:pPr>
            <w:r w:rsidRPr="00990260">
              <w:rPr>
                <w:rFonts w:ascii="Times New Roman" w:hAnsi="Times New Roman" w:cs="Times New Roman"/>
                <w:spacing w:val="-4"/>
                <w:sz w:val="27"/>
                <w:szCs w:val="27"/>
                <w:lang w:val="vi-VN"/>
              </w:rPr>
              <w:t xml:space="preserve">Bồi thường thiệt hại: </w:t>
            </w:r>
            <w:r w:rsidRPr="00990260">
              <w:rPr>
                <w:rFonts w:ascii="Times New Roman" w:hAnsi="Times New Roman" w:cs="Times New Roman"/>
                <w:i/>
                <w:spacing w:val="-4"/>
                <w:sz w:val="27"/>
                <w:szCs w:val="27"/>
                <w:lang w:val="vi-VN"/>
              </w:rPr>
              <w:t>“</w:t>
            </w:r>
            <w:r w:rsidRPr="00990260">
              <w:rPr>
                <w:rFonts w:ascii="Times New Roman" w:hAnsi="Times New Roman" w:cs="Times New Roman"/>
                <w:spacing w:val="-4"/>
                <w:sz w:val="27"/>
                <w:szCs w:val="27"/>
                <w:lang w:val="vi-VN"/>
              </w:rPr>
              <w:t>Áp dụng</w:t>
            </w:r>
            <w:r w:rsidRPr="00990260">
              <w:rPr>
                <w:rFonts w:ascii="Times New Roman" w:hAnsi="Times New Roman" w:cs="Times New Roman"/>
                <w:i/>
                <w:spacing w:val="-4"/>
                <w:sz w:val="27"/>
                <w:szCs w:val="27"/>
                <w:lang w:val="vi-VN"/>
              </w:rPr>
              <w:t xml:space="preserve">” </w:t>
            </w:r>
          </w:p>
          <w:p w14:paraId="1E758038" w14:textId="77777777" w:rsidR="00725B93" w:rsidRPr="00990260" w:rsidRDefault="00725B93">
            <w:pPr>
              <w:widowControl w:val="0"/>
              <w:spacing w:before="120" w:after="120" w:line="288" w:lineRule="auto"/>
              <w:ind w:left="-76" w:firstLine="567"/>
              <w:jc w:val="both"/>
              <w:rPr>
                <w:rFonts w:ascii="Times New Roman" w:hAnsi="Times New Roman" w:cs="Times New Roman"/>
                <w:sz w:val="27"/>
                <w:szCs w:val="27"/>
                <w:lang w:val="sv-SE"/>
              </w:rPr>
            </w:pPr>
            <w:r w:rsidRPr="00990260">
              <w:rPr>
                <w:rFonts w:ascii="Times New Roman" w:hAnsi="Times New Roman" w:cs="Times New Roman"/>
                <w:i/>
                <w:spacing w:val="-4"/>
                <w:sz w:val="27"/>
                <w:szCs w:val="27"/>
                <w:lang w:val="vi-VN"/>
              </w:rPr>
              <w:lastRenderedPageBreak/>
              <w:t>-</w:t>
            </w:r>
            <w:r w:rsidRPr="00990260">
              <w:rPr>
                <w:rFonts w:ascii="Times New Roman" w:hAnsi="Times New Roman" w:cs="Times New Roman"/>
                <w:spacing w:val="-4"/>
                <w:sz w:val="27"/>
                <w:szCs w:val="27"/>
                <w:lang w:val="vi-VN"/>
              </w:rPr>
              <w:t xml:space="preserve"> </w:t>
            </w:r>
            <w:r w:rsidRPr="00990260">
              <w:rPr>
                <w:rFonts w:ascii="Times New Roman" w:hAnsi="Times New Roman" w:cs="Times New Roman"/>
                <w:sz w:val="27"/>
                <w:szCs w:val="27"/>
                <w:lang w:val="sv-SE"/>
              </w:rPr>
              <w:t xml:space="preserve">Nhà thầu có trách nhiệm bồi thường cho chủ đầu tư toàn bộ các thiệt hại thực tế và gián tiếp phát sinh do </w:t>
            </w:r>
            <w:r w:rsidRPr="00990260">
              <w:rPr>
                <w:rFonts w:ascii="Times New Roman" w:hAnsi="Times New Roman" w:cs="Times New Roman"/>
                <w:sz w:val="27"/>
                <w:szCs w:val="27"/>
                <w:lang w:val="vi-VN"/>
              </w:rPr>
              <w:t>lỗi</w:t>
            </w:r>
            <w:r w:rsidRPr="00990260">
              <w:rPr>
                <w:rFonts w:ascii="Times New Roman" w:hAnsi="Times New Roman" w:cs="Times New Roman"/>
                <w:sz w:val="27"/>
                <w:szCs w:val="27"/>
                <w:lang w:val="sv-SE"/>
              </w:rPr>
              <w:t>, vi phạm của nhà thầu trong quá trình thực hiện hợp đồng, bảo hành công trình.</w:t>
            </w:r>
          </w:p>
          <w:p w14:paraId="1CC4B74B" w14:textId="77777777" w:rsidR="00725B93" w:rsidRPr="00990260" w:rsidRDefault="00725B93">
            <w:pPr>
              <w:numPr>
                <w:ilvl w:val="12"/>
                <w:numId w:val="0"/>
              </w:numPr>
              <w:tabs>
                <w:tab w:val="left" w:pos="1418"/>
              </w:tabs>
              <w:spacing w:before="120" w:after="120" w:line="264" w:lineRule="auto"/>
              <w:ind w:left="-76" w:firstLine="567"/>
              <w:jc w:val="both"/>
              <w:rPr>
                <w:rFonts w:ascii="Times New Roman" w:hAnsi="Times New Roman" w:cs="Times New Roman"/>
                <w:sz w:val="27"/>
                <w:szCs w:val="27"/>
                <w:lang w:val="vi-VN"/>
              </w:rPr>
            </w:pPr>
            <w:r w:rsidRPr="00990260">
              <w:rPr>
                <w:rFonts w:ascii="Times New Roman" w:hAnsi="Times New Roman" w:cs="Times New Roman"/>
                <w:i/>
                <w:spacing w:val="-4"/>
                <w:sz w:val="27"/>
                <w:szCs w:val="27"/>
                <w:lang w:val="sv-SE"/>
              </w:rPr>
              <w:t>-</w:t>
            </w:r>
            <w:r w:rsidRPr="00990260">
              <w:rPr>
                <w:rFonts w:ascii="Times New Roman" w:hAnsi="Times New Roman" w:cs="Times New Roman"/>
                <w:sz w:val="27"/>
                <w:szCs w:val="27"/>
                <w:lang w:val="sv-SE"/>
              </w:rPr>
              <w:t xml:space="preserve"> </w:t>
            </w:r>
            <w:r w:rsidRPr="00990260">
              <w:rPr>
                <w:rFonts w:ascii="Times New Roman" w:hAnsi="Times New Roman" w:cs="Times New Roman"/>
                <w:sz w:val="27"/>
                <w:szCs w:val="27"/>
                <w:lang w:val="vi-VN"/>
              </w:rPr>
              <w:t>Bồi thường thiệt hại do lỗi của nhà thầu trả điện muộn so với lịch cắt điện đã được</w:t>
            </w:r>
            <w:r w:rsidRPr="00990260">
              <w:rPr>
                <w:rFonts w:ascii="Times New Roman" w:hAnsi="Times New Roman" w:cs="Times New Roman"/>
                <w:sz w:val="27"/>
                <w:szCs w:val="27"/>
                <w:lang w:val="sv-SE"/>
              </w:rPr>
              <w:t xml:space="preserve"> </w:t>
            </w:r>
            <w:r w:rsidRPr="00990260">
              <w:rPr>
                <w:rFonts w:ascii="Times New Roman" w:hAnsi="Times New Roman" w:cs="Times New Roman"/>
                <w:sz w:val="27"/>
                <w:szCs w:val="27"/>
                <w:lang w:val="vi-VN"/>
              </w:rPr>
              <w:t>duyệt,...an toàn, phòng cháy chữa cháy, môi trường.</w:t>
            </w:r>
          </w:p>
        </w:tc>
      </w:tr>
      <w:tr w:rsidR="00725B93" w:rsidRPr="00990260" w14:paraId="295C7F20" w14:textId="77777777" w:rsidTr="003801F9">
        <w:trPr>
          <w:gridAfter w:val="1"/>
          <w:wAfter w:w="13" w:type="dxa"/>
        </w:trPr>
        <w:tc>
          <w:tcPr>
            <w:tcW w:w="1725" w:type="dxa"/>
            <w:hideMark/>
          </w:tcPr>
          <w:p w14:paraId="5B7984D5"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49.3</w:t>
            </w:r>
          </w:p>
        </w:tc>
        <w:tc>
          <w:tcPr>
            <w:tcW w:w="7541" w:type="dxa"/>
            <w:hideMark/>
          </w:tcPr>
          <w:p w14:paraId="290B161F" w14:textId="1D4EE91E" w:rsidR="00725B93" w:rsidRPr="00990260" w:rsidRDefault="00725B93" w:rsidP="00C2024B">
            <w:pPr>
              <w:numPr>
                <w:ilvl w:val="12"/>
                <w:numId w:val="0"/>
              </w:numPr>
              <w:tabs>
                <w:tab w:val="left" w:pos="1418"/>
              </w:tabs>
              <w:spacing w:before="120" w:after="120" w:line="264" w:lineRule="auto"/>
              <w:ind w:firstLine="663"/>
              <w:jc w:val="both"/>
              <w:rPr>
                <w:rFonts w:ascii="Times New Roman" w:hAnsi="Times New Roman" w:cs="Times New Roman"/>
                <w:spacing w:val="-4"/>
                <w:sz w:val="27"/>
                <w:szCs w:val="27"/>
              </w:rPr>
            </w:pPr>
            <w:r w:rsidRPr="00990260">
              <w:rPr>
                <w:rFonts w:ascii="Times New Roman" w:hAnsi="Times New Roman" w:cs="Times New Roman"/>
                <w:sz w:val="27"/>
                <w:szCs w:val="27"/>
              </w:rPr>
              <w:t xml:space="preserve">Thưởng hợp đồng: </w:t>
            </w:r>
            <w:r w:rsidR="0011212E" w:rsidRPr="00990260">
              <w:rPr>
                <w:rFonts w:ascii="Times New Roman" w:hAnsi="Times New Roman" w:cs="Times New Roman"/>
                <w:sz w:val="27"/>
                <w:szCs w:val="27"/>
              </w:rPr>
              <w:t xml:space="preserve">Không áp </w:t>
            </w:r>
            <w:r w:rsidR="00C2024B">
              <w:rPr>
                <w:rFonts w:ascii="Times New Roman" w:hAnsi="Times New Roman" w:cs="Times New Roman"/>
                <w:sz w:val="27"/>
                <w:szCs w:val="27"/>
              </w:rPr>
              <w:t>dụng</w:t>
            </w:r>
          </w:p>
        </w:tc>
      </w:tr>
      <w:tr w:rsidR="00725B93" w:rsidRPr="00990260" w14:paraId="14327296" w14:textId="77777777" w:rsidTr="003801F9">
        <w:trPr>
          <w:gridAfter w:val="1"/>
          <w:wAfter w:w="13" w:type="dxa"/>
          <w:trHeight w:val="197"/>
        </w:trPr>
        <w:tc>
          <w:tcPr>
            <w:tcW w:w="1725" w:type="dxa"/>
            <w:hideMark/>
          </w:tcPr>
          <w:p w14:paraId="5C85BCA0"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p>
        </w:tc>
        <w:tc>
          <w:tcPr>
            <w:tcW w:w="7541" w:type="dxa"/>
            <w:hideMark/>
          </w:tcPr>
          <w:p w14:paraId="11A22357" w14:textId="77777777" w:rsidR="00725B93" w:rsidRPr="00990260" w:rsidRDefault="00725B93">
            <w:pPr>
              <w:numPr>
                <w:ilvl w:val="12"/>
                <w:numId w:val="0"/>
              </w:numPr>
              <w:tabs>
                <w:tab w:val="left" w:pos="1418"/>
              </w:tabs>
              <w:spacing w:before="120" w:after="120" w:line="264" w:lineRule="auto"/>
              <w:jc w:val="both"/>
              <w:rPr>
                <w:rFonts w:ascii="Times New Roman" w:hAnsi="Times New Roman" w:cs="Times New Roman"/>
                <w:sz w:val="27"/>
                <w:szCs w:val="27"/>
              </w:rPr>
            </w:pPr>
            <w:r w:rsidRPr="00990260">
              <w:rPr>
                <w:rFonts w:ascii="Times New Roman" w:hAnsi="Times New Roman" w:cs="Times New Roman"/>
                <w:b/>
                <w:sz w:val="27"/>
                <w:szCs w:val="27"/>
              </w:rPr>
              <w:t>E. Kết thúc hợp đồng</w:t>
            </w:r>
          </w:p>
        </w:tc>
      </w:tr>
      <w:tr w:rsidR="00725B93" w:rsidRPr="00990260" w14:paraId="72CA6CD6" w14:textId="77777777" w:rsidTr="003801F9">
        <w:trPr>
          <w:gridAfter w:val="1"/>
          <w:wAfter w:w="13" w:type="dxa"/>
        </w:trPr>
        <w:tc>
          <w:tcPr>
            <w:tcW w:w="1725" w:type="dxa"/>
          </w:tcPr>
          <w:p w14:paraId="6E629DE2"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52</w:t>
            </w:r>
          </w:p>
        </w:tc>
        <w:tc>
          <w:tcPr>
            <w:tcW w:w="7541" w:type="dxa"/>
          </w:tcPr>
          <w:p w14:paraId="584FEC8C" w14:textId="4AA38932" w:rsidR="00725B93" w:rsidRPr="00990260" w:rsidRDefault="00725B93">
            <w:pPr>
              <w:numPr>
                <w:ilvl w:val="12"/>
                <w:numId w:val="0"/>
              </w:num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Chủ đầu tư tổ chức nghiệm thu theo quy định của pháp luật xây dựng chuyên ngành hiện hành. Biên bản nghiệm thu phải được đại diện Chủ đầu tư, Nhà thầu và các đơn vị khác theo quy định ký xác nhận.</w:t>
            </w:r>
          </w:p>
          <w:p w14:paraId="0D32A409" w14:textId="77777777" w:rsidR="00725B93" w:rsidRPr="00990260" w:rsidRDefault="00725B93">
            <w:pPr>
              <w:numPr>
                <w:ilvl w:val="12"/>
                <w:numId w:val="0"/>
              </w:num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Kiểm soát chất lượng VTTB do nhà thầu cấp trước khi nhập kho và trước khi thi công:</w:t>
            </w:r>
          </w:p>
          <w:p w14:paraId="6ACB9355" w14:textId="77777777" w:rsidR="00725B93" w:rsidRPr="00990260" w:rsidRDefault="00725B93">
            <w:pPr>
              <w:numPr>
                <w:ilvl w:val="12"/>
                <w:numId w:val="0"/>
              </w:numPr>
              <w:spacing w:before="60" w:after="60"/>
              <w:jc w:val="both"/>
              <w:rPr>
                <w:rFonts w:ascii="Times New Roman" w:eastAsia="Arial" w:hAnsi="Times New Roman" w:cs="Times New Roman"/>
                <w:b/>
                <w:bCs/>
                <w:sz w:val="27"/>
                <w:szCs w:val="27"/>
                <w:lang w:val="pl-PL"/>
              </w:rPr>
            </w:pPr>
            <w:r w:rsidRPr="00990260">
              <w:rPr>
                <w:rFonts w:ascii="Times New Roman" w:eastAsia="Arial" w:hAnsi="Times New Roman" w:cs="Times New Roman"/>
                <w:b/>
                <w:bCs/>
                <w:sz w:val="27"/>
                <w:szCs w:val="27"/>
                <w:lang w:val="pl-PL"/>
              </w:rPr>
              <w:t>1. Nghiệm thu vật tư thiết bị (VTTB) nhập ngoại</w:t>
            </w:r>
          </w:p>
          <w:p w14:paraId="1EE00836" w14:textId="1ACFC14C" w:rsidR="00725B93" w:rsidRPr="00990260" w:rsidRDefault="00725B93">
            <w:pPr>
              <w:numPr>
                <w:ilvl w:val="12"/>
                <w:numId w:val="0"/>
              </w:num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xml:space="preserve">- Đối với VTTB nhập ngoại </w:t>
            </w:r>
            <w:r w:rsidR="000F7601">
              <w:rPr>
                <w:rFonts w:ascii="Times New Roman" w:hAnsi="Times New Roman" w:cs="Times New Roman"/>
                <w:sz w:val="27"/>
                <w:szCs w:val="27"/>
                <w:lang w:val="pl-PL"/>
              </w:rPr>
              <w:t xml:space="preserve">( nếu có) </w:t>
            </w:r>
            <w:r w:rsidRPr="00990260">
              <w:rPr>
                <w:rFonts w:ascii="Times New Roman" w:hAnsi="Times New Roman" w:cs="Times New Roman"/>
                <w:sz w:val="27"/>
                <w:szCs w:val="27"/>
                <w:lang w:val="pl-PL"/>
              </w:rPr>
              <w:t xml:space="preserve">khi nghiệm thu cần kiểm tra có đầy đủ biên bản thí nghiệm xuất xưởng, tài liệu kỹ thuật, hướng dẫn sử dụng kèm theo (bản tiếng Anh và bản dịch tiếng Việt). Kiểm tra sự phù hợp của các thông số kỹ thuật trên nhãn mác VTTB với tài liệu kỹ thuật và cam kết kỹ thuật trong hợp đồng (hoặc trong HSMT, HSYC, bản yêu cầu báo giá, HSDT, HSĐX, báo giá...). Kiểm tra bằng mắt, bằng các phương tiện đo đơn giản như thước kẹp, thước dây, cân... đảm bảo VTTB mới 100% (chưa qua sử dụng) đáp ứng yêu cầu kỹ thuật trong hợp đồng. </w:t>
            </w:r>
          </w:p>
          <w:p w14:paraId="13A7BB7D" w14:textId="77777777" w:rsidR="00725B93" w:rsidRPr="00990260" w:rsidRDefault="00725B93">
            <w:p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Kiểm tra sự đầy đủ các phụ kiện kèm theo (nếu có);</w:t>
            </w:r>
          </w:p>
          <w:p w14:paraId="24D062E8" w14:textId="77777777" w:rsidR="00725B93" w:rsidRPr="00990260" w:rsidRDefault="00725B93">
            <w:p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xml:space="preserve">- Kiểm tra đầy đủ chứng chỉ xuất xứ hàng hóa (CO-Certificate of Origin), chứng chỉ chất lượng do nhà chế tạo phát hành (CQ- Certificate of Quality and Quantity) của hàng hóa trong hợp đồng; </w:t>
            </w:r>
          </w:p>
          <w:p w14:paraId="696F3678" w14:textId="77777777" w:rsidR="00725B93" w:rsidRPr="00990260" w:rsidRDefault="00725B93">
            <w:pPr>
              <w:spacing w:before="60" w:after="60"/>
              <w:jc w:val="both"/>
              <w:rPr>
                <w:rFonts w:ascii="Times New Roman" w:hAnsi="Times New Roman" w:cs="Times New Roman"/>
                <w:sz w:val="27"/>
                <w:szCs w:val="27"/>
                <w:lang w:val="pl-PL"/>
              </w:rPr>
            </w:pPr>
            <w:r w:rsidRPr="00990260">
              <w:rPr>
                <w:rFonts w:ascii="Times New Roman" w:hAnsi="Times New Roman" w:cs="Times New Roman"/>
                <w:i/>
                <w:sz w:val="27"/>
                <w:szCs w:val="27"/>
                <w:lang w:val="pl-PL"/>
              </w:rPr>
              <w:t>[Ghi chú: Đối với VTTB nhập ngoại chấp nhận chỉ kiểm tra biên bản thử nghiệm xuất xưởng của nhà sản xuất. Trường hợp cụ thể được quy định trong hợp đồng có thể chứng kiến thí nghiệm tại nhà sản xuất tại nước ngoài hoặc thử nghiệm mẫu tại đơn vị thử nghiệm độc lập với nhà sản xuất (là đơn vị có chứng nhận đạt chuẩn phòng thí nghiệm và đủ thiết bị thí nghiệm đã được kiểm định theo quy định thử nghiệm độc lập).</w:t>
            </w:r>
          </w:p>
          <w:p w14:paraId="6A8991C7" w14:textId="77777777" w:rsidR="00725B93" w:rsidRPr="00990260" w:rsidRDefault="00725B93">
            <w:pPr>
              <w:numPr>
                <w:ilvl w:val="12"/>
                <w:numId w:val="0"/>
              </w:numPr>
              <w:spacing w:before="60" w:after="60"/>
              <w:jc w:val="both"/>
              <w:rPr>
                <w:rFonts w:ascii="Times New Roman" w:eastAsia="Arial" w:hAnsi="Times New Roman" w:cs="Times New Roman"/>
                <w:b/>
                <w:bCs/>
                <w:sz w:val="27"/>
                <w:szCs w:val="27"/>
                <w:lang w:val="pl-PL"/>
              </w:rPr>
            </w:pPr>
            <w:r w:rsidRPr="00990260">
              <w:rPr>
                <w:rFonts w:ascii="Times New Roman" w:hAnsi="Times New Roman" w:cs="Times New Roman"/>
                <w:sz w:val="27"/>
                <w:szCs w:val="27"/>
                <w:lang w:val="pl-PL"/>
              </w:rPr>
              <w:t xml:space="preserve">2. </w:t>
            </w:r>
            <w:r w:rsidRPr="00990260">
              <w:rPr>
                <w:rFonts w:ascii="Times New Roman" w:eastAsia="Arial" w:hAnsi="Times New Roman" w:cs="Times New Roman"/>
                <w:b/>
                <w:bCs/>
                <w:sz w:val="27"/>
                <w:szCs w:val="27"/>
                <w:lang w:val="pl-PL"/>
              </w:rPr>
              <w:t>Nghiệm thu VTTB sản xuất trong nước</w:t>
            </w:r>
          </w:p>
          <w:p w14:paraId="3AAA669F" w14:textId="77777777" w:rsidR="00725B93" w:rsidRPr="00990260" w:rsidRDefault="00725B93">
            <w:p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Thực hiện đầy đủ các bước mục 1 (trừ chứng chỉ xuất xứ CO), có thể kiểm tra CO của các vật liệu, linh kiện nhập ngoại.</w:t>
            </w:r>
          </w:p>
          <w:p w14:paraId="362FA7BF" w14:textId="2F374193" w:rsidR="00725B93" w:rsidRPr="00990260" w:rsidRDefault="00725B93">
            <w:pPr>
              <w:spacing w:before="60" w:after="60"/>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lastRenderedPageBreak/>
              <w:t>- Bên mua thành lập hội đồng nghiệm thu, để thực hiện nghiệm thu VTTB theo hợp đồng, tham gia chứng kiến thí nghiệm</w:t>
            </w:r>
            <w:r w:rsidR="000F7601">
              <w:rPr>
                <w:rFonts w:ascii="Times New Roman" w:hAnsi="Times New Roman" w:cs="Times New Roman"/>
                <w:sz w:val="27"/>
                <w:szCs w:val="27"/>
                <w:lang w:val="pl-PL"/>
              </w:rPr>
              <w:t xml:space="preserve"> </w:t>
            </w:r>
            <w:bookmarkStart w:id="3" w:name="_GoBack"/>
            <w:bookmarkEnd w:id="3"/>
            <w:r w:rsidR="00EE0AF7">
              <w:rPr>
                <w:rFonts w:ascii="Times New Roman" w:hAnsi="Times New Roman" w:cs="Times New Roman"/>
                <w:sz w:val="27"/>
                <w:szCs w:val="27"/>
                <w:lang w:val="pl-PL"/>
              </w:rPr>
              <w:t>( nếu cần)</w:t>
            </w:r>
            <w:r w:rsidRPr="00990260">
              <w:rPr>
                <w:rFonts w:ascii="Times New Roman" w:hAnsi="Times New Roman" w:cs="Times New Roman"/>
                <w:sz w:val="27"/>
                <w:szCs w:val="27"/>
                <w:lang w:val="pl-PL"/>
              </w:rPr>
              <w:t xml:space="preserve"> tại nhà sản xuất (Trường hợp nhà sản xuất có đủ cơ sở vật chất, phòng thí nghiệm bên mua sẽ chứng kiến thí nghiệm tại nhà sản xuất; Trường hợp nhà sản xuất không đủ cơ sở vật chất, phòng thí nghiệm bên mua sẽ yêu cầu nhà thầu/nhà sản xuất lấy mẫu mang đi thí nghiệm tại đơn vị thử nghiệm độc lập với nhà sản xuất (là đơn vị có chứng nhận đạt chuẩn phòng thí nghiệm và đủ thiết bị thí nghiệm đã được kiểm định theo quy định thử nghiệm độc lập...).</w:t>
            </w:r>
          </w:p>
          <w:p w14:paraId="5A61BE32" w14:textId="4A7EFDF2" w:rsidR="00725B93" w:rsidRPr="00990260" w:rsidRDefault="00725B93" w:rsidP="00EE0AF7">
            <w:pPr>
              <w:spacing w:before="60" w:after="60" w:line="264" w:lineRule="auto"/>
              <w:jc w:val="both"/>
              <w:rPr>
                <w:rFonts w:ascii="Times New Roman" w:hAnsi="Times New Roman" w:cs="Times New Roman"/>
                <w:sz w:val="27"/>
                <w:szCs w:val="27"/>
                <w:lang w:val="pl-PL"/>
              </w:rPr>
            </w:pPr>
            <w:r w:rsidRPr="00990260">
              <w:rPr>
                <w:rFonts w:ascii="Times New Roman" w:hAnsi="Times New Roman" w:cs="Times New Roman"/>
                <w:sz w:val="27"/>
                <w:szCs w:val="27"/>
                <w:lang w:val="pl-PL"/>
              </w:rPr>
              <w:t xml:space="preserve">- </w:t>
            </w:r>
            <w:r w:rsidRPr="00990260">
              <w:rPr>
                <w:rFonts w:ascii="Times New Roman" w:hAnsi="Times New Roman" w:cs="Times New Roman"/>
                <w:b/>
                <w:sz w:val="27"/>
                <w:szCs w:val="27"/>
                <w:lang w:val="pl-PL"/>
              </w:rPr>
              <w:t xml:space="preserve">3. Hồ sơ, chứng từ tiếp nhận và nghiệm thu hàng hóa: </w:t>
            </w:r>
            <w:r w:rsidRPr="00990260">
              <w:rPr>
                <w:rFonts w:ascii="Times New Roman" w:hAnsi="Times New Roman" w:cs="Times New Roman"/>
                <w:sz w:val="27"/>
                <w:szCs w:val="27"/>
                <w:lang w:val="pl-PL"/>
              </w:rPr>
              <w:t>tuân thủ theo văn bản quản lý kỹ thuật của EVN, EVNHANOI và các văn bản sửa đổi, bổ sung, thay thế.</w:t>
            </w:r>
          </w:p>
        </w:tc>
      </w:tr>
      <w:tr w:rsidR="00725B93" w:rsidRPr="00990260" w14:paraId="416AE1C5" w14:textId="77777777" w:rsidTr="003801F9">
        <w:trPr>
          <w:gridAfter w:val="1"/>
          <w:wAfter w:w="13" w:type="dxa"/>
        </w:trPr>
        <w:tc>
          <w:tcPr>
            <w:tcW w:w="1725" w:type="dxa"/>
            <w:hideMark/>
          </w:tcPr>
          <w:p w14:paraId="5ABE446D"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lastRenderedPageBreak/>
              <w:t>E-ĐKC 54</w:t>
            </w:r>
          </w:p>
        </w:tc>
        <w:tc>
          <w:tcPr>
            <w:tcW w:w="7541" w:type="dxa"/>
            <w:hideMark/>
          </w:tcPr>
          <w:p w14:paraId="5053FF02" w14:textId="11413474" w:rsidR="00725B93" w:rsidRPr="00990260" w:rsidRDefault="00725B93" w:rsidP="00EE0AF7">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Thời gian bàn giao công trình</w:t>
            </w:r>
            <w:r w:rsidR="0011212E" w:rsidRPr="00990260">
              <w:rPr>
                <w:rFonts w:ascii="Times New Roman" w:hAnsi="Times New Roman" w:cs="Times New Roman"/>
                <w:sz w:val="27"/>
                <w:szCs w:val="27"/>
              </w:rPr>
              <w:t xml:space="preserve">: Tối đa </w:t>
            </w:r>
            <w:r w:rsidR="00EE0AF7">
              <w:rPr>
                <w:rFonts w:ascii="Times New Roman" w:hAnsi="Times New Roman" w:cs="Times New Roman"/>
                <w:sz w:val="27"/>
                <w:szCs w:val="27"/>
              </w:rPr>
              <w:t>25</w:t>
            </w:r>
            <w:r w:rsidR="0011212E" w:rsidRPr="00990260">
              <w:rPr>
                <w:rFonts w:ascii="Times New Roman" w:hAnsi="Times New Roman" w:cs="Times New Roman"/>
                <w:sz w:val="27"/>
                <w:szCs w:val="27"/>
              </w:rPr>
              <w:t xml:space="preserve"> ngày</w:t>
            </w:r>
          </w:p>
        </w:tc>
      </w:tr>
      <w:tr w:rsidR="00725B93" w:rsidRPr="00990260" w14:paraId="2288A4EE" w14:textId="77777777" w:rsidTr="003801F9">
        <w:trPr>
          <w:gridAfter w:val="1"/>
          <w:wAfter w:w="13" w:type="dxa"/>
          <w:trHeight w:val="631"/>
        </w:trPr>
        <w:tc>
          <w:tcPr>
            <w:tcW w:w="1725" w:type="dxa"/>
            <w:hideMark/>
          </w:tcPr>
          <w:p w14:paraId="3C640793"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55.1</w:t>
            </w:r>
          </w:p>
        </w:tc>
        <w:tc>
          <w:tcPr>
            <w:tcW w:w="7541" w:type="dxa"/>
            <w:hideMark/>
          </w:tcPr>
          <w:p w14:paraId="64837767" w14:textId="7EF0717B" w:rsidR="00725B93" w:rsidRPr="00990260" w:rsidRDefault="00725B93">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Thời gian nộp bản vẽ hoàn công:</w:t>
            </w:r>
            <w:r w:rsidR="00C2024B">
              <w:rPr>
                <w:rFonts w:ascii="Times New Roman" w:hAnsi="Times New Roman" w:cs="Times New Roman"/>
                <w:sz w:val="27"/>
                <w:szCs w:val="27"/>
              </w:rPr>
              <w:t xml:space="preserve"> 05 ngày sau khi công trình hoàn thành bàn giao đưa vào sử dụng</w:t>
            </w:r>
          </w:p>
        </w:tc>
      </w:tr>
      <w:tr w:rsidR="00725B93" w:rsidRPr="00990260" w14:paraId="6289F95E" w14:textId="77777777" w:rsidTr="003801F9">
        <w:trPr>
          <w:gridAfter w:val="1"/>
          <w:wAfter w:w="13" w:type="dxa"/>
        </w:trPr>
        <w:tc>
          <w:tcPr>
            <w:tcW w:w="1725" w:type="dxa"/>
            <w:hideMark/>
          </w:tcPr>
          <w:p w14:paraId="6F2BF143"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55.2</w:t>
            </w:r>
          </w:p>
        </w:tc>
        <w:tc>
          <w:tcPr>
            <w:tcW w:w="7541" w:type="dxa"/>
            <w:hideMark/>
          </w:tcPr>
          <w:p w14:paraId="03D37707" w14:textId="44008112" w:rsidR="00725B93" w:rsidRPr="00990260" w:rsidRDefault="00725B93">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Số tiền giữ lại</w:t>
            </w:r>
            <w:r w:rsidR="00C2024B">
              <w:rPr>
                <w:rFonts w:ascii="Times New Roman" w:hAnsi="Times New Roman" w:cs="Times New Roman"/>
                <w:sz w:val="27"/>
                <w:szCs w:val="27"/>
              </w:rPr>
              <w:t>: 5%</w:t>
            </w:r>
            <w:r w:rsidR="003801F9">
              <w:rPr>
                <w:rFonts w:ascii="Times New Roman" w:hAnsi="Times New Roman" w:cs="Times New Roman"/>
                <w:sz w:val="27"/>
                <w:szCs w:val="27"/>
              </w:rPr>
              <w:t xml:space="preserve"> </w:t>
            </w:r>
            <w:r w:rsidR="00C2024B">
              <w:rPr>
                <w:rFonts w:ascii="Times New Roman" w:hAnsi="Times New Roman" w:cs="Times New Roman"/>
                <w:sz w:val="27"/>
                <w:szCs w:val="27"/>
              </w:rPr>
              <w:t>giá trị thực hiện</w:t>
            </w:r>
          </w:p>
        </w:tc>
      </w:tr>
      <w:tr w:rsidR="00725B93" w:rsidRPr="00990260" w14:paraId="678B263C" w14:textId="77777777" w:rsidTr="003801F9">
        <w:trPr>
          <w:gridAfter w:val="1"/>
          <w:wAfter w:w="13" w:type="dxa"/>
        </w:trPr>
        <w:tc>
          <w:tcPr>
            <w:tcW w:w="1725" w:type="dxa"/>
          </w:tcPr>
          <w:p w14:paraId="62308355" w14:textId="77777777" w:rsidR="00725B93" w:rsidRPr="00990260" w:rsidRDefault="00725B93">
            <w:pPr>
              <w:tabs>
                <w:tab w:val="left" w:pos="1418"/>
              </w:tabs>
              <w:spacing w:before="120" w:after="120" w:line="264" w:lineRule="auto"/>
              <w:rPr>
                <w:rFonts w:ascii="Times New Roman" w:hAnsi="Times New Roman" w:cs="Times New Roman"/>
                <w:b/>
                <w:sz w:val="27"/>
                <w:szCs w:val="27"/>
              </w:rPr>
            </w:pPr>
            <w:r w:rsidRPr="00990260">
              <w:rPr>
                <w:rFonts w:ascii="Times New Roman" w:hAnsi="Times New Roman" w:cs="Times New Roman"/>
                <w:b/>
                <w:sz w:val="27"/>
                <w:szCs w:val="27"/>
              </w:rPr>
              <w:t>E-ĐKC 56.1(a)</w:t>
            </w:r>
          </w:p>
        </w:tc>
        <w:tc>
          <w:tcPr>
            <w:tcW w:w="7541" w:type="dxa"/>
          </w:tcPr>
          <w:p w14:paraId="7A2B3B34" w14:textId="77777777" w:rsidR="00725B93" w:rsidRPr="00990260" w:rsidRDefault="00725B93">
            <w:pPr>
              <w:numPr>
                <w:ilvl w:val="12"/>
                <w:numId w:val="0"/>
              </w:numPr>
              <w:tabs>
                <w:tab w:val="left" w:pos="1418"/>
              </w:tabs>
              <w:spacing w:before="120" w:after="120" w:line="264" w:lineRule="auto"/>
              <w:ind w:firstLine="663"/>
              <w:rPr>
                <w:rFonts w:ascii="Times New Roman" w:hAnsi="Times New Roman" w:cs="Times New Roman"/>
                <w:sz w:val="27"/>
                <w:szCs w:val="27"/>
              </w:rPr>
            </w:pPr>
            <w:r w:rsidRPr="00990260">
              <w:rPr>
                <w:rFonts w:ascii="Times New Roman" w:hAnsi="Times New Roman" w:cs="Times New Roman"/>
                <w:sz w:val="27"/>
                <w:szCs w:val="27"/>
              </w:rPr>
              <w:t>Nhà thầu phải nộp hồ sơ quyết toán công trình trong 7</w:t>
            </w:r>
            <w:r w:rsidRPr="00990260">
              <w:rPr>
                <w:rFonts w:ascii="Times New Roman" w:hAnsi="Times New Roman" w:cs="Times New Roman"/>
                <w:i/>
                <w:sz w:val="27"/>
                <w:szCs w:val="27"/>
              </w:rPr>
              <w:t xml:space="preserve"> </w:t>
            </w:r>
            <w:r w:rsidRPr="00990260">
              <w:rPr>
                <w:rFonts w:ascii="Times New Roman" w:hAnsi="Times New Roman" w:cs="Times New Roman"/>
                <w:iCs/>
                <w:sz w:val="27"/>
                <w:szCs w:val="27"/>
              </w:rPr>
              <w:t xml:space="preserve">ngày kể từ ngày nhận được </w:t>
            </w:r>
            <w:r w:rsidRPr="00990260">
              <w:rPr>
                <w:rFonts w:ascii="Times New Roman" w:hAnsi="Times New Roman" w:cs="Times New Roman"/>
                <w:sz w:val="27"/>
                <w:szCs w:val="27"/>
              </w:rPr>
              <w:t>biên bản nghiệm thu đã hoàn thành toàn bộ nội dung công việc theo quy định của hợp đồng</w:t>
            </w:r>
            <w:r w:rsidRPr="00990260">
              <w:rPr>
                <w:rFonts w:ascii="Times New Roman" w:hAnsi="Times New Roman" w:cs="Times New Roman"/>
                <w:iCs/>
                <w:sz w:val="27"/>
                <w:szCs w:val="27"/>
              </w:rPr>
              <w:t>.</w:t>
            </w:r>
          </w:p>
        </w:tc>
      </w:tr>
      <w:bookmarkEnd w:id="0"/>
    </w:tbl>
    <w:p w14:paraId="7C1DEDFD" w14:textId="77777777" w:rsidR="00AA6F27" w:rsidRPr="00990260" w:rsidRDefault="00AA6F27">
      <w:pPr>
        <w:rPr>
          <w:sz w:val="27"/>
          <w:szCs w:val="27"/>
        </w:rPr>
      </w:pPr>
    </w:p>
    <w:sectPr w:rsidR="00AA6F27" w:rsidRPr="00990260" w:rsidSect="00B03751">
      <w:headerReference w:type="default" r:id="rId7"/>
      <w:pgSz w:w="11906" w:h="16838"/>
      <w:pgMar w:top="1440" w:right="1440" w:bottom="1440" w:left="1440" w:header="720" w:footer="720" w:gutter="0"/>
      <w:pgNumType w:start="4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533BB" w14:textId="77777777" w:rsidR="00DA3620" w:rsidRDefault="00DA3620" w:rsidP="00A84531">
      <w:pPr>
        <w:spacing w:after="0" w:line="240" w:lineRule="auto"/>
      </w:pPr>
      <w:r>
        <w:separator/>
      </w:r>
    </w:p>
  </w:endnote>
  <w:endnote w:type="continuationSeparator" w:id="0">
    <w:p w14:paraId="35C94B4A" w14:textId="77777777" w:rsidR="00DA3620" w:rsidRDefault="00DA3620" w:rsidP="00A84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7CFB05" w14:textId="77777777" w:rsidR="00DA3620" w:rsidRDefault="00DA3620" w:rsidP="00A84531">
      <w:pPr>
        <w:spacing w:after="0" w:line="240" w:lineRule="auto"/>
      </w:pPr>
      <w:r>
        <w:separator/>
      </w:r>
    </w:p>
  </w:footnote>
  <w:footnote w:type="continuationSeparator" w:id="0">
    <w:p w14:paraId="1EBF05F2" w14:textId="77777777" w:rsidR="00DA3620" w:rsidRDefault="00DA3620" w:rsidP="00A845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81956256"/>
      <w:docPartObj>
        <w:docPartGallery w:val="Page Numbers (Top of Page)"/>
        <w:docPartUnique/>
      </w:docPartObj>
    </w:sdtPr>
    <w:sdtEndPr>
      <w:rPr>
        <w:rFonts w:ascii="Times New Roman" w:hAnsi="Times New Roman" w:cs="Times New Roman"/>
        <w:noProof/>
      </w:rPr>
    </w:sdtEndPr>
    <w:sdtContent>
      <w:p w14:paraId="3712B40C" w14:textId="0ED4B608" w:rsidR="00A84531" w:rsidRPr="00B03751" w:rsidRDefault="00A84531">
        <w:pPr>
          <w:pStyle w:val="Header"/>
          <w:jc w:val="center"/>
          <w:rPr>
            <w:rFonts w:ascii="Times New Roman" w:hAnsi="Times New Roman" w:cs="Times New Roman"/>
          </w:rPr>
        </w:pPr>
        <w:r w:rsidRPr="00B03751">
          <w:rPr>
            <w:rFonts w:ascii="Times New Roman" w:hAnsi="Times New Roman" w:cs="Times New Roman"/>
          </w:rPr>
          <w:fldChar w:fldCharType="begin"/>
        </w:r>
        <w:r w:rsidRPr="00B03751">
          <w:rPr>
            <w:rFonts w:ascii="Times New Roman" w:hAnsi="Times New Roman" w:cs="Times New Roman"/>
          </w:rPr>
          <w:instrText xml:space="preserve"> PAGE   \* MERGEFORMAT </w:instrText>
        </w:r>
        <w:r w:rsidRPr="00B03751">
          <w:rPr>
            <w:rFonts w:ascii="Times New Roman" w:hAnsi="Times New Roman" w:cs="Times New Roman"/>
          </w:rPr>
          <w:fldChar w:fldCharType="separate"/>
        </w:r>
        <w:r w:rsidR="000F7601">
          <w:rPr>
            <w:rFonts w:ascii="Times New Roman" w:hAnsi="Times New Roman" w:cs="Times New Roman"/>
            <w:noProof/>
          </w:rPr>
          <w:t>52</w:t>
        </w:r>
        <w:r w:rsidRPr="00B03751">
          <w:rPr>
            <w:rFonts w:ascii="Times New Roman" w:hAnsi="Times New Roman" w:cs="Times New Roman"/>
            <w:noProof/>
          </w:rPr>
          <w:fldChar w:fldCharType="end"/>
        </w:r>
      </w:p>
    </w:sdtContent>
  </w:sdt>
  <w:p w14:paraId="4C8B07B0" w14:textId="77777777" w:rsidR="00A84531" w:rsidRDefault="00A845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A73F7"/>
    <w:multiLevelType w:val="hybridMultilevel"/>
    <w:tmpl w:val="33EAF020"/>
    <w:lvl w:ilvl="0" w:tplc="3844D7A2">
      <w:start w:val="4"/>
      <w:numFmt w:val="bullet"/>
      <w:lvlText w:val="-"/>
      <w:lvlJc w:val="left"/>
      <w:pPr>
        <w:ind w:left="1383" w:hanging="360"/>
      </w:pPr>
      <w:rPr>
        <w:rFonts w:ascii="Times New Roman" w:eastAsia="Times New Roman" w:hAnsi="Times New Roman" w:cs="Times New Roman" w:hint="default"/>
        <w:color w:val="auto"/>
      </w:rPr>
    </w:lvl>
    <w:lvl w:ilvl="1" w:tplc="F9EA3E38" w:tentative="1">
      <w:start w:val="1"/>
      <w:numFmt w:val="bullet"/>
      <w:lvlText w:val="o"/>
      <w:lvlJc w:val="left"/>
      <w:pPr>
        <w:ind w:left="2103" w:hanging="360"/>
      </w:pPr>
      <w:rPr>
        <w:rFonts w:ascii="Courier New" w:hAnsi="Courier New" w:cs="Courier New" w:hint="default"/>
      </w:rPr>
    </w:lvl>
    <w:lvl w:ilvl="2" w:tplc="4B1E3B20" w:tentative="1">
      <w:start w:val="1"/>
      <w:numFmt w:val="bullet"/>
      <w:lvlText w:val=""/>
      <w:lvlJc w:val="left"/>
      <w:pPr>
        <w:ind w:left="2823" w:hanging="360"/>
      </w:pPr>
      <w:rPr>
        <w:rFonts w:ascii="Wingdings" w:hAnsi="Wingdings" w:hint="default"/>
      </w:rPr>
    </w:lvl>
    <w:lvl w:ilvl="3" w:tplc="C722FFB0" w:tentative="1">
      <w:start w:val="1"/>
      <w:numFmt w:val="bullet"/>
      <w:lvlText w:val=""/>
      <w:lvlJc w:val="left"/>
      <w:pPr>
        <w:ind w:left="3543" w:hanging="360"/>
      </w:pPr>
      <w:rPr>
        <w:rFonts w:ascii="Symbol" w:hAnsi="Symbol" w:hint="default"/>
      </w:rPr>
    </w:lvl>
    <w:lvl w:ilvl="4" w:tplc="89F4EEEC" w:tentative="1">
      <w:start w:val="1"/>
      <w:numFmt w:val="bullet"/>
      <w:lvlText w:val="o"/>
      <w:lvlJc w:val="left"/>
      <w:pPr>
        <w:ind w:left="4263" w:hanging="360"/>
      </w:pPr>
      <w:rPr>
        <w:rFonts w:ascii="Courier New" w:hAnsi="Courier New" w:cs="Courier New" w:hint="default"/>
      </w:rPr>
    </w:lvl>
    <w:lvl w:ilvl="5" w:tplc="699E2AD8" w:tentative="1">
      <w:start w:val="1"/>
      <w:numFmt w:val="bullet"/>
      <w:lvlText w:val=""/>
      <w:lvlJc w:val="left"/>
      <w:pPr>
        <w:ind w:left="4983" w:hanging="360"/>
      </w:pPr>
      <w:rPr>
        <w:rFonts w:ascii="Wingdings" w:hAnsi="Wingdings" w:hint="default"/>
      </w:rPr>
    </w:lvl>
    <w:lvl w:ilvl="6" w:tplc="EAC2CBB4" w:tentative="1">
      <w:start w:val="1"/>
      <w:numFmt w:val="bullet"/>
      <w:lvlText w:val=""/>
      <w:lvlJc w:val="left"/>
      <w:pPr>
        <w:ind w:left="5703" w:hanging="360"/>
      </w:pPr>
      <w:rPr>
        <w:rFonts w:ascii="Symbol" w:hAnsi="Symbol" w:hint="default"/>
      </w:rPr>
    </w:lvl>
    <w:lvl w:ilvl="7" w:tplc="56EABFAE" w:tentative="1">
      <w:start w:val="1"/>
      <w:numFmt w:val="bullet"/>
      <w:lvlText w:val="o"/>
      <w:lvlJc w:val="left"/>
      <w:pPr>
        <w:ind w:left="6423" w:hanging="360"/>
      </w:pPr>
      <w:rPr>
        <w:rFonts w:ascii="Courier New" w:hAnsi="Courier New" w:cs="Courier New" w:hint="default"/>
      </w:rPr>
    </w:lvl>
    <w:lvl w:ilvl="8" w:tplc="F0BA9ECE" w:tentative="1">
      <w:start w:val="1"/>
      <w:numFmt w:val="bullet"/>
      <w:lvlText w:val=""/>
      <w:lvlJc w:val="left"/>
      <w:pPr>
        <w:ind w:left="7143" w:hanging="360"/>
      </w:pPr>
      <w:rPr>
        <w:rFonts w:ascii="Wingdings" w:hAnsi="Wingdings" w:hint="default"/>
      </w:rPr>
    </w:lvl>
  </w:abstractNum>
  <w:abstractNum w:abstractNumId="1">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nsid w:val="20FC24EE"/>
    <w:multiLevelType w:val="hybridMultilevel"/>
    <w:tmpl w:val="41A4900E"/>
    <w:lvl w:ilvl="0" w:tplc="EF1E1A32">
      <w:start w:val="1"/>
      <w:numFmt w:val="bullet"/>
      <w:lvlText w:val=""/>
      <w:lvlJc w:val="left"/>
      <w:pPr>
        <w:tabs>
          <w:tab w:val="num" w:pos="1420"/>
        </w:tabs>
        <w:ind w:left="1420" w:hanging="360"/>
      </w:pPr>
      <w:rPr>
        <w:rFonts w:ascii="Symbol" w:hAnsi="Symbol" w:hint="default"/>
      </w:rPr>
    </w:lvl>
    <w:lvl w:ilvl="1" w:tplc="D4FE8FE6">
      <w:start w:val="1"/>
      <w:numFmt w:val="bullet"/>
      <w:lvlText w:val="-"/>
      <w:lvlJc w:val="left"/>
      <w:pPr>
        <w:tabs>
          <w:tab w:val="num" w:pos="1945"/>
        </w:tabs>
        <w:ind w:left="1945" w:hanging="525"/>
      </w:pPr>
      <w:rPr>
        <w:rFonts w:ascii="Times New Roman" w:eastAsia="Times New Roman" w:hAnsi="Times New Roman" w:cs="Times New Roman"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cs="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cs="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3">
    <w:nsid w:val="21381BE0"/>
    <w:multiLevelType w:val="hybridMultilevel"/>
    <w:tmpl w:val="2346BC66"/>
    <w:lvl w:ilvl="0" w:tplc="11369724">
      <w:start w:val="1"/>
      <w:numFmt w:val="bullet"/>
      <w:lvlText w:val=""/>
      <w:lvlJc w:val="left"/>
      <w:pPr>
        <w:ind w:left="1100" w:hanging="360"/>
      </w:pPr>
      <w:rPr>
        <w:rFonts w:ascii="Wingdings" w:hAnsi="Wingdings" w:hint="default"/>
      </w:rPr>
    </w:lvl>
    <w:lvl w:ilvl="1" w:tplc="C0CA760E" w:tentative="1">
      <w:start w:val="1"/>
      <w:numFmt w:val="bullet"/>
      <w:lvlText w:val="o"/>
      <w:lvlJc w:val="left"/>
      <w:pPr>
        <w:ind w:left="1820" w:hanging="360"/>
      </w:pPr>
      <w:rPr>
        <w:rFonts w:ascii="Courier New" w:hAnsi="Courier New" w:cs="Courier New" w:hint="default"/>
      </w:rPr>
    </w:lvl>
    <w:lvl w:ilvl="2" w:tplc="603401DA" w:tentative="1">
      <w:start w:val="1"/>
      <w:numFmt w:val="bullet"/>
      <w:lvlText w:val=""/>
      <w:lvlJc w:val="left"/>
      <w:pPr>
        <w:ind w:left="2540" w:hanging="360"/>
      </w:pPr>
      <w:rPr>
        <w:rFonts w:ascii="Wingdings" w:hAnsi="Wingdings" w:hint="default"/>
      </w:rPr>
    </w:lvl>
    <w:lvl w:ilvl="3" w:tplc="6498882C" w:tentative="1">
      <w:start w:val="1"/>
      <w:numFmt w:val="bullet"/>
      <w:lvlText w:val=""/>
      <w:lvlJc w:val="left"/>
      <w:pPr>
        <w:ind w:left="3260" w:hanging="360"/>
      </w:pPr>
      <w:rPr>
        <w:rFonts w:ascii="Symbol" w:hAnsi="Symbol" w:hint="default"/>
      </w:rPr>
    </w:lvl>
    <w:lvl w:ilvl="4" w:tplc="69DC7BAE" w:tentative="1">
      <w:start w:val="1"/>
      <w:numFmt w:val="bullet"/>
      <w:lvlText w:val="o"/>
      <w:lvlJc w:val="left"/>
      <w:pPr>
        <w:ind w:left="3980" w:hanging="360"/>
      </w:pPr>
      <w:rPr>
        <w:rFonts w:ascii="Courier New" w:hAnsi="Courier New" w:cs="Courier New" w:hint="default"/>
      </w:rPr>
    </w:lvl>
    <w:lvl w:ilvl="5" w:tplc="2F22A868" w:tentative="1">
      <w:start w:val="1"/>
      <w:numFmt w:val="bullet"/>
      <w:lvlText w:val=""/>
      <w:lvlJc w:val="left"/>
      <w:pPr>
        <w:ind w:left="4700" w:hanging="360"/>
      </w:pPr>
      <w:rPr>
        <w:rFonts w:ascii="Wingdings" w:hAnsi="Wingdings" w:hint="default"/>
      </w:rPr>
    </w:lvl>
    <w:lvl w:ilvl="6" w:tplc="43B2852E" w:tentative="1">
      <w:start w:val="1"/>
      <w:numFmt w:val="bullet"/>
      <w:lvlText w:val=""/>
      <w:lvlJc w:val="left"/>
      <w:pPr>
        <w:ind w:left="5420" w:hanging="360"/>
      </w:pPr>
      <w:rPr>
        <w:rFonts w:ascii="Symbol" w:hAnsi="Symbol" w:hint="default"/>
      </w:rPr>
    </w:lvl>
    <w:lvl w:ilvl="7" w:tplc="B654398A" w:tentative="1">
      <w:start w:val="1"/>
      <w:numFmt w:val="bullet"/>
      <w:lvlText w:val="o"/>
      <w:lvlJc w:val="left"/>
      <w:pPr>
        <w:ind w:left="6140" w:hanging="360"/>
      </w:pPr>
      <w:rPr>
        <w:rFonts w:ascii="Courier New" w:hAnsi="Courier New" w:cs="Courier New" w:hint="default"/>
      </w:rPr>
    </w:lvl>
    <w:lvl w:ilvl="8" w:tplc="C2F850AA" w:tentative="1">
      <w:start w:val="1"/>
      <w:numFmt w:val="bullet"/>
      <w:lvlText w:val=""/>
      <w:lvlJc w:val="left"/>
      <w:pPr>
        <w:ind w:left="6860" w:hanging="360"/>
      </w:pPr>
      <w:rPr>
        <w:rFonts w:ascii="Wingdings" w:hAnsi="Wingdings" w:hint="default"/>
      </w:rPr>
    </w:lvl>
  </w:abstractNum>
  <w:abstractNum w:abstractNumId="4">
    <w:nsid w:val="39E07823"/>
    <w:multiLevelType w:val="hybridMultilevel"/>
    <w:tmpl w:val="38DE0CC6"/>
    <w:lvl w:ilvl="0" w:tplc="DD58F388">
      <w:start w:val="1"/>
      <w:numFmt w:val="bullet"/>
      <w:lvlText w:val="-"/>
      <w:lvlJc w:val="left"/>
      <w:pPr>
        <w:ind w:left="720" w:hanging="360"/>
      </w:pPr>
      <w:rPr>
        <w:rFonts w:ascii="Times New Roman" w:eastAsia="Times New Roman" w:hAnsi="Times New Roman" w:cs="Times New Roman" w:hint="default"/>
      </w:rPr>
    </w:lvl>
    <w:lvl w:ilvl="1" w:tplc="4FA289D0" w:tentative="1">
      <w:start w:val="1"/>
      <w:numFmt w:val="bullet"/>
      <w:lvlText w:val="o"/>
      <w:lvlJc w:val="left"/>
      <w:pPr>
        <w:ind w:left="1440" w:hanging="360"/>
      </w:pPr>
      <w:rPr>
        <w:rFonts w:ascii="Courier New" w:hAnsi="Courier New" w:cs="Courier New" w:hint="default"/>
      </w:rPr>
    </w:lvl>
    <w:lvl w:ilvl="2" w:tplc="5ACA7D6E" w:tentative="1">
      <w:start w:val="1"/>
      <w:numFmt w:val="bullet"/>
      <w:lvlText w:val=""/>
      <w:lvlJc w:val="left"/>
      <w:pPr>
        <w:ind w:left="2160" w:hanging="360"/>
      </w:pPr>
      <w:rPr>
        <w:rFonts w:ascii="Wingdings" w:hAnsi="Wingdings" w:hint="default"/>
      </w:rPr>
    </w:lvl>
    <w:lvl w:ilvl="3" w:tplc="48FC7F36" w:tentative="1">
      <w:start w:val="1"/>
      <w:numFmt w:val="bullet"/>
      <w:lvlText w:val=""/>
      <w:lvlJc w:val="left"/>
      <w:pPr>
        <w:ind w:left="2880" w:hanging="360"/>
      </w:pPr>
      <w:rPr>
        <w:rFonts w:ascii="Symbol" w:hAnsi="Symbol" w:hint="default"/>
      </w:rPr>
    </w:lvl>
    <w:lvl w:ilvl="4" w:tplc="E2740198" w:tentative="1">
      <w:start w:val="1"/>
      <w:numFmt w:val="bullet"/>
      <w:lvlText w:val="o"/>
      <w:lvlJc w:val="left"/>
      <w:pPr>
        <w:ind w:left="3600" w:hanging="360"/>
      </w:pPr>
      <w:rPr>
        <w:rFonts w:ascii="Courier New" w:hAnsi="Courier New" w:cs="Courier New" w:hint="default"/>
      </w:rPr>
    </w:lvl>
    <w:lvl w:ilvl="5" w:tplc="A05A3A9C" w:tentative="1">
      <w:start w:val="1"/>
      <w:numFmt w:val="bullet"/>
      <w:lvlText w:val=""/>
      <w:lvlJc w:val="left"/>
      <w:pPr>
        <w:ind w:left="4320" w:hanging="360"/>
      </w:pPr>
      <w:rPr>
        <w:rFonts w:ascii="Wingdings" w:hAnsi="Wingdings" w:hint="default"/>
      </w:rPr>
    </w:lvl>
    <w:lvl w:ilvl="6" w:tplc="0540E56C" w:tentative="1">
      <w:start w:val="1"/>
      <w:numFmt w:val="bullet"/>
      <w:lvlText w:val=""/>
      <w:lvlJc w:val="left"/>
      <w:pPr>
        <w:ind w:left="5040" w:hanging="360"/>
      </w:pPr>
      <w:rPr>
        <w:rFonts w:ascii="Symbol" w:hAnsi="Symbol" w:hint="default"/>
      </w:rPr>
    </w:lvl>
    <w:lvl w:ilvl="7" w:tplc="1F14AACA" w:tentative="1">
      <w:start w:val="1"/>
      <w:numFmt w:val="bullet"/>
      <w:lvlText w:val="o"/>
      <w:lvlJc w:val="left"/>
      <w:pPr>
        <w:ind w:left="5760" w:hanging="360"/>
      </w:pPr>
      <w:rPr>
        <w:rFonts w:ascii="Courier New" w:hAnsi="Courier New" w:cs="Courier New" w:hint="default"/>
      </w:rPr>
    </w:lvl>
    <w:lvl w:ilvl="8" w:tplc="B80C29A0" w:tentative="1">
      <w:start w:val="1"/>
      <w:numFmt w:val="bullet"/>
      <w:lvlText w:val=""/>
      <w:lvlJc w:val="left"/>
      <w:pPr>
        <w:ind w:left="6480" w:hanging="360"/>
      </w:pPr>
      <w:rPr>
        <w:rFonts w:ascii="Wingdings" w:hAnsi="Wingdings" w:hint="default"/>
      </w:rPr>
    </w:lvl>
  </w:abstractNum>
  <w:abstractNum w:abstractNumId="5">
    <w:nsid w:val="3B486ACD"/>
    <w:multiLevelType w:val="hybridMultilevel"/>
    <w:tmpl w:val="06789B18"/>
    <w:lvl w:ilvl="0" w:tplc="35BA91A6">
      <w:start w:val="1"/>
      <w:numFmt w:val="bullet"/>
      <w:lvlText w:val=""/>
      <w:lvlJc w:val="left"/>
      <w:pPr>
        <w:ind w:left="1100" w:hanging="360"/>
      </w:pPr>
      <w:rPr>
        <w:rFonts w:ascii="Wingdings" w:hAnsi="Wingdings" w:hint="default"/>
      </w:rPr>
    </w:lvl>
    <w:lvl w:ilvl="1" w:tplc="1BCE240A" w:tentative="1">
      <w:start w:val="1"/>
      <w:numFmt w:val="bullet"/>
      <w:lvlText w:val="o"/>
      <w:lvlJc w:val="left"/>
      <w:pPr>
        <w:ind w:left="1820" w:hanging="360"/>
      </w:pPr>
      <w:rPr>
        <w:rFonts w:ascii="Courier New" w:hAnsi="Courier New" w:cs="Courier New" w:hint="default"/>
      </w:rPr>
    </w:lvl>
    <w:lvl w:ilvl="2" w:tplc="0F744500" w:tentative="1">
      <w:start w:val="1"/>
      <w:numFmt w:val="bullet"/>
      <w:lvlText w:val=""/>
      <w:lvlJc w:val="left"/>
      <w:pPr>
        <w:ind w:left="2540" w:hanging="360"/>
      </w:pPr>
      <w:rPr>
        <w:rFonts w:ascii="Wingdings" w:hAnsi="Wingdings" w:hint="default"/>
      </w:rPr>
    </w:lvl>
    <w:lvl w:ilvl="3" w:tplc="7972AF82" w:tentative="1">
      <w:start w:val="1"/>
      <w:numFmt w:val="bullet"/>
      <w:lvlText w:val=""/>
      <w:lvlJc w:val="left"/>
      <w:pPr>
        <w:ind w:left="3260" w:hanging="360"/>
      </w:pPr>
      <w:rPr>
        <w:rFonts w:ascii="Symbol" w:hAnsi="Symbol" w:hint="default"/>
      </w:rPr>
    </w:lvl>
    <w:lvl w:ilvl="4" w:tplc="C4FCA0F6" w:tentative="1">
      <w:start w:val="1"/>
      <w:numFmt w:val="bullet"/>
      <w:lvlText w:val="o"/>
      <w:lvlJc w:val="left"/>
      <w:pPr>
        <w:ind w:left="3980" w:hanging="360"/>
      </w:pPr>
      <w:rPr>
        <w:rFonts w:ascii="Courier New" w:hAnsi="Courier New" w:cs="Courier New" w:hint="default"/>
      </w:rPr>
    </w:lvl>
    <w:lvl w:ilvl="5" w:tplc="7C9271F6" w:tentative="1">
      <w:start w:val="1"/>
      <w:numFmt w:val="bullet"/>
      <w:lvlText w:val=""/>
      <w:lvlJc w:val="left"/>
      <w:pPr>
        <w:ind w:left="4700" w:hanging="360"/>
      </w:pPr>
      <w:rPr>
        <w:rFonts w:ascii="Wingdings" w:hAnsi="Wingdings" w:hint="default"/>
      </w:rPr>
    </w:lvl>
    <w:lvl w:ilvl="6" w:tplc="730E4AFC" w:tentative="1">
      <w:start w:val="1"/>
      <w:numFmt w:val="bullet"/>
      <w:lvlText w:val=""/>
      <w:lvlJc w:val="left"/>
      <w:pPr>
        <w:ind w:left="5420" w:hanging="360"/>
      </w:pPr>
      <w:rPr>
        <w:rFonts w:ascii="Symbol" w:hAnsi="Symbol" w:hint="default"/>
      </w:rPr>
    </w:lvl>
    <w:lvl w:ilvl="7" w:tplc="2C7AB55A" w:tentative="1">
      <w:start w:val="1"/>
      <w:numFmt w:val="bullet"/>
      <w:lvlText w:val="o"/>
      <w:lvlJc w:val="left"/>
      <w:pPr>
        <w:ind w:left="6140" w:hanging="360"/>
      </w:pPr>
      <w:rPr>
        <w:rFonts w:ascii="Courier New" w:hAnsi="Courier New" w:cs="Courier New" w:hint="default"/>
      </w:rPr>
    </w:lvl>
    <w:lvl w:ilvl="8" w:tplc="C1A0CE0E" w:tentative="1">
      <w:start w:val="1"/>
      <w:numFmt w:val="bullet"/>
      <w:lvlText w:val=""/>
      <w:lvlJc w:val="left"/>
      <w:pPr>
        <w:ind w:left="6860" w:hanging="360"/>
      </w:pPr>
      <w:rPr>
        <w:rFonts w:ascii="Wingdings" w:hAnsi="Wingdings" w:hint="default"/>
      </w:rPr>
    </w:lvl>
  </w:abstractNum>
  <w:abstractNum w:abstractNumId="6">
    <w:nsid w:val="66121A41"/>
    <w:multiLevelType w:val="hybridMultilevel"/>
    <w:tmpl w:val="9AA2C568"/>
    <w:lvl w:ilvl="0" w:tplc="3864ADF2">
      <w:start w:val="9"/>
      <w:numFmt w:val="bullet"/>
      <w:lvlText w:val="-"/>
      <w:lvlJc w:val="left"/>
      <w:pPr>
        <w:ind w:left="1023" w:hanging="360"/>
      </w:pPr>
      <w:rPr>
        <w:rFonts w:ascii="Times New Roman" w:eastAsiaTheme="minorHAnsi" w:hAnsi="Times New Roman" w:cs="Times New Roman" w:hint="default"/>
      </w:rPr>
    </w:lvl>
    <w:lvl w:ilvl="1" w:tplc="04090003" w:tentative="1">
      <w:start w:val="1"/>
      <w:numFmt w:val="bullet"/>
      <w:lvlText w:val="o"/>
      <w:lvlJc w:val="left"/>
      <w:pPr>
        <w:ind w:left="1743" w:hanging="360"/>
      </w:pPr>
      <w:rPr>
        <w:rFonts w:ascii="Courier New" w:hAnsi="Courier New" w:cs="Courier New" w:hint="default"/>
      </w:rPr>
    </w:lvl>
    <w:lvl w:ilvl="2" w:tplc="04090005" w:tentative="1">
      <w:start w:val="1"/>
      <w:numFmt w:val="bullet"/>
      <w:lvlText w:val=""/>
      <w:lvlJc w:val="left"/>
      <w:pPr>
        <w:ind w:left="2463" w:hanging="360"/>
      </w:pPr>
      <w:rPr>
        <w:rFonts w:ascii="Wingdings" w:hAnsi="Wingdings" w:hint="default"/>
      </w:rPr>
    </w:lvl>
    <w:lvl w:ilvl="3" w:tplc="04090001" w:tentative="1">
      <w:start w:val="1"/>
      <w:numFmt w:val="bullet"/>
      <w:lvlText w:val=""/>
      <w:lvlJc w:val="left"/>
      <w:pPr>
        <w:ind w:left="3183" w:hanging="360"/>
      </w:pPr>
      <w:rPr>
        <w:rFonts w:ascii="Symbol" w:hAnsi="Symbol" w:hint="default"/>
      </w:rPr>
    </w:lvl>
    <w:lvl w:ilvl="4" w:tplc="04090003" w:tentative="1">
      <w:start w:val="1"/>
      <w:numFmt w:val="bullet"/>
      <w:lvlText w:val="o"/>
      <w:lvlJc w:val="left"/>
      <w:pPr>
        <w:ind w:left="3903" w:hanging="360"/>
      </w:pPr>
      <w:rPr>
        <w:rFonts w:ascii="Courier New" w:hAnsi="Courier New" w:cs="Courier New" w:hint="default"/>
      </w:rPr>
    </w:lvl>
    <w:lvl w:ilvl="5" w:tplc="04090005" w:tentative="1">
      <w:start w:val="1"/>
      <w:numFmt w:val="bullet"/>
      <w:lvlText w:val=""/>
      <w:lvlJc w:val="left"/>
      <w:pPr>
        <w:ind w:left="4623" w:hanging="360"/>
      </w:pPr>
      <w:rPr>
        <w:rFonts w:ascii="Wingdings" w:hAnsi="Wingdings" w:hint="default"/>
      </w:rPr>
    </w:lvl>
    <w:lvl w:ilvl="6" w:tplc="04090001" w:tentative="1">
      <w:start w:val="1"/>
      <w:numFmt w:val="bullet"/>
      <w:lvlText w:val=""/>
      <w:lvlJc w:val="left"/>
      <w:pPr>
        <w:ind w:left="5343" w:hanging="360"/>
      </w:pPr>
      <w:rPr>
        <w:rFonts w:ascii="Symbol" w:hAnsi="Symbol" w:hint="default"/>
      </w:rPr>
    </w:lvl>
    <w:lvl w:ilvl="7" w:tplc="04090003" w:tentative="1">
      <w:start w:val="1"/>
      <w:numFmt w:val="bullet"/>
      <w:lvlText w:val="o"/>
      <w:lvlJc w:val="left"/>
      <w:pPr>
        <w:ind w:left="6063" w:hanging="360"/>
      </w:pPr>
      <w:rPr>
        <w:rFonts w:ascii="Courier New" w:hAnsi="Courier New" w:cs="Courier New" w:hint="default"/>
      </w:rPr>
    </w:lvl>
    <w:lvl w:ilvl="8" w:tplc="04090005" w:tentative="1">
      <w:start w:val="1"/>
      <w:numFmt w:val="bullet"/>
      <w:lvlText w:val=""/>
      <w:lvlJc w:val="left"/>
      <w:pPr>
        <w:ind w:left="6783" w:hanging="360"/>
      </w:pPr>
      <w:rPr>
        <w:rFonts w:ascii="Wingdings" w:hAnsi="Wingdings" w:hint="default"/>
      </w:rPr>
    </w:lvl>
  </w:abstractNum>
  <w:abstractNum w:abstractNumId="7">
    <w:nsid w:val="6F486D60"/>
    <w:multiLevelType w:val="hybridMultilevel"/>
    <w:tmpl w:val="9D740EE2"/>
    <w:lvl w:ilvl="0" w:tplc="6C36E276">
      <w:start w:val="1"/>
      <w:numFmt w:val="bullet"/>
      <w:lvlText w:val="-"/>
      <w:lvlJc w:val="left"/>
      <w:pPr>
        <w:ind w:left="720" w:hanging="360"/>
      </w:pPr>
      <w:rPr>
        <w:rFonts w:ascii="Times New Roman" w:eastAsia="Calibri" w:hAnsi="Times New Roman" w:cs="Times New Roman" w:hint="default"/>
      </w:rPr>
    </w:lvl>
    <w:lvl w:ilvl="1" w:tplc="6ADAAE7C" w:tentative="1">
      <w:start w:val="1"/>
      <w:numFmt w:val="bullet"/>
      <w:lvlText w:val="o"/>
      <w:lvlJc w:val="left"/>
      <w:pPr>
        <w:ind w:left="1440" w:hanging="360"/>
      </w:pPr>
      <w:rPr>
        <w:rFonts w:ascii="Courier New" w:hAnsi="Courier New" w:cs="Courier New" w:hint="default"/>
      </w:rPr>
    </w:lvl>
    <w:lvl w:ilvl="2" w:tplc="598E042E" w:tentative="1">
      <w:start w:val="1"/>
      <w:numFmt w:val="bullet"/>
      <w:lvlText w:val=""/>
      <w:lvlJc w:val="left"/>
      <w:pPr>
        <w:ind w:left="2160" w:hanging="360"/>
      </w:pPr>
      <w:rPr>
        <w:rFonts w:ascii="Wingdings" w:hAnsi="Wingdings" w:hint="default"/>
      </w:rPr>
    </w:lvl>
    <w:lvl w:ilvl="3" w:tplc="C93A2ECC" w:tentative="1">
      <w:start w:val="1"/>
      <w:numFmt w:val="bullet"/>
      <w:lvlText w:val=""/>
      <w:lvlJc w:val="left"/>
      <w:pPr>
        <w:ind w:left="2880" w:hanging="360"/>
      </w:pPr>
      <w:rPr>
        <w:rFonts w:ascii="Symbol" w:hAnsi="Symbol" w:hint="default"/>
      </w:rPr>
    </w:lvl>
    <w:lvl w:ilvl="4" w:tplc="8F3EE91C" w:tentative="1">
      <w:start w:val="1"/>
      <w:numFmt w:val="bullet"/>
      <w:lvlText w:val="o"/>
      <w:lvlJc w:val="left"/>
      <w:pPr>
        <w:ind w:left="3600" w:hanging="360"/>
      </w:pPr>
      <w:rPr>
        <w:rFonts w:ascii="Courier New" w:hAnsi="Courier New" w:cs="Courier New" w:hint="default"/>
      </w:rPr>
    </w:lvl>
    <w:lvl w:ilvl="5" w:tplc="5DD64352" w:tentative="1">
      <w:start w:val="1"/>
      <w:numFmt w:val="bullet"/>
      <w:lvlText w:val=""/>
      <w:lvlJc w:val="left"/>
      <w:pPr>
        <w:ind w:left="4320" w:hanging="360"/>
      </w:pPr>
      <w:rPr>
        <w:rFonts w:ascii="Wingdings" w:hAnsi="Wingdings" w:hint="default"/>
      </w:rPr>
    </w:lvl>
    <w:lvl w:ilvl="6" w:tplc="FE50CB44" w:tentative="1">
      <w:start w:val="1"/>
      <w:numFmt w:val="bullet"/>
      <w:lvlText w:val=""/>
      <w:lvlJc w:val="left"/>
      <w:pPr>
        <w:ind w:left="5040" w:hanging="360"/>
      </w:pPr>
      <w:rPr>
        <w:rFonts w:ascii="Symbol" w:hAnsi="Symbol" w:hint="default"/>
      </w:rPr>
    </w:lvl>
    <w:lvl w:ilvl="7" w:tplc="73F04A42" w:tentative="1">
      <w:start w:val="1"/>
      <w:numFmt w:val="bullet"/>
      <w:lvlText w:val="o"/>
      <w:lvlJc w:val="left"/>
      <w:pPr>
        <w:ind w:left="5760" w:hanging="360"/>
      </w:pPr>
      <w:rPr>
        <w:rFonts w:ascii="Courier New" w:hAnsi="Courier New" w:cs="Courier New" w:hint="default"/>
      </w:rPr>
    </w:lvl>
    <w:lvl w:ilvl="8" w:tplc="5BF4FA74" w:tentative="1">
      <w:start w:val="1"/>
      <w:numFmt w:val="bullet"/>
      <w:lvlText w:val=""/>
      <w:lvlJc w:val="left"/>
      <w:pPr>
        <w:ind w:left="6480" w:hanging="360"/>
      </w:pPr>
      <w:rPr>
        <w:rFonts w:ascii="Wingdings" w:hAnsi="Wingdings" w:hint="default"/>
      </w:rPr>
    </w:lvl>
  </w:abstractNum>
  <w:abstractNum w:abstractNumId="8">
    <w:nsid w:val="70181D2A"/>
    <w:multiLevelType w:val="hybridMultilevel"/>
    <w:tmpl w:val="3CA62316"/>
    <w:lvl w:ilvl="0" w:tplc="291C7306">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8"/>
  </w:num>
  <w:num w:numId="2">
    <w:abstractNumId w:val="4"/>
  </w:num>
  <w:num w:numId="3">
    <w:abstractNumId w:val="1"/>
  </w:num>
  <w:num w:numId="4">
    <w:abstractNumId w:val="0"/>
  </w:num>
  <w:num w:numId="5">
    <w:abstractNumId w:val="3"/>
  </w:num>
  <w:num w:numId="6">
    <w:abstractNumId w:val="5"/>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5B93"/>
    <w:rsid w:val="0006297C"/>
    <w:rsid w:val="000A6E14"/>
    <w:rsid w:val="000F7601"/>
    <w:rsid w:val="0011212E"/>
    <w:rsid w:val="001315F5"/>
    <w:rsid w:val="001A3EB3"/>
    <w:rsid w:val="001C6128"/>
    <w:rsid w:val="00286C00"/>
    <w:rsid w:val="002E6069"/>
    <w:rsid w:val="003801F9"/>
    <w:rsid w:val="003918F9"/>
    <w:rsid w:val="00392929"/>
    <w:rsid w:val="003B7038"/>
    <w:rsid w:val="003B7350"/>
    <w:rsid w:val="003D262A"/>
    <w:rsid w:val="004B768E"/>
    <w:rsid w:val="00613047"/>
    <w:rsid w:val="00642AB0"/>
    <w:rsid w:val="00725B93"/>
    <w:rsid w:val="007A3144"/>
    <w:rsid w:val="00830A0D"/>
    <w:rsid w:val="008C69D8"/>
    <w:rsid w:val="009037CB"/>
    <w:rsid w:val="00962E64"/>
    <w:rsid w:val="00990260"/>
    <w:rsid w:val="009B6CA7"/>
    <w:rsid w:val="009C680E"/>
    <w:rsid w:val="009F17C3"/>
    <w:rsid w:val="00A142CF"/>
    <w:rsid w:val="00A84531"/>
    <w:rsid w:val="00AA6F27"/>
    <w:rsid w:val="00AC12CB"/>
    <w:rsid w:val="00B03751"/>
    <w:rsid w:val="00B17434"/>
    <w:rsid w:val="00B32F61"/>
    <w:rsid w:val="00B4790E"/>
    <w:rsid w:val="00B750DF"/>
    <w:rsid w:val="00BA171E"/>
    <w:rsid w:val="00BA72BC"/>
    <w:rsid w:val="00BA77D7"/>
    <w:rsid w:val="00C2024B"/>
    <w:rsid w:val="00C60471"/>
    <w:rsid w:val="00C65124"/>
    <w:rsid w:val="00D37776"/>
    <w:rsid w:val="00D71190"/>
    <w:rsid w:val="00D87A85"/>
    <w:rsid w:val="00DA2FF4"/>
    <w:rsid w:val="00DA3620"/>
    <w:rsid w:val="00ED173E"/>
    <w:rsid w:val="00EE0AF7"/>
    <w:rsid w:val="00F2624F"/>
    <w:rsid w:val="00F87E57"/>
    <w:rsid w:val="00FA7660"/>
    <w:rsid w:val="00FB06C6"/>
    <w:rsid w:val="00FD5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FA11D"/>
  <w15:chartTrackingRefBased/>
  <w15:docId w15:val="{9B2D3F04-59B3-4936-860F-6716C631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25B9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725B9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725B9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725B9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725B9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725B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5B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5B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5B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5B9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725B9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725B9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725B9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725B9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725B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5B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5B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5B93"/>
    <w:rPr>
      <w:rFonts w:eastAsiaTheme="majorEastAsia" w:cstheme="majorBidi"/>
      <w:color w:val="272727" w:themeColor="text1" w:themeTint="D8"/>
    </w:rPr>
  </w:style>
  <w:style w:type="paragraph" w:styleId="Title">
    <w:name w:val="Title"/>
    <w:basedOn w:val="Normal"/>
    <w:next w:val="Normal"/>
    <w:link w:val="TitleChar"/>
    <w:uiPriority w:val="10"/>
    <w:qFormat/>
    <w:rsid w:val="00725B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5B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5B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5B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5B93"/>
    <w:pPr>
      <w:spacing w:before="160"/>
      <w:jc w:val="center"/>
    </w:pPr>
    <w:rPr>
      <w:i/>
      <w:iCs/>
      <w:color w:val="404040" w:themeColor="text1" w:themeTint="BF"/>
    </w:rPr>
  </w:style>
  <w:style w:type="character" w:customStyle="1" w:styleId="QuoteChar">
    <w:name w:val="Quote Char"/>
    <w:basedOn w:val="DefaultParagraphFont"/>
    <w:link w:val="Quote"/>
    <w:uiPriority w:val="29"/>
    <w:rsid w:val="00725B93"/>
    <w:rPr>
      <w:i/>
      <w:iCs/>
      <w:color w:val="404040" w:themeColor="text1" w:themeTint="BF"/>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B1"/>
    <w:basedOn w:val="Normal"/>
    <w:link w:val="ListParagraphChar"/>
    <w:uiPriority w:val="34"/>
    <w:qFormat/>
    <w:rsid w:val="00725B93"/>
    <w:pPr>
      <w:ind w:left="720"/>
      <w:contextualSpacing/>
    </w:pPr>
  </w:style>
  <w:style w:type="character" w:styleId="IntenseEmphasis">
    <w:name w:val="Intense Emphasis"/>
    <w:basedOn w:val="DefaultParagraphFont"/>
    <w:uiPriority w:val="21"/>
    <w:qFormat/>
    <w:rsid w:val="00725B93"/>
    <w:rPr>
      <w:i/>
      <w:iCs/>
      <w:color w:val="2E74B5" w:themeColor="accent1" w:themeShade="BF"/>
    </w:rPr>
  </w:style>
  <w:style w:type="paragraph" w:styleId="IntenseQuote">
    <w:name w:val="Intense Quote"/>
    <w:basedOn w:val="Normal"/>
    <w:next w:val="Normal"/>
    <w:link w:val="IntenseQuoteChar"/>
    <w:uiPriority w:val="30"/>
    <w:qFormat/>
    <w:rsid w:val="00725B9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725B93"/>
    <w:rPr>
      <w:i/>
      <w:iCs/>
      <w:color w:val="2E74B5" w:themeColor="accent1" w:themeShade="BF"/>
    </w:rPr>
  </w:style>
  <w:style w:type="character" w:styleId="IntenseReference">
    <w:name w:val="Intense Reference"/>
    <w:basedOn w:val="DefaultParagraphFont"/>
    <w:uiPriority w:val="32"/>
    <w:qFormat/>
    <w:rsid w:val="00725B93"/>
    <w:rPr>
      <w:b/>
      <w:bCs/>
      <w:smallCaps/>
      <w:color w:val="2E74B5" w:themeColor="accent1" w:themeShade="BF"/>
      <w:spacing w:val="5"/>
    </w:rPr>
  </w:style>
  <w:style w:type="character" w:customStyle="1" w:styleId="BodyText2">
    <w:name w:val="Body Text2"/>
    <w:rsid w:val="00725B93"/>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B1 Char"/>
    <w:link w:val="ListParagraph"/>
    <w:uiPriority w:val="34"/>
    <w:qFormat/>
    <w:rsid w:val="00725B93"/>
  </w:style>
  <w:style w:type="paragraph" w:styleId="Header">
    <w:name w:val="header"/>
    <w:basedOn w:val="Normal"/>
    <w:link w:val="HeaderChar"/>
    <w:uiPriority w:val="99"/>
    <w:unhideWhenUsed/>
    <w:rsid w:val="00A84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4531"/>
  </w:style>
  <w:style w:type="paragraph" w:styleId="Footer">
    <w:name w:val="footer"/>
    <w:basedOn w:val="Normal"/>
    <w:link w:val="FooterChar"/>
    <w:uiPriority w:val="99"/>
    <w:unhideWhenUsed/>
    <w:rsid w:val="00A84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4531"/>
  </w:style>
  <w:style w:type="paragraph" w:customStyle="1" w:styleId="Sub-ClauseText">
    <w:name w:val="Sub-Clause Text"/>
    <w:basedOn w:val="Normal"/>
    <w:rsid w:val="00990260"/>
    <w:pPr>
      <w:spacing w:before="120" w:after="120" w:line="240" w:lineRule="auto"/>
      <w:jc w:val="both"/>
    </w:pPr>
    <w:rPr>
      <w:rFonts w:ascii="Times New Roman" w:eastAsia="Times New Roman" w:hAnsi="Times New Roman" w:cs="Times New Roman"/>
      <w:spacing w:val="-4"/>
      <w:kern w:val="0"/>
      <w:sz w:val="24"/>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1218</TotalTime>
  <Pages>10</Pages>
  <Words>2524</Words>
  <Characters>14390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Nguoi dung C4.033</dc:creator>
  <cp:keywords/>
  <dc:description/>
  <cp:lastModifiedBy>Windows User</cp:lastModifiedBy>
  <cp:revision>14</cp:revision>
  <cp:lastPrinted>2025-10-16T01:47:00Z</cp:lastPrinted>
  <dcterms:created xsi:type="dcterms:W3CDTF">2025-09-12T07:48:00Z</dcterms:created>
  <dcterms:modified xsi:type="dcterms:W3CDTF">2025-11-14T08:20:00Z</dcterms:modified>
</cp:coreProperties>
</file>