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453C4" w14:textId="77777777" w:rsidR="00361834" w:rsidRPr="00C32D23" w:rsidRDefault="00361834" w:rsidP="00361834">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14:paraId="5ABE3EFF" w14:textId="77777777" w:rsidR="00361834" w:rsidRPr="00C32D23" w:rsidRDefault="00361834" w:rsidP="00361834">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14:paraId="4F83B0B3" w14:textId="77777777" w:rsidR="00361834" w:rsidRPr="00C32D23" w:rsidRDefault="00361834" w:rsidP="00361834">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14:paraId="0A1EAABB"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14:paraId="55888A65"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14:paraId="46A16B59" w14:textId="77777777" w:rsidR="004726C6" w:rsidRPr="00253412" w:rsidRDefault="004726C6" w:rsidP="004726C6">
      <w:pPr>
        <w:spacing w:before="120"/>
        <w:ind w:firstLine="709"/>
        <w:rPr>
          <w:sz w:val="26"/>
          <w:szCs w:val="26"/>
        </w:rPr>
      </w:pPr>
      <w:r w:rsidRPr="00253412">
        <w:rPr>
          <w:sz w:val="26"/>
          <w:szCs w:val="26"/>
        </w:rPr>
        <w:t>- Căn cứ(2) ________(</w:t>
      </w:r>
      <w:bookmarkStart w:id="0" w:name="tvpllink_tdtlmjgmpe"/>
      <w:r w:rsidRPr="00253412">
        <w:rPr>
          <w:sz w:val="26"/>
          <w:szCs w:val="26"/>
        </w:rPr>
        <w:t>Bộ luật Dân sự</w:t>
      </w:r>
      <w:bookmarkEnd w:id="0"/>
      <w:r w:rsidRPr="00253412">
        <w:rPr>
          <w:sz w:val="26"/>
          <w:szCs w:val="26"/>
        </w:rPr>
        <w:t>);</w:t>
      </w:r>
    </w:p>
    <w:p w14:paraId="39A000DC" w14:textId="77777777" w:rsidR="004726C6" w:rsidRPr="00253412" w:rsidRDefault="004726C6" w:rsidP="004726C6">
      <w:pPr>
        <w:spacing w:before="120"/>
        <w:ind w:firstLine="709"/>
        <w:rPr>
          <w:sz w:val="26"/>
          <w:szCs w:val="26"/>
        </w:rPr>
      </w:pPr>
      <w:r w:rsidRPr="00253412">
        <w:rPr>
          <w:sz w:val="26"/>
          <w:szCs w:val="26"/>
        </w:rPr>
        <w:t>- Căn cứ(2) ________(</w:t>
      </w:r>
      <w:bookmarkStart w:id="1" w:name="tvpllink_gqfnckcasa_41"/>
      <w:r w:rsidRPr="00253412">
        <w:rPr>
          <w:sz w:val="26"/>
          <w:szCs w:val="26"/>
        </w:rPr>
        <w:t>Luật đấu thầu</w:t>
      </w:r>
      <w:bookmarkEnd w:id="1"/>
      <w:r w:rsidRPr="00253412">
        <w:rPr>
          <w:sz w:val="26"/>
          <w:szCs w:val="26"/>
        </w:rPr>
        <w:t>);</w:t>
      </w:r>
    </w:p>
    <w:p w14:paraId="4A4DD55B" w14:textId="77777777" w:rsidR="004726C6" w:rsidRPr="00253412" w:rsidRDefault="004726C6" w:rsidP="004726C6">
      <w:pPr>
        <w:spacing w:before="120"/>
        <w:ind w:firstLine="709"/>
        <w:rPr>
          <w:sz w:val="26"/>
          <w:szCs w:val="26"/>
        </w:rPr>
      </w:pPr>
      <w:r w:rsidRPr="00253412">
        <w:rPr>
          <w:sz w:val="26"/>
          <w:szCs w:val="26"/>
        </w:rPr>
        <w:t>- Căn cứ(2) ________(Nghị định);</w:t>
      </w:r>
    </w:p>
    <w:p w14:paraId="05B37018" w14:textId="77777777" w:rsidR="00361834" w:rsidRPr="00C32D23" w:rsidRDefault="00361834" w:rsidP="00361834">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14:paraId="4FE00064"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14:paraId="5F7BD498" w14:textId="77777777" w:rsidR="00361834" w:rsidRPr="00C32D23" w:rsidRDefault="00361834" w:rsidP="00361834">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14:paraId="32B6E131" w14:textId="77777777" w:rsidR="004726C6" w:rsidRPr="00253412" w:rsidRDefault="004726C6" w:rsidP="004726C6">
      <w:pPr>
        <w:spacing w:before="120"/>
        <w:rPr>
          <w:sz w:val="26"/>
          <w:szCs w:val="26"/>
        </w:rPr>
      </w:pPr>
      <w:r w:rsidRPr="00253412">
        <w:rPr>
          <w:sz w:val="26"/>
          <w:szCs w:val="26"/>
        </w:rPr>
        <w:t>Chủ đầu tư (sau đây gọi là Bên A)</w:t>
      </w:r>
    </w:p>
    <w:p w14:paraId="2CE9EBF2" w14:textId="77777777" w:rsidR="004726C6" w:rsidRPr="00BA79A2" w:rsidRDefault="004726C6" w:rsidP="004726C6">
      <w:pPr>
        <w:tabs>
          <w:tab w:val="left" w:leader="underscore" w:pos="8040"/>
        </w:tabs>
        <w:spacing w:after="60" w:line="276" w:lineRule="auto"/>
        <w:jc w:val="both"/>
        <w:rPr>
          <w:sz w:val="26"/>
          <w:szCs w:val="26"/>
        </w:rPr>
      </w:pPr>
      <w:r w:rsidRPr="00253412">
        <w:rPr>
          <w:sz w:val="26"/>
          <w:szCs w:val="26"/>
        </w:rPr>
        <w:t xml:space="preserve">Tên Chủ đầu tư: </w:t>
      </w:r>
      <w:r w:rsidRPr="00BA79A2">
        <w:rPr>
          <w:b/>
          <w:sz w:val="26"/>
          <w:szCs w:val="26"/>
        </w:rPr>
        <w:t>Bệnh viện Đa khoa Thanh Oai</w:t>
      </w:r>
    </w:p>
    <w:p w14:paraId="250D5FE8" w14:textId="77777777" w:rsidR="004726C6" w:rsidRPr="00BA79A2" w:rsidRDefault="004726C6" w:rsidP="004726C6">
      <w:pPr>
        <w:tabs>
          <w:tab w:val="left" w:leader="underscore" w:pos="8040"/>
        </w:tabs>
        <w:spacing w:after="60" w:line="276" w:lineRule="auto"/>
        <w:jc w:val="both"/>
        <w:rPr>
          <w:sz w:val="26"/>
          <w:szCs w:val="26"/>
        </w:rPr>
      </w:pPr>
      <w:r w:rsidRPr="00BA79A2">
        <w:rPr>
          <w:sz w:val="26"/>
          <w:szCs w:val="26"/>
        </w:rPr>
        <w:t xml:space="preserve">Địa chỉ: </w:t>
      </w:r>
      <w:r>
        <w:rPr>
          <w:sz w:val="26"/>
          <w:szCs w:val="26"/>
        </w:rPr>
        <w:t>Phố Kim Bài, xã</w:t>
      </w:r>
      <w:r w:rsidRPr="00BA79A2">
        <w:rPr>
          <w:sz w:val="26"/>
          <w:szCs w:val="26"/>
        </w:rPr>
        <w:t xml:space="preserve"> Thanh Oai, Thành phố hà Nội</w:t>
      </w:r>
    </w:p>
    <w:p w14:paraId="0D251B94" w14:textId="77777777" w:rsidR="004726C6" w:rsidRPr="00BA79A2" w:rsidRDefault="004726C6" w:rsidP="004726C6">
      <w:pPr>
        <w:tabs>
          <w:tab w:val="left" w:leader="underscore" w:pos="8040"/>
        </w:tabs>
        <w:spacing w:after="60" w:line="276" w:lineRule="auto"/>
        <w:jc w:val="both"/>
        <w:rPr>
          <w:sz w:val="26"/>
          <w:szCs w:val="26"/>
        </w:rPr>
      </w:pPr>
      <w:r w:rsidRPr="00BA79A2">
        <w:rPr>
          <w:sz w:val="26"/>
          <w:szCs w:val="26"/>
        </w:rPr>
        <w:t>Điện thoại: 02433.873040       Fax: 02433.872115</w:t>
      </w:r>
    </w:p>
    <w:p w14:paraId="639FBD80" w14:textId="77777777" w:rsidR="004726C6" w:rsidRPr="003B3A7A" w:rsidRDefault="004726C6" w:rsidP="004726C6">
      <w:pPr>
        <w:tabs>
          <w:tab w:val="left" w:leader="underscore" w:pos="8040"/>
        </w:tabs>
        <w:spacing w:after="60" w:line="276" w:lineRule="auto"/>
        <w:jc w:val="both"/>
        <w:rPr>
          <w:sz w:val="26"/>
          <w:szCs w:val="26"/>
        </w:rPr>
      </w:pPr>
      <w:r w:rsidRPr="00BA79A2">
        <w:rPr>
          <w:sz w:val="26"/>
          <w:szCs w:val="26"/>
        </w:rPr>
        <w:t xml:space="preserve">Tài khoản:  3714.0.1094695    </w:t>
      </w:r>
      <w:r w:rsidRPr="00BA79A2">
        <w:rPr>
          <w:sz w:val="26"/>
          <w:szCs w:val="26"/>
          <w:lang w:val="nl-NL"/>
        </w:rPr>
        <w:t>Tại:</w:t>
      </w:r>
      <w:r w:rsidRPr="003B3A7A">
        <w:rPr>
          <w:sz w:val="26"/>
          <w:szCs w:val="26"/>
        </w:rPr>
        <w:t xml:space="preserve"> </w:t>
      </w:r>
      <w:r w:rsidRPr="00EC75C9">
        <w:rPr>
          <w:sz w:val="26"/>
          <w:szCs w:val="26"/>
        </w:rPr>
        <w:t xml:space="preserve"> Kho bạc nhà nước khu vực I</w:t>
      </w:r>
      <w:r>
        <w:rPr>
          <w:sz w:val="26"/>
          <w:szCs w:val="26"/>
        </w:rPr>
        <w:t xml:space="preserve"> -</w:t>
      </w:r>
      <w:r w:rsidRPr="00EC75C9">
        <w:rPr>
          <w:sz w:val="26"/>
          <w:szCs w:val="26"/>
        </w:rPr>
        <w:t xml:space="preserve">Phòng giao dịch số 15 </w:t>
      </w:r>
    </w:p>
    <w:p w14:paraId="0235D54F" w14:textId="77777777" w:rsidR="004726C6" w:rsidRPr="00BA79A2" w:rsidRDefault="004726C6" w:rsidP="004726C6">
      <w:pPr>
        <w:tabs>
          <w:tab w:val="left" w:leader="underscore" w:pos="8040"/>
        </w:tabs>
        <w:spacing w:after="60" w:line="276" w:lineRule="auto"/>
        <w:jc w:val="both"/>
        <w:rPr>
          <w:sz w:val="26"/>
          <w:szCs w:val="26"/>
        </w:rPr>
      </w:pPr>
      <w:r w:rsidRPr="00BA79A2">
        <w:rPr>
          <w:sz w:val="26"/>
          <w:szCs w:val="26"/>
        </w:rPr>
        <w:t>Mã Đơn vị Quan hệ Ngân sách: 1094695</w:t>
      </w:r>
    </w:p>
    <w:p w14:paraId="6644EA33" w14:textId="77777777" w:rsidR="004726C6" w:rsidRPr="00BA79A2" w:rsidRDefault="004726C6" w:rsidP="004726C6">
      <w:pPr>
        <w:tabs>
          <w:tab w:val="left" w:leader="underscore" w:pos="8040"/>
        </w:tabs>
        <w:spacing w:after="60" w:line="276" w:lineRule="auto"/>
        <w:jc w:val="both"/>
        <w:rPr>
          <w:sz w:val="26"/>
          <w:szCs w:val="26"/>
        </w:rPr>
      </w:pPr>
      <w:r w:rsidRPr="00BA79A2">
        <w:rPr>
          <w:sz w:val="26"/>
          <w:szCs w:val="26"/>
        </w:rPr>
        <w:t xml:space="preserve">Mã số thuế: </w:t>
      </w:r>
      <w:bookmarkStart w:id="2" w:name="OLE_LINK23"/>
      <w:bookmarkStart w:id="3" w:name="OLE_LINK24"/>
      <w:r w:rsidRPr="00BA79A2">
        <w:rPr>
          <w:sz w:val="26"/>
          <w:szCs w:val="26"/>
        </w:rPr>
        <w:t>0500474625</w:t>
      </w:r>
      <w:bookmarkEnd w:id="2"/>
      <w:bookmarkEnd w:id="3"/>
    </w:p>
    <w:p w14:paraId="7CD990B3" w14:textId="77777777" w:rsidR="004726C6" w:rsidRPr="00A4380D" w:rsidRDefault="004726C6" w:rsidP="004726C6">
      <w:pPr>
        <w:tabs>
          <w:tab w:val="left" w:leader="underscore" w:pos="8040"/>
        </w:tabs>
        <w:spacing w:after="60" w:line="276" w:lineRule="auto"/>
        <w:jc w:val="both"/>
        <w:rPr>
          <w:color w:val="000000" w:themeColor="text1"/>
          <w:sz w:val="26"/>
          <w:szCs w:val="26"/>
        </w:rPr>
      </w:pPr>
      <w:r w:rsidRPr="00A4380D">
        <w:rPr>
          <w:color w:val="000000" w:themeColor="text1"/>
          <w:sz w:val="26"/>
          <w:szCs w:val="26"/>
        </w:rPr>
        <w:t>Đại diện là ông: Bạch Ngọc Hoàng</w:t>
      </w:r>
    </w:p>
    <w:p w14:paraId="62A4E913" w14:textId="230DEC2C" w:rsidR="00361834" w:rsidRPr="004726C6" w:rsidRDefault="004726C6" w:rsidP="004726C6">
      <w:pPr>
        <w:tabs>
          <w:tab w:val="left" w:leader="underscore" w:pos="8040"/>
        </w:tabs>
        <w:spacing w:after="60" w:line="276" w:lineRule="auto"/>
        <w:jc w:val="both"/>
        <w:rPr>
          <w:color w:val="000000" w:themeColor="text1"/>
          <w:sz w:val="26"/>
          <w:szCs w:val="26"/>
        </w:rPr>
      </w:pPr>
      <w:r w:rsidRPr="00A4380D">
        <w:rPr>
          <w:color w:val="000000" w:themeColor="text1"/>
          <w:sz w:val="26"/>
          <w:szCs w:val="26"/>
        </w:rPr>
        <w:t>Chức vụ: Giám đốc bệnh viện</w:t>
      </w:r>
    </w:p>
    <w:p w14:paraId="6B8E71F7" w14:textId="77777777" w:rsidR="00361834" w:rsidRPr="00C32D23" w:rsidRDefault="00361834" w:rsidP="00361834">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14:paraId="52B6F86E" w14:textId="77777777" w:rsidR="00361834" w:rsidRPr="00C32D23" w:rsidRDefault="00361834" w:rsidP="00361834">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14:paraId="50657CC9" w14:textId="77777777" w:rsidR="00361834" w:rsidRPr="00C32D23" w:rsidRDefault="00361834" w:rsidP="00361834">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60710947" w14:textId="77777777" w:rsidR="00361834" w:rsidRPr="00C32D23" w:rsidRDefault="00361834" w:rsidP="00361834">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6B7DD5F6" w14:textId="77777777" w:rsidR="00361834" w:rsidRPr="00C32D23" w:rsidRDefault="00361834" w:rsidP="00361834">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55863128" w14:textId="77777777" w:rsidR="00361834" w:rsidRPr="00C32D23" w:rsidRDefault="00361834" w:rsidP="0036183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1818AFDD" w14:textId="77777777" w:rsidR="00361834" w:rsidRPr="00C32D23" w:rsidRDefault="00361834" w:rsidP="0036183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061F6D15" w14:textId="77777777" w:rsidR="00361834" w:rsidRPr="00C32D23" w:rsidRDefault="00361834" w:rsidP="0036183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7EA87027" w14:textId="77777777" w:rsidR="00361834" w:rsidRPr="00C32D23" w:rsidRDefault="00361834" w:rsidP="0036183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1EE38AD8" w14:textId="77777777" w:rsidR="00361834" w:rsidRPr="00C32D23" w:rsidRDefault="00361834" w:rsidP="0036183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1A5251EB"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lastRenderedPageBreak/>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14:paraId="631D68DB"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14:paraId="7A4C7425"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14:paraId="6210A06E"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14:paraId="32E798DE"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14:paraId="79E04E9E"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14:paraId="2D34F8AA"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14:paraId="64344F92"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14:paraId="45DD8E9F"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14:paraId="5FB549E5"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14:paraId="48E0B1C1"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14:paraId="6F10119A"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14:paraId="56802EA4"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14:paraId="0E8A206C"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14:paraId="640A96B7"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14:paraId="0544CF43"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3BCFFC94"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14:paraId="35199F4B"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3300DECF"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14:paraId="43706784"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14:paraId="4A401542"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14:paraId="177C6ACF"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14:paraId="1B1A34E8"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14:paraId="576C7A7A"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w:t>
      </w:r>
      <w:r w:rsidRPr="00C32D23">
        <w:rPr>
          <w:rFonts w:eastAsia="Times New Roman"/>
          <w:i/>
          <w:iCs/>
          <w:sz w:val="28"/>
          <w:szCs w:val="28"/>
          <w:lang w:val="es-ES_tradnl"/>
        </w:rPr>
        <w:lastRenderedPageBreak/>
        <w:t>đồng phù hợp với quy định tại Mục 10 ĐKC,E-HSMT và kết quả thương thảo, hoàn thiện hợp đồng giữa hai bên].</w:t>
      </w:r>
    </w:p>
    <w:p w14:paraId="77A37E1F"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14:paraId="562A695D"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14:paraId="34190999"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14:paraId="3F92133D" w14:textId="77777777" w:rsidR="00361834" w:rsidRPr="00C32D23" w:rsidRDefault="00361834" w:rsidP="00361834">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14:paraId="61F8F123" w14:textId="77777777" w:rsidR="00361834" w:rsidRPr="00C32D23" w:rsidRDefault="00361834" w:rsidP="00361834">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361834" w:rsidRPr="00C32D23" w14:paraId="083C7574" w14:textId="77777777" w:rsidTr="004F58EF">
        <w:tc>
          <w:tcPr>
            <w:tcW w:w="2398" w:type="pct"/>
          </w:tcPr>
          <w:p w14:paraId="2647ADB9" w14:textId="77777777" w:rsidR="00361834" w:rsidRPr="00C32D23" w:rsidRDefault="00361834" w:rsidP="004F58EF">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14:paraId="26E05C2A" w14:textId="77777777" w:rsidR="00361834" w:rsidRPr="00C32D23" w:rsidRDefault="00361834" w:rsidP="004F58EF">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14:paraId="12728D7A" w14:textId="77777777" w:rsidR="00361834" w:rsidRPr="00C32D23" w:rsidRDefault="00361834" w:rsidP="00361834">
      <w:pPr>
        <w:widowControl w:val="0"/>
        <w:autoSpaceDE w:val="0"/>
        <w:autoSpaceDN w:val="0"/>
        <w:adjustRightInd w:val="0"/>
        <w:spacing w:before="120"/>
        <w:jc w:val="both"/>
        <w:rPr>
          <w:rFonts w:eastAsia="Times New Roman"/>
          <w:b/>
          <w:bCs/>
          <w:i/>
          <w:iCs/>
          <w:sz w:val="28"/>
          <w:szCs w:val="28"/>
          <w:lang w:val="es-ES_tradnl"/>
        </w:rPr>
      </w:pPr>
    </w:p>
    <w:p w14:paraId="4FAA4CD9" w14:textId="77777777" w:rsidR="00361834" w:rsidRPr="00C32D23" w:rsidRDefault="00361834" w:rsidP="00361834">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14:paraId="5352FE44" w14:textId="77777777" w:rsidR="00361834" w:rsidRPr="00C32D23" w:rsidRDefault="00361834" w:rsidP="00361834">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31F163F3" w14:textId="77777777" w:rsidR="00361834" w:rsidRPr="00C32D23" w:rsidRDefault="00361834" w:rsidP="0036183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14:paraId="149434AD" w14:textId="77777777" w:rsidR="00361834" w:rsidRPr="00C32D23" w:rsidRDefault="00361834" w:rsidP="00361834">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14B58AB2" w14:textId="77777777" w:rsidR="00361834" w:rsidRPr="00C32D23" w:rsidRDefault="00361834" w:rsidP="00361834">
      <w:pPr>
        <w:spacing w:before="120"/>
        <w:rPr>
          <w:rFonts w:eastAsia="Times New Roman"/>
          <w:sz w:val="28"/>
          <w:szCs w:val="28"/>
          <w:lang w:val="es-ES_tradnl"/>
        </w:rPr>
        <w:sectPr w:rsidR="00361834" w:rsidRPr="00C32D23" w:rsidSect="00361834">
          <w:pgSz w:w="11910" w:h="16840"/>
          <w:pgMar w:top="1134" w:right="1134" w:bottom="1134" w:left="1701" w:header="720" w:footer="720" w:gutter="0"/>
          <w:cols w:space="720"/>
          <w:docGrid w:linePitch="360"/>
        </w:sectPr>
      </w:pPr>
    </w:p>
    <w:p w14:paraId="13968AD6" w14:textId="77777777" w:rsidR="00361834" w:rsidRPr="00C32D23" w:rsidRDefault="00361834" w:rsidP="00361834">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14:paraId="1158E1C0" w14:textId="77777777" w:rsidR="00361834" w:rsidRPr="00C32D23" w:rsidRDefault="00361834" w:rsidP="00361834">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14:paraId="19D94A76" w14:textId="77777777" w:rsidR="00361834" w:rsidRPr="00C32D23" w:rsidRDefault="00361834" w:rsidP="00361834">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00A3DD3" w14:textId="77777777" w:rsidR="00361834" w:rsidRPr="00C32D23" w:rsidRDefault="00361834" w:rsidP="00361834">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361834" w:rsidRPr="00C32D23" w14:paraId="23BF8E7E" w14:textId="77777777" w:rsidTr="004F58EF">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3F2A0E4" w14:textId="77777777" w:rsidR="00361834" w:rsidRPr="00C32D23" w:rsidRDefault="00361834" w:rsidP="004F58EF">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E13317A" w14:textId="77777777" w:rsidR="00361834" w:rsidRPr="00C32D23" w:rsidRDefault="00361834" w:rsidP="004F58EF">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715E0FAD" w14:textId="77777777" w:rsidR="00361834" w:rsidRPr="00C32D23" w:rsidRDefault="00361834" w:rsidP="004F58EF">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408C5184" w14:textId="77777777" w:rsidR="00361834" w:rsidRPr="00C32D23" w:rsidRDefault="00361834" w:rsidP="004F58EF">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621FFD8F" w14:textId="77777777" w:rsidR="00361834" w:rsidRPr="00C32D23" w:rsidRDefault="00361834" w:rsidP="004F58EF">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004F312B" w14:textId="77777777" w:rsidR="00361834" w:rsidRPr="00C32D23" w:rsidRDefault="00361834" w:rsidP="004F58EF">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791DE668" w14:textId="77777777" w:rsidR="00361834" w:rsidRPr="00C32D23" w:rsidRDefault="00361834" w:rsidP="004F58EF">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0B1D0EEF" w14:textId="77777777" w:rsidR="00361834" w:rsidRPr="00C32D23" w:rsidRDefault="00361834" w:rsidP="004F58EF">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4D29EF1" w14:textId="77777777" w:rsidR="00361834" w:rsidRPr="00C32D23" w:rsidRDefault="00361834" w:rsidP="004F58EF">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F2885A0" w14:textId="77777777" w:rsidR="00361834" w:rsidRPr="00C32D23" w:rsidRDefault="00361834" w:rsidP="004F58EF">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09B318D" w14:textId="77777777" w:rsidR="00361834" w:rsidRPr="00C32D23" w:rsidRDefault="00361834" w:rsidP="004F58EF">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3CC8D3AD" w14:textId="77777777" w:rsidR="00361834" w:rsidRPr="00C32D23" w:rsidRDefault="00361834" w:rsidP="004F58EF">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7F6D6B6F" w14:textId="77777777" w:rsidR="00361834" w:rsidRPr="00C32D23" w:rsidRDefault="00361834" w:rsidP="004F58EF">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361834" w:rsidRPr="00C32D23" w14:paraId="246D9EA7" w14:textId="77777777" w:rsidTr="004F58EF">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6CA3358" w14:textId="77777777" w:rsidR="00361834" w:rsidRPr="00C32D23" w:rsidRDefault="00361834" w:rsidP="004F58EF">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2079F5" w14:textId="77777777" w:rsidR="00361834" w:rsidRPr="00C32D23" w:rsidRDefault="00361834" w:rsidP="004F58EF">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6F36E50" w14:textId="77777777" w:rsidR="00361834" w:rsidRPr="00C32D23" w:rsidRDefault="00361834" w:rsidP="004F58EF">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3DBE9BF" w14:textId="77777777" w:rsidR="00361834" w:rsidRPr="00C32D23" w:rsidRDefault="00361834" w:rsidP="004F58EF">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6A339CC" w14:textId="77777777" w:rsidR="00361834" w:rsidRPr="00C32D23" w:rsidRDefault="00361834" w:rsidP="004F58EF">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4EED3939" w14:textId="77777777" w:rsidR="00361834" w:rsidRPr="00C32D23" w:rsidRDefault="00361834" w:rsidP="004F58EF">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7DB9320B" w14:textId="77777777" w:rsidR="00361834" w:rsidRPr="00C32D23" w:rsidRDefault="00361834" w:rsidP="004F58EF">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4C1D73E" w14:textId="77777777" w:rsidR="00361834" w:rsidRPr="00C32D23" w:rsidRDefault="00361834" w:rsidP="004F58EF">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6B3A1E" w14:textId="77777777" w:rsidR="00361834" w:rsidRPr="00C32D23" w:rsidRDefault="00361834" w:rsidP="004F58EF">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A16D83" w14:textId="77777777" w:rsidR="00361834" w:rsidRPr="00C32D23" w:rsidRDefault="00361834" w:rsidP="004F58EF">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AF3018C" w14:textId="77777777" w:rsidR="00361834" w:rsidRPr="00C32D23" w:rsidRDefault="00361834" w:rsidP="004F58EF">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78F323A" w14:textId="77777777" w:rsidR="00361834" w:rsidRPr="00C32D23" w:rsidRDefault="00361834" w:rsidP="004F58EF">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B8690CB" w14:textId="77777777" w:rsidR="00361834" w:rsidRPr="00C32D23" w:rsidRDefault="00361834" w:rsidP="004F58EF">
            <w:pPr>
              <w:spacing w:before="120"/>
              <w:rPr>
                <w:rFonts w:eastAsia="Times New Roman"/>
                <w:b/>
                <w:bCs/>
                <w:sz w:val="22"/>
              </w:rPr>
            </w:pPr>
          </w:p>
        </w:tc>
      </w:tr>
      <w:tr w:rsidR="00361834" w:rsidRPr="00C32D23" w14:paraId="6A005C04" w14:textId="77777777" w:rsidTr="004F58EF">
        <w:trPr>
          <w:trHeight w:val="315"/>
        </w:trPr>
        <w:tc>
          <w:tcPr>
            <w:tcW w:w="709" w:type="dxa"/>
            <w:tcBorders>
              <w:top w:val="nil"/>
              <w:left w:val="single" w:sz="4" w:space="0" w:color="auto"/>
              <w:bottom w:val="single" w:sz="4" w:space="0" w:color="auto"/>
              <w:right w:val="single" w:sz="4" w:space="0" w:color="auto"/>
            </w:tcBorders>
            <w:vAlign w:val="center"/>
            <w:hideMark/>
          </w:tcPr>
          <w:p w14:paraId="1C6C3D85" w14:textId="77777777" w:rsidR="00361834" w:rsidRPr="00C32D23" w:rsidRDefault="00361834" w:rsidP="004F58EF">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7F80CA6A"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AE24011"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4C093E2"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AF6186D"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1E13C07A"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6CBC89B"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2DBDCAC"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7AD576D"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FFFB921"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06E113C"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9981A5D"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B384D74" w14:textId="77777777" w:rsidR="00361834" w:rsidRPr="00C32D23" w:rsidRDefault="00361834" w:rsidP="004F58EF">
            <w:pPr>
              <w:spacing w:before="120"/>
              <w:jc w:val="center"/>
              <w:rPr>
                <w:rFonts w:eastAsia="Times New Roman"/>
                <w:sz w:val="22"/>
              </w:rPr>
            </w:pPr>
            <w:r w:rsidRPr="00C32D23">
              <w:rPr>
                <w:rFonts w:eastAsia="Times New Roman"/>
                <w:sz w:val="22"/>
              </w:rPr>
              <w:t> </w:t>
            </w:r>
          </w:p>
        </w:tc>
      </w:tr>
      <w:tr w:rsidR="00361834" w:rsidRPr="00C32D23" w14:paraId="63B1102A" w14:textId="77777777" w:rsidTr="004F58EF">
        <w:trPr>
          <w:trHeight w:val="315"/>
        </w:trPr>
        <w:tc>
          <w:tcPr>
            <w:tcW w:w="709" w:type="dxa"/>
            <w:tcBorders>
              <w:top w:val="nil"/>
              <w:left w:val="single" w:sz="4" w:space="0" w:color="auto"/>
              <w:bottom w:val="single" w:sz="4" w:space="0" w:color="auto"/>
              <w:right w:val="single" w:sz="4" w:space="0" w:color="auto"/>
            </w:tcBorders>
            <w:vAlign w:val="center"/>
            <w:hideMark/>
          </w:tcPr>
          <w:p w14:paraId="2AD6EF7A" w14:textId="77777777" w:rsidR="00361834" w:rsidRPr="00C32D23" w:rsidRDefault="00361834" w:rsidP="004F58EF">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12ADF5FD"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6C29625"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206DBDC"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C2D7FA2"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886353B"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FB4E7F0"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A328AF3"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0095EEC"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28B6AFD"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29942B14"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4455676"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312CF8C" w14:textId="77777777" w:rsidR="00361834" w:rsidRPr="00C32D23" w:rsidRDefault="00361834" w:rsidP="004F58EF">
            <w:pPr>
              <w:spacing w:before="120"/>
              <w:jc w:val="center"/>
              <w:rPr>
                <w:rFonts w:eastAsia="Times New Roman"/>
                <w:sz w:val="22"/>
              </w:rPr>
            </w:pPr>
            <w:r w:rsidRPr="00C32D23">
              <w:rPr>
                <w:rFonts w:eastAsia="Times New Roman"/>
                <w:sz w:val="22"/>
              </w:rPr>
              <w:t> </w:t>
            </w:r>
          </w:p>
        </w:tc>
      </w:tr>
      <w:tr w:rsidR="00361834" w:rsidRPr="00C32D23" w14:paraId="4C794220" w14:textId="77777777" w:rsidTr="004F58EF">
        <w:trPr>
          <w:trHeight w:val="315"/>
        </w:trPr>
        <w:tc>
          <w:tcPr>
            <w:tcW w:w="709" w:type="dxa"/>
            <w:tcBorders>
              <w:top w:val="nil"/>
              <w:left w:val="single" w:sz="4" w:space="0" w:color="auto"/>
              <w:bottom w:val="single" w:sz="4" w:space="0" w:color="auto"/>
              <w:right w:val="single" w:sz="4" w:space="0" w:color="auto"/>
            </w:tcBorders>
            <w:vAlign w:val="center"/>
            <w:hideMark/>
          </w:tcPr>
          <w:p w14:paraId="1AC60117" w14:textId="77777777" w:rsidR="00361834" w:rsidRPr="00C32D23" w:rsidRDefault="00361834" w:rsidP="004F58EF">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39247D10"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7DEA102"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2D3AD88"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4DB51226"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6860A2E"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4F416066"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1A1C1328"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217A0CD"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1F80A5F3"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256B2E13"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BD35DBB"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16BF85B6" w14:textId="77777777" w:rsidR="00361834" w:rsidRPr="00C32D23" w:rsidRDefault="00361834" w:rsidP="004F58EF">
            <w:pPr>
              <w:spacing w:before="120"/>
              <w:jc w:val="center"/>
              <w:rPr>
                <w:rFonts w:eastAsia="Times New Roman"/>
                <w:sz w:val="22"/>
              </w:rPr>
            </w:pPr>
            <w:r w:rsidRPr="00C32D23">
              <w:rPr>
                <w:rFonts w:eastAsia="Times New Roman"/>
                <w:sz w:val="22"/>
              </w:rPr>
              <w:t> </w:t>
            </w:r>
          </w:p>
        </w:tc>
      </w:tr>
      <w:tr w:rsidR="00361834" w:rsidRPr="00C32D23" w14:paraId="76AFC4E6" w14:textId="77777777" w:rsidTr="004F58EF">
        <w:trPr>
          <w:trHeight w:val="315"/>
        </w:trPr>
        <w:tc>
          <w:tcPr>
            <w:tcW w:w="709" w:type="dxa"/>
            <w:tcBorders>
              <w:top w:val="nil"/>
              <w:left w:val="single" w:sz="4" w:space="0" w:color="auto"/>
              <w:bottom w:val="single" w:sz="4" w:space="0" w:color="auto"/>
              <w:right w:val="single" w:sz="4" w:space="0" w:color="auto"/>
            </w:tcBorders>
            <w:vAlign w:val="center"/>
            <w:hideMark/>
          </w:tcPr>
          <w:p w14:paraId="62EAA981" w14:textId="77777777" w:rsidR="00361834" w:rsidRPr="00C32D23" w:rsidRDefault="00361834" w:rsidP="004F58EF">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5F759892"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D6B09A8"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E5E4C18"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29A1B4C"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D15FFA3"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FFCDF91"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73197EDC"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424BF2D"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00C6E191"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8C81E56"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040BEF4" w14:textId="77777777" w:rsidR="00361834" w:rsidRPr="00C32D23" w:rsidRDefault="00361834" w:rsidP="004F58EF">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EEA89A8" w14:textId="77777777" w:rsidR="00361834" w:rsidRPr="00C32D23" w:rsidRDefault="00361834" w:rsidP="004F58EF">
            <w:pPr>
              <w:spacing w:before="120"/>
              <w:jc w:val="center"/>
              <w:rPr>
                <w:rFonts w:eastAsia="Times New Roman"/>
                <w:sz w:val="22"/>
              </w:rPr>
            </w:pPr>
            <w:r w:rsidRPr="00C32D23">
              <w:rPr>
                <w:rFonts w:eastAsia="Times New Roman"/>
                <w:sz w:val="22"/>
              </w:rPr>
              <w:t> </w:t>
            </w:r>
          </w:p>
        </w:tc>
      </w:tr>
      <w:tr w:rsidR="00361834" w:rsidRPr="00C32D23" w14:paraId="1A18A555" w14:textId="77777777" w:rsidTr="004F58EF">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5021A7B6" w14:textId="77777777" w:rsidR="00361834" w:rsidRPr="00C32D23" w:rsidRDefault="00361834" w:rsidP="004F58EF">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362BCA35" w14:textId="77777777" w:rsidR="00361834" w:rsidRPr="00C32D23" w:rsidRDefault="00361834" w:rsidP="004F58EF">
            <w:pPr>
              <w:spacing w:before="120"/>
              <w:jc w:val="center"/>
              <w:rPr>
                <w:rFonts w:eastAsia="Times New Roman"/>
                <w:sz w:val="22"/>
              </w:rPr>
            </w:pPr>
            <w:r w:rsidRPr="00C32D23">
              <w:rPr>
                <w:rFonts w:eastAsia="Times New Roman"/>
                <w:sz w:val="22"/>
              </w:rPr>
              <w:t> </w:t>
            </w:r>
          </w:p>
          <w:p w14:paraId="48F92BF8" w14:textId="77777777" w:rsidR="00361834" w:rsidRPr="00C32D23" w:rsidRDefault="00361834" w:rsidP="004F58EF">
            <w:pPr>
              <w:spacing w:before="120"/>
              <w:jc w:val="center"/>
              <w:rPr>
                <w:rFonts w:eastAsia="Times New Roman"/>
                <w:sz w:val="22"/>
              </w:rPr>
            </w:pPr>
            <w:r w:rsidRPr="00C32D23">
              <w:rPr>
                <w:rFonts w:eastAsia="Times New Roman"/>
                <w:sz w:val="22"/>
              </w:rPr>
              <w:t> </w:t>
            </w:r>
          </w:p>
        </w:tc>
      </w:tr>
      <w:tr w:rsidR="00361834" w:rsidRPr="00C32D23" w14:paraId="007A28C3" w14:textId="77777777" w:rsidTr="004F58EF">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3E8B785C" w14:textId="77777777" w:rsidR="00361834" w:rsidRPr="00C32D23" w:rsidRDefault="00361834" w:rsidP="004F58EF">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07952A08" w14:textId="77777777" w:rsidR="00361834" w:rsidRPr="00C32D23" w:rsidRDefault="00361834" w:rsidP="004F58EF">
            <w:pPr>
              <w:spacing w:before="120"/>
              <w:rPr>
                <w:rFonts w:eastAsia="Times New Roman"/>
                <w:sz w:val="22"/>
              </w:rPr>
            </w:pPr>
          </w:p>
        </w:tc>
      </w:tr>
    </w:tbl>
    <w:p w14:paraId="697A68A0" w14:textId="77777777" w:rsidR="00361834" w:rsidRPr="00C32D23" w:rsidRDefault="00361834" w:rsidP="00361834">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5157"/>
        <w:gridCol w:w="5459"/>
      </w:tblGrid>
      <w:tr w:rsidR="00361834" w:rsidRPr="00C32D23" w14:paraId="3A6AB5C4" w14:textId="77777777" w:rsidTr="004F58EF">
        <w:tc>
          <w:tcPr>
            <w:tcW w:w="2429" w:type="pct"/>
          </w:tcPr>
          <w:p w14:paraId="180CAD47" w14:textId="77777777" w:rsidR="00361834" w:rsidRPr="00C32D23" w:rsidRDefault="00361834" w:rsidP="004F58EF">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14:paraId="396031FE" w14:textId="77777777" w:rsidR="00361834" w:rsidRPr="00C32D23" w:rsidRDefault="00361834" w:rsidP="004F58EF">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14:paraId="2ACBE789" w14:textId="77777777" w:rsidR="00361834" w:rsidRPr="00C32D23" w:rsidRDefault="00361834" w:rsidP="00361834">
      <w:pPr>
        <w:spacing w:before="120"/>
        <w:rPr>
          <w:sz w:val="28"/>
          <w:szCs w:val="28"/>
        </w:rPr>
      </w:pPr>
    </w:p>
    <w:p w14:paraId="6B7E499C" w14:textId="77777777" w:rsidR="00361834" w:rsidRDefault="00361834" w:rsidP="00361834"/>
    <w:p w14:paraId="33C77A1E" w14:textId="77777777" w:rsidR="005D6BCE" w:rsidRDefault="005D6BCE"/>
    <w:sectPr w:rsidR="005D6BCE" w:rsidSect="004F615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34"/>
    <w:rsid w:val="00361834"/>
    <w:rsid w:val="004726C6"/>
    <w:rsid w:val="004F615D"/>
    <w:rsid w:val="005D6BCE"/>
    <w:rsid w:val="0095738F"/>
    <w:rsid w:val="00CB5758"/>
    <w:rsid w:val="00DB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6B8B"/>
  <w15:chartTrackingRefBased/>
  <w15:docId w15:val="{59A0595B-D4C6-4E8D-9CF4-D8507395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34"/>
    <w:pPr>
      <w:spacing w:after="0" w:line="240" w:lineRule="auto"/>
    </w:pPr>
    <w:rPr>
      <w:rFonts w:eastAsia="SimSun" w:cs="Times New Roman"/>
      <w:kern w:val="0"/>
      <w:sz w:val="24"/>
      <w:szCs w:val="24"/>
      <w14:ligatures w14:val="none"/>
    </w:rPr>
  </w:style>
  <w:style w:type="paragraph" w:styleId="Heading1">
    <w:name w:val="heading 1"/>
    <w:basedOn w:val="Normal"/>
    <w:next w:val="Normal"/>
    <w:link w:val="Heading1Char"/>
    <w:uiPriority w:val="9"/>
    <w:qFormat/>
    <w:rsid w:val="0036183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183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183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183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361834"/>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361834"/>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361834"/>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361834"/>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361834"/>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1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183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6183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6183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618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18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18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18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183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1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83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183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61834"/>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361834"/>
    <w:rPr>
      <w:i/>
      <w:iCs/>
      <w:color w:val="404040" w:themeColor="text1" w:themeTint="BF"/>
    </w:rPr>
  </w:style>
  <w:style w:type="paragraph" w:styleId="ListParagraph">
    <w:name w:val="List Paragraph"/>
    <w:basedOn w:val="Normal"/>
    <w:uiPriority w:val="34"/>
    <w:qFormat/>
    <w:rsid w:val="00361834"/>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361834"/>
    <w:rPr>
      <w:i/>
      <w:iCs/>
      <w:color w:val="2F5496" w:themeColor="accent1" w:themeShade="BF"/>
    </w:rPr>
  </w:style>
  <w:style w:type="paragraph" w:styleId="IntenseQuote">
    <w:name w:val="Intense Quote"/>
    <w:basedOn w:val="Normal"/>
    <w:next w:val="Normal"/>
    <w:link w:val="IntenseQuoteChar"/>
    <w:uiPriority w:val="30"/>
    <w:qFormat/>
    <w:rsid w:val="0036183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361834"/>
    <w:rPr>
      <w:i/>
      <w:iCs/>
      <w:color w:val="2F5496" w:themeColor="accent1" w:themeShade="BF"/>
    </w:rPr>
  </w:style>
  <w:style w:type="character" w:styleId="IntenseReference">
    <w:name w:val="Intense Reference"/>
    <w:basedOn w:val="DefaultParagraphFont"/>
    <w:uiPriority w:val="32"/>
    <w:qFormat/>
    <w:rsid w:val="003618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812</Words>
  <Characters>4634</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2025-11-13T07:30:00Z</dcterms:created>
  <dcterms:modified xsi:type="dcterms:W3CDTF">2025-11-13T07:51:00Z</dcterms:modified>
</cp:coreProperties>
</file>