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B01" w:rsidRPr="00781062" w:rsidRDefault="003F3B01" w:rsidP="003F3B01">
      <w:pPr>
        <w:pStyle w:val="Heading1"/>
        <w:rPr>
          <w:rFonts w:ascii="Times New Roman" w:hAnsi="Times New Roman"/>
          <w:sz w:val="24"/>
          <w:szCs w:val="24"/>
          <w:lang w:val="es-ES"/>
        </w:rPr>
      </w:pPr>
      <w:bookmarkStart w:id="0" w:name="_Toc154510932"/>
      <w:r w:rsidRPr="00781062">
        <w:rPr>
          <w:rFonts w:ascii="Times New Roman" w:hAnsi="Times New Roman"/>
          <w:sz w:val="24"/>
          <w:szCs w:val="24"/>
          <w:lang w:val="it-IT"/>
        </w:rPr>
        <w:t xml:space="preserve">PHẦN 2. ĐIỀU </w:t>
      </w:r>
      <w:r w:rsidRPr="00781062">
        <w:rPr>
          <w:rFonts w:ascii="Times New Roman" w:hAnsi="Times New Roman"/>
          <w:sz w:val="24"/>
          <w:szCs w:val="24"/>
          <w:lang w:val="es-ES"/>
        </w:rPr>
        <w:t>KHOẢN THAM CHIẾU</w:t>
      </w:r>
      <w:bookmarkEnd w:id="0"/>
    </w:p>
    <w:p w:rsidR="003F3B01" w:rsidRPr="005B041A" w:rsidRDefault="003F3B01" w:rsidP="003F3B01">
      <w:pPr>
        <w:pStyle w:val="Heading1"/>
        <w:rPr>
          <w:rFonts w:ascii="Times New Roman" w:hAnsi="Times New Roman"/>
          <w:sz w:val="24"/>
          <w:szCs w:val="24"/>
          <w:lang w:val="es-ES"/>
        </w:rPr>
      </w:pPr>
      <w:bookmarkStart w:id="1" w:name="_Toc154510933"/>
      <w:r w:rsidRPr="005B041A">
        <w:rPr>
          <w:rFonts w:ascii="Times New Roman" w:hAnsi="Times New Roman"/>
          <w:sz w:val="24"/>
          <w:szCs w:val="24"/>
          <w:lang w:val="es-ES"/>
        </w:rPr>
        <w:t>CHƯƠNG V. ĐIỀU KHOẢN THAM CHIẾU</w:t>
      </w:r>
      <w:bookmarkEnd w:id="1"/>
    </w:p>
    <w:p w:rsidR="003F3B01" w:rsidRPr="000A40E2" w:rsidRDefault="003F3B01" w:rsidP="003F3B01">
      <w:pPr>
        <w:spacing w:before="60" w:after="60"/>
        <w:ind w:firstLine="720"/>
        <w:rPr>
          <w:bCs/>
          <w:szCs w:val="24"/>
          <w:lang w:val="it-IT"/>
        </w:rPr>
      </w:pPr>
      <w:r w:rsidRPr="000A40E2">
        <w:rPr>
          <w:bCs/>
          <w:szCs w:val="24"/>
          <w:lang w:val="it-IT"/>
        </w:rPr>
        <w:t>1. Mô tả khái quát về dự án</w:t>
      </w:r>
    </w:p>
    <w:p w:rsidR="003F3B01" w:rsidRPr="000A40E2" w:rsidRDefault="003F3B01" w:rsidP="003F3B01">
      <w:pPr>
        <w:spacing w:before="60" w:after="60"/>
        <w:ind w:firstLine="720"/>
        <w:rPr>
          <w:szCs w:val="24"/>
        </w:rPr>
      </w:pPr>
      <w:r w:rsidRPr="000A40E2">
        <w:rPr>
          <w:bCs/>
          <w:szCs w:val="24"/>
          <w:lang w:val="it-IT"/>
        </w:rPr>
        <w:t xml:space="preserve">1.1 </w:t>
      </w:r>
      <w:r w:rsidRPr="000A40E2">
        <w:rPr>
          <w:szCs w:val="24"/>
        </w:rPr>
        <w:t xml:space="preserve">Tên dự án: </w:t>
      </w:r>
      <w:r w:rsidR="000A40E2" w:rsidRPr="000A40E2">
        <w:rPr>
          <w:szCs w:val="24"/>
        </w:rPr>
        <w:t>Nâng cao năng lực vận hành lưới điện hạ áp, giảm tổn thất điện năng và giảm số khách hàng điện áp thấp trên địa bàn huyện Đức Thọ, huyện Nghi Xuân - tỉnh Hà Tĩnh năm 2025</w:t>
      </w:r>
      <w:r w:rsidRPr="000A40E2">
        <w:rPr>
          <w:szCs w:val="24"/>
        </w:rPr>
        <w:t>.</w:t>
      </w:r>
    </w:p>
    <w:p w:rsidR="00987B6C" w:rsidRPr="005A7D9A" w:rsidRDefault="00987B6C" w:rsidP="00987B6C">
      <w:pPr>
        <w:spacing w:before="60" w:after="60"/>
        <w:ind w:firstLine="720"/>
        <w:rPr>
          <w:szCs w:val="24"/>
        </w:rPr>
      </w:pPr>
      <w:r w:rsidRPr="005A7D9A">
        <w:rPr>
          <w:szCs w:val="24"/>
        </w:rPr>
        <w:t xml:space="preserve">- Tổng mức đầu tư: </w:t>
      </w:r>
      <w:r w:rsidR="00F94B24" w:rsidRPr="005A7D9A">
        <w:rPr>
          <w:szCs w:val="24"/>
        </w:rPr>
        <w:t xml:space="preserve">10.697.694.231 </w:t>
      </w:r>
      <w:r w:rsidRPr="005A7D9A">
        <w:rPr>
          <w:szCs w:val="24"/>
        </w:rPr>
        <w:t>đồng.</w:t>
      </w:r>
    </w:p>
    <w:p w:rsidR="00987B6C" w:rsidRPr="00E30FFA" w:rsidRDefault="00987B6C" w:rsidP="00987B6C">
      <w:pPr>
        <w:spacing w:before="60" w:after="60"/>
        <w:ind w:firstLine="720"/>
        <w:rPr>
          <w:szCs w:val="24"/>
        </w:rPr>
      </w:pPr>
      <w:r w:rsidRPr="00E30FFA">
        <w:rPr>
          <w:szCs w:val="24"/>
        </w:rPr>
        <w:t>- Chủ đầu tư: Công ty Điện lực Hà Tĩnh – Chi nhánh Tổng công ty Điện lực miền Bắc.</w:t>
      </w:r>
    </w:p>
    <w:p w:rsidR="00987B6C" w:rsidRPr="00E30FFA" w:rsidRDefault="00987B6C" w:rsidP="00987B6C">
      <w:pPr>
        <w:spacing w:before="60" w:after="60"/>
        <w:ind w:firstLine="720"/>
        <w:rPr>
          <w:szCs w:val="24"/>
        </w:rPr>
      </w:pPr>
      <w:r w:rsidRPr="00E30FFA">
        <w:rPr>
          <w:szCs w:val="24"/>
        </w:rPr>
        <w:t>- Nguồn vốn: Vay tín dụng thương mại và khấu hao cơ bản của Tổng công ty Điện lực miền Bắc.</w:t>
      </w:r>
    </w:p>
    <w:p w:rsidR="00987B6C" w:rsidRPr="00E30FFA" w:rsidRDefault="00987B6C" w:rsidP="00987B6C">
      <w:pPr>
        <w:spacing w:before="60" w:after="60"/>
        <w:ind w:firstLine="720"/>
        <w:rPr>
          <w:szCs w:val="24"/>
        </w:rPr>
      </w:pPr>
      <w:r w:rsidRPr="00E30FFA">
        <w:rPr>
          <w:szCs w:val="24"/>
        </w:rPr>
        <w:t xml:space="preserve">- Thời gian thực hiện dự án: </w:t>
      </w:r>
      <w:r w:rsidR="00F23557" w:rsidRPr="00E30FFA">
        <w:rPr>
          <w:szCs w:val="24"/>
        </w:rPr>
        <w:t>Hoàn thành</w:t>
      </w:r>
      <w:r w:rsidRPr="00E30FFA">
        <w:rPr>
          <w:szCs w:val="24"/>
        </w:rPr>
        <w:t xml:space="preserve"> Quý I/2026.</w:t>
      </w:r>
    </w:p>
    <w:p w:rsidR="00987B6C" w:rsidRPr="00E30FFA" w:rsidRDefault="00987B6C" w:rsidP="00987B6C">
      <w:pPr>
        <w:spacing w:before="60" w:after="60"/>
        <w:ind w:firstLine="720"/>
        <w:rPr>
          <w:szCs w:val="24"/>
        </w:rPr>
      </w:pPr>
      <w:r w:rsidRPr="00E30FFA">
        <w:rPr>
          <w:szCs w:val="24"/>
        </w:rPr>
        <w:t>- Địa điểm, quy mô dự án:</w:t>
      </w:r>
    </w:p>
    <w:p w:rsidR="00987B6C" w:rsidRPr="00E30FFA" w:rsidRDefault="00987B6C" w:rsidP="00987B6C">
      <w:pPr>
        <w:spacing w:before="60" w:after="60"/>
        <w:ind w:firstLine="720"/>
        <w:rPr>
          <w:szCs w:val="24"/>
        </w:rPr>
      </w:pPr>
      <w:r w:rsidRPr="00E30FFA">
        <w:rPr>
          <w:szCs w:val="24"/>
        </w:rPr>
        <w:t>+ Địa điểm: tỉnh Hà Tĩnh.</w:t>
      </w:r>
    </w:p>
    <w:p w:rsidR="00987B6C" w:rsidRPr="005A7D9A" w:rsidRDefault="00987B6C" w:rsidP="00987B6C">
      <w:pPr>
        <w:spacing w:before="60" w:after="60"/>
        <w:ind w:firstLine="720"/>
        <w:rPr>
          <w:szCs w:val="24"/>
        </w:rPr>
      </w:pPr>
      <w:r w:rsidRPr="005A7D9A">
        <w:rPr>
          <w:szCs w:val="24"/>
        </w:rPr>
        <w:t xml:space="preserve">+ Quy mô dự án: </w:t>
      </w:r>
    </w:p>
    <w:p w:rsidR="005A7D9A" w:rsidRDefault="005A7D9A" w:rsidP="005A7D9A">
      <w:pPr>
        <w:ind w:firstLine="720"/>
        <w:rPr>
          <w:szCs w:val="28"/>
        </w:rPr>
      </w:pPr>
      <w:r>
        <w:rPr>
          <w:szCs w:val="28"/>
        </w:rPr>
        <w:t>* Phần đường dây trung áp trên không:</w:t>
      </w:r>
    </w:p>
    <w:p w:rsidR="005A7D9A" w:rsidRDefault="005A7D9A" w:rsidP="005A7D9A">
      <w:pPr>
        <w:ind w:firstLine="720"/>
        <w:rPr>
          <w:szCs w:val="28"/>
        </w:rPr>
      </w:pPr>
      <w:r>
        <w:rPr>
          <w:szCs w:val="28"/>
        </w:rPr>
        <w:t>- Xây dựng mới 1,646 km đường dây trung áp, bao gồm:</w:t>
      </w:r>
    </w:p>
    <w:p w:rsidR="005A7D9A" w:rsidRDefault="005A7D9A" w:rsidP="005A7D9A">
      <w:pPr>
        <w:ind w:firstLine="720"/>
        <w:rPr>
          <w:szCs w:val="28"/>
        </w:rPr>
      </w:pPr>
      <w:r>
        <w:rPr>
          <w:szCs w:val="28"/>
        </w:rPr>
        <w:t>+ Xây dựng mới 0,771 km ĐZ 22kV sử dụng dây AC70/11mm2</w:t>
      </w:r>
    </w:p>
    <w:p w:rsidR="005A7D9A" w:rsidRDefault="005A7D9A" w:rsidP="005A7D9A">
      <w:pPr>
        <w:ind w:firstLine="720"/>
        <w:rPr>
          <w:szCs w:val="28"/>
        </w:rPr>
      </w:pPr>
      <w:r>
        <w:rPr>
          <w:szCs w:val="28"/>
        </w:rPr>
        <w:t>+ Xây dựng mới 0,875 km ĐZ 35kV sử dụng dây AC70/11mm2;</w:t>
      </w:r>
    </w:p>
    <w:p w:rsidR="005A7D9A" w:rsidRDefault="005A7D9A" w:rsidP="005A7D9A">
      <w:pPr>
        <w:ind w:firstLine="720"/>
        <w:rPr>
          <w:szCs w:val="28"/>
        </w:rPr>
      </w:pPr>
      <w:r>
        <w:rPr>
          <w:szCs w:val="28"/>
        </w:rPr>
        <w:t>* Phần đường dây trung áp cáp ngầm 35kV:</w:t>
      </w:r>
    </w:p>
    <w:p w:rsidR="005A7D9A" w:rsidRDefault="005A7D9A" w:rsidP="005A7D9A">
      <w:pPr>
        <w:ind w:firstLine="720"/>
        <w:rPr>
          <w:szCs w:val="28"/>
        </w:rPr>
      </w:pPr>
      <w:r>
        <w:rPr>
          <w:szCs w:val="28"/>
        </w:rPr>
        <w:t xml:space="preserve">+ Xây dựng mới 0,265 km ĐZ 35kV sử dụng cáp ngầm </w:t>
      </w:r>
      <w:r>
        <w:rPr>
          <w:rFonts w:eastAsia="CIDFont+F1"/>
          <w:szCs w:val="28"/>
        </w:rPr>
        <w:t>CU/XLPE/PVC /DSTA /PVC W-3x50mm2</w:t>
      </w:r>
    </w:p>
    <w:p w:rsidR="005A7D9A" w:rsidRDefault="005A7D9A" w:rsidP="005A7D9A">
      <w:pPr>
        <w:ind w:firstLine="720"/>
        <w:rPr>
          <w:szCs w:val="28"/>
        </w:rPr>
      </w:pPr>
      <w:r>
        <w:rPr>
          <w:szCs w:val="28"/>
        </w:rPr>
        <w:t>* Phần trạm biến áp</w:t>
      </w:r>
    </w:p>
    <w:p w:rsidR="005A7D9A" w:rsidRDefault="005A7D9A" w:rsidP="005A7D9A">
      <w:pPr>
        <w:ind w:firstLine="720"/>
        <w:rPr>
          <w:szCs w:val="28"/>
        </w:rPr>
      </w:pPr>
      <w:r>
        <w:rPr>
          <w:szCs w:val="28"/>
        </w:rPr>
        <w:t>- Xây dựng mới 05 trạm biến áp với tổng công suất 1.180kVA, bao gồm:</w:t>
      </w:r>
    </w:p>
    <w:p w:rsidR="005A7D9A" w:rsidRDefault="005A7D9A" w:rsidP="005A7D9A">
      <w:pPr>
        <w:ind w:firstLine="720"/>
        <w:rPr>
          <w:szCs w:val="28"/>
        </w:rPr>
      </w:pPr>
      <w:r>
        <w:rPr>
          <w:szCs w:val="28"/>
        </w:rPr>
        <w:t>+ TBA công suất 180kVA-22/0,4kV xây mới : 01 trạm.</w:t>
      </w:r>
    </w:p>
    <w:p w:rsidR="005A7D9A" w:rsidRDefault="005A7D9A" w:rsidP="005A7D9A">
      <w:pPr>
        <w:ind w:firstLine="720"/>
        <w:rPr>
          <w:szCs w:val="28"/>
        </w:rPr>
      </w:pPr>
      <w:r>
        <w:rPr>
          <w:szCs w:val="28"/>
        </w:rPr>
        <w:t>+ TBA công suất 250kVA-35/0,4kV xây mới : 04 trạm.</w:t>
      </w:r>
    </w:p>
    <w:p w:rsidR="005A7D9A" w:rsidRDefault="005A7D9A" w:rsidP="005A7D9A">
      <w:pPr>
        <w:ind w:firstLine="720"/>
        <w:rPr>
          <w:szCs w:val="28"/>
        </w:rPr>
      </w:pPr>
      <w:r>
        <w:rPr>
          <w:szCs w:val="28"/>
        </w:rPr>
        <w:t>* Phần đường dây hạ áp</w:t>
      </w:r>
    </w:p>
    <w:p w:rsidR="005A7D9A" w:rsidRDefault="005A7D9A" w:rsidP="005A7D9A">
      <w:pPr>
        <w:ind w:firstLine="720"/>
        <w:rPr>
          <w:szCs w:val="28"/>
        </w:rPr>
      </w:pPr>
      <w:r>
        <w:rPr>
          <w:szCs w:val="28"/>
        </w:rPr>
        <w:t>- Xây dựng mới và cải tạo 18,479 km đường dây hạ thế</w:t>
      </w:r>
    </w:p>
    <w:p w:rsidR="005A7D9A" w:rsidRDefault="005A7D9A" w:rsidP="005A7D9A">
      <w:pPr>
        <w:ind w:firstLine="720"/>
        <w:rPr>
          <w:szCs w:val="28"/>
        </w:rPr>
      </w:pPr>
      <w:r>
        <w:rPr>
          <w:szCs w:val="28"/>
        </w:rPr>
        <w:t>* Thu hồi nhập kho Công ty Điện lực Hà Tĩnh.</w:t>
      </w:r>
    </w:p>
    <w:p w:rsidR="005B041A" w:rsidRPr="00747EEC" w:rsidRDefault="005B041A" w:rsidP="005B041A">
      <w:pPr>
        <w:spacing w:before="60" w:after="60"/>
        <w:ind w:firstLine="720"/>
        <w:rPr>
          <w:szCs w:val="24"/>
        </w:rPr>
      </w:pPr>
      <w:r w:rsidRPr="00747EEC">
        <w:rPr>
          <w:bCs/>
          <w:szCs w:val="24"/>
          <w:lang w:val="it-IT"/>
        </w:rPr>
        <w:t xml:space="preserve">1.2 </w:t>
      </w:r>
      <w:r w:rsidRPr="00747EEC">
        <w:rPr>
          <w:szCs w:val="24"/>
        </w:rPr>
        <w:t xml:space="preserve">Tên dự án: </w:t>
      </w:r>
      <w:r w:rsidR="00747EEC" w:rsidRPr="00747EEC">
        <w:rPr>
          <w:szCs w:val="24"/>
        </w:rPr>
        <w:t>Nâng cao năng lực vận hành lưới điện hạ áp, giảm tổn thất điện năng và giảm số khách hàng điện áp thấp trên địa bàn huyện Hương Sơn - tỉnh Hà Tĩnh năm 2025</w:t>
      </w:r>
    </w:p>
    <w:p w:rsidR="000A2595" w:rsidRPr="00A238BC" w:rsidRDefault="000A2595" w:rsidP="000A2595">
      <w:pPr>
        <w:spacing w:before="60" w:after="60"/>
        <w:ind w:firstLine="720"/>
        <w:rPr>
          <w:szCs w:val="24"/>
        </w:rPr>
      </w:pPr>
      <w:r w:rsidRPr="00A238BC">
        <w:rPr>
          <w:szCs w:val="24"/>
        </w:rPr>
        <w:t xml:space="preserve">a. Tổng mức đầu tư: </w:t>
      </w:r>
      <w:r w:rsidR="00A238BC" w:rsidRPr="00A238BC">
        <w:rPr>
          <w:szCs w:val="24"/>
        </w:rPr>
        <w:t>13.258.891.162</w:t>
      </w:r>
      <w:r w:rsidRPr="00A238BC">
        <w:rPr>
          <w:szCs w:val="24"/>
        </w:rPr>
        <w:t xml:space="preserve"> đồng</w:t>
      </w:r>
    </w:p>
    <w:p w:rsidR="000A2595" w:rsidRPr="005A7D9A" w:rsidRDefault="000A2595" w:rsidP="000A2595">
      <w:pPr>
        <w:spacing w:before="60" w:after="60"/>
        <w:ind w:firstLine="720"/>
        <w:rPr>
          <w:szCs w:val="24"/>
        </w:rPr>
      </w:pPr>
      <w:r w:rsidRPr="005A7D9A">
        <w:rPr>
          <w:szCs w:val="24"/>
        </w:rPr>
        <w:t>b. Tên chủ đầu tư: Công ty Điện lực Hà Tĩnh - Chi nhánh Tổng công ty Điện lực miền Bắc.</w:t>
      </w:r>
    </w:p>
    <w:p w:rsidR="000A2595" w:rsidRPr="005A7D9A" w:rsidRDefault="000A2595" w:rsidP="000A2595">
      <w:pPr>
        <w:spacing w:before="60" w:after="60"/>
        <w:ind w:firstLine="720"/>
        <w:rPr>
          <w:szCs w:val="24"/>
        </w:rPr>
      </w:pPr>
      <w:r w:rsidRPr="005A7D9A">
        <w:rPr>
          <w:szCs w:val="24"/>
        </w:rPr>
        <w:t>c. Nguồn vốn: Vốn vay tín dụng thương mại và khấu hao cơ bản của Tổng công ty Điện lực miền Bắc.</w:t>
      </w:r>
    </w:p>
    <w:p w:rsidR="000A2595" w:rsidRPr="005A7D9A" w:rsidRDefault="000A2595" w:rsidP="000A2595">
      <w:pPr>
        <w:spacing w:before="60" w:after="60"/>
        <w:ind w:firstLine="720"/>
        <w:rPr>
          <w:szCs w:val="24"/>
        </w:rPr>
      </w:pPr>
      <w:r w:rsidRPr="005A7D9A">
        <w:rPr>
          <w:szCs w:val="24"/>
        </w:rPr>
        <w:t>d. Thời gian thực hiện: Quý I/2026.</w:t>
      </w:r>
    </w:p>
    <w:p w:rsidR="000A2595" w:rsidRPr="005A7D9A" w:rsidRDefault="000A2595" w:rsidP="000A2595">
      <w:pPr>
        <w:spacing w:before="60" w:after="60"/>
        <w:ind w:firstLine="720"/>
        <w:rPr>
          <w:szCs w:val="24"/>
        </w:rPr>
      </w:pPr>
      <w:r w:rsidRPr="005A7D9A">
        <w:rPr>
          <w:szCs w:val="24"/>
        </w:rPr>
        <w:t>e. Địa điểm và quy mô dự án:</w:t>
      </w:r>
    </w:p>
    <w:p w:rsidR="000A2595" w:rsidRPr="001A0989" w:rsidRDefault="000A2595" w:rsidP="000A2595">
      <w:pPr>
        <w:spacing w:before="60" w:after="60"/>
        <w:ind w:firstLine="720"/>
        <w:rPr>
          <w:szCs w:val="24"/>
        </w:rPr>
      </w:pPr>
      <w:r w:rsidRPr="005A7D9A">
        <w:rPr>
          <w:szCs w:val="24"/>
        </w:rPr>
        <w:t xml:space="preserve">- </w:t>
      </w:r>
      <w:r w:rsidRPr="001A0989">
        <w:rPr>
          <w:szCs w:val="24"/>
        </w:rPr>
        <w:t xml:space="preserve">Địa điểm: </w:t>
      </w:r>
      <w:r w:rsidR="008A4103" w:rsidRPr="001A0989">
        <w:rPr>
          <w:szCs w:val="24"/>
        </w:rPr>
        <w:t>tỉnh Hà Tĩnh</w:t>
      </w:r>
    </w:p>
    <w:p w:rsidR="000A2595" w:rsidRPr="001A0989" w:rsidRDefault="000A2595" w:rsidP="000A2595">
      <w:pPr>
        <w:spacing w:before="60" w:after="60"/>
        <w:ind w:firstLine="720"/>
        <w:rPr>
          <w:szCs w:val="24"/>
        </w:rPr>
      </w:pPr>
      <w:r w:rsidRPr="001A0989">
        <w:rPr>
          <w:szCs w:val="24"/>
        </w:rPr>
        <w:t xml:space="preserve">- Quy mô: </w:t>
      </w:r>
    </w:p>
    <w:p w:rsidR="001A0989" w:rsidRPr="001A0989" w:rsidRDefault="001A0989" w:rsidP="001A0989">
      <w:pPr>
        <w:spacing w:before="60" w:after="60"/>
        <w:ind w:firstLine="720"/>
        <w:rPr>
          <w:szCs w:val="24"/>
        </w:rPr>
      </w:pPr>
      <w:r w:rsidRPr="001A0989">
        <w:rPr>
          <w:szCs w:val="24"/>
        </w:rPr>
        <w:t xml:space="preserve">* Phần đường dây trung áp trên không: - Xây dựng mới 3,477 km đường dây trung áp, bao gồm: </w:t>
      </w:r>
    </w:p>
    <w:p w:rsidR="001A0989" w:rsidRPr="001A0989" w:rsidRDefault="001A0989" w:rsidP="001A0989">
      <w:pPr>
        <w:spacing w:before="60" w:after="60"/>
        <w:ind w:firstLine="720"/>
        <w:rPr>
          <w:szCs w:val="24"/>
        </w:rPr>
      </w:pPr>
      <w:r w:rsidRPr="001A0989">
        <w:rPr>
          <w:szCs w:val="24"/>
        </w:rPr>
        <w:t xml:space="preserve">+ Xây dựng mới 1,691 km ĐZ 22kV sử dụng dây AC70/11mm2 </w:t>
      </w:r>
    </w:p>
    <w:p w:rsidR="001A0989" w:rsidRPr="001A0989" w:rsidRDefault="001A0989" w:rsidP="001A0989">
      <w:pPr>
        <w:spacing w:before="60" w:after="60"/>
        <w:ind w:firstLine="720"/>
        <w:rPr>
          <w:szCs w:val="24"/>
        </w:rPr>
      </w:pPr>
      <w:r w:rsidRPr="001A0989">
        <w:rPr>
          <w:szCs w:val="24"/>
        </w:rPr>
        <w:t xml:space="preserve">+ Xây dựng mới 1,786 km ĐZ 35kV sử dụng dây AC70/11mm2; </w:t>
      </w:r>
    </w:p>
    <w:p w:rsidR="001A0989" w:rsidRPr="001A0989" w:rsidRDefault="001A0989" w:rsidP="001A0989">
      <w:pPr>
        <w:spacing w:before="60" w:after="60"/>
        <w:ind w:firstLine="720"/>
        <w:rPr>
          <w:szCs w:val="24"/>
        </w:rPr>
      </w:pPr>
      <w:r w:rsidRPr="001A0989">
        <w:rPr>
          <w:szCs w:val="24"/>
        </w:rPr>
        <w:lastRenderedPageBreak/>
        <w:t xml:space="preserve">* Phần trạm biến áp -  Xây  dựng  mới  và  di  chuyển  10  trạm  biến  áp  với  tổng  công  suất 1.800kVA, bao gồm: + TBA công suất 180kVA-22/0,4kV xây mới: 04 trạm. </w:t>
      </w:r>
    </w:p>
    <w:p w:rsidR="001A0989" w:rsidRPr="001A0989" w:rsidRDefault="001A0989" w:rsidP="001A0989">
      <w:pPr>
        <w:spacing w:before="60" w:after="60"/>
        <w:ind w:firstLine="720"/>
        <w:rPr>
          <w:szCs w:val="24"/>
        </w:rPr>
      </w:pPr>
      <w:r w:rsidRPr="001A0989">
        <w:rPr>
          <w:szCs w:val="24"/>
        </w:rPr>
        <w:t xml:space="preserve">+ TBA công suất 180kVA-22/0,4kV di chuyển: 01 trạm. </w:t>
      </w:r>
    </w:p>
    <w:p w:rsidR="001A0989" w:rsidRPr="001A0989" w:rsidRDefault="001A0989" w:rsidP="001A0989">
      <w:pPr>
        <w:spacing w:before="60" w:after="60"/>
        <w:ind w:firstLine="720"/>
        <w:rPr>
          <w:szCs w:val="24"/>
        </w:rPr>
      </w:pPr>
      <w:r w:rsidRPr="001A0989">
        <w:rPr>
          <w:szCs w:val="24"/>
        </w:rPr>
        <w:t xml:space="preserve">+ TBA công suất 180kVA-35/0,4kV xây mới: 04 trạm. </w:t>
      </w:r>
    </w:p>
    <w:p w:rsidR="001A0989" w:rsidRPr="001A0989" w:rsidRDefault="001A0989" w:rsidP="001A0989">
      <w:pPr>
        <w:spacing w:before="60" w:after="60"/>
        <w:ind w:firstLine="720"/>
        <w:rPr>
          <w:szCs w:val="24"/>
        </w:rPr>
      </w:pPr>
      <w:r w:rsidRPr="001A0989">
        <w:rPr>
          <w:szCs w:val="24"/>
        </w:rPr>
        <w:t xml:space="preserve">+ TBA công suất 180kVA-35/0,4kV di chuyển: 01 trạm.. </w:t>
      </w:r>
    </w:p>
    <w:p w:rsidR="005A7D9A" w:rsidRPr="001A0989" w:rsidRDefault="001A0989" w:rsidP="001A0989">
      <w:pPr>
        <w:spacing w:before="60" w:after="60"/>
        <w:ind w:firstLine="720"/>
        <w:rPr>
          <w:szCs w:val="24"/>
        </w:rPr>
      </w:pPr>
      <w:r w:rsidRPr="001A0989">
        <w:rPr>
          <w:szCs w:val="24"/>
        </w:rPr>
        <w:t>* Phần đường dây hạ áp - Xây dựng mới và cải tạo 18,1111 km đường dây hạ thế</w:t>
      </w:r>
    </w:p>
    <w:p w:rsidR="005B041A" w:rsidRPr="006C4F74" w:rsidRDefault="005B041A" w:rsidP="005B041A">
      <w:pPr>
        <w:spacing w:before="60" w:after="60"/>
        <w:ind w:firstLine="720"/>
        <w:rPr>
          <w:szCs w:val="24"/>
        </w:rPr>
      </w:pPr>
      <w:r w:rsidRPr="001A0989">
        <w:rPr>
          <w:bCs/>
          <w:szCs w:val="24"/>
          <w:lang w:val="it-IT"/>
        </w:rPr>
        <w:t xml:space="preserve">1.3 </w:t>
      </w:r>
      <w:r w:rsidRPr="001A0989">
        <w:rPr>
          <w:szCs w:val="24"/>
        </w:rPr>
        <w:t xml:space="preserve">Tên dự án: </w:t>
      </w:r>
      <w:r w:rsidR="00F94B24" w:rsidRPr="001A0989">
        <w:rPr>
          <w:szCs w:val="24"/>
        </w:rPr>
        <w:t xml:space="preserve">Nâng cao năng lực vận hành lưới điện hạ áp, giảm tổn thất điện năng và giảm số khách hàng điện áp thấp trên </w:t>
      </w:r>
      <w:r w:rsidR="00F94B24" w:rsidRPr="006C4F74">
        <w:rPr>
          <w:szCs w:val="24"/>
        </w:rPr>
        <w:t>địa bàn huyện Can Lộc, tỉnh Hà Tĩnh năm 2025</w:t>
      </w:r>
    </w:p>
    <w:p w:rsidR="000A2595" w:rsidRPr="006C4F74" w:rsidRDefault="000A2595" w:rsidP="000A2595">
      <w:pPr>
        <w:spacing w:before="60" w:after="60"/>
        <w:ind w:firstLine="720"/>
        <w:rPr>
          <w:szCs w:val="24"/>
        </w:rPr>
      </w:pPr>
      <w:r w:rsidRPr="006C4F74">
        <w:rPr>
          <w:szCs w:val="24"/>
        </w:rPr>
        <w:t xml:space="preserve">a. Tổng mức đầu tư: </w:t>
      </w:r>
      <w:r w:rsidR="006C4F74" w:rsidRPr="006C4F74">
        <w:rPr>
          <w:szCs w:val="24"/>
        </w:rPr>
        <w:t>9.659.534.929</w:t>
      </w:r>
      <w:r w:rsidRPr="006C4F74">
        <w:rPr>
          <w:szCs w:val="24"/>
        </w:rPr>
        <w:t xml:space="preserve"> đồng</w:t>
      </w:r>
    </w:p>
    <w:p w:rsidR="000A2595" w:rsidRPr="006C4F74" w:rsidRDefault="000A2595" w:rsidP="000A2595">
      <w:pPr>
        <w:spacing w:before="60" w:after="60"/>
        <w:ind w:firstLine="720"/>
        <w:rPr>
          <w:szCs w:val="24"/>
        </w:rPr>
      </w:pPr>
      <w:r w:rsidRPr="006C4F74">
        <w:rPr>
          <w:szCs w:val="24"/>
        </w:rPr>
        <w:t>b. Tên chủ đầu tư: Công ty Điện lực Hà Tĩnh - Chi nhánh Tổng công ty Điện lực miền Bắc.</w:t>
      </w:r>
    </w:p>
    <w:p w:rsidR="000A2595" w:rsidRPr="006C4F74" w:rsidRDefault="000A2595" w:rsidP="000A2595">
      <w:pPr>
        <w:spacing w:before="60" w:after="60"/>
        <w:ind w:firstLine="720"/>
        <w:rPr>
          <w:szCs w:val="24"/>
        </w:rPr>
      </w:pPr>
      <w:r w:rsidRPr="006C4F74">
        <w:rPr>
          <w:szCs w:val="24"/>
        </w:rPr>
        <w:t>c. Nguồn vốn: Vốn vay tín dụng thương mại và khấu hao cơ bản của Tổng công ty Điện lực miền Bắc.</w:t>
      </w:r>
    </w:p>
    <w:p w:rsidR="000A2595" w:rsidRPr="006C4F74" w:rsidRDefault="000A2595" w:rsidP="000A2595">
      <w:pPr>
        <w:spacing w:before="60" w:after="60"/>
        <w:ind w:firstLine="720"/>
        <w:rPr>
          <w:szCs w:val="24"/>
        </w:rPr>
      </w:pPr>
      <w:r w:rsidRPr="006C4F74">
        <w:rPr>
          <w:szCs w:val="24"/>
        </w:rPr>
        <w:t>d. Thời gian thực hiện: Quý I/2026.</w:t>
      </w:r>
      <w:bookmarkStart w:id="2" w:name="_GoBack"/>
      <w:bookmarkEnd w:id="2"/>
    </w:p>
    <w:p w:rsidR="000A2595" w:rsidRPr="006C4F74" w:rsidRDefault="000A2595" w:rsidP="000A2595">
      <w:pPr>
        <w:spacing w:before="60" w:after="60"/>
        <w:ind w:firstLine="720"/>
        <w:rPr>
          <w:szCs w:val="24"/>
        </w:rPr>
      </w:pPr>
      <w:r w:rsidRPr="006C4F74">
        <w:rPr>
          <w:szCs w:val="24"/>
        </w:rPr>
        <w:t>e. Địa điểm và quy mô dự án:</w:t>
      </w:r>
    </w:p>
    <w:p w:rsidR="000A2595" w:rsidRPr="006C4F74" w:rsidRDefault="000A2595" w:rsidP="000A2595">
      <w:pPr>
        <w:spacing w:before="60" w:after="60"/>
        <w:ind w:firstLine="720"/>
        <w:rPr>
          <w:szCs w:val="24"/>
        </w:rPr>
      </w:pPr>
      <w:r w:rsidRPr="006C4F74">
        <w:rPr>
          <w:szCs w:val="24"/>
        </w:rPr>
        <w:t xml:space="preserve">- Địa điểm: </w:t>
      </w:r>
      <w:r w:rsidR="00701089" w:rsidRPr="006C4F74">
        <w:rPr>
          <w:szCs w:val="24"/>
        </w:rPr>
        <w:t>tỉnh Hà Tĩnh</w:t>
      </w:r>
      <w:r w:rsidRPr="006C4F74">
        <w:rPr>
          <w:szCs w:val="24"/>
        </w:rPr>
        <w:t>.</w:t>
      </w:r>
    </w:p>
    <w:p w:rsidR="000A2595" w:rsidRPr="006C4F74" w:rsidRDefault="000A2595" w:rsidP="000A2595">
      <w:pPr>
        <w:spacing w:before="60" w:after="60"/>
        <w:ind w:firstLine="720"/>
        <w:rPr>
          <w:szCs w:val="24"/>
        </w:rPr>
      </w:pPr>
      <w:r w:rsidRPr="006C4F74">
        <w:rPr>
          <w:szCs w:val="24"/>
        </w:rPr>
        <w:t xml:space="preserve">- Quy mô: </w:t>
      </w:r>
    </w:p>
    <w:p w:rsidR="006C4F74" w:rsidRPr="006C4F74" w:rsidRDefault="006C4F74" w:rsidP="006C4F74">
      <w:pPr>
        <w:spacing w:before="60" w:after="60"/>
        <w:ind w:firstLine="720"/>
        <w:rPr>
          <w:szCs w:val="24"/>
        </w:rPr>
      </w:pPr>
      <w:r w:rsidRPr="006C4F74">
        <w:rPr>
          <w:szCs w:val="24"/>
        </w:rPr>
        <w:t xml:space="preserve">* Phần đường dây trung áp trên không. - Xây dựng mới 2,886 km đường dây trung áp, bao gồm: </w:t>
      </w:r>
    </w:p>
    <w:p w:rsidR="006C4F74" w:rsidRPr="006C4F74" w:rsidRDefault="006C4F74" w:rsidP="006C4F74">
      <w:pPr>
        <w:spacing w:before="60" w:after="60"/>
        <w:ind w:firstLine="720"/>
        <w:rPr>
          <w:szCs w:val="24"/>
        </w:rPr>
      </w:pPr>
      <w:r w:rsidRPr="006C4F74">
        <w:rPr>
          <w:szCs w:val="24"/>
        </w:rPr>
        <w:t xml:space="preserve">+ Xây dựng mới 2,024 km ĐZ 22kV sử dụng dây AC70/11mm2 </w:t>
      </w:r>
    </w:p>
    <w:p w:rsidR="006C4F74" w:rsidRPr="006C4F74" w:rsidRDefault="006C4F74" w:rsidP="006C4F74">
      <w:pPr>
        <w:spacing w:before="60" w:after="60"/>
        <w:ind w:firstLine="720"/>
        <w:rPr>
          <w:szCs w:val="24"/>
        </w:rPr>
      </w:pPr>
      <w:r w:rsidRPr="006C4F74">
        <w:rPr>
          <w:szCs w:val="24"/>
        </w:rPr>
        <w:t xml:space="preserve">+ Xây dựng mới 0,862 km ĐZ 35kV sử dụng dây AC70/11mm2; </w:t>
      </w:r>
    </w:p>
    <w:p w:rsidR="006C4F74" w:rsidRPr="006C4F74" w:rsidRDefault="006C4F74" w:rsidP="006C4F74">
      <w:pPr>
        <w:spacing w:before="60" w:after="60"/>
        <w:ind w:firstLine="720"/>
        <w:rPr>
          <w:szCs w:val="24"/>
        </w:rPr>
      </w:pPr>
      <w:r w:rsidRPr="006C4F74">
        <w:rPr>
          <w:szCs w:val="24"/>
        </w:rPr>
        <w:t xml:space="preserve">* Phần trạm biến áp. - Xây dựng mới 6 trạm biến áp với tổng công suất 1.500kVA, bao gồm: </w:t>
      </w:r>
    </w:p>
    <w:p w:rsidR="006C4F74" w:rsidRPr="006C4F74" w:rsidRDefault="006C4F74" w:rsidP="006C4F74">
      <w:pPr>
        <w:spacing w:before="60" w:after="60"/>
        <w:ind w:firstLine="720"/>
        <w:rPr>
          <w:szCs w:val="24"/>
        </w:rPr>
      </w:pPr>
      <w:r w:rsidRPr="006C4F74">
        <w:rPr>
          <w:szCs w:val="24"/>
        </w:rPr>
        <w:t xml:space="preserve">+ Xây dựng mới 4 trạm biến áp, công suất 250kVA-22/0,4kV. </w:t>
      </w:r>
    </w:p>
    <w:p w:rsidR="006C4F74" w:rsidRPr="006C4F74" w:rsidRDefault="006C4F74" w:rsidP="006C4F74">
      <w:pPr>
        <w:spacing w:before="60" w:after="60"/>
        <w:ind w:firstLine="720"/>
        <w:rPr>
          <w:szCs w:val="24"/>
        </w:rPr>
      </w:pPr>
      <w:r w:rsidRPr="006C4F74">
        <w:rPr>
          <w:szCs w:val="24"/>
        </w:rPr>
        <w:t xml:space="preserve">+ Xây dựng mới 2 trạm biến áp, công suất 250kVA-35/0,4kV. </w:t>
      </w:r>
    </w:p>
    <w:p w:rsidR="0084016B" w:rsidRPr="006C4F74" w:rsidRDefault="006C4F74" w:rsidP="006C4F74">
      <w:pPr>
        <w:spacing w:before="60" w:after="60"/>
        <w:ind w:firstLine="720"/>
        <w:rPr>
          <w:szCs w:val="24"/>
        </w:rPr>
      </w:pPr>
      <w:r w:rsidRPr="006C4F74">
        <w:rPr>
          <w:szCs w:val="24"/>
        </w:rPr>
        <w:t>* Phần đường dây hạ áp. - Xây dựng mới và cải tạo 10,322 km đường dây hạ thế.</w:t>
      </w:r>
    </w:p>
    <w:p w:rsidR="005B041A" w:rsidRPr="006C4F74" w:rsidRDefault="005B041A" w:rsidP="005B041A">
      <w:pPr>
        <w:ind w:firstLine="709"/>
        <w:rPr>
          <w:szCs w:val="24"/>
          <w:lang w:val="it-IT"/>
        </w:rPr>
      </w:pPr>
      <w:r w:rsidRPr="006C4F74">
        <w:rPr>
          <w:szCs w:val="24"/>
          <w:lang w:val="it-IT"/>
        </w:rPr>
        <w:t>2. Mô tả mục đích tuyển chọn nhà thầu.</w:t>
      </w:r>
    </w:p>
    <w:p w:rsidR="005B041A" w:rsidRPr="00747EEC" w:rsidRDefault="005B041A" w:rsidP="005B041A">
      <w:pPr>
        <w:spacing w:before="60" w:after="60"/>
        <w:ind w:firstLine="720"/>
        <w:rPr>
          <w:szCs w:val="24"/>
          <w:lang w:val="it-IT"/>
        </w:rPr>
      </w:pPr>
      <w:r w:rsidRPr="006C4F74">
        <w:rPr>
          <w:szCs w:val="24"/>
        </w:rPr>
        <w:t>Để độc lập giám sát tiến độ, chất lượng</w:t>
      </w:r>
      <w:r w:rsidRPr="00747EEC">
        <w:rPr>
          <w:szCs w:val="24"/>
        </w:rPr>
        <w:t>, khối lượng, thi công các công trình của đơn vị thi công nhằm đảm bảo công trình thi công đúng theo thiết được duyệt.</w:t>
      </w:r>
    </w:p>
    <w:p w:rsidR="005B041A" w:rsidRPr="00747EEC" w:rsidRDefault="005B041A" w:rsidP="005B041A">
      <w:pPr>
        <w:spacing w:before="60" w:after="60"/>
        <w:ind w:firstLine="720"/>
        <w:rPr>
          <w:b/>
          <w:bCs/>
          <w:szCs w:val="24"/>
          <w:lang w:val="it-IT"/>
        </w:rPr>
      </w:pPr>
      <w:r w:rsidRPr="00747EEC">
        <w:rPr>
          <w:b/>
          <w:szCs w:val="24"/>
          <w:lang w:val="it-IT"/>
        </w:rPr>
        <w:t>II. Phạm vi công việc:</w:t>
      </w:r>
    </w:p>
    <w:p w:rsidR="005B041A" w:rsidRPr="00747EEC" w:rsidRDefault="005B041A" w:rsidP="005B041A">
      <w:pPr>
        <w:spacing w:before="60" w:after="60"/>
        <w:ind w:firstLine="720"/>
        <w:rPr>
          <w:bCs/>
          <w:szCs w:val="24"/>
          <w:lang w:val="it-IT"/>
        </w:rPr>
      </w:pPr>
      <w:r w:rsidRPr="00747EEC">
        <w:rPr>
          <w:bCs/>
          <w:szCs w:val="24"/>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rsidR="005B041A" w:rsidRPr="00747EEC" w:rsidRDefault="005B041A" w:rsidP="005B041A">
      <w:pPr>
        <w:spacing w:before="60" w:after="60"/>
        <w:ind w:firstLine="720"/>
        <w:rPr>
          <w:b/>
          <w:szCs w:val="24"/>
        </w:rPr>
      </w:pPr>
      <w:r w:rsidRPr="00747EEC">
        <w:rPr>
          <w:b/>
          <w:bCs/>
          <w:szCs w:val="24"/>
          <w:lang w:val="it-IT"/>
        </w:rPr>
        <w:t xml:space="preserve">1. </w:t>
      </w:r>
      <w:r w:rsidRPr="00747EEC">
        <w:rPr>
          <w:b/>
          <w:szCs w:val="24"/>
        </w:rPr>
        <w:t>Mô tả chi tiết phạm vi công việc đối với nhà thầu</w:t>
      </w:r>
    </w:p>
    <w:p w:rsidR="005B041A" w:rsidRPr="0084016B" w:rsidRDefault="005B041A" w:rsidP="005B041A">
      <w:pPr>
        <w:spacing w:before="60" w:after="60"/>
        <w:ind w:firstLine="720"/>
        <w:rPr>
          <w:szCs w:val="24"/>
        </w:rPr>
      </w:pPr>
      <w:r w:rsidRPr="0084016B">
        <w:rPr>
          <w:szCs w:val="24"/>
        </w:rPr>
        <w:t xml:space="preserve">* Tư vấn giám sát thi công xây dựng dự án: </w:t>
      </w:r>
      <w:r w:rsidR="0084016B" w:rsidRPr="0084016B">
        <w:rPr>
          <w:szCs w:val="24"/>
        </w:rPr>
        <w:t>Nâng cao năng lực vận hành lưới điện hạ áp, giảm tổn thất điện năng và giảm số khách hàng điện áp thấp trên địa bàn huyện Đức Thọ, huyện Nghi Xuân - tỉnh Hà Tĩnh năm 2025.</w:t>
      </w:r>
    </w:p>
    <w:p w:rsidR="005B041A" w:rsidRDefault="005B041A" w:rsidP="005B041A">
      <w:pPr>
        <w:spacing w:before="60" w:after="60"/>
        <w:ind w:firstLine="720"/>
        <w:rPr>
          <w:szCs w:val="24"/>
        </w:rPr>
      </w:pPr>
      <w:r w:rsidRPr="00781062">
        <w:rPr>
          <w:szCs w:val="24"/>
        </w:rPr>
        <w:t xml:space="preserve">Khối lượng chi tiết bao gồm: </w:t>
      </w:r>
    </w:p>
    <w:tbl>
      <w:tblPr>
        <w:tblW w:w="9340" w:type="dxa"/>
        <w:tblInd w:w="93" w:type="dxa"/>
        <w:tblLook w:val="04A0" w:firstRow="1" w:lastRow="0" w:firstColumn="1" w:lastColumn="0" w:noHBand="0" w:noVBand="1"/>
      </w:tblPr>
      <w:tblGrid>
        <w:gridCol w:w="940"/>
        <w:gridCol w:w="4200"/>
        <w:gridCol w:w="2100"/>
        <w:gridCol w:w="2100"/>
      </w:tblGrid>
      <w:tr w:rsidR="0084016B" w:rsidRPr="0084016B" w:rsidTr="0084016B">
        <w:trPr>
          <w:trHeight w:val="630"/>
        </w:trPr>
        <w:tc>
          <w:tcPr>
            <w:tcW w:w="940" w:type="dxa"/>
            <w:tcBorders>
              <w:top w:val="single" w:sz="4" w:space="0" w:color="auto"/>
              <w:left w:val="single" w:sz="4" w:space="0" w:color="auto"/>
              <w:bottom w:val="single" w:sz="4" w:space="0" w:color="auto"/>
              <w:right w:val="single" w:sz="4" w:space="0" w:color="auto"/>
            </w:tcBorders>
            <w:shd w:val="clear" w:color="000000" w:fill="EEEEEE"/>
            <w:vAlign w:val="center"/>
            <w:hideMark/>
          </w:tcPr>
          <w:p w:rsidR="0084016B" w:rsidRPr="0084016B" w:rsidRDefault="0084016B" w:rsidP="0084016B">
            <w:pPr>
              <w:jc w:val="center"/>
              <w:rPr>
                <w:b/>
                <w:bCs/>
                <w:szCs w:val="24"/>
              </w:rPr>
            </w:pPr>
            <w:r w:rsidRPr="0084016B">
              <w:rPr>
                <w:b/>
                <w:bCs/>
                <w:szCs w:val="24"/>
              </w:rPr>
              <w:t>STT</w:t>
            </w:r>
          </w:p>
        </w:tc>
        <w:tc>
          <w:tcPr>
            <w:tcW w:w="4200" w:type="dxa"/>
            <w:tcBorders>
              <w:top w:val="single" w:sz="4" w:space="0" w:color="auto"/>
              <w:left w:val="nil"/>
              <w:bottom w:val="single" w:sz="4" w:space="0" w:color="auto"/>
              <w:right w:val="single" w:sz="4" w:space="0" w:color="auto"/>
            </w:tcBorders>
            <w:shd w:val="clear" w:color="000000" w:fill="EEEEEE"/>
            <w:vAlign w:val="center"/>
            <w:hideMark/>
          </w:tcPr>
          <w:p w:rsidR="0084016B" w:rsidRPr="0084016B" w:rsidRDefault="0084016B" w:rsidP="0084016B">
            <w:pPr>
              <w:jc w:val="center"/>
              <w:rPr>
                <w:b/>
                <w:bCs/>
                <w:szCs w:val="24"/>
              </w:rPr>
            </w:pPr>
            <w:r w:rsidRPr="0084016B">
              <w:rPr>
                <w:b/>
                <w:bCs/>
                <w:szCs w:val="24"/>
              </w:rPr>
              <w:t>Mô tả công việc(2)</w:t>
            </w:r>
          </w:p>
        </w:tc>
        <w:tc>
          <w:tcPr>
            <w:tcW w:w="2100" w:type="dxa"/>
            <w:tcBorders>
              <w:top w:val="single" w:sz="4" w:space="0" w:color="auto"/>
              <w:left w:val="nil"/>
              <w:bottom w:val="single" w:sz="4" w:space="0" w:color="auto"/>
              <w:right w:val="single" w:sz="4" w:space="0" w:color="auto"/>
            </w:tcBorders>
            <w:shd w:val="clear" w:color="000000" w:fill="EEEEEE"/>
            <w:vAlign w:val="center"/>
            <w:hideMark/>
          </w:tcPr>
          <w:p w:rsidR="0084016B" w:rsidRPr="0084016B" w:rsidRDefault="0084016B" w:rsidP="0084016B">
            <w:pPr>
              <w:jc w:val="center"/>
              <w:rPr>
                <w:b/>
                <w:bCs/>
                <w:szCs w:val="24"/>
              </w:rPr>
            </w:pPr>
            <w:r w:rsidRPr="0084016B">
              <w:rPr>
                <w:b/>
                <w:bCs/>
                <w:szCs w:val="24"/>
              </w:rPr>
              <w:t>Khối lượng tham khảo(3)</w:t>
            </w:r>
          </w:p>
        </w:tc>
        <w:tc>
          <w:tcPr>
            <w:tcW w:w="2100" w:type="dxa"/>
            <w:tcBorders>
              <w:top w:val="single" w:sz="4" w:space="0" w:color="auto"/>
              <w:left w:val="nil"/>
              <w:bottom w:val="single" w:sz="4" w:space="0" w:color="auto"/>
              <w:right w:val="single" w:sz="4" w:space="0" w:color="auto"/>
            </w:tcBorders>
            <w:shd w:val="clear" w:color="000000" w:fill="EEEEEE"/>
            <w:vAlign w:val="center"/>
            <w:hideMark/>
          </w:tcPr>
          <w:p w:rsidR="0084016B" w:rsidRPr="0084016B" w:rsidRDefault="0084016B" w:rsidP="0084016B">
            <w:pPr>
              <w:jc w:val="center"/>
              <w:rPr>
                <w:b/>
                <w:bCs/>
                <w:szCs w:val="24"/>
              </w:rPr>
            </w:pPr>
            <w:r w:rsidRPr="0084016B">
              <w:rPr>
                <w:b/>
                <w:bCs/>
                <w:szCs w:val="24"/>
              </w:rPr>
              <w:t>Đơn vị tính</w:t>
            </w:r>
          </w:p>
        </w:tc>
      </w:tr>
      <w:tr w:rsidR="0084016B" w:rsidRPr="0084016B" w:rsidTr="0084016B">
        <w:trPr>
          <w:trHeight w:val="85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b/>
                <w:bCs/>
                <w:color w:val="000000"/>
                <w:sz w:val="22"/>
                <w:szCs w:val="22"/>
              </w:rPr>
            </w:pPr>
            <w:r w:rsidRPr="0084016B">
              <w:rPr>
                <w:b/>
                <w:bCs/>
                <w:color w:val="000000"/>
                <w:sz w:val="22"/>
                <w:szCs w:val="22"/>
              </w:rPr>
              <w:lastRenderedPageBreak/>
              <w:t>1</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b/>
                <w:bCs/>
                <w:color w:val="000000"/>
                <w:sz w:val="22"/>
                <w:szCs w:val="22"/>
              </w:rPr>
            </w:pPr>
            <w:r w:rsidRPr="0084016B">
              <w:rPr>
                <w:b/>
                <w:bCs/>
                <w:color w:val="000000"/>
                <w:sz w:val="22"/>
                <w:szCs w:val="22"/>
              </w:rPr>
              <w:t>Nhà thầu cung cấp, vận chuyển và lắp đặt trọn gói - Đường dây trung áp trên không</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 </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1.1</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Dao cách ly LTD căng trên dây 22kV-630A (Phụ kiện trọn bộ)</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 (3pha)</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1.2</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Dao cách ly LTD căng trên dây 35kV-630A (Phụ kiện trọn bộ)</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 (3pha)</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1.3</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Chống sét van 22kV</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 (3pha)</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1.4</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Chống sét van 35kV</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 (3pha)</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1.5</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Dây dẫn nhôm trần lõi thép, có mỡ trung tính bảo vệ ACSR-70/11mm2</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4.987,00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1.6</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Cáp đồng bọc cách điện Cu/XLPE/PVC 1x35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81,00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1.7</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Sứ đứng 22kV + ty sứ (PI-22)</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Quả</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1.8</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Sứ đứng 35kV + ty sứ (PI-35)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84,00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Quả</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1.9</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Chuỗi néo thủy tinh 22kV + Phụ kiện (U70BLP)</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33,00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Chuỗi</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1.10</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Chuỗi néo thủy tinh 35kV + Phụ kiện (U70BLP)</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27,00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Chuỗi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1.11</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Đầu cốt đồng 1 lỗ 35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28,00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1.12</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Ghip nhôm đa năng 3 bu lông A-70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1.13</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Ống nối nhôm có vách ngăn 70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1.14</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Ống nhựa HDPE 50/40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1.15</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Đai thép + Khóa đai</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1.16</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Biển cấm trèo</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1.17</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Biển đánh sô thiết bị cầu dao</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1.18</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Kéo dây tại vị trí góc</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vị trí góc</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1.19</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Cột bê tông ly tâm 14m (mặt bích): NPC.I-14-190-11,0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cột</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1.20</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Cột bê tông ly tâm 16m (mặt bích): NPC.I-16-190-11,0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cột</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1.21</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Cột bê tông ly tâm 16m (mặt bích): NPC.I-16-230-24,0.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cột</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1.22</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Cột bê tông ly tâm 18m (mặt bích): NPC.I-18-190-11,0.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9,00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cột</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1.23</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Cột bê tông ly tâm 18m (mặt bích): NPC.I-18-230-24,0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8,00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cột</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1.24</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Xà đỡ vượt lánh XĐVL22-1L</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6,00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1.25</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Xà néo lánh 3 tầng XNL22-1L -230 (ngọn cột 230)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1.26</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Xà rẽ XR35-1L</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1.27</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Xà đỡ thẳng 3 pha bằng 35kV xuyên tâm</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1.28</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Xà đỡ vượt lánh XĐVL35-1L</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1.29</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Xà đỡ vượt 3 pha bằng 35kV xuyên tâm</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lastRenderedPageBreak/>
              <w:t>1.30</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Xà néo 35kV 3 pha kiểu bằng (ngọn cột 230)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1.31</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Xà néo lánh 3 tầng XNL35-1L -230 (ngọn cột 230)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1.32</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Xà phụ đỡ lèo XP-1</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1.33</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Xà phụ đỡ lèo XP-2</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1.34</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Xà phụ đỡ lèo XP-3</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6,00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1.35</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Ghế cách điện cột đơn, đầu cột 190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1.36</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Xà đỡ chống sét van</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1.37</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Thang trèo 4m, đầu cột 190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1.38</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Giá đỡ đầu cáp và chống sét van</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1.39</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Colie đỡ cáp trên cột</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1.40</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Giá DCL và sứ đứng</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1.41</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 xml:space="preserve">Móng cột MG3-14 </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1.42</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 xml:space="preserve">Móng cột MG3-16 </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1.43</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 xml:space="preserve">Móng cột MG3-18 </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9,00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1.44</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Móng cột MG7-16</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1.45</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 xml:space="preserve">Móng cột MG7-18 </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8,00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1.46</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Tiếp địa đường dây RC-4 (mạ kẽm trọn bộ)</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1.47</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Tiếp địa đường dây RC-8 (mạ kẽm trọn bộ)</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57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b/>
                <w:bCs/>
                <w:color w:val="000000"/>
                <w:sz w:val="22"/>
                <w:szCs w:val="22"/>
              </w:rPr>
            </w:pPr>
            <w:r w:rsidRPr="0084016B">
              <w:rPr>
                <w:b/>
                <w:bCs/>
                <w:color w:val="000000"/>
                <w:sz w:val="22"/>
                <w:szCs w:val="22"/>
              </w:rPr>
              <w:t>2</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b/>
                <w:bCs/>
                <w:color w:val="000000"/>
                <w:sz w:val="22"/>
                <w:szCs w:val="22"/>
              </w:rPr>
            </w:pPr>
            <w:r w:rsidRPr="0084016B">
              <w:rPr>
                <w:b/>
                <w:bCs/>
                <w:color w:val="000000"/>
                <w:sz w:val="22"/>
                <w:szCs w:val="22"/>
              </w:rPr>
              <w:t>Nhà thầu cung cấp, vận chuyển và lắp đặt trọn gói - Đường dây trung áp cáp ngầm</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 </w:t>
            </w:r>
          </w:p>
        </w:tc>
      </w:tr>
      <w:tr w:rsidR="0084016B" w:rsidRPr="0084016B" w:rsidTr="0084016B">
        <w:trPr>
          <w:trHeight w:val="9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2.1</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Cầu dao có khe hở cách ly 35kV-630A (kèm theo bộ truyền động, giá bắt tay thao tác cầu dao)</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2.2</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Chống sét van 35kV</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 (3 pha)</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2.3</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Dây nhôm lõi thép bọc cách điện AC70/11-XLPE4.3/HDPE</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27,00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2.4</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Cáp ngầm Cu/XLPE/PVC/DSTA/PVC-W 20/35(40.5)kV 3x50sqmm</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265,00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2.5</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Giáp buộc cổ sứ đơn Composite (35-50mm2)</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Sợi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2.6</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Đầu cáp ngầm ngoài trời 35kV-3x50mm2</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2.7</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Ống nhựa xoắn chịu lực: HDPE-TFP Ф 195/150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265,00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2.8</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Mốc báo hiệu cáp ngầm bằng sứ</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2.9</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Biển báo cáp lộ xuất tuyến</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9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2.10</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Hào cáp đơn trên đường bê tông xi măng MC-2(M), (bao gồm hoàn trả mặt bằng như hiện trạng)</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210,00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2.11</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Khoan qua đường nhựa</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57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b/>
                <w:bCs/>
                <w:color w:val="000000"/>
                <w:sz w:val="22"/>
                <w:szCs w:val="22"/>
              </w:rPr>
            </w:pPr>
            <w:r w:rsidRPr="0084016B">
              <w:rPr>
                <w:b/>
                <w:bCs/>
                <w:color w:val="000000"/>
                <w:sz w:val="22"/>
                <w:szCs w:val="22"/>
              </w:rPr>
              <w:t>3</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b/>
                <w:bCs/>
                <w:color w:val="000000"/>
                <w:sz w:val="22"/>
                <w:szCs w:val="22"/>
              </w:rPr>
            </w:pPr>
            <w:r w:rsidRPr="0084016B">
              <w:rPr>
                <w:b/>
                <w:bCs/>
                <w:color w:val="000000"/>
                <w:sz w:val="22"/>
                <w:szCs w:val="22"/>
              </w:rPr>
              <w:t>Nhà thầu cung cấp, vận chuyển và lắp đặt trọn gói - Trạm biến áp treo</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 </w:t>
            </w:r>
          </w:p>
        </w:tc>
      </w:tr>
      <w:tr w:rsidR="0084016B" w:rsidRPr="0084016B" w:rsidTr="0084016B">
        <w:trPr>
          <w:trHeight w:val="9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lastRenderedPageBreak/>
              <w:t>3.1</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Vận chuyển, bảo quản Máy biến áp 3 pha 22/0,4kV-180kVA từ kho PCHT đến vị trí lắp đặt</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máy</w:t>
            </w:r>
          </w:p>
        </w:tc>
      </w:tr>
      <w:tr w:rsidR="0084016B" w:rsidRPr="0084016B" w:rsidTr="0084016B">
        <w:trPr>
          <w:trHeight w:val="9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3.2</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Vận chuyển, bảo quản Máy biến áp 3 pha 35/0,4kV-250kVA từ kho PCHT đến vị trí lắp đặt</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máy</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3.3</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Cầu chì tự rơi cắt có tải LBFCO-22kV-100A-cách điện gốm</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 (3 pha)</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3.4</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Cầu chì tự rơi cắt có tải LBFCO-35kV-100A-cách điện gốm</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 (3 pha)</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3.5</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 xml:space="preserve">Chống sét van 35kV </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 (3 pha)</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3.6</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Chống sét van 22kV</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 (3 pha)</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3.7</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Tủ bù hạ thế 60kVAr-400V ( Trọn bộ 8 cấp 4x5kVAr+4x10kVAr)</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Tủ</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3.8</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Tủ bù hạ thế 90kVAr-400V ( Trọn bộ 12 cấp 6x5kVAr+6x10kVAr)</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Tủ</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3.9</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Tủ điện phân phối hạ thế 600V- 300A trọn bộ 4 lộ (4x150A)</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Tủ</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3.10</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Tủ điện phân phối hạ thế 600V- 400A trọn bộ 4 lộ (4x200A)</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Tủ</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3.11</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Sứ đứng 22kV + ty sứ (PI-22)</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quả</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3.12</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Sứ đứng 35kV + ty sứ (PI-35)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96,00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quả</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3.13</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Chuỗi néo thủy tinh 35kV + Phụ kiện (U70BLP)</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3.14</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Dây nhôm lõi thép bọc cách điện XLPE2.5/HDPE-50/8 mm2-24kV</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27,00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3.15</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Dây nhôm lõi thép bọc cách điện XLPE4.3/HDPE-50/8 mm2-35kV</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108,00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3.16</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 xml:space="preserve">Cáp đồng bọc cách điện Cu/PVC/PVC 2x2,5mm2 </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3.17</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Cáp đồng Cu/XLPE/PVC 1x95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7,00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3.18</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Cáp đồng Cu/XLPE/PVC 1x120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28,00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3.19</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Cáp đồng Cu/XLPE/PVC 1x150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3.20</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Cáp đồng Cu/XLPE/PVC 1x240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84,00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3.21</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Cáp vặn xoắn 0,6/1kV-Al/XLPE-4x70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3.22</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Cáp đồng bọc cách điện Cu/XLPE/PVC 1x35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3.23</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Cáp đồng bọc cách điện Cu/XLPE/PVC 1x95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3.24</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Đầu cốt đồng nhôm 1 lỗ 50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75,00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3.25</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Đầu cốt đồng nhôm 1 lỗ 70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3.26</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Đầu cốt đồng 1 lỗ 2,5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 xml:space="preserve">Cái </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3.27</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Đầu cốt đồng 1 lỗ 35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 xml:space="preserve">Cái </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3.28</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Đầu cốt đồng 1 lỗ 95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lastRenderedPageBreak/>
              <w:t>3.29</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Đầu cốt đồng 2 lỗ 95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3.30</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Đầu cốt đồng 2 lỗ 120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8,00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 xml:space="preserve">Cái </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3.31</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Đầu cốt đồng 2 lỗ 150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6,00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 xml:space="preserve">Cái </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3.32</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Đầu cốt đồng 2 lỗ 240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 xml:space="preserve">Cái </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3.33</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Biến dòng hạ thế CT.06 400A/5 CCX 0.5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3.34</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Biến dòng hạ thế CT.06 300A/5 CCX 0.5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3.35</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Kẹp nhôm 3 bu lông AL25/70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3.36</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Giáp buộc cổ sứ đơn Composite (35-50mm2)</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3.37</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Ống nhựa HDPE 85/65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150,00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3.38</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Ống nhựa HDPE 32/25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3.39</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Đai thép + Khóa đai</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3.40</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Chụp Silicon cầu chì</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3.41</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Chụp Silicon chống sét</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3.42</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Chụp Silicon cực cao thế MBA</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3.43</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Biển báo cáp lộ xuất tuyến</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3.44</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Biển cấm trèo</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3.45</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Biển tên trạm</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3.46</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Khóa đồng</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3.47</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Cột bê tông ly tâm NPC.I-12-190-7,2</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Cột</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3.48</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Cột bê tông ly tâm  (mặt bích) NPC.I-14-190-9.2</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Cột</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3.49</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Xà đón dây đầu trạm ngang tuyến</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3.50</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Xà đón dây đầu trạm dọc tuyến</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6,00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3.51</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Xà đỡ cầu chì tự rơi và chống sét van</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3.52</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Xà đỡ sứ trung gian tầng 1</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3.53</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Xà đỡ sứ trung gian tầng 2</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3.54</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Xà phụ 1 pha XP-1</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3.55</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Xà phụ 2 pha XP-2</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3.56</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Xà phụ 3 pha XP-3</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3.57</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Giá đỡ máy biến áp</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3.58</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Ghế thao tác</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3.59</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Thang trèo TT-2,5m</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3.60</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Thang trèo TT-4m</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3.61</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Thang đỡ cáp tổng 2</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3.62</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Thang đỡ cáp xuất tuyến 2 (1 bộ 4 cái)</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3.63</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Giá đỡ 4 cáp xuất tuyến dầm MBA (1 bộ 4 cái)</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3.64</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Xà đỡ cáp xuất tuyến</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3.65</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Móng cột TBA MG3-12</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móng</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3.66</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Móng cột TBA MG3-14</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móng</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3.67</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Nền TBA (tim 2,6m)</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móng</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3.68</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Hệ thống tiếp địa TBA cột 14m không có Ghế TT &amp; TT (mạ kẽm trọn bộ)</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HT</w:t>
            </w:r>
          </w:p>
        </w:tc>
      </w:tr>
      <w:tr w:rsidR="0084016B" w:rsidRPr="0084016B" w:rsidTr="0084016B">
        <w:trPr>
          <w:trHeight w:val="6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lastRenderedPageBreak/>
              <w:t>3.69</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Hệ thống tiếp địa TBA cột 12m có Ghế TT &amp; TT (mạ kẽm trọn bộ)</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HT</w:t>
            </w:r>
          </w:p>
        </w:tc>
      </w:tr>
      <w:tr w:rsidR="0084016B" w:rsidRPr="0084016B" w:rsidTr="0084016B">
        <w:trPr>
          <w:trHeight w:val="57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b/>
                <w:bCs/>
                <w:color w:val="000000"/>
                <w:sz w:val="22"/>
                <w:szCs w:val="22"/>
              </w:rPr>
            </w:pPr>
            <w:r w:rsidRPr="0084016B">
              <w:rPr>
                <w:b/>
                <w:bCs/>
                <w:color w:val="000000"/>
                <w:sz w:val="22"/>
                <w:szCs w:val="22"/>
              </w:rPr>
              <w:t>Nhà thầu cung cấp, vận chuyển và lắp đặt trọn gói - Đường dây hạ áp</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 </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4.1</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Cáp vặn xoắn 0,6/1kV-AL/XLPE-4x70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1.476,00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4.2</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Cáp vặn xoắn 0,6/1kV-AL/XLPE-4x95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4.049,00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4.3</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Kẹp xiết cáp vặn xoắn 4x50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4.4</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Kẹp xiết cáp vặn xoắn 4x70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94,00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4.5</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Kẹp xiết cáp vặn xoắn 4x95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267,00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4.6</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Cặp cáp nhôm GN-95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60,00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4.7</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Cặp cáp nhôm GN-70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9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4.8</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Hòm công tơ di chuyển H2 (Tháo chuyển trọn bộ hòm và dây xuống hòm từ cột cũ sang cột mới)</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6,00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9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4.9</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Hòm công tơ di chuyển H4 (Tháo chuyển trọn bộ hòm và dây xuống hòm từ cột cũ sang cột mới)</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4.10</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 xml:space="preserve">Cáp vặn xoắn 0,6/1kV-Al/XLPE-2x25 </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27,00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4.11</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 xml:space="preserve">Cáp vặn xoắn 0,6/1kV-Al/XLPE-2x35 </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13,50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4.12</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Ghíp đấu dây hộp công tơ</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18,00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4.13</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Đầu cốt đồng nhôm AM-35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6,00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4.14</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Đầu cốt đồng nhôm AM-25</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4.15</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Giá lắp hòm công tơ trên cột đơn</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4.16</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Tấm ốp cột tròn đơn phi 16</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97,00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4.17</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Đai thép hòm công tơ</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208,00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4.18</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Đai thép bắt phụ kiện dây sau công tơ</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194,00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4.19</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Kẹp dây sau công tơ</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4.20</w:t>
            </w:r>
          </w:p>
        </w:tc>
        <w:tc>
          <w:tcPr>
            <w:tcW w:w="4200" w:type="dxa"/>
            <w:tcBorders>
              <w:top w:val="nil"/>
              <w:left w:val="nil"/>
              <w:bottom w:val="single" w:sz="4" w:space="0" w:color="auto"/>
              <w:right w:val="single" w:sz="4" w:space="0" w:color="auto"/>
            </w:tcBorders>
            <w:shd w:val="clear" w:color="auto" w:fill="auto"/>
            <w:vAlign w:val="center"/>
            <w:hideMark/>
          </w:tcPr>
          <w:p w:rsidR="0084016B" w:rsidRPr="0084016B" w:rsidRDefault="0084016B" w:rsidP="0084016B">
            <w:pPr>
              <w:jc w:val="left"/>
              <w:rPr>
                <w:color w:val="000000"/>
                <w:sz w:val="22"/>
                <w:szCs w:val="22"/>
              </w:rPr>
            </w:pPr>
            <w:r w:rsidRPr="0084016B">
              <w:rPr>
                <w:color w:val="000000"/>
                <w:sz w:val="22"/>
                <w:szCs w:val="22"/>
              </w:rPr>
              <w:t xml:space="preserve">Dây thép bọc nhựa nhựa pvc 2mm </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145,50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cái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4.21</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Cột bê tông ly tâm 8,5m: LT-8,5-190-4,3</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cột</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4.22</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Cột bê tông ly tâm 10m: LT-10-190-5,0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cột</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4.23</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Cổ dể dữ cáp cột vuông CDV-1</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111,00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4.24</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Cổ dể dữ cáp cột vuông CDV-2</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16,00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4.25</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Cổ dể dữ cáp trên cột li tâm CDT-1</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76,00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4.26</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Cổ dể dữ cáp trên cột li tâm CDT-2</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32,00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4.27</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Móng cột ly tâm đơn M1</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Móng</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4.28</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Móng cột li tâm kép M2</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9,00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Móng</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b/>
                <w:bCs/>
                <w:color w:val="000000"/>
                <w:sz w:val="22"/>
                <w:szCs w:val="22"/>
              </w:rPr>
            </w:pPr>
            <w:r w:rsidRPr="0084016B">
              <w:rPr>
                <w:b/>
                <w:bCs/>
                <w:color w:val="000000"/>
                <w:sz w:val="22"/>
                <w:szCs w:val="22"/>
              </w:rPr>
              <w:t>5</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b/>
                <w:bCs/>
                <w:color w:val="000000"/>
                <w:sz w:val="22"/>
                <w:szCs w:val="22"/>
              </w:rPr>
            </w:pPr>
            <w:r w:rsidRPr="0084016B">
              <w:rPr>
                <w:b/>
                <w:bCs/>
                <w:color w:val="000000"/>
                <w:sz w:val="22"/>
                <w:szCs w:val="22"/>
              </w:rPr>
              <w:t>Thu hồi nhập kho Công ty Điện lực Hà Tĩnh</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 </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5.1</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Cáp vặn xoắn XLPE 2x50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5.2</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Cáp vặn xoắn Al/XLPE-4x50(TH)</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918,00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5.3</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Cáp vặn xoắn Al/XLPE-4x70(TH)</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601,00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5.4</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Cột LT7,5A(TH)</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cột</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5.5</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Cột H7,5A(TH)</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cột</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5.6</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Cột H6,5A(TH)</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cột</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lastRenderedPageBreak/>
              <w:t>5.7</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Đai thép + Móc treo cáp</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60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5.8</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Kẹp các loại</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60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b/>
                <w:bCs/>
                <w:color w:val="000000"/>
                <w:sz w:val="22"/>
                <w:szCs w:val="22"/>
              </w:rPr>
            </w:pPr>
            <w:r w:rsidRPr="0084016B">
              <w:rPr>
                <w:b/>
                <w:bCs/>
                <w:color w:val="000000"/>
                <w:sz w:val="22"/>
                <w:szCs w:val="22"/>
              </w:rPr>
              <w:t>6</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b/>
                <w:bCs/>
                <w:color w:val="000000"/>
                <w:sz w:val="22"/>
                <w:szCs w:val="22"/>
              </w:rPr>
            </w:pPr>
            <w:r w:rsidRPr="0084016B">
              <w:rPr>
                <w:b/>
                <w:bCs/>
                <w:color w:val="000000"/>
                <w:sz w:val="22"/>
                <w:szCs w:val="22"/>
              </w:rPr>
              <w:t>Thí nghiệm hiệu chỉnh</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 </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 </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6.1</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Điện trở tiếp đất trung áp</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24,00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6.2</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Thí nghiệm cầu dao cách ly</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4,00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6.3</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Thí nghiệm cáp ngầm trung áp</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sợi</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6.4</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Thí nghiệm cầu dao cách ly</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1,00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bộ</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6.5</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Thí nghiệm MBA 22-35kV (sau lắp đặt)</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máy</w:t>
            </w:r>
          </w:p>
        </w:tc>
      </w:tr>
      <w:tr w:rsidR="0084016B" w:rsidRPr="0084016B" w:rsidTr="0084016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6.6</w:t>
            </w:r>
          </w:p>
        </w:tc>
        <w:tc>
          <w:tcPr>
            <w:tcW w:w="42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left"/>
              <w:rPr>
                <w:color w:val="000000"/>
                <w:sz w:val="22"/>
                <w:szCs w:val="22"/>
              </w:rPr>
            </w:pPr>
            <w:r w:rsidRPr="0084016B">
              <w:rPr>
                <w:color w:val="000000"/>
                <w:sz w:val="22"/>
                <w:szCs w:val="22"/>
              </w:rPr>
              <w:t>Thí nghiệm tiếp địa trạm</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5,00</w:t>
            </w:r>
          </w:p>
        </w:tc>
        <w:tc>
          <w:tcPr>
            <w:tcW w:w="2100" w:type="dxa"/>
            <w:tcBorders>
              <w:top w:val="nil"/>
              <w:left w:val="nil"/>
              <w:bottom w:val="single" w:sz="4" w:space="0" w:color="auto"/>
              <w:right w:val="single" w:sz="4" w:space="0" w:color="auto"/>
            </w:tcBorders>
            <w:shd w:val="clear" w:color="auto" w:fill="auto"/>
            <w:noWrap/>
            <w:vAlign w:val="center"/>
            <w:hideMark/>
          </w:tcPr>
          <w:p w:rsidR="0084016B" w:rsidRPr="0084016B" w:rsidRDefault="0084016B" w:rsidP="0084016B">
            <w:pPr>
              <w:jc w:val="center"/>
              <w:rPr>
                <w:color w:val="000000"/>
                <w:sz w:val="22"/>
                <w:szCs w:val="22"/>
              </w:rPr>
            </w:pPr>
            <w:r w:rsidRPr="0084016B">
              <w:rPr>
                <w:color w:val="000000"/>
                <w:sz w:val="22"/>
                <w:szCs w:val="22"/>
              </w:rPr>
              <w:t>HT</w:t>
            </w:r>
          </w:p>
        </w:tc>
      </w:tr>
    </w:tbl>
    <w:p w:rsidR="002D43C8" w:rsidRPr="00781062" w:rsidRDefault="002D43C8" w:rsidP="002D43C8">
      <w:pPr>
        <w:spacing w:before="60" w:after="60"/>
        <w:ind w:firstLine="720"/>
        <w:rPr>
          <w:szCs w:val="24"/>
        </w:rPr>
      </w:pPr>
      <w:r w:rsidRPr="00781062">
        <w:rPr>
          <w:szCs w:val="24"/>
        </w:rPr>
        <w:t xml:space="preserve">* Tư vấn giám sát thi công xây dựng dự án: </w:t>
      </w:r>
      <w:r w:rsidR="006C4F74" w:rsidRPr="006C4F74">
        <w:rPr>
          <w:szCs w:val="24"/>
        </w:rPr>
        <w:t>Nâng cao năng lực vận hành lưới điện hạ áp, giảm tổn thất điện năng và giảm số khách hàng điện áp thấp trên địa bàn huyện Hương Sơn - tỉnh Hà Tĩnh năm 2025</w:t>
      </w:r>
    </w:p>
    <w:p w:rsidR="002D43C8" w:rsidRDefault="002D43C8" w:rsidP="002D43C8">
      <w:pPr>
        <w:spacing w:before="60" w:after="60"/>
        <w:ind w:firstLine="720"/>
        <w:rPr>
          <w:szCs w:val="24"/>
        </w:rPr>
      </w:pPr>
      <w:r w:rsidRPr="00781062">
        <w:rPr>
          <w:szCs w:val="24"/>
        </w:rPr>
        <w:t xml:space="preserve">Khối lượng chi tiết bao gồm: </w:t>
      </w:r>
    </w:p>
    <w:tbl>
      <w:tblPr>
        <w:tblW w:w="9762" w:type="dxa"/>
        <w:tblInd w:w="93" w:type="dxa"/>
        <w:tblLook w:val="04A0" w:firstRow="1" w:lastRow="0" w:firstColumn="1" w:lastColumn="0" w:noHBand="0" w:noVBand="1"/>
      </w:tblPr>
      <w:tblGrid>
        <w:gridCol w:w="866"/>
        <w:gridCol w:w="6914"/>
        <w:gridCol w:w="1003"/>
        <w:gridCol w:w="1123"/>
      </w:tblGrid>
      <w:tr w:rsidR="006C4F74" w:rsidRPr="006C4F74" w:rsidTr="006C4F74">
        <w:trPr>
          <w:trHeight w:val="63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F74" w:rsidRPr="006C4F74" w:rsidRDefault="006C4F74" w:rsidP="006C4F74">
            <w:pPr>
              <w:jc w:val="left"/>
              <w:rPr>
                <w:b/>
                <w:bCs/>
                <w:szCs w:val="24"/>
              </w:rPr>
            </w:pPr>
            <w:r w:rsidRPr="006C4F74">
              <w:rPr>
                <w:b/>
                <w:bCs/>
                <w:szCs w:val="24"/>
              </w:rPr>
              <w:t>STT</w:t>
            </w:r>
          </w:p>
        </w:tc>
        <w:tc>
          <w:tcPr>
            <w:tcW w:w="6914" w:type="dxa"/>
            <w:tcBorders>
              <w:top w:val="single" w:sz="4" w:space="0" w:color="auto"/>
              <w:left w:val="nil"/>
              <w:bottom w:val="single" w:sz="4" w:space="0" w:color="auto"/>
              <w:right w:val="single" w:sz="4" w:space="0" w:color="auto"/>
            </w:tcBorders>
            <w:shd w:val="clear" w:color="auto" w:fill="auto"/>
            <w:vAlign w:val="center"/>
            <w:hideMark/>
          </w:tcPr>
          <w:p w:rsidR="006C4F74" w:rsidRPr="006C4F74" w:rsidRDefault="006C4F74" w:rsidP="006C4F74">
            <w:pPr>
              <w:jc w:val="left"/>
              <w:rPr>
                <w:b/>
                <w:bCs/>
                <w:szCs w:val="24"/>
              </w:rPr>
            </w:pPr>
            <w:r w:rsidRPr="006C4F74">
              <w:rPr>
                <w:b/>
                <w:bCs/>
                <w:szCs w:val="24"/>
              </w:rPr>
              <w:t>Mô tả công việc(2)</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6C4F74" w:rsidRPr="006C4F74" w:rsidRDefault="006C4F74" w:rsidP="006C4F74">
            <w:pPr>
              <w:jc w:val="left"/>
              <w:rPr>
                <w:b/>
                <w:bCs/>
                <w:szCs w:val="24"/>
              </w:rPr>
            </w:pPr>
            <w:r w:rsidRPr="006C4F74">
              <w:rPr>
                <w:b/>
                <w:bCs/>
                <w:szCs w:val="24"/>
              </w:rPr>
              <w:t>Khối lượng tham khảo(3)</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6C4F74" w:rsidRPr="006C4F74" w:rsidRDefault="006C4F74" w:rsidP="006C4F74">
            <w:pPr>
              <w:jc w:val="left"/>
              <w:rPr>
                <w:b/>
                <w:bCs/>
                <w:szCs w:val="24"/>
              </w:rPr>
            </w:pPr>
            <w:r w:rsidRPr="006C4F74">
              <w:rPr>
                <w:b/>
                <w:bCs/>
                <w:szCs w:val="24"/>
              </w:rPr>
              <w:t>Đơn vị tính</w:t>
            </w:r>
          </w:p>
        </w:tc>
      </w:tr>
      <w:tr w:rsidR="006C4F74" w:rsidRPr="006C4F74" w:rsidTr="00A238BC">
        <w:trPr>
          <w:trHeight w:val="9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b/>
                <w:bCs/>
                <w:szCs w:val="24"/>
              </w:rPr>
            </w:pPr>
            <w:r w:rsidRPr="006C4F74">
              <w:rPr>
                <w:b/>
                <w:bCs/>
                <w:szCs w:val="24"/>
              </w:rPr>
              <w:t>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b/>
                <w:bCs/>
                <w:szCs w:val="24"/>
              </w:rPr>
            </w:pPr>
            <w:r w:rsidRPr="006C4F74">
              <w:rPr>
                <w:b/>
                <w:bCs/>
                <w:szCs w:val="24"/>
              </w:rPr>
              <w:t>Phần đường dây trung áp nhà thầu cung cấp vật tư và lắp đặt.</w:t>
            </w:r>
          </w:p>
        </w:tc>
        <w:tc>
          <w:tcPr>
            <w:tcW w:w="936" w:type="dxa"/>
            <w:tcBorders>
              <w:top w:val="nil"/>
              <w:left w:val="nil"/>
              <w:bottom w:val="single" w:sz="4" w:space="0" w:color="auto"/>
              <w:right w:val="single" w:sz="4" w:space="0" w:color="auto"/>
            </w:tcBorders>
            <w:shd w:val="clear" w:color="auto" w:fill="auto"/>
            <w:vAlign w:val="bottom"/>
          </w:tcPr>
          <w:p w:rsidR="006C4F74" w:rsidRPr="006C4F74" w:rsidRDefault="006C4F74" w:rsidP="006C4F74">
            <w:pPr>
              <w:jc w:val="center"/>
              <w:rPr>
                <w:szCs w:val="24"/>
              </w:rPr>
            </w:pPr>
          </w:p>
        </w:tc>
        <w:tc>
          <w:tcPr>
            <w:tcW w:w="1046" w:type="dxa"/>
            <w:tcBorders>
              <w:top w:val="nil"/>
              <w:left w:val="nil"/>
              <w:bottom w:val="single" w:sz="4" w:space="0" w:color="auto"/>
              <w:right w:val="single" w:sz="4" w:space="0" w:color="auto"/>
            </w:tcBorders>
            <w:shd w:val="clear" w:color="auto" w:fill="auto"/>
            <w:noWrap/>
            <w:vAlign w:val="bottom"/>
          </w:tcPr>
          <w:p w:rsidR="006C4F74" w:rsidRPr="006C4F74" w:rsidRDefault="006C4F74" w:rsidP="006C4F74">
            <w:pPr>
              <w:jc w:val="center"/>
              <w:rPr>
                <w:szCs w:val="24"/>
              </w:rPr>
            </w:pP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Móng cột MT5-14 </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Móng</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Móng cột MT5-16</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Móng</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Móng cột MT5-18 </w:t>
            </w:r>
          </w:p>
        </w:tc>
        <w:tc>
          <w:tcPr>
            <w:tcW w:w="936" w:type="dxa"/>
            <w:tcBorders>
              <w:top w:val="nil"/>
              <w:left w:val="nil"/>
              <w:bottom w:val="single" w:sz="4" w:space="0" w:color="auto"/>
              <w:right w:val="single" w:sz="4" w:space="0" w:color="auto"/>
            </w:tcBorders>
            <w:shd w:val="clear" w:color="auto" w:fill="auto"/>
            <w:noWrap/>
            <w:vAlign w:val="center"/>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Móng</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Móng cột MTK6-14</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13</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Móng</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Móng cột MTK6-18 </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Móng</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Móng cột MTK6-20 </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Móng</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1.7</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Tiếp địa đường dây RC-4</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39</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1.8</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Tiếp địa đường dây RC-8 </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1.9</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Cột bê tông ly tâm 14m (mặt bích): NPC.I-14-190-11,0 </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cột</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1.10</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Cột bê tông ly tâm 14m (mặt bích): NPC.I-14-190-13,0 </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26</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cột</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1.11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Cột bê tông ly tâm 16m (mặt bích): NPC.I-16-190-11,0 </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cột</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1.12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Cột bê tông ly tâm 18m (mặt bích): NPC.I-18-190-11,0. </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cột</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1.13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Cột bê tông ly tâm 18m (mặt bích): NPC.I-18-190-13,0 </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cột</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1.14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Cột bê tông ly tâm 20m (mặt bích): NPC.I-20-190-13,0. </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cột</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1.15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rẽ XR22-1L</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1.16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đỡ vượt 3 pha bằng 22kV xuyên tâm</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lastRenderedPageBreak/>
              <w:t>1.17</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néo cột đúp 3 pha bằng 22kV dọc tuyến đầu cột 190</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7</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1.18</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néo cột đúp 3 pha bằng 22kV ngang tuyến</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1.19</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đỡ thẳng 3 pha đứng 22kV xuyên tâm</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13</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1.20</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rẽ XR35-1L</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1.21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đỡ thẳng 3 pha bằng 35kV xuyên tâm</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14</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1.22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đỡ vượt 3 pha bằng 35kV xuyên tâm</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1.23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néo cột đúp 3 pha bằng 35kV dọc tuyến xuyên tâm</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6</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1.24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néo cột đúp 3 pha bằng 35kV ngang tuyến xuyên tâm</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9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1.25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néo đúp lánh 3 tầng dọc tuyến XNĐL35-1L -N (ngọn cột 190)</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1.26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đỡ chống sét van, đầu cột 190</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8</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1.27</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Gông cột 14m đầu cột 190</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1.28</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Gông cột 16m đầu cột 190</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1.29</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Gông cột 18m đầu cột 190</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1.30</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Gông cột 20m đầu cột 190</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9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1.31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Dây dẫn nhôm trần lõi thép, có mỡ trung tính bảo vệ ACSR-70/11mm2</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10737</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1.32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Cáp đồng bọc cách điện Cu/XLPE/PVC 1x35</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81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1.33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Sứ đứng 22kV + ty sứ (PI-22)</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89</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Quả</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1.34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Sứ đứng 35kV + ty sứ (PI-35)</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108</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Quả</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1.35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Chuỗi néo thủy tinh 22kV + Phụ kiện (U70BLP)</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48</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Chuỗi</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1.36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Chuỗi néo thủy tinh 35kV + Phụ kiện (U70BLP)</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42</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Chuỗi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1.37</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Đầu cốt đồng 1 lỗ 35</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48</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Cái</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1.38</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Ghip nhôm đa năng 3 bu lông A-70</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168</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1.39</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Ống nối nhôm có vách ngăn 70</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1.40</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Ống nhựa HDPE 50/40</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72</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1.41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Đai thép + Khóa đai</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72</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1.42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Biển cấm trèo</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lastRenderedPageBreak/>
              <w:t>1.43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Biển tên cột cầu dao</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6</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1.44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Kéo dây tại vị trí góc</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17</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góc</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1.45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Dao cách ly 1 pha căng trên dây 22kV-630A (Phụ kiện trọn bộ)</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1.46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Dao cách ly 1 pha căng trên dây 35kV-630A (Phụ kiện trọn bộ)</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1.47</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Chống sét van 1 pha 22kV ngoài trời</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4</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Bộ(3pha)</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1.48</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Chống sét van 1 pha 35kV ngoài trời</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4</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Bộ(3pha)</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b/>
                <w:bCs/>
                <w:szCs w:val="24"/>
              </w:rPr>
            </w:pPr>
            <w:r w:rsidRPr="006C4F74">
              <w:rPr>
                <w:b/>
                <w:bCs/>
                <w:szCs w:val="24"/>
              </w:rPr>
              <w:t>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b/>
                <w:bCs/>
                <w:szCs w:val="24"/>
              </w:rPr>
            </w:pPr>
            <w:r w:rsidRPr="006C4F74">
              <w:rPr>
                <w:b/>
                <w:bCs/>
                <w:szCs w:val="24"/>
              </w:rPr>
              <w:t>Phần trạm biến áp nhà thầu cung cấp vật tư và lắp đặt.</w:t>
            </w:r>
          </w:p>
        </w:tc>
        <w:tc>
          <w:tcPr>
            <w:tcW w:w="936" w:type="dxa"/>
            <w:tcBorders>
              <w:top w:val="nil"/>
              <w:left w:val="nil"/>
              <w:bottom w:val="single" w:sz="4" w:space="0" w:color="auto"/>
              <w:right w:val="single" w:sz="4" w:space="0" w:color="auto"/>
            </w:tcBorders>
            <w:shd w:val="clear" w:color="auto" w:fill="auto"/>
            <w:vAlign w:val="bottom"/>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HT</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Móng cột TBA MT-3</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19</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Móng</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Móng cột TBA MT-5</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Móng</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Nền TBA (tim 2,6m)</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Móng</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Hệ thống tiếp địa TBA cột 14m không có Ghế TT &amp; TT</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Vị trí</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Hệ thống tiếp địa TBA cột 12m có Ghế TT &amp; TT</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9</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Vị trí</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Cột bê tông ly tâm NPC.I-12-190-7,2</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17</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cột</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2.7</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Cột bê tông ly tâm NPC.I-14-190-11</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cột</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2.8</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Cột bê tông ly tâm NPC.I-18-190-11</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cột</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2.9</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đón dây đầu trạm ngang tuyến</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2.10</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đón dây đầu trạm dọc tuyến</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12</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2.11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đỡ cầu chì tự rơi và chống sét van</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2.12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đỡ sứ trung gian tầng 1</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2.13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đỡ sứ trung gian tầng 2</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2.14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phụ 3 pha XP-3</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2.15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rẽ XR35-1L</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2.16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Giá đỡ máy biến áp</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2.17</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Ghế thao tác</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2.18</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Thang trèo TT-2,5m</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2.19</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Thang trèo TT-4m</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9</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2.20</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Thang đỡ cáp tổng 2</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2.21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Thang đỡ cáp xuất tuyến 2 (1 bộ 4 cái)</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Cái</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lastRenderedPageBreak/>
              <w:t>2.22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Giá đỡ 4 cáp xuất tuyến dầm MBA (1 bộ 4 cái)</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2.23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đỡ cáp xuất tuyến</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126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2.24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Lắp đặt máy biến áp 3 pha 22/0,4kV-180kVA (Vật tư A cấp tại kho Công ty Điện lực Hà Tĩnh)</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4</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Máy</w:t>
            </w:r>
          </w:p>
        </w:tc>
      </w:tr>
      <w:tr w:rsidR="006C4F74" w:rsidRPr="006C4F74" w:rsidTr="006C4F74">
        <w:trPr>
          <w:trHeight w:val="126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2.25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Lắp đặt máy biến áp 3 pha 35/0,4kV-180kVA (Vật tư A cấp tại kho Công ty Điện lực Hà Tĩnh)</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4</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Máy</w:t>
            </w:r>
          </w:p>
        </w:tc>
      </w:tr>
      <w:tr w:rsidR="006C4F74" w:rsidRPr="006C4F74" w:rsidTr="006C4F74">
        <w:trPr>
          <w:trHeight w:val="9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2.26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Tủ bù hạ thế 60kVAr-400V ( Trọn bộ 8 cấp 4x5kVAr+4x10kVAr)</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8</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Tủ</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2.27</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Tủ điện phân phối hạ thế 600V- 300A trọn bộ 3 lộ (4x150A)</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8</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Tủ</w:t>
            </w:r>
          </w:p>
        </w:tc>
      </w:tr>
      <w:tr w:rsidR="006C4F74" w:rsidRPr="006C4F74" w:rsidTr="006C4F74">
        <w:trPr>
          <w:trHeight w:val="9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2.28</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Dây nhôm lõi thép bọc cách điện XLPE2.5/HDPE-50/8 mm2-24kV</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135</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9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2.29</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Dây nhôm lõi thép bọc cách điện XLPE4.3/HDPE-50/8 mm2-35kV</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162</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2.30</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Cáp đồng bọc cách điện Cu/PVC/PVC 2x2,5mm2 </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100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2.31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Cáp đồng Cu/XLPE/PVC 1x95</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70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2.32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Cáp đồng Cu/XLPE/PVC 1x150</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210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2.33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Cáp vặn xoắn 0,6/1kV-Al/XLPE-4x70</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70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2.34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Cáp đồng bọc cách điện Cu/XLPE/PVC 1x35</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210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2.35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Cáp đồng bọc cách điện Cu/XLPE/PVC 1x95</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60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2.36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Cáp đồng bọc cách điện Cu/XLPE/PVC 1x95</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60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9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2.37</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Cầu chì tự rơi cắt có tải LBFCO-35kV-100A-cách điện gốm (bao gồm cả dây chì 6K)</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 3 pha</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2.38</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Cầu chì tự rơi cắt có tải LBFCO-22kV-100A-cách điện gốm</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 3 pha</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2.39</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Chống sét van 1 pha 35kV ngoài trời</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 3 pha</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lastRenderedPageBreak/>
              <w:t>2.40</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Chống sét van 1 pha 22kV ngoài trời</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 3 pha</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2.41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Sứ đứng 22kV + ty sứ (PI-22)</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108</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Quả</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2.42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Sứ đứng 35kV + ty sứ (PI-35)</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111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Quả</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2.43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Chuỗi néo thủy tinh 35kV + Phụ kiện (U70BLP)</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6</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Chuỗi</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2.44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Chuỗi néo thủy tinh 22kV + Phụ kiện (U70BLP)</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Chuỗi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2.45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Đầu cốt đồng nhôm 1 lỗ 50</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150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2.46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Đầu cốt đồng nhôm 1 lỗ 70</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80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2.47</w:t>
            </w:r>
          </w:p>
        </w:tc>
        <w:tc>
          <w:tcPr>
            <w:tcW w:w="6914" w:type="dxa"/>
            <w:tcBorders>
              <w:top w:val="nil"/>
              <w:left w:val="nil"/>
              <w:bottom w:val="nil"/>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Đầu cốt đồng 1 lỗ 2,5</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40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 xml:space="preserve">Cái </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2.48</w:t>
            </w:r>
          </w:p>
        </w:tc>
        <w:tc>
          <w:tcPr>
            <w:tcW w:w="6914" w:type="dxa"/>
            <w:tcBorders>
              <w:top w:val="single" w:sz="4" w:space="0" w:color="auto"/>
              <w:left w:val="nil"/>
              <w:bottom w:val="nil"/>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Đầu cốt đồng 1 lỗ 35</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60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 xml:space="preserve">Cái </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2.49</w:t>
            </w:r>
          </w:p>
        </w:tc>
        <w:tc>
          <w:tcPr>
            <w:tcW w:w="6914" w:type="dxa"/>
            <w:tcBorders>
              <w:top w:val="single" w:sz="4" w:space="0" w:color="auto"/>
              <w:left w:val="nil"/>
              <w:bottom w:val="nil"/>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Đầu cốt đồng 1 lỗ 95</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100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2.50</w:t>
            </w:r>
          </w:p>
        </w:tc>
        <w:tc>
          <w:tcPr>
            <w:tcW w:w="6914" w:type="dxa"/>
            <w:tcBorders>
              <w:top w:val="single" w:sz="4" w:space="0" w:color="auto"/>
              <w:left w:val="nil"/>
              <w:bottom w:val="nil"/>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Đầu cốt đồng 2 lỗ 95</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2.51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Đầu cốt đồng 2 lỗ 150</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60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 xml:space="preserve">Cái </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2.52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Biến dòng hạ thế CT.06 300A/5 CCX 0.5</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 (3 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2.53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Kẹp nhôm 3 bu lông AL25/70</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306</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Cái</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2.54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Giáp buộc cổ sứ đơn Composite (35-50mm2)</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66</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2.55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Ống nhựa HDPE 85/65</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300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2.56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Ống nhựa HDPE 32/25</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90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2.57</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Đai thép + Khóa đai</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80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2.58</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Chụp Silicon cầu chì</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60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2.59</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Chụp Silicon chống sét</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30</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2.60</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Chụp Silicon cực cao thế MBA</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30</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2.61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Biển báo cáp lộ xuất tuyến</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30</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 xml:space="preserve">Cái </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2.62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Biển cấm trèo</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10</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 xml:space="preserve">Cái </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2.63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Biển tên trạm</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10</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 xml:space="preserve">Cái </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2.64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Khóa đồng</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10</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 xml:space="preserve">Cái </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2.65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Tháo hạ lắp đặt lại Máy biến áp 3 pha 35/0,4kV - 180kVA </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 xml:space="preserve">Cái </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2.66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Tháo hạ lắp đặt lại Máy biến áp 3 pha 22/0,4kV - 180kVA </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 xml:space="preserve">Cái </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2.67</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 Tháo hạ lắp đặt lại Tủ điện hạ thế + giá đỡ và phụ kiện</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Tủ</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2.68</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Tháo hạ lắp đặt lại Tủ bù + giá đỡ và phụ kiện </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Tủ</w:t>
            </w:r>
          </w:p>
        </w:tc>
      </w:tr>
      <w:tr w:rsidR="006C4F74" w:rsidRPr="006C4F74" w:rsidTr="00A238BC">
        <w:trPr>
          <w:trHeight w:val="361"/>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b/>
                <w:bCs/>
                <w:szCs w:val="24"/>
              </w:rPr>
            </w:pPr>
            <w:r w:rsidRPr="006C4F74">
              <w:rPr>
                <w:b/>
                <w:bCs/>
                <w:szCs w:val="24"/>
              </w:rPr>
              <w:t>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b/>
                <w:bCs/>
                <w:szCs w:val="24"/>
              </w:rPr>
            </w:pPr>
            <w:r w:rsidRPr="006C4F74">
              <w:rPr>
                <w:b/>
                <w:bCs/>
                <w:szCs w:val="24"/>
              </w:rPr>
              <w:t>Phần đường dây hạ thế nhà thầu cung cấp vật tư và lắp đặt.</w:t>
            </w:r>
          </w:p>
        </w:tc>
        <w:tc>
          <w:tcPr>
            <w:tcW w:w="936" w:type="dxa"/>
            <w:tcBorders>
              <w:top w:val="nil"/>
              <w:left w:val="nil"/>
              <w:bottom w:val="single" w:sz="4" w:space="0" w:color="auto"/>
              <w:right w:val="single" w:sz="4" w:space="0" w:color="auto"/>
            </w:tcBorders>
            <w:shd w:val="clear" w:color="auto" w:fill="auto"/>
            <w:vAlign w:val="bottom"/>
          </w:tcPr>
          <w:p w:rsidR="006C4F74" w:rsidRPr="006C4F74" w:rsidRDefault="006C4F74" w:rsidP="006C4F74">
            <w:pPr>
              <w:jc w:val="center"/>
              <w:rPr>
                <w:szCs w:val="24"/>
              </w:rPr>
            </w:pPr>
          </w:p>
        </w:tc>
        <w:tc>
          <w:tcPr>
            <w:tcW w:w="1046" w:type="dxa"/>
            <w:tcBorders>
              <w:top w:val="nil"/>
              <w:left w:val="nil"/>
              <w:bottom w:val="single" w:sz="4" w:space="0" w:color="auto"/>
              <w:right w:val="single" w:sz="4" w:space="0" w:color="auto"/>
            </w:tcBorders>
            <w:shd w:val="clear" w:color="auto" w:fill="auto"/>
            <w:noWrap/>
            <w:vAlign w:val="bottom"/>
          </w:tcPr>
          <w:p w:rsidR="006C4F74" w:rsidRPr="006C4F74" w:rsidRDefault="006C4F74" w:rsidP="006C4F74">
            <w:pPr>
              <w:jc w:val="center"/>
              <w:rPr>
                <w:szCs w:val="24"/>
              </w:rPr>
            </w:pP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Móng cột ly tâm đơn M1</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181</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Móng</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Móng cột li tâm kép M2</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21</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Móng</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lastRenderedPageBreak/>
              <w:t>3.3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Cột bê tông ly tâm NPC.I-8,5-190-4,3</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192</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cột</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Cột bê tông ly tâm NPC.I-10-190-5,0</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31</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cột</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Cáp vặn xoắn 0,6/1kV-AL/XLPE-4x70</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13508</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m</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Cáp vặn xoắn 0,6/1kV-AL/XLPE-4x95</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3942</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m</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3.7</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Cáp vặn xoắn 0,6/1kV-Al/XLPE-4x50</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1307</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m</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3.8</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Cổ dể dữ cáp cột vuông CDV-1</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219</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3.9</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Cổ dể dữ cáp cột vuông CDV-2</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53</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3.10</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Cổ dể dữ cáp trên cột li tâm CDT-1</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278</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3.11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Cổ dể dữ cáp trên cột li tâm CDT-2</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58</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3.12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Kẹp xiết cáp vặn xoắn 4x50</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70</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3.13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Kẹp xiết cáp vặn xoắn 4x70</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733</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3.14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Kẹp xiết cáp vặn xoắn 4x95</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284</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3.15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Cặp cáp nhôm GN-95</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56</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3.16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Cặp cáp nhôm GN-70</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420</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3.17</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Cặp cáp nhôm GN-50</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8</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Cái</w:t>
            </w:r>
          </w:p>
        </w:tc>
      </w:tr>
      <w:tr w:rsidR="006C4F74" w:rsidRPr="006C4F74" w:rsidTr="00A238BC">
        <w:trPr>
          <w:trHeight w:val="571"/>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3.18</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Hòm công tơ di chuyển H2 (Tháo chuyển trọn bộ hòm và dây xuống hòm từ cột cũ sang cột mới)</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41</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Hòm</w:t>
            </w:r>
          </w:p>
        </w:tc>
      </w:tr>
      <w:tr w:rsidR="006C4F74" w:rsidRPr="006C4F74" w:rsidTr="00A238BC">
        <w:trPr>
          <w:trHeight w:val="551"/>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3.19</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Hòm công tơ di chuyển H4 (Tháo chuyển trọn bộ hòm và dây xuống hòm từ cột cũ sang cột mới)</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38</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Hòm</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3.20</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Hòm công tơ tháo hạ, lắp đặt lại H3F</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4</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Hòm</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3.21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Cáp vặn xoắn 0,6/1kV-Al/XLPE-2x25 </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162</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m</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3.22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Cáp vặn xoắn 0,6/1kV-Al/XLPE-2x35 </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171</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m</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3.23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Cáp Cu/XLPE/PVC-3x25+1x16  </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18</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m</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3.24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Ghíp đấu dây hộp công tơ</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174</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Bé</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3.25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Đầu cốt đồng 1 lỗ 25</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16</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3.26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Đầu cốt đồng nhôm AM-35</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76</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3.27</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Đầu cốt đồng nhôm AM-25</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82</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cái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3.28</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Giá lắp hòm công tơ trên cột đơn</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10</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Bé</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3.29</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Giá lắp hòm công tơ trên cột đúp</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3</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Bé</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3.30</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Tấm ốp cột tròn đơn phi 16</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260</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3.31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Đai thép hòm công tơ</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124</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lastRenderedPageBreak/>
              <w:t>3.32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Đai thép bắt phụ kiện dây sau công tơ</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520</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3.33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Kẹp dây sau công tơ</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773</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3.34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Dây thép bọc nhựa nhựa pvc 2mm </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390</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m</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C4F74" w:rsidRPr="006C4F74" w:rsidRDefault="006C4F74" w:rsidP="006C4F74">
            <w:pPr>
              <w:jc w:val="center"/>
              <w:rPr>
                <w:b/>
                <w:bCs/>
                <w:szCs w:val="24"/>
              </w:rPr>
            </w:pPr>
            <w:r w:rsidRPr="006C4F74">
              <w:rPr>
                <w:b/>
                <w:bCs/>
                <w:szCs w:val="24"/>
              </w:rPr>
              <w:t>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b/>
                <w:bCs/>
                <w:szCs w:val="24"/>
              </w:rPr>
            </w:pPr>
            <w:r w:rsidRPr="006C4F74">
              <w:rPr>
                <w:b/>
                <w:bCs/>
                <w:szCs w:val="24"/>
              </w:rPr>
              <w:t>Phần thí nghiêm hiệu chỉnh</w:t>
            </w:r>
          </w:p>
        </w:tc>
        <w:tc>
          <w:tcPr>
            <w:tcW w:w="936" w:type="dxa"/>
            <w:tcBorders>
              <w:top w:val="nil"/>
              <w:left w:val="nil"/>
              <w:bottom w:val="single" w:sz="4" w:space="0" w:color="auto"/>
              <w:right w:val="single" w:sz="4" w:space="0" w:color="auto"/>
            </w:tcBorders>
            <w:shd w:val="clear" w:color="auto" w:fill="auto"/>
            <w:vAlign w:val="bottom"/>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HT</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4.1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Điện trở tiếp đất đường dây trung thế</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49</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Vị trí</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4.2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Thí nghiệm cầu dao cách ly</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6</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4.3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Thí nghiệm MBA 22-35kV (sau lắp đặt)</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8</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Máy</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4.4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Thí nghiệm tiếp địa trạm</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10</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HT</w:t>
            </w:r>
          </w:p>
        </w:tc>
      </w:tr>
      <w:tr w:rsidR="006C4F74" w:rsidRPr="006C4F74" w:rsidTr="00A238BC">
        <w:trPr>
          <w:trHeight w:val="516"/>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6C4F74" w:rsidRPr="006C4F74" w:rsidRDefault="006C4F74" w:rsidP="006C4F74">
            <w:pPr>
              <w:jc w:val="center"/>
              <w:rPr>
                <w:b/>
                <w:bCs/>
                <w:szCs w:val="24"/>
              </w:rPr>
            </w:pPr>
            <w:r w:rsidRPr="006C4F74">
              <w:rPr>
                <w:b/>
                <w:bCs/>
                <w:szCs w:val="24"/>
              </w:rPr>
              <w:t>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b/>
                <w:bCs/>
                <w:szCs w:val="24"/>
              </w:rPr>
            </w:pPr>
            <w:r w:rsidRPr="006C4F74">
              <w:rPr>
                <w:b/>
                <w:bCs/>
                <w:szCs w:val="24"/>
              </w:rPr>
              <w:t>Phần nhà thầu thu hồi nhập kho Công ty Điện lực Hà Tĩnh</w:t>
            </w:r>
          </w:p>
        </w:tc>
        <w:tc>
          <w:tcPr>
            <w:tcW w:w="936" w:type="dxa"/>
            <w:tcBorders>
              <w:top w:val="nil"/>
              <w:left w:val="nil"/>
              <w:bottom w:val="single" w:sz="4" w:space="0" w:color="auto"/>
              <w:right w:val="single" w:sz="4" w:space="0" w:color="auto"/>
            </w:tcBorders>
            <w:shd w:val="clear" w:color="auto" w:fill="auto"/>
            <w:vAlign w:val="bottom"/>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HT</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đón dây đầu trạm treo</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 xml:space="preserve">Xà đỡ cầu chì </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đỡ cầu chì tự rơi + CSV</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đỡ cầu dao</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đỡ MBA</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Xà đỡ ghế thao tác</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5.7</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Thang sắt</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5.8</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Dao cách ly</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5.9</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Chống sét van 35kV</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3</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5.10</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Chống sét van 22kV</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3</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5.11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Cầu chì ống 22kV</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5.12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Cầu chì ốngtự rơi 22kV</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5.13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Chuỗi néo polymer 35kV</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6</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Chuỗi</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5.14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Sứ đứng 35kV</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3</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Quả</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5.15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Sứ đứng 22kV</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5</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Quả</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5.16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Cột bê tông ly tâm 10m</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cột</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5.17</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Cột bê tông vuông H 8,5</w:t>
            </w:r>
          </w:p>
        </w:tc>
        <w:tc>
          <w:tcPr>
            <w:tcW w:w="93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vAlign w:val="center"/>
            <w:hideMark/>
          </w:tcPr>
          <w:p w:rsidR="006C4F74" w:rsidRPr="006C4F74" w:rsidRDefault="006C4F74" w:rsidP="006C4F74">
            <w:pPr>
              <w:jc w:val="center"/>
              <w:rPr>
                <w:szCs w:val="24"/>
              </w:rPr>
            </w:pPr>
            <w:r w:rsidRPr="006C4F74">
              <w:rPr>
                <w:szCs w:val="24"/>
              </w:rPr>
              <w:t>cột</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5.18</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Cáp vặn xoắn XLPE 2x35 (TH)</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1316</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5.19</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Cáp vặn xoắn XLPE 2x50</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1447</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5.20</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Cáp vặn xoắn Al/XLPE-4x35(TH)</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2937</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5.21</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Cáp vặn xoắn Al/XLPE-4x50(TH)</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5775</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6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5.22</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Cáp vặn xoắn Al/XLPE-4x70(TH)</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1671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m</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5.23</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Cột LT8,5B(TH)</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2</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Cột</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5.24</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Cột LT7,5A(TH)</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6</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Cột</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5.25</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Cột H7,5A(TH)</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112</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Cột</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lastRenderedPageBreak/>
              <w:t>5.26</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Cột H6,5A(TH)</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Cột</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5.27</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Chụp</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1</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5.28</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Đai thép + Móc treo cáp</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429</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r w:rsidR="006C4F74" w:rsidRPr="006C4F74" w:rsidTr="006C4F74">
        <w:trPr>
          <w:trHeight w:val="3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5.29</w:t>
            </w:r>
          </w:p>
        </w:tc>
        <w:tc>
          <w:tcPr>
            <w:tcW w:w="6914"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rPr>
                <w:szCs w:val="24"/>
              </w:rPr>
            </w:pPr>
            <w:r w:rsidRPr="006C4F74">
              <w:rPr>
                <w:szCs w:val="24"/>
              </w:rPr>
              <w:t>Kẹp các loại</w:t>
            </w:r>
          </w:p>
        </w:tc>
        <w:tc>
          <w:tcPr>
            <w:tcW w:w="93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477</w:t>
            </w:r>
          </w:p>
        </w:tc>
        <w:tc>
          <w:tcPr>
            <w:tcW w:w="1046" w:type="dxa"/>
            <w:tcBorders>
              <w:top w:val="nil"/>
              <w:left w:val="nil"/>
              <w:bottom w:val="single" w:sz="4" w:space="0" w:color="auto"/>
              <w:right w:val="single" w:sz="4" w:space="0" w:color="auto"/>
            </w:tcBorders>
            <w:shd w:val="clear" w:color="auto" w:fill="auto"/>
            <w:noWrap/>
            <w:vAlign w:val="bottom"/>
            <w:hideMark/>
          </w:tcPr>
          <w:p w:rsidR="006C4F74" w:rsidRPr="006C4F74" w:rsidRDefault="006C4F74" w:rsidP="006C4F74">
            <w:pPr>
              <w:jc w:val="center"/>
              <w:rPr>
                <w:szCs w:val="24"/>
              </w:rPr>
            </w:pPr>
            <w:r w:rsidRPr="006C4F74">
              <w:rPr>
                <w:szCs w:val="24"/>
              </w:rPr>
              <w:t>bộ</w:t>
            </w:r>
          </w:p>
        </w:tc>
      </w:tr>
    </w:tbl>
    <w:p w:rsidR="002D43C8" w:rsidRPr="00781062" w:rsidRDefault="002D43C8" w:rsidP="002D43C8">
      <w:pPr>
        <w:spacing w:before="60" w:after="60"/>
        <w:ind w:firstLine="720"/>
        <w:rPr>
          <w:szCs w:val="24"/>
        </w:rPr>
      </w:pPr>
      <w:r w:rsidRPr="00781062">
        <w:rPr>
          <w:szCs w:val="24"/>
        </w:rPr>
        <w:t xml:space="preserve">* Tư vấn giám sát thi công xây dựng dự án: </w:t>
      </w:r>
      <w:r w:rsidR="00A238BC" w:rsidRPr="00A238BC">
        <w:rPr>
          <w:szCs w:val="24"/>
        </w:rPr>
        <w:t>Nâng cao năng lực vận hành lưới điện hạ áp, giảm tổn thất điện năng và giảm số khách hàng điện áp thấp trên địa bàn huyện Can Lộc, tỉnh Hà Tĩnh năm 2025</w:t>
      </w:r>
    </w:p>
    <w:p w:rsidR="002D43C8" w:rsidRDefault="002D43C8" w:rsidP="002D43C8">
      <w:pPr>
        <w:spacing w:before="60" w:after="60"/>
        <w:ind w:firstLine="720"/>
        <w:rPr>
          <w:szCs w:val="24"/>
        </w:rPr>
      </w:pPr>
      <w:r w:rsidRPr="00781062">
        <w:rPr>
          <w:szCs w:val="24"/>
        </w:rPr>
        <w:t xml:space="preserve">Khối lượng chi tiết bao gồm: </w:t>
      </w:r>
    </w:p>
    <w:tbl>
      <w:tblPr>
        <w:tblW w:w="9198" w:type="dxa"/>
        <w:tblInd w:w="93" w:type="dxa"/>
        <w:tblLook w:val="04A0" w:firstRow="1" w:lastRow="0" w:firstColumn="1" w:lastColumn="0" w:noHBand="0" w:noVBand="1"/>
      </w:tblPr>
      <w:tblGrid>
        <w:gridCol w:w="1160"/>
        <w:gridCol w:w="5518"/>
        <w:gridCol w:w="1060"/>
        <w:gridCol w:w="1460"/>
      </w:tblGrid>
      <w:tr w:rsidR="00A07BC8" w:rsidRPr="00A07BC8" w:rsidTr="00A07BC8">
        <w:trPr>
          <w:trHeight w:val="315"/>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w:t>
            </w:r>
          </w:p>
        </w:tc>
        <w:tc>
          <w:tcPr>
            <w:tcW w:w="5518" w:type="dxa"/>
            <w:tcBorders>
              <w:top w:val="single" w:sz="4" w:space="0" w:color="auto"/>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mua sắm vật tư, thiết bị</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đường dây trung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1.1.1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Dao cách ly 1 pha căng trên dây 22kV-630A (Phụ kiện trọn bộ)</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pha)</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1.1.2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Dao cách ly 1 pha căng trên dây 35kV-630A (Phụ kiện trọn bộ)</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pha)</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1.1.3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Chống sét van 1 pha 22kV ngoài trời</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pha)</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1.1.4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Chống sét van 1 pha 35kV ngoài trời</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pha)</w:t>
            </w:r>
          </w:p>
        </w:tc>
      </w:tr>
      <w:tr w:rsidR="00A07BC8" w:rsidRPr="00A07BC8" w:rsidTr="00A07BC8">
        <w:trPr>
          <w:trHeight w:val="94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1.1.5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Dây dẫn nhôm trần lõi thép, có mỡ trung tính bảo vệ ACSR-70/11mm2</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8878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1.1.6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Cáp đồng bọc cách điện Cu/XLPE/PVC 1x35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162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1.1.7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Sứ đứng 22kV + ty sứ (PI-22)</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84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Quả</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1.1.8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Sứ đứng 35kV + ty sứ (PI-35)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Quả</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1.1.9</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Chuỗi néo thủy tinh 22kV + Phụ kiện (U70BLP)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69</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Chuỗi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1.1.10</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Chuỗi néo kép  thủy tinh 22kV + Phụ kiện (U70BLP)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Chuỗi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1.1.11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Chuỗi néo thủy tinh 35kV + Phụ kiện (U70BLP)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30</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Chuỗi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trạm biến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Cầu chì tự rơi cắt có tải LBFCO-35kV-100A-cách điện gốm</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pha)</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Cầu chì tự rơi cắt có tải LBFCO-22kV-100A-cách điện gốm</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pha)</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Chống sét van 1 pha 35kV ngoài trời</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pha)</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Chống sét van 1 pha 22kV ngoài trời</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pha)</w:t>
            </w:r>
          </w:p>
        </w:tc>
      </w:tr>
      <w:tr w:rsidR="00A07BC8" w:rsidRPr="00A07BC8" w:rsidTr="00A07BC8">
        <w:trPr>
          <w:trHeight w:val="94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lastRenderedPageBreak/>
              <w:t>1.2.5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Tủ bù hạ thế 90kVAr-400V ( Trọn bộ 12 cấp 6x5kVAr+6x10kVAr)</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Tủ</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Tủ điện phân phối hạ thế 600V- 400A trọn bộ 4 lộ (4x200A)</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Tủ</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Sứ đứng 22kV + ty sứ (PI-22)</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60</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Quả</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Sứ đứng 35kV + ty sứ (PI-35)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Quả</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1.2.9</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Chuỗi néo thủy tinh 22kV + Phụ kiện (U70BLP)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9</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Chuỗi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1.2.10</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Chuỗi néo thủy tinh 35kV + Phụ kiện (U70BLP)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Chuỗi</w:t>
            </w:r>
          </w:p>
        </w:tc>
      </w:tr>
      <w:tr w:rsidR="00A07BC8" w:rsidRPr="00A07BC8" w:rsidTr="00A07BC8">
        <w:trPr>
          <w:trHeight w:val="94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1.2.11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Dây nhôm lõi thép bọc cách điện XLPE2.5/HDPE-50/8 mm2-24kV</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108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94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1.2.12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Dây nhôm lõi thép bọc cách điện XLPE4.3/HDPE-50/8 mm2-35kV</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54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1.2.13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Cáp đồng bọc cách điện Cu/PVC/PVC 2x2,5mm2</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60</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1.2.14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Cáp đồng Cu/XLPE/PVC 1x120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1.2.15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Cáp đồng Cu/XLPE/PVC 1x240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126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1.2.16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Cáp vặn xoắn 0,6/1kV-Al/XLPE-4x70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1.2.17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Cáp đồng bọc cách điện Cu/XLPE/PVC 1x35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126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1.2.18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Cáp đồng bọc cách điện Cu/XLPE/PVC 1x95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1.2.19</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Biến dòng hạ thế CT.06 400A/5 CCX 0.5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đường dây hạ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1.3.1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Cáp vặn xoắn 0,6/1kV-Al/XLPE-2x25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1.3.2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Cáp vặn xoắn 0,6/1kV-AL/XLPE-4x95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10858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lắp đặt vật tư, thiết bị</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đường dây trung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2.1.1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Dao cách ly 1 pha căng trên dây 22kV-630A (Phụ kiện trọn bộ)</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pha)</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2.1.2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Dao cách ly 1 pha căng trên dây 35kV-630A (Phụ kiện trọn bộ)</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pha)</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lastRenderedPageBreak/>
              <w:t>2.1.3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Chống sét van 1 pha 22kV ngoài trời</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pha)</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2.1.4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Chống sét van 1 pha 35kV ngoài trời</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pha)</w:t>
            </w:r>
          </w:p>
        </w:tc>
      </w:tr>
      <w:tr w:rsidR="00A07BC8" w:rsidRPr="00A07BC8" w:rsidTr="00A07BC8">
        <w:trPr>
          <w:trHeight w:val="94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2.1.5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Dây dẫn nhôm trần lõi thép, có mỡ trung tính bảo vệ ACSR-70/11mm2</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8878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2.1.6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Cáp đồng bọc cách điện Cu/XLPE/PVC 1x35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162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2.1.7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Sứ đứng 22kV + ty sứ (PI-22)</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84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Quả</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2.1.8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Sứ đứng 35kV + ty sứ (PI-35)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Quả</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2.1.9</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Chuỗi néo thủy tinh 22kV + Phụ kiện (U70BLP)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69</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Chuỗi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2.1.10</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Chuỗi néo kép  thủy tinh 22kV + Phụ kiện (U70BLP)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Chuỗi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2.1.11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Chuỗi néo thủy tinh 35kV + Phụ kiện (U70BLP)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30</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Chuỗi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trạm biến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94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Máy biến áp phân phối 3 pha 22/0,4kV-250kVA (điều chuyển)</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Máy</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Máy biến áp phân phối 3 pha 35/0,4kV-250VA (điều chuyển)</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Máy</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Cầu chì tự rơi cắt có tải LBFCO-35kV-100A-cách điện gốm</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pha)</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Cầu chì tự rơi cắt có tải LBFCO-22kV-100A-cách điện gốm</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pha)</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Chống sét van 1 pha 35kV ngoài trời</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pha)</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Chống sét van 1 pha 22kV ngoài trời</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pha)</w:t>
            </w:r>
          </w:p>
        </w:tc>
      </w:tr>
      <w:tr w:rsidR="00A07BC8" w:rsidRPr="00A07BC8" w:rsidTr="00A07BC8">
        <w:trPr>
          <w:trHeight w:val="94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Tủ bù hạ thế 90kVAr-400V ( Trọn bộ 12 cấp 6x5kVAr+6x10kVAr)</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Tủ</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Tủ điện phân phối hạ thế 600V- 400A trọn bộ 4 lộ (4x200A)</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Tủ</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2.2.9</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Sứ đứng 22kV + ty sứ (PI-22)</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60</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Quả</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2.2.10</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Sứ đứng 35kV + ty sứ (PI-35)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Quả</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2.2.11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Chuỗi néo thủy tinh 22kV + Phụ kiện (U70LP)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9</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Chuỗi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2.2.12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Chuỗi néo thủy tinh 35kV + Phụ kiện (U70LP)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Chuỗi</w:t>
            </w:r>
          </w:p>
        </w:tc>
      </w:tr>
      <w:tr w:rsidR="00A07BC8" w:rsidRPr="00A07BC8" w:rsidTr="00A07BC8">
        <w:trPr>
          <w:trHeight w:val="94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lastRenderedPageBreak/>
              <w:t>2.2.13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Dây nhôm lõi thép bọc cách điện XLPE2.5/HDPE-50/8 mm2-24kV</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108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2.2.14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Cáp đồng Cu/XLPE/PVC 1x120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2.2.15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Cáp đồng Cu/XLPE/PVC 1x240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126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2.2.16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Cáp vặn xoắn 0,6/1kV-Al/XLPE-4x70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2.2.17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Cáp đồng bọc cách điện Cu/XLPE/PVC 1x35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126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2.2.18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Cáp đồng bọc cách điện Cu/XLPE/PVC 1x95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2.2.19</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Biến dòng hạ thế CT.06 400A/5 CCX 0.5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 (3 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đường dây hạ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2.3.1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Cáp vặn xoắn 0,6/1kV-Al/XLPE-2x25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2.3.2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Cáp vặn xoắn 0,6/1kV-AL/XLPE-4x95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10858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khối lượng nhà thầu cung cấp, xây dựng và lắp đặt</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đường dây trung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Đầu cốt đồng nhôm 1 lỗ 70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Đầu cốt đồng 1 lỗ 35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Kẹp nhôm 3 bu lông AL25/150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132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Ống nhựa xoắn D50/40 (luồn dây CSV)</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54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Đai thép inox 20 x 0,7mm x 1,2m+1 khóa đai</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54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Biển cấm trèo</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40</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Biển đánh sô thiết bị cầu dao</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Cột bê tông ly tâm 14m (mặt bích): LT-14-190-11,0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25</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cột</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3.1.9</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Cột bê tông ly tâm 14m (mặt bích): LT-14-190-13,0.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cột</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3.1.10</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Cột bê tông ly tâm 16m (mặt bích): LT-16-190-13,0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cột</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3.1.11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Tiếp địa đường dây RC-4</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35</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3.1.12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Tiếp địa đường dây RC-8</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3.1.13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đỡ chống sét van</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lastRenderedPageBreak/>
              <w:t>3.1.14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rẽ nhánh cột đơn 22kV cách điện chuỗi đầu cột 190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3.1.15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đỡ thẳng 3 pha 22kV xuyên tâm, đầu cột 190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17</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3.1.16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đỡ góc 3 pha bằng 22kV xuyên tâm</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3.1.17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néo cột đúp 3 pha bằng 22kV dọc tuyến</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3.1.18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néo cột đúp 3 pha bằng 22kV ngang tuyến</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3.1.19</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rẽ nhánh cột đơn 35kV cách điện chuỗi đầu cột 190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3.1.20</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đỡ thẳng 3 pha 35kV xuyên tâm</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7</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3.1.21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néo cột đúp 3 pha bằng 35kV dọc tuyến</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3.1.22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đỡ lèo XP-1N</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3.1.23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đỡ lèo XP-2N</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3.1.24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Gông cột 14m đầu cột 190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3.1.25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Dây leo tiếp địa cột Chống sét</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3.1.26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Móng cột MT-4</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25</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Móng</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3.1.27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Móng cột MT-5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Móng</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3.1.28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Móng cột MTK-4</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Móng</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trạm biến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Đầu cốt đồng nhôm 1 lỗ 50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90</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Đầu cốt đồng nhôm 1 lỗ 70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Đầu cốt đồng 1 lỗ 2,5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Đầu cốt đồng 1 lỗ 35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Đầu cốt đồng 1 lỗ 95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60</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Đầu cốt đồng 2 lỗ 120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Đầu cốt đồng 2 lỗ 240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Kẹp nhôm 3 bu lông AL25/70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162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3.2.9</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Giáp buộc cổ sứ đơn Composite (35-50mm2)</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3.2.10</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Ống nhựa HDPE 85/65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180</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3.2.11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Ống nhựa HDPE 32/25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54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3.2.12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Đai thép inox 20 x 0,7mm, 1,2m+1 khóa đai</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3.2.13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Chụp Silicon cầu chì</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3.2.14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Chụp Silicon chống sét</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3.2.15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Chụp Silicon cực cao thế MBA</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3.2.16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Biển báo cáp lộ xuất tuyến</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lastRenderedPageBreak/>
              <w:t>3.2.17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Biển cấm trèo</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3.2.18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Biển tên trạm biến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3.2.19</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Khóa đồng</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3.2.20</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Hệ thống tiếp địa TBA cột 12m có Ghế TT &amp; TT</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HT</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3.2.21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Cột bê tông ly tâm 12m: LT-12-190-7,2</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Cột</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3.2.22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đón dây đầu trạm ngang tuyến</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3.2.23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néo dây đầu trạm (dọc tuyến), xuyên tâm</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3.2.24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đỡ cầu chì tự rơi và chống sét van</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3.2.25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đỡ sứ trung gian tầng 1</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3.2.26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đỡ sứ trung gian tầng 2</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3.2.27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Giá đỡ máy biến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3.2.28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Ghế thao tác</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3.2.29</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Thang trèo 4m đầu cột 190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3.2.30</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Thang đỡ cáp tổng 2</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3.2.31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Thang đỡ cáp xuất tuyến 2 (1 bộ 4 cái)</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3.2.32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Giá đỡ 4 cáp xuất tuyến dầm MBA (1 bộ 4 cái)</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3.2.33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đỡ cáp xuất tuyến</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3.2.34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Móng cột TBA MT-3</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Móng</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3.2.35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Nền TBA (tim 2,6m)</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HT</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đường dây hạ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Kẹp treo cáp vặn xoắn 50-95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Kẹp xiết cáp vặn xoắn 50-95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576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Kẹp nhôm 3 bu lông AL25/150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149</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Đầu cốt đồng nhôm 1 lỗ 95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108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Hòm công tơ đấu trả lại (H1)</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Hòm công tơ đấu trả lại (H2)</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Hòm công tơ đấu trả lại (H4)</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71</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Hòm công tơ đấu trả lại (H3F)</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11</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3.3.9</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Đấu nối lại tủ điện</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3.3.10</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Hòm công tơ tháo hạ, lắp đặt lại H1</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126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3.3.11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Hòm công tơ di chuyển (Tháo chuyển trọn bộ hòm và dây xuống hòm từ cột cũ sang cột mới) TL-H2CT</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126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lastRenderedPageBreak/>
              <w:t>3.3.12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Hòm công tơ di chuyển (Tháo chuyển trọn bộ hòm và dây xuống hòm từ cột cũ sang cột mới) TL-H4CT</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37</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3.3.13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Hòm công tơ tháo hạ, lắp đặt lại H3F</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94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3.3.14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Đai thép không rỉ 1m + khóa đai thép A-20 mua mới (1,0m đai thép + 01 khóa đai)</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372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3.3.15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Kẹp bổ trợ đơn dùng để kẹp dây sau công tơ</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263</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3.3.16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Kẹp bổ trợ kép dùng để kẹp dây sau công tơ</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3.3.17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 xml:space="preserve">Mã ốp cột vòng đơn D100 </w:t>
            </w:r>
            <w:r w:rsidRPr="00A07BC8">
              <w:rPr>
                <w:color w:val="000000"/>
                <w:szCs w:val="24"/>
              </w:rPr>
              <w:br/>
              <w:t>(Kích thước đế 160x98x3mm)</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134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3.3.18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Ghíp 2 bulong (dùng đấu trả lưới công tơ)</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380</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3.3.19</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Dây thép bọc nhựa nhựa pvc 2mm</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431</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3.3.20</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Tháo ra lắp lại dây dẫn AX (2x11) 1 hộp 1, 2 công tơ</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236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3.3.21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Tháo ra lắp lại dây dẫn AX(2x16) hộp 4 công tơ</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540</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3.3.22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Tháo ra lắp lại dây dẫn AX(4x25) hộp 3 pha</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75</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3.3.23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Băng dính cách Ðiện</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203</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cuộn</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3.3.24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Tiếp địa lặp lại R2LL</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19</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Vị trí</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3.3.25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Mối nối tiếp địa</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3.3.26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Cột bê tông ly tâm 8,5m: LT-8,5-190-4,3</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50</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cột</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3.3.27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Cột bê tông ly tâm 8,5m: LT-8,5-190-12,0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cột</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3.3.28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Cột bê tông ly tâm 10m: LT-10-190-4,3</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cột</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3.3.29</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Cột bê tông ly tâm 10m: LT-10-190-12,0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5</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cột</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3.3.30</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hạ áp 0,4kV -  XĐĐB-2</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3.3.31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Chụp đầu cột H , 2,5m</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3.3.32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Giá đở công tơ trên cột đơn hạ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3.3.33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Giá đở công tơ trên cột đôi ngang hạ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lastRenderedPageBreak/>
              <w:t>3.3.34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Cổ dề cột đơn: CD1-160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137</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3.3.35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Cổ dề cột đôi: CD2-160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37</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3.3.36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Cổ dề cột đơn: CD1-190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89</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3.3.37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Cổ dề cột đôi: CD2-190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17</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3.3.38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Móng cột M1H-8</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Móng</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3.3.39</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Móng cột M2H-8</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Móng</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3.3.40</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Móng cột M1H-8BT (nền bê tông)</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Móng</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3.3.41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Móng cột MT1-10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Móng</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3.3.42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Móng cột MT2-10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5</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Móng</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thu hồi, vận chuyển nhập kho Công ty Điện lực Hà Tĩnh</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đường dây trung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4.1.1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Cột bê tông ly tâm cao 10m (chặt ngang gốc, đập lấy sắt)</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Cột</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4.1.2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Xà đỡ (50kg/bộ)</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4.1.3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Sứ đứng gốm 22kV</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Quả</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đường dây hạ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Dây dẫn bọc AV-70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2922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Dây dẫn bọc AV-50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6694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Dây dẫn bọc AV-35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1758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dây dẫn ABC 2x25 (dây nguồn hộp công tơ)</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18</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dây dẫn ABC 2x35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1249</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dây dẫn ABC 4x35</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1073</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dây dẫn ABC 4x50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983</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dây dẫn ABC 4x70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165</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4.2.9</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cột LT8,5m (chặt ngang gốc, đập lấy sắt)</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Cột</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4.2.10</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cột H5,5m (chặt ngang gốc, đập lấy sắt)</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Cột</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4.2.11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cột H6,5m (chặt ngang gốc, đập lấy sắt)</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45</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Cột</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4.2.12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cột H7,5m (chặt ngang gốc, đập lấy sắt)</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Cột</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4.2.13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xà hạ áp 0,4kV: X2HD+Sứ</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21</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4.2.14</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xà hạ áp 0,2kV: X2+Sứ</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4.2.15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xà hạ áp 0,4kV: X1H+Sứ</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50</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4.2.16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xà hạ áp 0,4kV: X2H+Sứ</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lastRenderedPageBreak/>
              <w:t>4.2.17</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Sứ hạ thế A30</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424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Quả</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4.2.18</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giá móc cáp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114</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4.2.19</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Thu hồi khóa néo cáp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52</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Cái</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5</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thí nghiệm hiệu chỉnh</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5.1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đường dây trung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5.1.1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Điện trở tiếp đất</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41</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Vị trí</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5.1.2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Thí nghiệm cầu dao cách ly</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Bộ</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5.2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trạm biến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5.2.1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Thí nghiệm MBA 22-35kV (sau lắp đặt)</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Máy</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5.2.2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Thí nghiệm tiếp địa trạm</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6</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HT</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5.3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đường dây hạ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5.3.1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Thí nghiệm cáp &lt;=1kVhạ áp</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Vị trí</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5.3.2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Thí nghiệm tiếp địa</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19</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Vị trí</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6</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Phần thi công hotline</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 </w:t>
            </w:r>
          </w:p>
        </w:tc>
      </w:tr>
      <w:tr w:rsidR="00A07BC8" w:rsidRPr="00A07BC8" w:rsidTr="00A07BC8">
        <w:trPr>
          <w:trHeight w:val="31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6.1</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Lắp cò lèo đường dây 3 pha</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Cò lèo</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6.2</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Lắp cách điện đứng đường dây 3 pha</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1</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Cách điện</w:t>
            </w:r>
          </w:p>
        </w:tc>
      </w:tr>
      <w:tr w:rsidR="00A07BC8" w:rsidRPr="00A07BC8" w:rsidTr="00A07BC8">
        <w:trPr>
          <w:trHeight w:val="63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A07BC8" w:rsidRPr="00A07BC8" w:rsidRDefault="00A07BC8" w:rsidP="00A07BC8">
            <w:pPr>
              <w:jc w:val="center"/>
              <w:rPr>
                <w:color w:val="000000"/>
                <w:szCs w:val="24"/>
              </w:rPr>
            </w:pPr>
            <w:r w:rsidRPr="00A07BC8">
              <w:rPr>
                <w:color w:val="000000"/>
                <w:szCs w:val="24"/>
              </w:rPr>
              <w:t>6.3</w:t>
            </w:r>
          </w:p>
        </w:tc>
        <w:tc>
          <w:tcPr>
            <w:tcW w:w="5518" w:type="dxa"/>
            <w:tcBorders>
              <w:top w:val="nil"/>
              <w:left w:val="nil"/>
              <w:bottom w:val="single" w:sz="4" w:space="0" w:color="auto"/>
              <w:right w:val="single" w:sz="4" w:space="0" w:color="auto"/>
            </w:tcBorders>
            <w:shd w:val="clear" w:color="auto" w:fill="auto"/>
            <w:vAlign w:val="bottom"/>
            <w:hideMark/>
          </w:tcPr>
          <w:p w:rsidR="00A07BC8" w:rsidRPr="00A07BC8" w:rsidRDefault="00A07BC8" w:rsidP="00A07BC8">
            <w:pPr>
              <w:jc w:val="left"/>
              <w:rPr>
                <w:color w:val="000000"/>
                <w:szCs w:val="24"/>
              </w:rPr>
            </w:pPr>
            <w:r w:rsidRPr="00A07BC8">
              <w:rPr>
                <w:color w:val="000000"/>
                <w:szCs w:val="24"/>
              </w:rPr>
              <w:t>Lắp cách điện néo đường dây 3 pha</w:t>
            </w:r>
          </w:p>
        </w:tc>
        <w:tc>
          <w:tcPr>
            <w:tcW w:w="10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3</w:t>
            </w:r>
          </w:p>
        </w:tc>
        <w:tc>
          <w:tcPr>
            <w:tcW w:w="1460" w:type="dxa"/>
            <w:tcBorders>
              <w:top w:val="nil"/>
              <w:left w:val="nil"/>
              <w:bottom w:val="single" w:sz="4" w:space="0" w:color="auto"/>
              <w:right w:val="single" w:sz="4" w:space="0" w:color="auto"/>
            </w:tcBorders>
            <w:shd w:val="clear" w:color="auto" w:fill="auto"/>
            <w:noWrap/>
            <w:vAlign w:val="bottom"/>
            <w:hideMark/>
          </w:tcPr>
          <w:p w:rsidR="00A07BC8" w:rsidRPr="00A07BC8" w:rsidRDefault="00A07BC8" w:rsidP="00A07BC8">
            <w:pPr>
              <w:jc w:val="center"/>
              <w:rPr>
                <w:color w:val="000000"/>
                <w:szCs w:val="24"/>
              </w:rPr>
            </w:pPr>
            <w:r w:rsidRPr="00A07BC8">
              <w:rPr>
                <w:color w:val="000000"/>
                <w:szCs w:val="24"/>
              </w:rPr>
              <w:t>Cách điện</w:t>
            </w:r>
          </w:p>
        </w:tc>
      </w:tr>
    </w:tbl>
    <w:p w:rsidR="00A238BC" w:rsidRDefault="00A238BC" w:rsidP="00BD0274">
      <w:pPr>
        <w:pStyle w:val="BodyText"/>
        <w:spacing w:line="244" w:lineRule="auto"/>
        <w:ind w:right="110" w:firstLine="720"/>
        <w:rPr>
          <w:color w:val="0000FF"/>
          <w:szCs w:val="24"/>
        </w:rPr>
      </w:pPr>
    </w:p>
    <w:p w:rsidR="00BD0274" w:rsidRPr="00F23557" w:rsidRDefault="00BD0274" w:rsidP="00BD0274">
      <w:pPr>
        <w:pStyle w:val="BodyText"/>
        <w:spacing w:line="244" w:lineRule="auto"/>
        <w:ind w:right="110" w:firstLine="720"/>
        <w:rPr>
          <w:color w:val="0000FF"/>
          <w:szCs w:val="24"/>
        </w:rPr>
      </w:pPr>
      <w:r w:rsidRPr="00F23557">
        <w:rPr>
          <w:color w:val="0000FF"/>
          <w:szCs w:val="24"/>
        </w:rPr>
        <w:t>Căn cứ vào thiết kế bản vẽ thi công, Hồ sơ dự</w:t>
      </w:r>
      <w:r w:rsidRPr="00F23557">
        <w:rPr>
          <w:color w:val="0000FF"/>
          <w:spacing w:val="-3"/>
          <w:szCs w:val="24"/>
        </w:rPr>
        <w:t xml:space="preserve"> </w:t>
      </w:r>
      <w:r w:rsidRPr="00F23557">
        <w:rPr>
          <w:color w:val="0000FF"/>
          <w:szCs w:val="24"/>
        </w:rPr>
        <w:t>thầu, những chỉ dẫn kỹ thuật, tiêu chuẩn, quy phạm kỹ thuật áp dụng, phạm vi công việc nhà thầu Tư vấn giám sát thi</w:t>
      </w:r>
      <w:r w:rsidRPr="00F23557">
        <w:rPr>
          <w:color w:val="0000FF"/>
          <w:spacing w:val="80"/>
          <w:szCs w:val="24"/>
        </w:rPr>
        <w:t xml:space="preserve"> </w:t>
      </w:r>
      <w:r w:rsidRPr="00F23557">
        <w:rPr>
          <w:color w:val="0000FF"/>
          <w:szCs w:val="24"/>
        </w:rPr>
        <w:t>công phải thực hiện bao gồm:</w:t>
      </w:r>
    </w:p>
    <w:p w:rsidR="00BD0274" w:rsidRPr="00F23557" w:rsidRDefault="00BD0274" w:rsidP="00BD0274">
      <w:pPr>
        <w:pStyle w:val="BodyText"/>
        <w:spacing w:line="244" w:lineRule="auto"/>
        <w:ind w:right="110" w:firstLine="720"/>
        <w:rPr>
          <w:color w:val="0000FF"/>
          <w:szCs w:val="24"/>
        </w:rPr>
      </w:pPr>
      <w:r w:rsidRPr="00F23557">
        <w:rPr>
          <w:color w:val="0000FF"/>
          <w:szCs w:val="24"/>
        </w:rPr>
        <w:t>1.1. Kiểm tra điều kiện khởi công công trình xây dựng theo quy định tại Điều 107 của Luật xây dựng.</w:t>
      </w:r>
    </w:p>
    <w:p w:rsidR="00BD0274" w:rsidRPr="00F23557" w:rsidRDefault="00BD0274" w:rsidP="00BD0274">
      <w:pPr>
        <w:pStyle w:val="BodyText"/>
        <w:spacing w:line="244" w:lineRule="auto"/>
        <w:ind w:right="110" w:firstLine="720"/>
        <w:rPr>
          <w:color w:val="0000FF"/>
          <w:szCs w:val="24"/>
        </w:rPr>
      </w:pPr>
      <w:r w:rsidRPr="00F23557">
        <w:rPr>
          <w:color w:val="0000FF"/>
          <w:szCs w:val="24"/>
        </w:rPr>
        <w:t>1.2. Kiểm tra sự phù hợp năng lực của nhà thầu thi công xây dựng công trình với hồ sơ dự thầu và hợp đồng xây dựng, bao gồm:</w:t>
      </w:r>
    </w:p>
    <w:p w:rsidR="00BD0274" w:rsidRPr="00F23557" w:rsidRDefault="00BD0274" w:rsidP="00BD0274">
      <w:pPr>
        <w:pStyle w:val="BodyText"/>
        <w:spacing w:line="244" w:lineRule="auto"/>
        <w:ind w:right="110" w:firstLine="720"/>
        <w:rPr>
          <w:color w:val="0000FF"/>
          <w:szCs w:val="24"/>
        </w:rPr>
      </w:pPr>
      <w:r w:rsidRPr="00F23557">
        <w:rPr>
          <w:color w:val="0000FF"/>
          <w:szCs w:val="24"/>
        </w:rPr>
        <w:t>- Kiểm</w:t>
      </w:r>
      <w:r w:rsidRPr="00F23557">
        <w:rPr>
          <w:color w:val="0000FF"/>
          <w:spacing w:val="25"/>
          <w:szCs w:val="24"/>
        </w:rPr>
        <w:t xml:space="preserve"> </w:t>
      </w:r>
      <w:r w:rsidRPr="00F23557">
        <w:rPr>
          <w:color w:val="0000FF"/>
          <w:szCs w:val="24"/>
        </w:rPr>
        <w:t>tra</w:t>
      </w:r>
      <w:r w:rsidRPr="00F23557">
        <w:rPr>
          <w:color w:val="0000FF"/>
          <w:spacing w:val="22"/>
          <w:szCs w:val="24"/>
        </w:rPr>
        <w:t xml:space="preserve"> </w:t>
      </w:r>
      <w:r w:rsidRPr="00F23557">
        <w:rPr>
          <w:color w:val="0000FF"/>
          <w:szCs w:val="24"/>
        </w:rPr>
        <w:t>về</w:t>
      </w:r>
      <w:r w:rsidRPr="00F23557">
        <w:rPr>
          <w:color w:val="0000FF"/>
          <w:spacing w:val="21"/>
          <w:szCs w:val="24"/>
        </w:rPr>
        <w:t xml:space="preserve"> </w:t>
      </w:r>
      <w:r w:rsidRPr="00F23557">
        <w:rPr>
          <w:color w:val="0000FF"/>
          <w:szCs w:val="24"/>
        </w:rPr>
        <w:t>nhân</w:t>
      </w:r>
      <w:r w:rsidRPr="00F23557">
        <w:rPr>
          <w:color w:val="0000FF"/>
          <w:spacing w:val="23"/>
          <w:szCs w:val="24"/>
        </w:rPr>
        <w:t xml:space="preserve"> </w:t>
      </w:r>
      <w:r w:rsidRPr="00F23557">
        <w:rPr>
          <w:color w:val="0000FF"/>
          <w:szCs w:val="24"/>
        </w:rPr>
        <w:t>lực,</w:t>
      </w:r>
      <w:r w:rsidRPr="00F23557">
        <w:rPr>
          <w:color w:val="0000FF"/>
          <w:spacing w:val="24"/>
          <w:szCs w:val="24"/>
        </w:rPr>
        <w:t xml:space="preserve"> </w:t>
      </w:r>
      <w:r w:rsidRPr="00F23557">
        <w:rPr>
          <w:color w:val="0000FF"/>
          <w:szCs w:val="24"/>
        </w:rPr>
        <w:t>thiết</w:t>
      </w:r>
      <w:r w:rsidRPr="00F23557">
        <w:rPr>
          <w:color w:val="0000FF"/>
          <w:spacing w:val="18"/>
          <w:szCs w:val="24"/>
        </w:rPr>
        <w:t xml:space="preserve"> </w:t>
      </w:r>
      <w:r w:rsidRPr="00F23557">
        <w:rPr>
          <w:color w:val="0000FF"/>
          <w:szCs w:val="24"/>
        </w:rPr>
        <w:t>bị</w:t>
      </w:r>
      <w:r w:rsidRPr="00F23557">
        <w:rPr>
          <w:color w:val="0000FF"/>
          <w:spacing w:val="23"/>
          <w:szCs w:val="24"/>
        </w:rPr>
        <w:t xml:space="preserve"> </w:t>
      </w:r>
      <w:r w:rsidRPr="00F23557">
        <w:rPr>
          <w:color w:val="0000FF"/>
          <w:szCs w:val="24"/>
        </w:rPr>
        <w:t>thi</w:t>
      </w:r>
      <w:r w:rsidRPr="00F23557">
        <w:rPr>
          <w:color w:val="0000FF"/>
          <w:spacing w:val="19"/>
          <w:szCs w:val="24"/>
        </w:rPr>
        <w:t xml:space="preserve"> </w:t>
      </w:r>
      <w:r w:rsidRPr="00F23557">
        <w:rPr>
          <w:color w:val="0000FF"/>
          <w:szCs w:val="24"/>
        </w:rPr>
        <w:t>công</w:t>
      </w:r>
      <w:r w:rsidRPr="00F23557">
        <w:rPr>
          <w:color w:val="0000FF"/>
          <w:spacing w:val="22"/>
          <w:szCs w:val="24"/>
        </w:rPr>
        <w:t xml:space="preserve"> </w:t>
      </w:r>
      <w:r w:rsidRPr="00F23557">
        <w:rPr>
          <w:color w:val="0000FF"/>
          <w:szCs w:val="24"/>
        </w:rPr>
        <w:t>của</w:t>
      </w:r>
      <w:r w:rsidRPr="00F23557">
        <w:rPr>
          <w:color w:val="0000FF"/>
          <w:spacing w:val="21"/>
          <w:szCs w:val="24"/>
        </w:rPr>
        <w:t xml:space="preserve"> </w:t>
      </w:r>
      <w:r w:rsidRPr="00F23557">
        <w:rPr>
          <w:color w:val="0000FF"/>
          <w:szCs w:val="24"/>
        </w:rPr>
        <w:t>nhà</w:t>
      </w:r>
      <w:r w:rsidRPr="00F23557">
        <w:rPr>
          <w:color w:val="0000FF"/>
          <w:spacing w:val="27"/>
          <w:szCs w:val="24"/>
        </w:rPr>
        <w:t xml:space="preserve"> </w:t>
      </w:r>
      <w:r w:rsidRPr="00F23557">
        <w:rPr>
          <w:color w:val="0000FF"/>
          <w:szCs w:val="24"/>
        </w:rPr>
        <w:t>thầu</w:t>
      </w:r>
      <w:r w:rsidRPr="00F23557">
        <w:rPr>
          <w:color w:val="0000FF"/>
          <w:spacing w:val="26"/>
          <w:szCs w:val="24"/>
        </w:rPr>
        <w:t xml:space="preserve"> </w:t>
      </w:r>
      <w:r w:rsidRPr="00F23557">
        <w:rPr>
          <w:color w:val="0000FF"/>
          <w:szCs w:val="24"/>
        </w:rPr>
        <w:t>thi</w:t>
      </w:r>
      <w:r w:rsidRPr="00F23557">
        <w:rPr>
          <w:color w:val="0000FF"/>
          <w:spacing w:val="23"/>
          <w:szCs w:val="24"/>
        </w:rPr>
        <w:t xml:space="preserve"> </w:t>
      </w:r>
      <w:r w:rsidRPr="00F23557">
        <w:rPr>
          <w:color w:val="0000FF"/>
          <w:szCs w:val="24"/>
        </w:rPr>
        <w:t>công</w:t>
      </w:r>
      <w:r w:rsidRPr="00F23557">
        <w:rPr>
          <w:color w:val="0000FF"/>
          <w:spacing w:val="23"/>
          <w:szCs w:val="24"/>
        </w:rPr>
        <w:t xml:space="preserve"> </w:t>
      </w:r>
      <w:r w:rsidRPr="00F23557">
        <w:rPr>
          <w:color w:val="0000FF"/>
          <w:szCs w:val="24"/>
        </w:rPr>
        <w:t>xây</w:t>
      </w:r>
      <w:r w:rsidRPr="00F23557">
        <w:rPr>
          <w:color w:val="0000FF"/>
          <w:spacing w:val="16"/>
          <w:szCs w:val="24"/>
        </w:rPr>
        <w:t xml:space="preserve"> </w:t>
      </w:r>
      <w:r w:rsidRPr="00F23557">
        <w:rPr>
          <w:color w:val="0000FF"/>
          <w:szCs w:val="24"/>
        </w:rPr>
        <w:t>dựng</w:t>
      </w:r>
      <w:r w:rsidRPr="00F23557">
        <w:rPr>
          <w:color w:val="0000FF"/>
          <w:spacing w:val="26"/>
          <w:szCs w:val="24"/>
        </w:rPr>
        <w:t xml:space="preserve"> </w:t>
      </w:r>
      <w:r w:rsidRPr="00F23557">
        <w:rPr>
          <w:color w:val="0000FF"/>
          <w:szCs w:val="24"/>
        </w:rPr>
        <w:t>công trình</w:t>
      </w:r>
      <w:r w:rsidRPr="00F23557">
        <w:rPr>
          <w:color w:val="0000FF"/>
          <w:spacing w:val="7"/>
          <w:szCs w:val="24"/>
        </w:rPr>
        <w:t xml:space="preserve"> </w:t>
      </w:r>
      <w:r w:rsidRPr="00F23557">
        <w:rPr>
          <w:color w:val="0000FF"/>
          <w:szCs w:val="24"/>
        </w:rPr>
        <w:t>đưa</w:t>
      </w:r>
      <w:r w:rsidRPr="00F23557">
        <w:rPr>
          <w:color w:val="0000FF"/>
          <w:spacing w:val="8"/>
          <w:szCs w:val="24"/>
        </w:rPr>
        <w:t xml:space="preserve"> </w:t>
      </w:r>
      <w:r w:rsidRPr="00F23557">
        <w:rPr>
          <w:color w:val="0000FF"/>
          <w:szCs w:val="24"/>
        </w:rPr>
        <w:t>vào</w:t>
      </w:r>
      <w:r w:rsidRPr="00F23557">
        <w:rPr>
          <w:color w:val="0000FF"/>
          <w:spacing w:val="2"/>
          <w:szCs w:val="24"/>
        </w:rPr>
        <w:t xml:space="preserve"> </w:t>
      </w:r>
      <w:r w:rsidRPr="00F23557">
        <w:rPr>
          <w:color w:val="0000FF"/>
          <w:szCs w:val="24"/>
        </w:rPr>
        <w:t>công</w:t>
      </w:r>
      <w:r w:rsidRPr="00F23557">
        <w:rPr>
          <w:color w:val="0000FF"/>
          <w:spacing w:val="3"/>
          <w:szCs w:val="24"/>
        </w:rPr>
        <w:t xml:space="preserve"> </w:t>
      </w:r>
      <w:r w:rsidRPr="00F23557">
        <w:rPr>
          <w:color w:val="0000FF"/>
          <w:spacing w:val="-2"/>
          <w:szCs w:val="24"/>
        </w:rPr>
        <w:t>trường;</w:t>
      </w:r>
    </w:p>
    <w:p w:rsidR="00BD0274" w:rsidRPr="00F23557" w:rsidRDefault="00BD0274" w:rsidP="00BD0274">
      <w:pPr>
        <w:pStyle w:val="BodyText"/>
        <w:spacing w:line="244" w:lineRule="auto"/>
        <w:ind w:right="110" w:firstLine="720"/>
        <w:rPr>
          <w:color w:val="0000FF"/>
          <w:szCs w:val="24"/>
        </w:rPr>
      </w:pPr>
      <w:r w:rsidRPr="00F23557">
        <w:rPr>
          <w:color w:val="0000FF"/>
          <w:szCs w:val="24"/>
        </w:rPr>
        <w:t>- Kiểm tra hệ thống quản lý chất lượng của nhà thầu thi công xây dựng công trình;</w:t>
      </w:r>
    </w:p>
    <w:p w:rsidR="00BD0274" w:rsidRPr="00F23557" w:rsidRDefault="00BD0274" w:rsidP="00BD0274">
      <w:pPr>
        <w:pStyle w:val="BodyText"/>
        <w:spacing w:line="244" w:lineRule="auto"/>
        <w:ind w:right="110" w:firstLine="720"/>
        <w:rPr>
          <w:color w:val="0000FF"/>
          <w:szCs w:val="24"/>
        </w:rPr>
      </w:pPr>
      <w:r w:rsidRPr="00F23557">
        <w:rPr>
          <w:color w:val="0000FF"/>
          <w:szCs w:val="24"/>
        </w:rPr>
        <w:t>- Kiểm tra giấy phép sử dụng các máy móc, thiết bị, vật tư có yêu cầu an toàn phục vụ thi công xây dựng công trình;</w:t>
      </w:r>
    </w:p>
    <w:p w:rsidR="00BD0274" w:rsidRPr="00F23557" w:rsidRDefault="00BD0274" w:rsidP="00BD0274">
      <w:pPr>
        <w:pStyle w:val="BodyText"/>
        <w:spacing w:line="244" w:lineRule="auto"/>
        <w:ind w:right="110" w:firstLine="720"/>
        <w:rPr>
          <w:color w:val="0000FF"/>
          <w:szCs w:val="24"/>
        </w:rPr>
      </w:pPr>
      <w:r w:rsidRPr="00F23557">
        <w:rPr>
          <w:color w:val="0000FF"/>
          <w:szCs w:val="24"/>
        </w:rPr>
        <w:t>- Kiểm tra phòng thí nghiệm và các cơ sở sản xuất vật liệu, cấu kiện, sản phẩm xây dựng phục vụ thi công xây dựng của nhà thầu thi công xây công trình;</w:t>
      </w:r>
    </w:p>
    <w:p w:rsidR="00BD0274" w:rsidRPr="00F23557" w:rsidRDefault="00BD0274" w:rsidP="00BD0274">
      <w:pPr>
        <w:pStyle w:val="BodyText"/>
        <w:spacing w:line="244" w:lineRule="auto"/>
        <w:ind w:right="110" w:firstLine="720"/>
        <w:rPr>
          <w:color w:val="0000FF"/>
          <w:szCs w:val="24"/>
        </w:rPr>
      </w:pPr>
      <w:r w:rsidRPr="00F23557">
        <w:rPr>
          <w:color w:val="0000FF"/>
          <w:szCs w:val="24"/>
        </w:rPr>
        <w:t>1.3. Kiểm tra và giám sát chất lượng vật tư, vật liệu và thiết bị lắp đặt vào công trình do nhà thầu thi công xây dựng công trình cung cấp theo yêu cầu của thiết kế bao gồm:</w:t>
      </w:r>
    </w:p>
    <w:p w:rsidR="00BD0274" w:rsidRPr="00F23557" w:rsidRDefault="00BD0274" w:rsidP="00BD0274">
      <w:pPr>
        <w:pStyle w:val="BodyText"/>
        <w:spacing w:line="244" w:lineRule="auto"/>
        <w:ind w:right="110" w:firstLine="720"/>
        <w:rPr>
          <w:color w:val="0000FF"/>
          <w:szCs w:val="24"/>
        </w:rPr>
      </w:pPr>
      <w:r w:rsidRPr="00F23557">
        <w:rPr>
          <w:color w:val="0000FF"/>
          <w:szCs w:val="24"/>
        </w:rPr>
        <w:t>- Kiểm tra giấy chứng nhận chất lượng của nhà sản xuất, kết quả thí nghiệm của các phòng thí nghiệm hợp chuẩn và kết quả kiểm định chất lượng thiết bị của tổ chức được cơ quan Nhà nước có thẩm quyền công nhận đối với vật liệu, cấu kiện, sản phẩm xây dựng, thiết bị lắp đặt vào công trình xây dựng;</w:t>
      </w:r>
    </w:p>
    <w:p w:rsidR="00BD0274" w:rsidRPr="00F23557" w:rsidRDefault="00BD0274" w:rsidP="00BD0274">
      <w:pPr>
        <w:pStyle w:val="BodyText"/>
        <w:spacing w:line="244" w:lineRule="auto"/>
        <w:ind w:right="110" w:firstLine="720"/>
        <w:rPr>
          <w:color w:val="0000FF"/>
          <w:szCs w:val="24"/>
        </w:rPr>
      </w:pPr>
      <w:r w:rsidRPr="00F23557">
        <w:rPr>
          <w:color w:val="0000FF"/>
          <w:szCs w:val="24"/>
        </w:rPr>
        <w:t>- Khi có nghi ngờ các kết quả kiểm tra chất lượng vật liệu, thiết bị lắp đặt vào công trình do nhà thầu thi công xây dựng cung cấp thì thực hiện kiểm tra trực tiếp vật tư, vật liệu và thiết bị lắp đặt vào công trình xây dựng, thực hiện tạm dừng thi công, báo cáo Chủ đầu tư để phối hợp giải quyết;</w:t>
      </w:r>
    </w:p>
    <w:p w:rsidR="00BD0274" w:rsidRPr="00F23557" w:rsidRDefault="00BD0274" w:rsidP="00BD0274">
      <w:pPr>
        <w:pStyle w:val="BodyText"/>
        <w:spacing w:line="244" w:lineRule="auto"/>
        <w:ind w:right="110" w:firstLine="720"/>
        <w:rPr>
          <w:color w:val="0000FF"/>
          <w:szCs w:val="24"/>
        </w:rPr>
      </w:pPr>
      <w:r w:rsidRPr="00F23557">
        <w:rPr>
          <w:color w:val="0000FF"/>
          <w:szCs w:val="24"/>
        </w:rPr>
        <w:t>1.4. Kiểm tra và giám sát trong quá trình thi công xây dựng công trình, bao gồm:</w:t>
      </w:r>
    </w:p>
    <w:p w:rsidR="00BD0274" w:rsidRPr="00F23557" w:rsidRDefault="00BD0274" w:rsidP="00BD0274">
      <w:pPr>
        <w:pStyle w:val="BodyText"/>
        <w:spacing w:line="244" w:lineRule="auto"/>
        <w:ind w:right="110" w:firstLine="720"/>
        <w:rPr>
          <w:color w:val="0000FF"/>
          <w:szCs w:val="24"/>
        </w:rPr>
      </w:pPr>
      <w:r w:rsidRPr="00F23557">
        <w:rPr>
          <w:color w:val="0000FF"/>
          <w:szCs w:val="24"/>
        </w:rPr>
        <w:lastRenderedPageBreak/>
        <w:t>- Kiểm tra biện pháp thi công của nhà thầu thi công xây dựng công trình;</w:t>
      </w:r>
    </w:p>
    <w:p w:rsidR="00BD0274" w:rsidRPr="00F23557" w:rsidRDefault="00BD0274" w:rsidP="00BD0274">
      <w:pPr>
        <w:pStyle w:val="BodyText"/>
        <w:spacing w:line="244" w:lineRule="auto"/>
        <w:ind w:right="110" w:firstLine="720"/>
        <w:rPr>
          <w:color w:val="0000FF"/>
          <w:szCs w:val="24"/>
        </w:rPr>
      </w:pPr>
      <w:r w:rsidRPr="00F23557">
        <w:rPr>
          <w:color w:val="0000FF"/>
          <w:szCs w:val="24"/>
        </w:rPr>
        <w:t>- Kiểm tra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rsidR="00BD0274" w:rsidRPr="00F23557" w:rsidRDefault="00BD0274" w:rsidP="00BD0274">
      <w:pPr>
        <w:pStyle w:val="BodyText"/>
        <w:spacing w:line="244" w:lineRule="auto"/>
        <w:ind w:right="110" w:firstLine="720"/>
        <w:rPr>
          <w:color w:val="0000FF"/>
          <w:szCs w:val="24"/>
        </w:rPr>
      </w:pPr>
      <w:r w:rsidRPr="00F23557">
        <w:rPr>
          <w:color w:val="0000FF"/>
          <w:szCs w:val="24"/>
        </w:rPr>
        <w:t>- Xác nhận bản vẽ hoàn công công trình;</w:t>
      </w:r>
    </w:p>
    <w:p w:rsidR="00BD0274" w:rsidRPr="00F23557" w:rsidRDefault="00BD0274" w:rsidP="00BD0274">
      <w:pPr>
        <w:pStyle w:val="BodyText"/>
        <w:spacing w:line="244" w:lineRule="auto"/>
        <w:ind w:right="110" w:firstLine="720"/>
        <w:rPr>
          <w:color w:val="0000FF"/>
          <w:szCs w:val="24"/>
        </w:rPr>
      </w:pPr>
      <w:r w:rsidRPr="00F23557">
        <w:rPr>
          <w:color w:val="0000FF"/>
          <w:szCs w:val="24"/>
        </w:rPr>
        <w:t>- Tập hợp, kiểm tra tài liệu phục vụ nghiệm thu công việc xây dựng, bộ phận công trình, giai đoạn thi công xây dựng, nghiệm thu thiết bị, nghiệm thu hoàn thành từng hạng mục công trình xây dựng và hoàn thành công việc xây dựng Báo cáo Chủ đầu tư;</w:t>
      </w:r>
    </w:p>
    <w:p w:rsidR="00BD0274" w:rsidRPr="00F23557" w:rsidRDefault="00BD0274" w:rsidP="00BD0274">
      <w:pPr>
        <w:pStyle w:val="BodyText"/>
        <w:spacing w:line="244" w:lineRule="auto"/>
        <w:ind w:right="110" w:firstLine="720"/>
        <w:rPr>
          <w:color w:val="0000FF"/>
          <w:szCs w:val="24"/>
        </w:rPr>
      </w:pPr>
      <w:r w:rsidRPr="00F23557">
        <w:rPr>
          <w:color w:val="0000FF"/>
          <w:szCs w:val="24"/>
        </w:rPr>
        <w:t>- Phát hiện sai sót, bất hợp lý về thiết kế để điều chỉnh hoặc yêu cầu nhà thầu thiết kế điều chỉnh;</w:t>
      </w:r>
    </w:p>
    <w:p w:rsidR="00BD0274" w:rsidRPr="00F23557" w:rsidRDefault="00BD0274" w:rsidP="00BD0274">
      <w:pPr>
        <w:pStyle w:val="BodyText"/>
        <w:spacing w:line="244" w:lineRule="auto"/>
        <w:ind w:right="110" w:firstLine="720"/>
        <w:rPr>
          <w:color w:val="0000FF"/>
          <w:szCs w:val="24"/>
        </w:rPr>
      </w:pPr>
      <w:r w:rsidRPr="00F23557">
        <w:rPr>
          <w:color w:val="0000FF"/>
          <w:szCs w:val="24"/>
        </w:rPr>
        <w:t>- Tổ chức kiểm định lại chất lượng bộ phận công trình, hạng mục công trình và công trình xây dựng khi có nghi ngờ về chất lượng;</w:t>
      </w:r>
    </w:p>
    <w:p w:rsidR="00BD0274" w:rsidRPr="00F23557" w:rsidRDefault="00BD0274" w:rsidP="00BD0274">
      <w:pPr>
        <w:pStyle w:val="BodyText"/>
        <w:spacing w:line="244" w:lineRule="auto"/>
        <w:ind w:right="110" w:firstLine="720"/>
        <w:rPr>
          <w:color w:val="0000FF"/>
          <w:szCs w:val="24"/>
        </w:rPr>
      </w:pPr>
      <w:r w:rsidRPr="00F23557">
        <w:rPr>
          <w:color w:val="0000FF"/>
          <w:szCs w:val="24"/>
        </w:rPr>
        <w:t>- Chủ động phối hợp các bên liên quan giải quyết những vướng mắc phát sinh trong thi công xây dựng công trình;</w:t>
      </w:r>
    </w:p>
    <w:p w:rsidR="00BD0274" w:rsidRPr="00F23557" w:rsidRDefault="00BD0274" w:rsidP="00BD0274">
      <w:pPr>
        <w:pStyle w:val="BodyText"/>
        <w:spacing w:line="244" w:lineRule="auto"/>
        <w:ind w:right="110" w:firstLine="720"/>
        <w:rPr>
          <w:color w:val="0000FF"/>
          <w:szCs w:val="24"/>
        </w:rPr>
      </w:pPr>
      <w:r w:rsidRPr="00F23557">
        <w:rPr>
          <w:color w:val="0000FF"/>
          <w:szCs w:val="24"/>
        </w:rPr>
        <w:t>1.5. Nhà thầu tư vấn giám sát phải xây dựng hệ thống quản lý chất lượng trình Chủ đầu tư phê duyệt với các nội dung sau:</w:t>
      </w:r>
    </w:p>
    <w:p w:rsidR="00BD0274" w:rsidRPr="00F23557" w:rsidRDefault="00BD0274" w:rsidP="00BD0274">
      <w:pPr>
        <w:pStyle w:val="BodyText"/>
        <w:spacing w:line="244" w:lineRule="auto"/>
        <w:ind w:right="110" w:firstLine="720"/>
        <w:rPr>
          <w:color w:val="0000FF"/>
          <w:szCs w:val="24"/>
        </w:rPr>
      </w:pPr>
      <w:r w:rsidRPr="00F23557">
        <w:rPr>
          <w:color w:val="0000FF"/>
          <w:szCs w:val="24"/>
        </w:rPr>
        <w:t>- Sơ đồ tổ chức bộ phận thực hiện giám sát thi công xây dựng công trình gồm tư vấn giám sát trưởng, văn phòng hiện trường và các giám sát viên phù hợp với yêu cầu, tính chất tiến độ, quy mô của công trình xây dựng; trách nhiệm và quyền hạn cảu tổ chức giám sát thi công xây dựng, giám át trưởng và từng giám sát viên trong công tác quản lý chất lượng công trình;</w:t>
      </w:r>
    </w:p>
    <w:p w:rsidR="00BD0274" w:rsidRPr="00F23557" w:rsidRDefault="00BD0274" w:rsidP="00BD0274">
      <w:pPr>
        <w:pStyle w:val="BodyText"/>
        <w:spacing w:line="244" w:lineRule="auto"/>
        <w:ind w:right="110" w:firstLine="720"/>
        <w:rPr>
          <w:color w:val="0000FF"/>
          <w:szCs w:val="24"/>
        </w:rPr>
      </w:pPr>
      <w:r w:rsidRPr="00F23557">
        <w:rPr>
          <w:color w:val="0000FF"/>
          <w:szCs w:val="24"/>
        </w:rPr>
        <w:t>- Kế hoạch và phương thức kiểm soát chất lượng, khối lượng, tiến độ an toàn lao động và vệ sinh môi trường;</w:t>
      </w:r>
    </w:p>
    <w:p w:rsidR="00BD0274" w:rsidRPr="00F23557" w:rsidRDefault="00BD0274" w:rsidP="00BD0274">
      <w:pPr>
        <w:pStyle w:val="BodyText"/>
        <w:spacing w:line="244" w:lineRule="auto"/>
        <w:ind w:right="110" w:firstLine="720"/>
        <w:rPr>
          <w:color w:val="0000FF"/>
          <w:szCs w:val="24"/>
        </w:rPr>
      </w:pPr>
      <w:r w:rsidRPr="00F23557">
        <w:rPr>
          <w:color w:val="0000FF"/>
          <w:szCs w:val="24"/>
        </w:rPr>
        <w:t>- Quy trình lập và quản lý hồ sơ, tài liệu có liên quan trong quá trình giám sát thi công xây dựng, nghiệm thu; mẫu biên bản nghiệm thu công việc xây dựng, giai đoạn hoặc bộ phận công trình xây dựng (nếu có), hạng mục công trình, công trình xây dựng; quy trình và hình thức báo cáo nội bộ, báo cáo định kỳ và đột xuất tình hình thực hiện dự án, các kiến nghị gửi Chủ đầu tư; quy trình xử lý của tư vấn giám sát, chủ đầu tư đối với các kiến nghị của nhà thầu;</w:t>
      </w:r>
    </w:p>
    <w:p w:rsidR="00BD0274" w:rsidRPr="00F23557" w:rsidRDefault="00BD0274" w:rsidP="00BD0274">
      <w:pPr>
        <w:pStyle w:val="BodyText"/>
        <w:spacing w:line="244" w:lineRule="auto"/>
        <w:ind w:right="110" w:firstLine="720"/>
        <w:rPr>
          <w:color w:val="0000FF"/>
          <w:szCs w:val="24"/>
        </w:rPr>
      </w:pPr>
      <w:r w:rsidRPr="00F23557">
        <w:rPr>
          <w:color w:val="0000FF"/>
          <w:szCs w:val="24"/>
        </w:rPr>
        <w:t>- Quy trình tham gia giải quyết các vướng mắc, sự cố có liên quan đến công trình xây dựng; tiếp nhận đối chiếu, hướng dẫn và giám sát nhà thầu thi công xây dựng xử lý theo các kết quả kiểm tra, giám định, phúc tra của các cơ quan chức năng và Chủ đầu tư;</w:t>
      </w:r>
    </w:p>
    <w:p w:rsidR="00BD0274" w:rsidRPr="00F23557" w:rsidRDefault="00BD0274" w:rsidP="00BD0274">
      <w:pPr>
        <w:pStyle w:val="BodyText"/>
        <w:spacing w:line="244" w:lineRule="auto"/>
        <w:ind w:right="110" w:firstLine="720"/>
        <w:rPr>
          <w:color w:val="0000FF"/>
          <w:szCs w:val="24"/>
        </w:rPr>
      </w:pPr>
      <w:r w:rsidRPr="00F23557">
        <w:rPr>
          <w:color w:val="0000FF"/>
          <w:szCs w:val="24"/>
        </w:rPr>
        <w:t>1.6. Nhà thầu tư vấn giám sát phải bố trí đủ nhân lực thường xuyên, liên tục có mặt tại công trường để thực hiện giám sát mỗi khi thi công bất kỳ công việc nào;</w:t>
      </w:r>
    </w:p>
    <w:p w:rsidR="00BD0274" w:rsidRPr="00F23557" w:rsidRDefault="00BD0274" w:rsidP="00BD0274">
      <w:pPr>
        <w:pStyle w:val="BodyText"/>
        <w:spacing w:line="244" w:lineRule="auto"/>
        <w:ind w:right="110" w:firstLine="720"/>
        <w:rPr>
          <w:color w:val="0000FF"/>
          <w:szCs w:val="24"/>
        </w:rPr>
      </w:pPr>
      <w:r w:rsidRPr="00F23557">
        <w:rPr>
          <w:color w:val="0000FF"/>
          <w:szCs w:val="24"/>
        </w:rPr>
        <w:t xml:space="preserve">1.7. Nhà thầu chịu trách nhiệm đăng ký user name và chữ ký điện tử cho các nhân sự chủ chốt tham gia thực hiện gói thầu và truy cập trang WEB hệ thống quản lý đầu tư xây dựng, thông qua địa chỉ: </w:t>
      </w:r>
      <w:hyperlink r:id="rId5">
        <w:r w:rsidRPr="00F23557">
          <w:rPr>
            <w:color w:val="0000FF"/>
            <w:szCs w:val="24"/>
          </w:rPr>
          <w:t>http://imis.evn.com.vn/</w:t>
        </w:r>
      </w:hyperlink>
      <w:r w:rsidRPr="00F23557">
        <w:rPr>
          <w:color w:val="0000FF"/>
          <w:szCs w:val="24"/>
        </w:rPr>
        <w:t xml:space="preserve"> và thực hiện việc ghi, ký biên bản nghiệm thu điện tử theo quy định của EVN;</w:t>
      </w:r>
    </w:p>
    <w:p w:rsidR="00BD0274" w:rsidRPr="00F23557" w:rsidRDefault="00BD0274" w:rsidP="00BD0274">
      <w:pPr>
        <w:pStyle w:val="BodyText"/>
        <w:spacing w:line="244" w:lineRule="auto"/>
        <w:ind w:right="110" w:firstLine="720"/>
        <w:rPr>
          <w:color w:val="0000FF"/>
          <w:szCs w:val="24"/>
        </w:rPr>
      </w:pPr>
      <w:r w:rsidRPr="00F23557">
        <w:rPr>
          <w:color w:val="0000FF"/>
          <w:szCs w:val="24"/>
        </w:rPr>
        <w:t>1.8. Thực hiện công tác giám sát và công tác nghiệm thu theo quy định của Tập đoàn Điện lực Việt Nam, Tổng công ty Điện lực miền Bắc, Công ty Điện lực Hà Tĩnh;</w:t>
      </w:r>
    </w:p>
    <w:p w:rsidR="00BD0274" w:rsidRPr="00F23557" w:rsidRDefault="00BD0274" w:rsidP="00BD0274">
      <w:pPr>
        <w:pStyle w:val="BodyText"/>
        <w:spacing w:line="244" w:lineRule="auto"/>
        <w:ind w:right="110" w:firstLine="720"/>
        <w:rPr>
          <w:color w:val="0000FF"/>
          <w:szCs w:val="24"/>
        </w:rPr>
      </w:pPr>
      <w:r w:rsidRPr="00F23557">
        <w:rPr>
          <w:color w:val="0000FF"/>
          <w:szCs w:val="24"/>
        </w:rPr>
        <w:t>1.9. Thực hiện chế độ báo cáo tiến độ thi công theo yêu cầu của Chủ đầu tư.</w:t>
      </w:r>
    </w:p>
    <w:p w:rsidR="00BD0274" w:rsidRPr="00F23557" w:rsidRDefault="00BD0274" w:rsidP="00BD0274">
      <w:pPr>
        <w:pStyle w:val="BodyText"/>
        <w:spacing w:line="244" w:lineRule="auto"/>
        <w:ind w:right="110" w:firstLine="720"/>
        <w:rPr>
          <w:color w:val="0000FF"/>
          <w:szCs w:val="24"/>
        </w:rPr>
      </w:pPr>
    </w:p>
    <w:p w:rsidR="00BD0274" w:rsidRPr="00F23557" w:rsidRDefault="00BD0274" w:rsidP="00BD0274">
      <w:pPr>
        <w:pStyle w:val="BodyText"/>
        <w:spacing w:line="244" w:lineRule="auto"/>
        <w:ind w:right="110" w:firstLine="720"/>
        <w:rPr>
          <w:b/>
          <w:color w:val="0000FF"/>
          <w:szCs w:val="24"/>
        </w:rPr>
      </w:pPr>
      <w:r w:rsidRPr="00F23557">
        <w:rPr>
          <w:b/>
          <w:color w:val="0000FF"/>
          <w:szCs w:val="24"/>
        </w:rPr>
        <w:t>2. Mô tả các nhiệm vụ cụ thể do nhà thầu phải tiến hành trong thời gian thực hiện hợp đồng tư vấn.</w:t>
      </w:r>
    </w:p>
    <w:p w:rsidR="00BD0274" w:rsidRPr="00F23557" w:rsidRDefault="00BD0274" w:rsidP="00BD0274">
      <w:pPr>
        <w:pStyle w:val="BodyText"/>
        <w:spacing w:line="244" w:lineRule="auto"/>
        <w:ind w:right="110" w:firstLine="720"/>
        <w:rPr>
          <w:color w:val="0000FF"/>
          <w:szCs w:val="24"/>
        </w:rPr>
      </w:pPr>
      <w:r w:rsidRPr="00F23557">
        <w:rPr>
          <w:color w:val="0000FF"/>
          <w:szCs w:val="24"/>
        </w:rPr>
        <w:t>Công trình phải được giám sát về chất lượng, khối lượng, tiến độ, an toàn lao động và bảo vệ môi trường trong quá trình thi công.</w:t>
      </w:r>
    </w:p>
    <w:p w:rsidR="00BD0274" w:rsidRPr="00F23557" w:rsidRDefault="00BD0274" w:rsidP="00BD0274">
      <w:pPr>
        <w:pStyle w:val="BodyText"/>
        <w:spacing w:line="244" w:lineRule="auto"/>
        <w:ind w:right="110" w:firstLine="720"/>
        <w:rPr>
          <w:color w:val="0000FF"/>
          <w:szCs w:val="24"/>
        </w:rPr>
      </w:pPr>
      <w:r w:rsidRPr="00F23557">
        <w:rPr>
          <w:color w:val="0000FF"/>
          <w:szCs w:val="24"/>
        </w:rPr>
        <w:t>2.1. Chất lượng thi công</w:t>
      </w:r>
    </w:p>
    <w:p w:rsidR="00BD0274" w:rsidRPr="00F23557" w:rsidRDefault="00BD0274" w:rsidP="00BD0274">
      <w:pPr>
        <w:pStyle w:val="BodyText"/>
        <w:spacing w:line="244" w:lineRule="auto"/>
        <w:ind w:right="110" w:firstLine="720"/>
        <w:rPr>
          <w:color w:val="0000FF"/>
          <w:szCs w:val="24"/>
        </w:rPr>
      </w:pPr>
      <w:r w:rsidRPr="00F23557">
        <w:rPr>
          <w:color w:val="0000FF"/>
          <w:szCs w:val="24"/>
        </w:rPr>
        <w:t>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rsidR="00BD0274" w:rsidRPr="00F23557" w:rsidRDefault="00BD0274" w:rsidP="00BD0274">
      <w:pPr>
        <w:pStyle w:val="BodyText"/>
        <w:spacing w:line="244" w:lineRule="auto"/>
        <w:ind w:right="110" w:firstLine="720"/>
        <w:rPr>
          <w:color w:val="0000FF"/>
          <w:szCs w:val="24"/>
        </w:rPr>
      </w:pPr>
      <w:r w:rsidRPr="00F23557">
        <w:rPr>
          <w:color w:val="0000FF"/>
          <w:szCs w:val="24"/>
        </w:rPr>
        <w:lastRenderedPageBreak/>
        <w:t>Kiểm tra biện pháp thi công xây dựng của nhà thầu so với biện pháp thi công đã được phê duyệt.</w:t>
      </w:r>
    </w:p>
    <w:p w:rsidR="00BD0274" w:rsidRPr="00F23557" w:rsidRDefault="00BD0274" w:rsidP="00BD0274">
      <w:pPr>
        <w:pStyle w:val="BodyText"/>
        <w:spacing w:line="244" w:lineRule="auto"/>
        <w:ind w:right="110" w:firstLine="720"/>
        <w:rPr>
          <w:color w:val="0000FF"/>
          <w:szCs w:val="24"/>
        </w:rPr>
      </w:pPr>
      <w:r w:rsidRPr="00F23557">
        <w:rPr>
          <w:color w:val="0000FF"/>
          <w:szCs w:val="24"/>
        </w:rPr>
        <w:t>Xem xét và chấp thuận các nội dung do nhà thầu trình:</w:t>
      </w:r>
    </w:p>
    <w:p w:rsidR="00BD0274" w:rsidRPr="00F23557" w:rsidRDefault="00BD0274" w:rsidP="00BD0274">
      <w:pPr>
        <w:pStyle w:val="BodyText"/>
        <w:spacing w:line="244" w:lineRule="auto"/>
        <w:ind w:right="110" w:firstLine="720"/>
        <w:rPr>
          <w:color w:val="0000FF"/>
          <w:szCs w:val="24"/>
        </w:rPr>
      </w:pPr>
      <w:r w:rsidRPr="00F23557">
        <w:rPr>
          <w:color w:val="0000FF"/>
          <w:szCs w:val="24"/>
        </w:rPr>
        <w:t>- Kế hoạch tổ chức thí nghiệm và kiểm định chất lượng, quan trắc, đo đạc các thông số kỹ thuật của công trình theo yêu cầu thiết kế và chỉ dẫn kỹ thuật;</w:t>
      </w:r>
    </w:p>
    <w:p w:rsidR="00BD0274" w:rsidRPr="00F23557" w:rsidRDefault="00BD0274" w:rsidP="00BD0274">
      <w:pPr>
        <w:pStyle w:val="BodyText"/>
        <w:spacing w:line="244" w:lineRule="auto"/>
        <w:ind w:right="110" w:firstLine="720"/>
        <w:rPr>
          <w:color w:val="0000FF"/>
          <w:szCs w:val="24"/>
        </w:rPr>
      </w:pPr>
      <w:r w:rsidRPr="00F23557">
        <w:rPr>
          <w:color w:val="0000FF"/>
          <w:szCs w:val="24"/>
        </w:rPr>
        <w:t>-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rsidR="00BD0274" w:rsidRPr="00F23557" w:rsidRDefault="00BD0274" w:rsidP="00BD0274">
      <w:pPr>
        <w:pStyle w:val="BodyText"/>
        <w:spacing w:line="244" w:lineRule="auto"/>
        <w:ind w:right="110" w:firstLine="720"/>
        <w:rPr>
          <w:color w:val="0000FF"/>
          <w:szCs w:val="24"/>
        </w:rPr>
      </w:pPr>
      <w:r w:rsidRPr="00F23557">
        <w:rPr>
          <w:color w:val="0000FF"/>
          <w:szCs w:val="24"/>
        </w:rPr>
        <w:t>- Kế hoạch kiểm tra, nghiệm thu công việc xây dựng, nghiệm thu giai đoạn thi công xây dựng hoặc bộ phận (hạng mục) công trình xây dựng, nghiệm thu hoàn thành hạng mục công trình, công trình xây dựng;</w:t>
      </w:r>
    </w:p>
    <w:p w:rsidR="00BD0274" w:rsidRPr="00F23557" w:rsidRDefault="00BD0274" w:rsidP="00BD0274">
      <w:pPr>
        <w:pStyle w:val="BodyText"/>
        <w:spacing w:line="244" w:lineRule="auto"/>
        <w:ind w:right="110" w:firstLine="720"/>
        <w:rPr>
          <w:color w:val="0000FF"/>
          <w:szCs w:val="24"/>
        </w:rPr>
      </w:pPr>
      <w:r w:rsidRPr="00F23557">
        <w:rPr>
          <w:color w:val="0000FF"/>
          <w:szCs w:val="24"/>
        </w:rPr>
        <w:t>- Các nội dung cần thiết khác theo yêu cầu của chủ đầu tư và quy định của hợp đồng;</w:t>
      </w:r>
    </w:p>
    <w:p w:rsidR="00BD0274" w:rsidRPr="00F23557" w:rsidRDefault="00BD0274" w:rsidP="00BD0274">
      <w:pPr>
        <w:pStyle w:val="BodyText"/>
        <w:spacing w:line="244" w:lineRule="auto"/>
        <w:ind w:right="110" w:firstLine="720"/>
        <w:rPr>
          <w:color w:val="0000FF"/>
          <w:szCs w:val="24"/>
        </w:rPr>
      </w:pPr>
      <w:r w:rsidRPr="00F23557">
        <w:rPr>
          <w:color w:val="0000FF"/>
          <w:szCs w:val="24"/>
        </w:rPr>
        <w:t>Kiểm tra và chấp thuận vật liệu, cấu kiện, sản phẩm xây dựng, thiết bị lắp đặt vào công trình.</w:t>
      </w:r>
    </w:p>
    <w:p w:rsidR="00BD0274" w:rsidRPr="00F23557" w:rsidRDefault="00BD0274" w:rsidP="00BD0274">
      <w:pPr>
        <w:pStyle w:val="BodyText"/>
        <w:spacing w:line="244" w:lineRule="auto"/>
        <w:ind w:right="110" w:firstLine="720"/>
        <w:rPr>
          <w:color w:val="0000FF"/>
          <w:szCs w:val="24"/>
        </w:rPr>
      </w:pPr>
      <w:r w:rsidRPr="00F23557">
        <w:rPr>
          <w:color w:val="0000FF"/>
          <w:szCs w:val="24"/>
        </w:rPr>
        <w:t>Đề nghị chủ đầu tư tổ chức điều chỉnh thiết kế khi phát hiện sai sót, bất hợp lý về thiết kế.</w:t>
      </w:r>
    </w:p>
    <w:p w:rsidR="00BD0274" w:rsidRPr="00F23557" w:rsidRDefault="00BD0274" w:rsidP="00BD0274">
      <w:pPr>
        <w:pStyle w:val="BodyText"/>
        <w:spacing w:line="244" w:lineRule="auto"/>
        <w:ind w:right="110" w:firstLine="720"/>
        <w:rPr>
          <w:color w:val="0000FF"/>
          <w:szCs w:val="24"/>
        </w:rPr>
      </w:pPr>
      <w:r w:rsidRPr="00F23557">
        <w:rPr>
          <w:color w:val="0000FF"/>
          <w:szCs w:val="24"/>
        </w:rPr>
        <w:t>Báo cáo chủ đầu tư đề nghị tạm dừng thi công đối với nhà thầu thi công xây dựng khi xét thấy chất lượng thi công xây dựng không đảm bảo yêu cầu kỹ thuật, biện pháp thi công không đảm bảo an toàn; chủ trì, phối hợp với các bên liên quan giải quyết những vướng mắc, phát sinh trong quá trình thi công xây dựng công trình và phối hợp xử lý, khắc phục sự cố theo quy định.</w:t>
      </w:r>
    </w:p>
    <w:p w:rsidR="00BD0274" w:rsidRPr="00F23557" w:rsidRDefault="00BD0274" w:rsidP="00BD0274">
      <w:pPr>
        <w:pStyle w:val="BodyText"/>
        <w:spacing w:line="244" w:lineRule="auto"/>
        <w:ind w:right="110" w:firstLine="720"/>
        <w:rPr>
          <w:color w:val="0000FF"/>
          <w:szCs w:val="24"/>
        </w:rPr>
      </w:pPr>
      <w:r w:rsidRPr="00F23557">
        <w:rPr>
          <w:color w:val="0000FF"/>
          <w:szCs w:val="24"/>
        </w:rPr>
        <w:t>Kiểm tra tài liệu phục vụ nghiệm thu; kiểm tra và xác nhận bản vẽ hoàn công.</w:t>
      </w:r>
    </w:p>
    <w:p w:rsidR="00BD0274" w:rsidRPr="00F23557" w:rsidRDefault="00BD0274" w:rsidP="00BD0274">
      <w:pPr>
        <w:pStyle w:val="BodyText"/>
        <w:spacing w:line="244" w:lineRule="auto"/>
        <w:ind w:right="110" w:firstLine="720"/>
        <w:rPr>
          <w:color w:val="0000FF"/>
          <w:szCs w:val="24"/>
        </w:rPr>
      </w:pPr>
      <w:r w:rsidRPr="00F23557">
        <w:rPr>
          <w:color w:val="0000FF"/>
          <w:szCs w:val="24"/>
        </w:rPr>
        <w:t>Tổ chức thí nghiệm đối chứng, kiểm định chất lượng bộ phận công trình, hạng mục công trình (nếu có).</w:t>
      </w:r>
    </w:p>
    <w:p w:rsidR="00BD0274" w:rsidRPr="00F23557" w:rsidRDefault="00BD0274" w:rsidP="00BD0274">
      <w:pPr>
        <w:pStyle w:val="BodyText"/>
        <w:spacing w:line="244" w:lineRule="auto"/>
        <w:ind w:right="110" w:firstLine="720"/>
        <w:rPr>
          <w:color w:val="0000FF"/>
          <w:szCs w:val="24"/>
        </w:rPr>
      </w:pPr>
      <w:r w:rsidRPr="00F23557">
        <w:rPr>
          <w:color w:val="0000FF"/>
          <w:szCs w:val="24"/>
        </w:rPr>
        <w:t>Thực hiện nghiệm thu công việc xây dựng để chuyển bước thi công, nghiệm thu giai đoạn thi công xây dựng hoặc bộ phận công trình xây dựng, nghiệm thu hoàn thành hạng mục công trình, công trình xây dựng theo quy định; kiểm tra và xác nhận khối lượng thi công xây dựng hoàn thành.</w:t>
      </w:r>
    </w:p>
    <w:p w:rsidR="00BD0274" w:rsidRPr="00F23557" w:rsidRDefault="00BD0274" w:rsidP="00BD0274">
      <w:pPr>
        <w:pStyle w:val="BodyText"/>
        <w:spacing w:line="244" w:lineRule="auto"/>
        <w:ind w:right="110" w:firstLine="720"/>
        <w:rPr>
          <w:color w:val="0000FF"/>
          <w:szCs w:val="24"/>
        </w:rPr>
      </w:pPr>
      <w:r w:rsidRPr="00F23557">
        <w:rPr>
          <w:color w:val="0000FF"/>
          <w:szCs w:val="24"/>
        </w:rPr>
        <w:t>Tổ chức lập hồ sơ hoàn thành công trình xây dựng.</w:t>
      </w:r>
    </w:p>
    <w:p w:rsidR="00BD0274" w:rsidRPr="00F23557" w:rsidRDefault="00BD0274" w:rsidP="00BD0274">
      <w:pPr>
        <w:pStyle w:val="BodyText"/>
        <w:spacing w:line="244" w:lineRule="auto"/>
        <w:ind w:right="110" w:firstLine="720"/>
        <w:rPr>
          <w:color w:val="0000FF"/>
          <w:szCs w:val="24"/>
        </w:rPr>
      </w:pPr>
      <w:r w:rsidRPr="00F23557">
        <w:rPr>
          <w:color w:val="0000FF"/>
          <w:szCs w:val="24"/>
        </w:rPr>
        <w:t>Thực hiện các nội dung khác theo quy định của hợp đồng xây dựng.</w:t>
      </w:r>
    </w:p>
    <w:p w:rsidR="00BD0274" w:rsidRPr="00F23557" w:rsidRDefault="00BD0274" w:rsidP="00BD0274">
      <w:pPr>
        <w:pStyle w:val="BodyText"/>
        <w:spacing w:line="244" w:lineRule="auto"/>
        <w:ind w:right="110" w:firstLine="720"/>
        <w:rPr>
          <w:color w:val="0000FF"/>
          <w:szCs w:val="24"/>
        </w:rPr>
      </w:pPr>
      <w:r w:rsidRPr="00F23557">
        <w:rPr>
          <w:color w:val="0000FF"/>
          <w:szCs w:val="24"/>
        </w:rPr>
        <w:t>2.2. Tiến độ thi công công trình</w:t>
      </w:r>
    </w:p>
    <w:p w:rsidR="00BD0274" w:rsidRPr="00F23557" w:rsidRDefault="00BD0274" w:rsidP="00BD0274">
      <w:pPr>
        <w:pStyle w:val="BodyText"/>
        <w:spacing w:line="244" w:lineRule="auto"/>
        <w:ind w:right="110" w:firstLine="720"/>
        <w:rPr>
          <w:color w:val="0000FF"/>
          <w:szCs w:val="24"/>
        </w:rPr>
      </w:pPr>
      <w:r w:rsidRPr="00F23557">
        <w:rPr>
          <w:color w:val="0000FF"/>
          <w:szCs w:val="24"/>
        </w:rPr>
        <w:t>Kiểm tra, xác nhận tiến độ thi công tổng thể và chi tiết các hạng mục công trình do nhà thầu lập đảm bảo phù hợp tiến độ thi công đã được duyệt.</w:t>
      </w:r>
    </w:p>
    <w:p w:rsidR="00BD0274" w:rsidRPr="00F23557" w:rsidRDefault="00BD0274" w:rsidP="00BD0274">
      <w:pPr>
        <w:pStyle w:val="BodyText"/>
        <w:spacing w:line="244" w:lineRule="auto"/>
        <w:ind w:right="110" w:firstLine="720"/>
        <w:rPr>
          <w:color w:val="0000FF"/>
          <w:szCs w:val="24"/>
        </w:rPr>
      </w:pPr>
      <w:r w:rsidRPr="00F23557">
        <w:rPr>
          <w:color w:val="0000FF"/>
          <w:szCs w:val="24"/>
        </w:rPr>
        <w:t>Kiểm tra, đôn đốc tiến độ thi công của các nhà thầu thi công xây dựng trên công trường. Khi cần thiết, kiến nghị với chủ đầu tư để yêu cầu nhà thầu thi công xây dựng có biện pháp đảm bảo tiến độ thi công của công trình.</w:t>
      </w:r>
    </w:p>
    <w:p w:rsidR="00BD0274" w:rsidRPr="00F23557" w:rsidRDefault="00BD0274" w:rsidP="00BD0274">
      <w:pPr>
        <w:pStyle w:val="BodyText"/>
        <w:spacing w:line="244" w:lineRule="auto"/>
        <w:ind w:right="110" w:firstLine="720"/>
        <w:rPr>
          <w:color w:val="0000FF"/>
          <w:szCs w:val="24"/>
        </w:rPr>
      </w:pPr>
      <w:r w:rsidRPr="00F23557">
        <w:rPr>
          <w:color w:val="0000FF"/>
          <w:szCs w:val="24"/>
        </w:rPr>
        <w:t>Đánh giá, xác định các nguyên nhân, báo cáo bằng văn bản để chủ đầu tư trình cấp có thẩm quyền xem xét, quyết định việc điều chỉnh tiến độ của dự án đối với trường hợp tổng tiến độ của dự án bị kéo dài.</w:t>
      </w:r>
    </w:p>
    <w:p w:rsidR="00BD0274" w:rsidRPr="00F23557" w:rsidRDefault="00BD0274" w:rsidP="00BD0274">
      <w:pPr>
        <w:pStyle w:val="BodyText"/>
        <w:spacing w:line="244" w:lineRule="auto"/>
        <w:ind w:right="110" w:firstLine="720"/>
        <w:rPr>
          <w:color w:val="0000FF"/>
          <w:szCs w:val="24"/>
        </w:rPr>
      </w:pPr>
      <w:r w:rsidRPr="00F23557">
        <w:rPr>
          <w:color w:val="0000FF"/>
          <w:szCs w:val="24"/>
        </w:rPr>
        <w:t>Kiểm tra năng lực thực tế thi công của nhà thầu thi công xây dựng về nhân lực, thiết bị thi công so với hợp đồng xây dựng, báo cáo đề xuất với chủ đầu tư các giải pháp cần thiết để đảm bảo tiến độ.</w:t>
      </w:r>
    </w:p>
    <w:p w:rsidR="00BD0274" w:rsidRPr="00F23557" w:rsidRDefault="00BD0274" w:rsidP="00BD0274">
      <w:pPr>
        <w:pStyle w:val="BodyText"/>
        <w:spacing w:line="244" w:lineRule="auto"/>
        <w:ind w:right="110" w:firstLine="720"/>
        <w:rPr>
          <w:color w:val="0000FF"/>
          <w:szCs w:val="24"/>
        </w:rPr>
      </w:pPr>
      <w:r w:rsidRPr="00F23557">
        <w:rPr>
          <w:color w:val="0000FF"/>
          <w:szCs w:val="24"/>
        </w:rPr>
        <w:t>2.3. Giám sát khối lượng thi công:</w:t>
      </w:r>
    </w:p>
    <w:p w:rsidR="00BD0274" w:rsidRPr="00F23557" w:rsidRDefault="00BD0274" w:rsidP="00BD0274">
      <w:pPr>
        <w:pStyle w:val="BodyText"/>
        <w:spacing w:line="244" w:lineRule="auto"/>
        <w:ind w:right="110" w:firstLine="720"/>
        <w:rPr>
          <w:color w:val="0000FF"/>
          <w:szCs w:val="24"/>
        </w:rPr>
      </w:pPr>
      <w:r w:rsidRPr="00F23557">
        <w:rPr>
          <w:color w:val="0000FF"/>
          <w:szCs w:val="24"/>
        </w:rPr>
        <w:t>Kiểm tra, xác nhận khối lượng đã được nghiệm thu theo quy định.</w:t>
      </w:r>
    </w:p>
    <w:p w:rsidR="00BD0274" w:rsidRPr="00F23557" w:rsidRDefault="00BD0274" w:rsidP="00BD0274">
      <w:pPr>
        <w:pStyle w:val="BodyText"/>
        <w:spacing w:line="244" w:lineRule="auto"/>
        <w:ind w:right="110" w:firstLine="720"/>
        <w:rPr>
          <w:color w:val="0000FF"/>
          <w:szCs w:val="24"/>
        </w:rPr>
      </w:pPr>
      <w:r w:rsidRPr="00F23557">
        <w:rPr>
          <w:color w:val="0000FF"/>
          <w:szCs w:val="24"/>
        </w:rPr>
        <w:t>Báo cáo chủ đầu tư về khối lượng phát sinh so với hợp đồng xây dựng.</w:t>
      </w:r>
    </w:p>
    <w:p w:rsidR="00BD0274" w:rsidRPr="00F23557" w:rsidRDefault="00BD0274" w:rsidP="00BD0274">
      <w:pPr>
        <w:pStyle w:val="BodyText"/>
        <w:spacing w:line="244" w:lineRule="auto"/>
        <w:ind w:right="110" w:firstLine="720"/>
        <w:rPr>
          <w:color w:val="0000FF"/>
          <w:szCs w:val="24"/>
        </w:rPr>
      </w:pPr>
      <w:r w:rsidRPr="00F23557">
        <w:rPr>
          <w:color w:val="0000FF"/>
          <w:szCs w:val="24"/>
        </w:rPr>
        <w:t>2.4. Giám sát việc đảm bảo an toàn lao động và bảo vệ môi trường</w:t>
      </w:r>
    </w:p>
    <w:p w:rsidR="00BD0274" w:rsidRPr="00F23557" w:rsidRDefault="00BD0274" w:rsidP="00BD0274">
      <w:pPr>
        <w:pStyle w:val="BodyText"/>
        <w:spacing w:line="244" w:lineRule="auto"/>
        <w:ind w:right="110" w:firstLine="720"/>
        <w:rPr>
          <w:color w:val="0000FF"/>
          <w:szCs w:val="24"/>
        </w:rPr>
      </w:pPr>
      <w:r w:rsidRPr="00F23557">
        <w:rPr>
          <w:color w:val="0000FF"/>
          <w:szCs w:val="24"/>
        </w:rPr>
        <w:t>* An toàn lao động:</w:t>
      </w:r>
    </w:p>
    <w:p w:rsidR="00BD0274" w:rsidRPr="00F23557" w:rsidRDefault="00BD0274" w:rsidP="00BD0274">
      <w:pPr>
        <w:pStyle w:val="BodyText"/>
        <w:spacing w:line="244" w:lineRule="auto"/>
        <w:ind w:right="110" w:firstLine="720"/>
        <w:rPr>
          <w:color w:val="0000FF"/>
          <w:szCs w:val="24"/>
        </w:rPr>
      </w:pPr>
      <w:r w:rsidRPr="00F23557">
        <w:rPr>
          <w:color w:val="0000FF"/>
          <w:szCs w:val="24"/>
        </w:rPr>
        <w:t>Giám sát việc đảm bảo an toàn lao động theo quy định của hợp đồng và quy định của pháp luật về an toàn lao động.</w:t>
      </w:r>
    </w:p>
    <w:p w:rsidR="00BD0274" w:rsidRPr="00F23557" w:rsidRDefault="00BD0274" w:rsidP="00BD0274">
      <w:pPr>
        <w:pStyle w:val="BodyText"/>
        <w:spacing w:line="244" w:lineRule="auto"/>
        <w:ind w:right="110" w:firstLine="720"/>
        <w:rPr>
          <w:color w:val="0000FF"/>
          <w:szCs w:val="24"/>
        </w:rPr>
      </w:pPr>
      <w:r w:rsidRPr="00F23557">
        <w:rPr>
          <w:color w:val="0000FF"/>
          <w:szCs w:val="24"/>
        </w:rPr>
        <w:t>Các biện pháp an toàn và nội quy về an toàn phải được thể hiện công khai trên công trường xây dựng để mọi người biết và chấp hành; những vị trí nguy hiểm trên công trường phải được bố trí người hướng dẫn, cảnh báo đề phòng tai nạn.</w:t>
      </w:r>
    </w:p>
    <w:p w:rsidR="00BD0274" w:rsidRPr="00F23557" w:rsidRDefault="00BD0274" w:rsidP="00BD0274">
      <w:pPr>
        <w:pStyle w:val="BodyText"/>
        <w:spacing w:line="244" w:lineRule="auto"/>
        <w:ind w:right="110" w:firstLine="720"/>
        <w:rPr>
          <w:color w:val="0000FF"/>
          <w:szCs w:val="24"/>
        </w:rPr>
      </w:pPr>
      <w:r w:rsidRPr="00F23557">
        <w:rPr>
          <w:color w:val="0000FF"/>
          <w:szCs w:val="24"/>
        </w:rPr>
        <w:lastRenderedPageBreak/>
        <w:t>* Bảo vệ môi trường:</w:t>
      </w:r>
    </w:p>
    <w:p w:rsidR="00BD0274" w:rsidRPr="00F23557" w:rsidRDefault="00BD0274" w:rsidP="00BD0274">
      <w:pPr>
        <w:pStyle w:val="BodyText"/>
        <w:spacing w:line="244" w:lineRule="auto"/>
        <w:ind w:right="110" w:firstLine="720"/>
        <w:rPr>
          <w:color w:val="0000FF"/>
          <w:szCs w:val="24"/>
        </w:rPr>
      </w:pPr>
      <w:r w:rsidRPr="00F23557">
        <w:rPr>
          <w:color w:val="0000FF"/>
          <w:szCs w:val="24"/>
        </w:rPr>
        <w:t>Giám sát việc thực hiện các quy định về bảo vệ môi trường đối với các công trình xây dựng theo quy định của pháp luật về bảo vệ môi trường, giám sát các biện pháp đảm bảo an toàn đối với công trình lân cận, công tác quan trắc công trình.</w:t>
      </w:r>
    </w:p>
    <w:p w:rsidR="00BD0274" w:rsidRPr="00F23557" w:rsidRDefault="00BD0274" w:rsidP="00BD0274">
      <w:pPr>
        <w:pStyle w:val="BodyText"/>
        <w:spacing w:line="244" w:lineRule="auto"/>
        <w:ind w:right="110" w:firstLine="720"/>
        <w:rPr>
          <w:color w:val="0000FF"/>
          <w:szCs w:val="24"/>
        </w:rPr>
      </w:pPr>
      <w:r w:rsidRPr="00F23557">
        <w:rPr>
          <w:color w:val="0000FF"/>
          <w:szCs w:val="24"/>
        </w:rPr>
        <w:t>Giám sát Nhà thầu thi công xây dựng thực hiện các biện pháp bảo đảm về môi trường cho người lao động trên công trường và bảo vệ môi trường xung quanh, bao gồm có biện pháp: chống bụi, chống ồn, xử lý phế thải và thu dọn hiện trường.</w:t>
      </w:r>
    </w:p>
    <w:p w:rsidR="00BD0274" w:rsidRPr="00F23557" w:rsidRDefault="00BD0274" w:rsidP="00BD0274">
      <w:pPr>
        <w:pStyle w:val="BodyText"/>
        <w:spacing w:line="244" w:lineRule="auto"/>
        <w:ind w:right="110" w:firstLine="720"/>
        <w:rPr>
          <w:color w:val="0000FF"/>
          <w:szCs w:val="24"/>
        </w:rPr>
      </w:pPr>
      <w:r w:rsidRPr="00F23557">
        <w:rPr>
          <w:color w:val="0000FF"/>
          <w:szCs w:val="24"/>
        </w:rPr>
        <w:t>Giám sát Nhà thầu thi công xây dựng trong quá trình vận chuyển vật liệu xây dựng, phế thải phải có biện pháp che chắn bảo đảm an toàn, vệ sinh môi trường.</w:t>
      </w:r>
    </w:p>
    <w:p w:rsidR="00BD0274" w:rsidRPr="00F23557" w:rsidRDefault="00BD0274" w:rsidP="00BD0274">
      <w:pPr>
        <w:pStyle w:val="BodyText"/>
        <w:spacing w:line="244" w:lineRule="auto"/>
        <w:ind w:right="110" w:firstLine="720"/>
        <w:rPr>
          <w:color w:val="0000FF"/>
          <w:szCs w:val="24"/>
        </w:rPr>
      </w:pPr>
      <w:r w:rsidRPr="00F23557">
        <w:rPr>
          <w:color w:val="0000FF"/>
          <w:szCs w:val="24"/>
        </w:rPr>
        <w:t>Thực hiện quản lý, giám sát chất lượng công trình xây dựng bằng hình ảnh trên phần mềm Quản lý đầu tư xây dựng theo Văn bản số 2633/EVNNPC-DT (có văn bản kèm theo) ngày 03/7/2018 của Tổng Công ty Điện lực Miền Bắc (Báo cáo khối lượng, chất lượng hằng ngày đơn vị thi công thực hiện xây lắp trong thời gian thi công (bao gồm nhật ký thi công và Chụp ảnh bằng ứng dụng dịch vụ định vị trên điện thoại cảm ứng) lên phần mềm quản lý giám sát và chịu trách nhiệm về tính chính xác và đầy đủ của các số liệu do mình cung cấp);</w:t>
      </w:r>
    </w:p>
    <w:p w:rsidR="00BD0274" w:rsidRPr="00F23557" w:rsidRDefault="00BD0274" w:rsidP="00BD0274">
      <w:pPr>
        <w:ind w:firstLine="450"/>
        <w:rPr>
          <w:color w:val="0000FF"/>
          <w:szCs w:val="24"/>
        </w:rPr>
      </w:pPr>
      <w:r w:rsidRPr="00F23557">
        <w:rPr>
          <w:iCs/>
          <w:color w:val="0000FF"/>
          <w:szCs w:val="24"/>
        </w:rPr>
        <w:tab/>
      </w:r>
      <w:r w:rsidRPr="00F23557">
        <w:rPr>
          <w:color w:val="0000FF"/>
          <w:szCs w:val="24"/>
        </w:rPr>
        <w:t>Trường hợp những nội dung công việc chưa được đề cập trong qui định này thì thực hiện theo qui định tại các văn bản quy phạm pháp luật Việt Nam như Luật, Nghị định, Quyết định, Thông tư…và các Quy chuẩn, Tiêu chuẩn liên quan.</w:t>
      </w:r>
    </w:p>
    <w:p w:rsidR="00BD0274" w:rsidRPr="00F23557" w:rsidRDefault="00BD0274" w:rsidP="00BD0274">
      <w:pPr>
        <w:pStyle w:val="BodyText"/>
        <w:spacing w:line="244" w:lineRule="auto"/>
        <w:ind w:right="110" w:firstLine="720"/>
        <w:rPr>
          <w:b/>
          <w:color w:val="0000FF"/>
          <w:szCs w:val="24"/>
        </w:rPr>
      </w:pPr>
      <w:r w:rsidRPr="00F23557">
        <w:rPr>
          <w:b/>
          <w:color w:val="0000FF"/>
          <w:szCs w:val="24"/>
        </w:rPr>
        <w:t>3. Dự kiến thời gian chuyên gia bắt đầu thực hiện DVTV</w:t>
      </w:r>
    </w:p>
    <w:p w:rsidR="00BD0274" w:rsidRPr="00F23557" w:rsidRDefault="00BD0274" w:rsidP="00BD0274">
      <w:pPr>
        <w:pStyle w:val="BodyText"/>
        <w:spacing w:line="244" w:lineRule="auto"/>
        <w:ind w:right="110" w:firstLine="720"/>
        <w:rPr>
          <w:color w:val="0000FF"/>
          <w:szCs w:val="24"/>
        </w:rPr>
      </w:pPr>
      <w:r w:rsidRPr="00F23557">
        <w:rPr>
          <w:color w:val="0000FF"/>
          <w:szCs w:val="24"/>
        </w:rPr>
        <w:t>Ngay sau khi Chủ đầu tư phát lệnh khởi công dự án.</w:t>
      </w:r>
    </w:p>
    <w:p w:rsidR="00BD0274" w:rsidRPr="00F23557" w:rsidRDefault="00BD0274" w:rsidP="00BD0274">
      <w:pPr>
        <w:spacing w:before="60" w:after="60"/>
        <w:ind w:firstLine="720"/>
        <w:rPr>
          <w:b/>
          <w:bCs/>
          <w:color w:val="0000FF"/>
          <w:szCs w:val="24"/>
          <w:lang w:val="it-IT"/>
        </w:rPr>
      </w:pPr>
      <w:r w:rsidRPr="00F23557">
        <w:rPr>
          <w:b/>
          <w:color w:val="0000FF"/>
          <w:szCs w:val="24"/>
          <w:lang w:val="it-IT"/>
        </w:rPr>
        <w:t>III. Báo cáo và thời gian thực hiện:</w:t>
      </w:r>
    </w:p>
    <w:p w:rsidR="00BD0274" w:rsidRPr="00F23557" w:rsidRDefault="00BD0274" w:rsidP="00BD0274">
      <w:pPr>
        <w:pStyle w:val="BodyText"/>
        <w:spacing w:line="244" w:lineRule="auto"/>
        <w:ind w:right="110" w:firstLine="720"/>
        <w:rPr>
          <w:color w:val="0000FF"/>
          <w:szCs w:val="24"/>
        </w:rPr>
      </w:pPr>
      <w:r w:rsidRPr="00F23557">
        <w:rPr>
          <w:color w:val="0000FF"/>
          <w:szCs w:val="24"/>
        </w:rPr>
        <w:t>Thực hiện chế độ báo cáo khối lượng hàng tuần, tháng, quý và báo cáo khác khi có yêu cầu của Chủ đầu tư như sau:</w:t>
      </w:r>
    </w:p>
    <w:p w:rsidR="00BD0274" w:rsidRPr="00F23557" w:rsidRDefault="00BD0274" w:rsidP="00BD0274">
      <w:pPr>
        <w:pStyle w:val="BodyText"/>
        <w:spacing w:line="244" w:lineRule="auto"/>
        <w:ind w:right="110" w:firstLine="720"/>
        <w:rPr>
          <w:color w:val="0000FF"/>
          <w:szCs w:val="24"/>
        </w:rPr>
      </w:pPr>
      <w:r w:rsidRPr="00F23557">
        <w:rPr>
          <w:color w:val="0000FF"/>
          <w:szCs w:val="24"/>
        </w:rPr>
        <w:t>2.1. Báo cáo định kỳ:</w:t>
      </w:r>
    </w:p>
    <w:p w:rsidR="00BD0274" w:rsidRPr="00F23557" w:rsidRDefault="00BD0274" w:rsidP="00BD0274">
      <w:pPr>
        <w:pStyle w:val="BodyText"/>
        <w:spacing w:line="244" w:lineRule="auto"/>
        <w:ind w:right="110" w:firstLine="720"/>
        <w:rPr>
          <w:color w:val="0000FF"/>
          <w:szCs w:val="24"/>
        </w:rPr>
      </w:pPr>
      <w:r w:rsidRPr="00F23557">
        <w:rPr>
          <w:color w:val="0000FF"/>
          <w:szCs w:val="24"/>
        </w:rPr>
        <w:t>- Báo cáo tiến độ thi công chi tiết của Nhà thầu xây lắp theo tiến độ thi công chi tiết đã được Chủ đầu tư phê duyệt.</w:t>
      </w:r>
    </w:p>
    <w:p w:rsidR="00BD0274" w:rsidRPr="00F23557" w:rsidRDefault="00BD0274" w:rsidP="00BD0274">
      <w:pPr>
        <w:pStyle w:val="BodyText"/>
        <w:spacing w:line="244" w:lineRule="auto"/>
        <w:ind w:right="110" w:firstLine="720"/>
        <w:rPr>
          <w:color w:val="0000FF"/>
          <w:szCs w:val="24"/>
        </w:rPr>
      </w:pPr>
      <w:r w:rsidRPr="00F23557">
        <w:rPr>
          <w:color w:val="0000FF"/>
          <w:szCs w:val="24"/>
        </w:rPr>
        <w:t>- Báo cáo tuần: Trước 17 giờ thứ 5 hàng tuần.</w:t>
      </w:r>
    </w:p>
    <w:p w:rsidR="00BD0274" w:rsidRPr="00F23557" w:rsidRDefault="00BD0274" w:rsidP="00BD0274">
      <w:pPr>
        <w:pStyle w:val="BodyText"/>
        <w:spacing w:line="244" w:lineRule="auto"/>
        <w:ind w:right="110" w:firstLine="720"/>
        <w:rPr>
          <w:color w:val="0000FF"/>
          <w:szCs w:val="24"/>
        </w:rPr>
      </w:pPr>
      <w:r w:rsidRPr="00F23557">
        <w:rPr>
          <w:color w:val="0000FF"/>
          <w:szCs w:val="24"/>
        </w:rPr>
        <w:t>- Báo cáo tháng: Trước 10 giờ ngày 28 hàng tháng.</w:t>
      </w:r>
    </w:p>
    <w:p w:rsidR="00BD0274" w:rsidRPr="00F23557" w:rsidRDefault="00BD0274" w:rsidP="00BD0274">
      <w:pPr>
        <w:pStyle w:val="BodyText"/>
        <w:spacing w:line="244" w:lineRule="auto"/>
        <w:ind w:right="110" w:firstLine="720"/>
        <w:rPr>
          <w:color w:val="0000FF"/>
          <w:szCs w:val="24"/>
        </w:rPr>
      </w:pPr>
      <w:r w:rsidRPr="00F23557">
        <w:rPr>
          <w:color w:val="0000FF"/>
          <w:szCs w:val="24"/>
        </w:rPr>
        <w:t>Nội dung báo cáo phải thể hiện rõ khối lượng thi công, tiến độ, chất lượng thi công của nhà thầu, các vướng mắc, tồn tại cần xử lý, các đề xuất, kiến nghị với Chủ đầu tư.</w:t>
      </w:r>
    </w:p>
    <w:p w:rsidR="00BD0274" w:rsidRPr="00F23557" w:rsidRDefault="00BD0274" w:rsidP="00BD0274">
      <w:pPr>
        <w:pStyle w:val="BodyText"/>
        <w:spacing w:line="244" w:lineRule="auto"/>
        <w:ind w:right="110" w:firstLine="720"/>
        <w:rPr>
          <w:color w:val="0000FF"/>
          <w:szCs w:val="24"/>
        </w:rPr>
      </w:pPr>
      <w:r w:rsidRPr="00F23557">
        <w:rPr>
          <w:color w:val="0000FF"/>
          <w:szCs w:val="24"/>
        </w:rPr>
        <w:t>2.2. Báo cáo đột xuất:</w:t>
      </w:r>
    </w:p>
    <w:p w:rsidR="00BD0274" w:rsidRPr="00F23557" w:rsidRDefault="00BD0274" w:rsidP="00BD0274">
      <w:pPr>
        <w:pStyle w:val="BodyText"/>
        <w:spacing w:line="244" w:lineRule="auto"/>
        <w:ind w:right="110" w:firstLine="720"/>
        <w:rPr>
          <w:color w:val="0000FF"/>
          <w:szCs w:val="24"/>
        </w:rPr>
      </w:pPr>
      <w:r w:rsidRPr="00F23557">
        <w:rPr>
          <w:color w:val="0000FF"/>
          <w:szCs w:val="24"/>
        </w:rPr>
        <w:t>- Phải lập các báo cáo đột xuất theo yêu cầu của Chủ đầu tư hoặc các vấn đề nảy sinh có sự thống nhất giữa các bên trong quá trình thực hiện.</w:t>
      </w:r>
    </w:p>
    <w:p w:rsidR="00BD0274" w:rsidRPr="00F23557" w:rsidRDefault="00BD0274" w:rsidP="00BD0274">
      <w:pPr>
        <w:pStyle w:val="BodyText"/>
        <w:spacing w:line="244" w:lineRule="auto"/>
        <w:ind w:right="110" w:firstLine="720"/>
        <w:rPr>
          <w:color w:val="0000FF"/>
          <w:szCs w:val="24"/>
        </w:rPr>
      </w:pPr>
      <w:r w:rsidRPr="00F23557">
        <w:rPr>
          <w:color w:val="0000FF"/>
          <w:szCs w:val="24"/>
        </w:rPr>
        <w:t>- Nội dung theo yêu cầu của Chủ đầu tư.</w:t>
      </w:r>
    </w:p>
    <w:p w:rsidR="00BD0274" w:rsidRPr="00F23557" w:rsidRDefault="00BD0274" w:rsidP="00BD0274">
      <w:pPr>
        <w:pStyle w:val="BodyText"/>
        <w:spacing w:line="244" w:lineRule="auto"/>
        <w:ind w:right="110" w:firstLine="720"/>
        <w:rPr>
          <w:color w:val="0000FF"/>
          <w:szCs w:val="24"/>
        </w:rPr>
      </w:pPr>
      <w:r w:rsidRPr="00F23557">
        <w:rPr>
          <w:color w:val="0000FF"/>
          <w:szCs w:val="24"/>
        </w:rPr>
        <w:t>2.3. Báo cáo kết quả giám sát:</w:t>
      </w:r>
    </w:p>
    <w:p w:rsidR="00BD0274" w:rsidRPr="00F23557" w:rsidRDefault="00BD0274" w:rsidP="00BD0274">
      <w:pPr>
        <w:pStyle w:val="BodyText"/>
        <w:spacing w:line="244" w:lineRule="auto"/>
        <w:ind w:right="110" w:firstLine="720"/>
        <w:rPr>
          <w:color w:val="0000FF"/>
          <w:szCs w:val="24"/>
        </w:rPr>
      </w:pPr>
      <w:r w:rsidRPr="00F23557">
        <w:rPr>
          <w:color w:val="0000FF"/>
          <w:szCs w:val="24"/>
        </w:rPr>
        <w:t>- Phải nộp về cho Chủ đầu tư trong vòng 07 ngày kể từ ngày nhà thầu thi công hoàn thành công trình để phục công tác nghiệm thu của Chủ đầu tư;</w:t>
      </w:r>
    </w:p>
    <w:p w:rsidR="00BD0274" w:rsidRPr="00F23557" w:rsidRDefault="00BD0274" w:rsidP="00BD0274">
      <w:pPr>
        <w:pStyle w:val="BodyText"/>
        <w:spacing w:line="244" w:lineRule="auto"/>
        <w:ind w:right="110" w:firstLine="720"/>
        <w:rPr>
          <w:color w:val="0000FF"/>
          <w:szCs w:val="24"/>
        </w:rPr>
      </w:pPr>
      <w:r w:rsidRPr="00F23557">
        <w:rPr>
          <w:color w:val="0000FF"/>
          <w:szCs w:val="24"/>
        </w:rPr>
        <w:t>- Nội dung báo cáo bao gồm: Quy mô, khối lượng theo thiết kế ban đầu; Quy mô, khối lượng theo thực tế; Kết quả giám sát của tư vấn; Biên bản nghiệm thu từng phần, giai đoạn và toàn bộ công trình; Đánh giá chất lượng tư vấn thiết kế, chất lượng thi công,  Các đề xuất, kiến nghị với bên A (nếu có).</w:t>
      </w:r>
    </w:p>
    <w:p w:rsidR="00BD0274" w:rsidRPr="00F23557" w:rsidRDefault="00BD0274" w:rsidP="00BD0274">
      <w:pPr>
        <w:pStyle w:val="BodyText"/>
        <w:spacing w:line="244" w:lineRule="auto"/>
        <w:ind w:right="110" w:firstLine="720"/>
        <w:rPr>
          <w:color w:val="0000FF"/>
          <w:szCs w:val="24"/>
        </w:rPr>
      </w:pPr>
      <w:r w:rsidRPr="00F23557">
        <w:rPr>
          <w:color w:val="0000FF"/>
          <w:szCs w:val="24"/>
        </w:rPr>
        <w:t>- Báo cáo được gửi về Chủ đầu tư.</w:t>
      </w:r>
    </w:p>
    <w:p w:rsidR="00BD0274" w:rsidRPr="00F23557" w:rsidRDefault="00BD0274" w:rsidP="00BD0274">
      <w:pPr>
        <w:pStyle w:val="BodyText"/>
        <w:spacing w:line="244" w:lineRule="auto"/>
        <w:ind w:right="110" w:firstLine="720"/>
        <w:rPr>
          <w:color w:val="0000FF"/>
          <w:szCs w:val="24"/>
        </w:rPr>
      </w:pPr>
      <w:r w:rsidRPr="00F23557">
        <w:rPr>
          <w:color w:val="0000FF"/>
          <w:szCs w:val="24"/>
        </w:rPr>
        <w:t>2.4. Số lượng báo cáo: Theo yêu cầu của Chủ đầu tư.</w:t>
      </w:r>
    </w:p>
    <w:p w:rsidR="00BD0274" w:rsidRPr="00F23557" w:rsidRDefault="00BD0274" w:rsidP="00BD0274">
      <w:pPr>
        <w:spacing w:before="60" w:after="60"/>
        <w:ind w:firstLine="720"/>
        <w:rPr>
          <w:b/>
          <w:color w:val="0000FF"/>
          <w:szCs w:val="24"/>
          <w:lang w:val="it-IT"/>
        </w:rPr>
      </w:pPr>
      <w:r w:rsidRPr="00F23557">
        <w:rPr>
          <w:b/>
          <w:color w:val="0000FF"/>
          <w:szCs w:val="24"/>
          <w:lang w:val="it-IT"/>
        </w:rPr>
        <w:t>IV. Kinh nghiệm và nhân sự của nhà thầu:</w:t>
      </w:r>
    </w:p>
    <w:p w:rsidR="00BD0274" w:rsidRPr="00F23557" w:rsidRDefault="00BD0274" w:rsidP="00BD0274">
      <w:pPr>
        <w:pStyle w:val="BodyText"/>
        <w:spacing w:line="244" w:lineRule="auto"/>
        <w:ind w:right="110" w:firstLine="720"/>
        <w:rPr>
          <w:color w:val="0000FF"/>
          <w:szCs w:val="24"/>
        </w:rPr>
      </w:pPr>
      <w:r w:rsidRPr="00F23557">
        <w:rPr>
          <w:color w:val="0000FF"/>
          <w:szCs w:val="24"/>
        </w:rPr>
        <w:t>1. Giám sát trưởng: Theo mục 2. Tiêu chuẩn đánh giá về kỹ thuật.</w:t>
      </w:r>
    </w:p>
    <w:p w:rsidR="00BD0274" w:rsidRPr="00F23557" w:rsidRDefault="00BD0274" w:rsidP="00BD0274">
      <w:pPr>
        <w:pStyle w:val="BodyText"/>
        <w:spacing w:line="244" w:lineRule="auto"/>
        <w:ind w:right="110" w:firstLine="720"/>
        <w:rPr>
          <w:color w:val="0000FF"/>
          <w:szCs w:val="24"/>
        </w:rPr>
      </w:pPr>
      <w:r w:rsidRPr="00F23557">
        <w:rPr>
          <w:color w:val="0000FF"/>
          <w:szCs w:val="24"/>
        </w:rPr>
        <w:t>2. Quyền hạn và trách nhiệm của giám sát trưởng:</w:t>
      </w:r>
    </w:p>
    <w:p w:rsidR="00BD0274" w:rsidRPr="00F23557" w:rsidRDefault="00BD0274" w:rsidP="00BD0274">
      <w:pPr>
        <w:pStyle w:val="BodyText"/>
        <w:spacing w:line="244" w:lineRule="auto"/>
        <w:ind w:right="110" w:firstLine="720"/>
        <w:rPr>
          <w:color w:val="0000FF"/>
          <w:szCs w:val="24"/>
        </w:rPr>
      </w:pPr>
      <w:r w:rsidRPr="00F23557">
        <w:rPr>
          <w:color w:val="0000FF"/>
          <w:szCs w:val="24"/>
        </w:rPr>
        <w:lastRenderedPageBreak/>
        <w:t>Tổ chức quản lý điều hành toàn diện công tác giám sát thi công xây dựng phù hợp với các nội dung của hợp đồng, phạm vi công việc được chủ đầu tư giao, hệ thống quản lý chất lượng và các quy định của pháp luật có liên quan;</w:t>
      </w:r>
    </w:p>
    <w:p w:rsidR="00BD0274" w:rsidRPr="00F23557" w:rsidRDefault="00BD0274" w:rsidP="00BD0274">
      <w:pPr>
        <w:pStyle w:val="BodyText"/>
        <w:spacing w:line="244" w:lineRule="auto"/>
        <w:ind w:right="110" w:firstLine="720"/>
        <w:rPr>
          <w:color w:val="0000FF"/>
          <w:szCs w:val="24"/>
        </w:rPr>
      </w:pPr>
      <w:r w:rsidRPr="00F23557">
        <w:rPr>
          <w:color w:val="0000FF"/>
          <w:szCs w:val="24"/>
        </w:rPr>
        <w:t>Phân công công việc, quy định trách nhiệm cụ thể kiểm tra và đôn đốc việc thực hiện giám sát thi công xây dựng của các giám sát viên;</w:t>
      </w:r>
    </w:p>
    <w:p w:rsidR="00BD0274" w:rsidRPr="00F23557" w:rsidRDefault="00BD0274" w:rsidP="00BD0274">
      <w:pPr>
        <w:pStyle w:val="BodyText"/>
        <w:spacing w:line="244" w:lineRule="auto"/>
        <w:ind w:right="110" w:firstLine="720"/>
        <w:rPr>
          <w:color w:val="0000FF"/>
          <w:szCs w:val="24"/>
        </w:rPr>
      </w:pPr>
      <w:r w:rsidRPr="00F23557">
        <w:rPr>
          <w:color w:val="0000FF"/>
          <w:szCs w:val="24"/>
        </w:rPr>
        <w:t>Thực hiện giám sát và ký biên bản nghiệm thu đối với các công việc phù hợp với nội dung chứng chỉ hành nghề được cấp trong trường hợp trực tiếp giám sát công việc xây dựng. Kiểm tra, rà soát và ký bản vẽ hoàn công do nhà thầu thi công xây dựng lập so với thực tế thi công theo quy định;</w:t>
      </w:r>
    </w:p>
    <w:p w:rsidR="00BD0274" w:rsidRPr="00F23557" w:rsidRDefault="00BD0274" w:rsidP="00BD0274">
      <w:pPr>
        <w:pStyle w:val="BodyText"/>
        <w:spacing w:line="244" w:lineRule="auto"/>
        <w:ind w:right="110" w:firstLine="720"/>
        <w:rPr>
          <w:color w:val="0000FF"/>
          <w:szCs w:val="24"/>
        </w:rPr>
      </w:pPr>
      <w:r w:rsidRPr="00F23557">
        <w:rPr>
          <w:color w:val="0000FF"/>
          <w:szCs w:val="24"/>
        </w:rPr>
        <w:t>Tham gia nghiệm thu và ký biên bản nghiệm thu hoàn thành giai đoạn xây dựng (nếu có). Từ chối nghiệm thu khi chất lượng hạng mục công trình, công trình xây dựng không đáp ứng yêu cầu thiết kế, quy chuẩn kỹ thuật, tiêu chuẩn áp dụng cho công trình; thông báo cho chủ đầu tư lý do từ chối nghiệm thu bằng văn bản;</w:t>
      </w:r>
    </w:p>
    <w:p w:rsidR="00BD0274" w:rsidRPr="00F23557" w:rsidRDefault="00BD0274" w:rsidP="00BD0274">
      <w:pPr>
        <w:pStyle w:val="BodyText"/>
        <w:spacing w:line="244" w:lineRule="auto"/>
        <w:ind w:right="110" w:firstLine="720"/>
        <w:rPr>
          <w:color w:val="0000FF"/>
          <w:szCs w:val="24"/>
        </w:rPr>
      </w:pPr>
      <w:r w:rsidRPr="00F23557">
        <w:rPr>
          <w:color w:val="0000FF"/>
          <w:szCs w:val="24"/>
        </w:rPr>
        <w:t>Chịu trách nhiệm trước tổ chức giám sát thi công xây dựng công trình và trước pháp luật về các công việc do mình thực hiện. Từ chối việc thực hiện giám sát bằng văn bản khi công việc xây dựng không tuân thủ quy hoạch xây dựng, giấy phép xây dựng đối với công trình phải cấp phép xây dựng, thiết kế xây dựng, hợp đồng xây dựng giữa chủ đầu tư với các nhà thầu và quy định của pháp luật;</w:t>
      </w:r>
    </w:p>
    <w:p w:rsidR="00BD0274" w:rsidRPr="00F23557" w:rsidRDefault="00BD0274" w:rsidP="00BD0274">
      <w:pPr>
        <w:pStyle w:val="BodyText"/>
        <w:spacing w:line="244" w:lineRule="auto"/>
        <w:ind w:right="110" w:firstLine="720"/>
        <w:rPr>
          <w:color w:val="0000FF"/>
          <w:szCs w:val="24"/>
        </w:rPr>
      </w:pPr>
      <w:r w:rsidRPr="00F23557">
        <w:rPr>
          <w:color w:val="0000FF"/>
          <w:szCs w:val="24"/>
        </w:rPr>
        <w:t>Phối hợp với các bên liên quan giải quyết những vướng mắc, phát sinh trong quá trình thi công xây dựng công trình;</w:t>
      </w:r>
    </w:p>
    <w:p w:rsidR="00BD0274" w:rsidRPr="00F23557" w:rsidRDefault="00BD0274" w:rsidP="00BD0274">
      <w:pPr>
        <w:pStyle w:val="BodyText"/>
        <w:spacing w:line="244" w:lineRule="auto"/>
        <w:ind w:right="110" w:firstLine="720"/>
        <w:rPr>
          <w:color w:val="0000FF"/>
          <w:szCs w:val="24"/>
        </w:rPr>
      </w:pPr>
      <w:r w:rsidRPr="00F23557">
        <w:rPr>
          <w:color w:val="0000FF"/>
          <w:szCs w:val="24"/>
        </w:rPr>
        <w:t>Không chấp thuận các ý kiến, kết quả giám sát của các giám sát viên khi không tuân thủ giấy phép xây dựng đối với công trình phải cấp phép xây dựng, thiết kế xây dựng, quy chuẩn kỹ thuật, tiêu chuẩn áp dụng, chỉ dẫn kỹ thuật, biện pháp thi công và biện pháp đảm bảo an toàn được phê duyệt, hợp đồng xây dựng giữa chủ đầu tư với các nhà thầu và quy định của pháp luật;</w:t>
      </w:r>
    </w:p>
    <w:p w:rsidR="00BD0274" w:rsidRPr="00F23557" w:rsidRDefault="00BD0274" w:rsidP="00BD0274">
      <w:pPr>
        <w:pStyle w:val="BodyText"/>
        <w:spacing w:line="244" w:lineRule="auto"/>
        <w:ind w:right="110" w:firstLine="720"/>
        <w:rPr>
          <w:color w:val="0000FF"/>
          <w:szCs w:val="24"/>
        </w:rPr>
      </w:pPr>
      <w:r w:rsidRPr="00F23557">
        <w:rPr>
          <w:color w:val="0000FF"/>
          <w:szCs w:val="24"/>
        </w:rPr>
        <w:t>Đề xuất với chủ đầu tư bằng văn bản về việc tạm dừng thi công khi phát hiện bộ phận công trình, hạng mục công trình, công trình xây dựng có dấu hiệu không đảm bảo an toàn, có khả năng gây sập đổ một phần hoặc toàn bộ công trình;</w:t>
      </w:r>
    </w:p>
    <w:p w:rsidR="00BD0274" w:rsidRPr="00F23557" w:rsidRDefault="00BD0274" w:rsidP="00BD0274">
      <w:pPr>
        <w:pStyle w:val="BodyText"/>
        <w:spacing w:line="244" w:lineRule="auto"/>
        <w:ind w:right="110" w:firstLine="720"/>
        <w:rPr>
          <w:color w:val="0000FF"/>
          <w:szCs w:val="24"/>
        </w:rPr>
      </w:pPr>
      <w:r w:rsidRPr="00F23557">
        <w:rPr>
          <w:color w:val="0000FF"/>
          <w:szCs w:val="24"/>
        </w:rPr>
        <w:t>Kiến nghị với chủ đầu tư về việc tổ chức quan trắc, thí nghiệm, kiểm định hạng mục công trình, công trình xây dựng trong trường hợp cần thiết và các nội dung liên quan đến thay đổi thiết kế trong quá trình thi công xây dựng công trình (nếu có).</w:t>
      </w:r>
    </w:p>
    <w:p w:rsidR="00BD0274" w:rsidRPr="00F23557" w:rsidRDefault="00BD0274" w:rsidP="00BD0274">
      <w:pPr>
        <w:pStyle w:val="BodyText"/>
        <w:spacing w:line="244" w:lineRule="auto"/>
        <w:ind w:right="110" w:firstLine="720"/>
        <w:rPr>
          <w:color w:val="0000FF"/>
          <w:szCs w:val="24"/>
        </w:rPr>
      </w:pPr>
      <w:r w:rsidRPr="00F23557">
        <w:rPr>
          <w:color w:val="0000FF"/>
          <w:szCs w:val="24"/>
        </w:rPr>
        <w:t>3. Giám sát viên: Theo mục 2. Tiêu chuẩn đánh giá về kỹ thuật.</w:t>
      </w:r>
    </w:p>
    <w:p w:rsidR="00BD0274" w:rsidRPr="00F23557" w:rsidRDefault="00BD0274" w:rsidP="00BD0274">
      <w:pPr>
        <w:pStyle w:val="BodyText"/>
        <w:spacing w:line="244" w:lineRule="auto"/>
        <w:ind w:right="110" w:firstLine="720"/>
        <w:rPr>
          <w:color w:val="0000FF"/>
          <w:szCs w:val="24"/>
        </w:rPr>
      </w:pPr>
      <w:r w:rsidRPr="00F23557">
        <w:rPr>
          <w:color w:val="0000FF"/>
          <w:szCs w:val="24"/>
        </w:rPr>
        <w:t>4. Quyền hạn và trách nhiệm của giám sát viên.</w:t>
      </w:r>
    </w:p>
    <w:p w:rsidR="00BD0274" w:rsidRPr="00F23557" w:rsidRDefault="00BD0274" w:rsidP="00BD0274">
      <w:pPr>
        <w:pStyle w:val="BodyText"/>
        <w:spacing w:line="244" w:lineRule="auto"/>
        <w:ind w:right="110" w:firstLine="720"/>
        <w:rPr>
          <w:color w:val="0000FF"/>
          <w:szCs w:val="24"/>
        </w:rPr>
      </w:pPr>
      <w:r w:rsidRPr="00F23557">
        <w:rPr>
          <w:color w:val="0000FF"/>
          <w:szCs w:val="24"/>
        </w:rPr>
        <w:t>Thực hiện giám sát công việc xây dựng theo phân công của giám sát trưởng phù hợp với nội dung chứng chỉ hành nghề được cấp. Chịu trách nhiệm trước giám sát trưởng và pháp luật về các công việc do mình thực hiện;</w:t>
      </w:r>
    </w:p>
    <w:p w:rsidR="00BD0274" w:rsidRPr="00F23557" w:rsidRDefault="00BD0274" w:rsidP="00BD0274">
      <w:pPr>
        <w:pStyle w:val="BodyText"/>
        <w:spacing w:line="244" w:lineRule="auto"/>
        <w:ind w:right="110" w:firstLine="720"/>
        <w:rPr>
          <w:color w:val="0000FF"/>
          <w:szCs w:val="24"/>
        </w:rPr>
      </w:pPr>
      <w:r w:rsidRPr="00F23557">
        <w:rPr>
          <w:color w:val="0000FF"/>
          <w:szCs w:val="24"/>
        </w:rPr>
        <w:t>Giám sát công việc xây dựng theo giấy phép xây dựng đối với công trình phải cấp phép xây dựng, thiết kế xây dựng, quy chuẩn kỹ thuật, tiêu chuẩn áp dụng, chỉ dẫn kỹ thuật, biện pháp thi công và biện pháp đảm bảo an toàn được phê duyệt;</w:t>
      </w:r>
    </w:p>
    <w:p w:rsidR="00BD0274" w:rsidRPr="00F23557" w:rsidRDefault="00BD0274" w:rsidP="00BD0274">
      <w:pPr>
        <w:pStyle w:val="BodyText"/>
        <w:spacing w:line="244" w:lineRule="auto"/>
        <w:ind w:right="110" w:firstLine="720"/>
        <w:rPr>
          <w:color w:val="0000FF"/>
          <w:szCs w:val="24"/>
        </w:rPr>
      </w:pPr>
      <w:r w:rsidRPr="00F23557">
        <w:rPr>
          <w:color w:val="0000FF"/>
          <w:szCs w:val="24"/>
        </w:rPr>
        <w:t>Trực tiếp tham gia và ký biên bản nghiệm thu công việc xây dựng, kiểm tra rà soát bản vẽ hoàn công do nhà thầu thi công xây dựng lập so với thực tế thi công đối với các công việc xây dựng do mình trực tiếp giám sát;</w:t>
      </w:r>
    </w:p>
    <w:p w:rsidR="00BD0274" w:rsidRPr="00F23557" w:rsidRDefault="00BD0274" w:rsidP="00BD0274">
      <w:pPr>
        <w:pStyle w:val="BodyText"/>
        <w:spacing w:line="244" w:lineRule="auto"/>
        <w:ind w:right="110" w:firstLine="720"/>
        <w:rPr>
          <w:color w:val="0000FF"/>
          <w:szCs w:val="24"/>
        </w:rPr>
      </w:pPr>
      <w:r w:rsidRPr="00F23557">
        <w:rPr>
          <w:color w:val="0000FF"/>
          <w:szCs w:val="24"/>
        </w:rPr>
        <w:t>Từ chối thực hiện các yêu cầu trái với hợp đồng xây dựng đã được ký giữa chủ đầu tư với các nhà thầu và quy định của pháp luật;</w:t>
      </w:r>
    </w:p>
    <w:p w:rsidR="00BD0274" w:rsidRPr="00F23557" w:rsidRDefault="00BD0274" w:rsidP="00BD0274">
      <w:pPr>
        <w:pStyle w:val="BodyText"/>
        <w:spacing w:line="244" w:lineRule="auto"/>
        <w:ind w:right="110" w:firstLine="720"/>
        <w:rPr>
          <w:color w:val="0000FF"/>
          <w:szCs w:val="24"/>
        </w:rPr>
      </w:pPr>
      <w:r w:rsidRPr="00F23557">
        <w:rPr>
          <w:color w:val="0000FF"/>
          <w:szCs w:val="24"/>
        </w:rPr>
        <w:t>Báo cáo kịp thời cho giám sát trưởng về những sai khác, vi phạm so với giấy phép xây dựng đối với công trình phải cấp phép xây dựng, thiết kế xây dựng, quy chuẩn kỹ thuật, tiêu chuẩn áp dụng, biện pháp thi công, chỉ dẫn kỹ thuật, biện pháp đảm bảo an toàn được phê duyệt, hợp đồng xây dựng giữa chủ đầu tư với các nhà thầu và quy định của pháp luật. Kiến nghị, đề xuất từ chối nghiệm thu công việc xây dựng với giám sát trưởng bằng văn bản;</w:t>
      </w:r>
    </w:p>
    <w:p w:rsidR="00BD0274" w:rsidRPr="00F23557" w:rsidRDefault="00BD0274" w:rsidP="00BD0274">
      <w:pPr>
        <w:pStyle w:val="BodyText"/>
        <w:spacing w:line="244" w:lineRule="auto"/>
        <w:ind w:right="110" w:firstLine="720"/>
        <w:rPr>
          <w:color w:val="0000FF"/>
          <w:szCs w:val="24"/>
        </w:rPr>
      </w:pPr>
      <w:r w:rsidRPr="00F23557">
        <w:rPr>
          <w:color w:val="0000FF"/>
          <w:szCs w:val="24"/>
        </w:rPr>
        <w:lastRenderedPageBreak/>
        <w:t>Đề xuất với giám sát trưởng bằng văn bản về việc tạm dừng thi công đối với trường hợp phát hiện bộ phận công trình, hạng mục công trình, công trình xây dựng có dấu hiệu không đảm bảo an toàn, có khả năng gây sập đổ một phần hoặc toàn bộ công trình và thông báo kịp thời cho chủ đầu tư xử lý;</w:t>
      </w:r>
    </w:p>
    <w:p w:rsidR="00BD0274" w:rsidRPr="00F23557" w:rsidRDefault="00BD0274" w:rsidP="00BD0274">
      <w:pPr>
        <w:pStyle w:val="BodyText"/>
        <w:spacing w:line="244" w:lineRule="auto"/>
        <w:ind w:right="110" w:firstLine="720"/>
        <w:rPr>
          <w:color w:val="0000FF"/>
          <w:szCs w:val="24"/>
        </w:rPr>
      </w:pPr>
      <w:r w:rsidRPr="00F23557">
        <w:rPr>
          <w:color w:val="0000FF"/>
          <w:szCs w:val="24"/>
        </w:rPr>
        <w:t>Đề xuất, kiến nghị với giám sát trưởng về việc tổ chức quan trắc, thí nghiệm, kiểm định hạng mục công trình, công trình xây dựng trong trường hợp cần thiết và các nội dung liên quan đến thay đổi thiết kế trong quá trình thi công xây dựng công trình (nếu có).</w:t>
      </w:r>
    </w:p>
    <w:p w:rsidR="00BD0274" w:rsidRPr="00F23557" w:rsidRDefault="00BD0274" w:rsidP="00BD0274">
      <w:pPr>
        <w:spacing w:before="60" w:after="60"/>
        <w:ind w:firstLine="720"/>
        <w:rPr>
          <w:b/>
          <w:bCs/>
          <w:color w:val="0000FF"/>
          <w:szCs w:val="24"/>
          <w:lang w:val="it-IT"/>
        </w:rPr>
      </w:pPr>
      <w:r w:rsidRPr="00F23557">
        <w:rPr>
          <w:b/>
          <w:color w:val="0000FF"/>
          <w:szCs w:val="24"/>
          <w:lang w:val="it-IT"/>
        </w:rPr>
        <w:t>V. Trách nhiệm của Chủ đầu tư:</w:t>
      </w:r>
    </w:p>
    <w:p w:rsidR="00BD0274" w:rsidRPr="00F23557" w:rsidRDefault="00BD0274" w:rsidP="00BD0274">
      <w:pPr>
        <w:pStyle w:val="BodyText"/>
        <w:spacing w:line="244" w:lineRule="auto"/>
        <w:ind w:right="110" w:firstLine="720"/>
        <w:rPr>
          <w:color w:val="0000FF"/>
          <w:szCs w:val="24"/>
        </w:rPr>
      </w:pPr>
      <w:r w:rsidRPr="00F23557">
        <w:rPr>
          <w:color w:val="0000FF"/>
          <w:szCs w:val="24"/>
        </w:rPr>
        <w:t>1. Quyền hạn:</w:t>
      </w:r>
    </w:p>
    <w:p w:rsidR="00BD0274" w:rsidRPr="00F23557" w:rsidRDefault="00BD0274" w:rsidP="00BD0274">
      <w:pPr>
        <w:pStyle w:val="BodyText"/>
        <w:spacing w:line="244" w:lineRule="auto"/>
        <w:ind w:right="110" w:firstLine="720"/>
        <w:rPr>
          <w:color w:val="0000FF"/>
          <w:szCs w:val="24"/>
        </w:rPr>
      </w:pPr>
      <w:r w:rsidRPr="00F23557">
        <w:rPr>
          <w:color w:val="0000FF"/>
          <w:szCs w:val="24"/>
        </w:rPr>
        <w:t>Chủ đầu tư sẽ thông báo quyết định về nhiệm vụ, quyền hạn của người Tư vấn giám sát thi công và lắp đặt thiết bị/vật liệu cho nhà thầu thi công xây dựng công trình và bộ phận thiết kế xây dựng công trình biết để phối hợp thực hiện.</w:t>
      </w:r>
    </w:p>
    <w:p w:rsidR="00BD0274" w:rsidRPr="00F23557" w:rsidRDefault="00BD0274" w:rsidP="00BD0274">
      <w:pPr>
        <w:pStyle w:val="BodyText"/>
        <w:spacing w:line="244" w:lineRule="auto"/>
        <w:ind w:right="110" w:firstLine="720"/>
        <w:rPr>
          <w:color w:val="0000FF"/>
          <w:szCs w:val="24"/>
        </w:rPr>
      </w:pPr>
      <w:r w:rsidRPr="00F23557">
        <w:rPr>
          <w:color w:val="0000FF"/>
          <w:szCs w:val="24"/>
        </w:rPr>
        <w:t>Khi phát hiện các sai phạm về chất lượng công trình xây dựng của nhà thầu thi công xây dựng công trình thì phải buộc nhà thầu dừng thi công và yêu cầu khắc phục hậu quả.</w:t>
      </w:r>
    </w:p>
    <w:p w:rsidR="00BD0274" w:rsidRPr="00F23557" w:rsidRDefault="00BD0274" w:rsidP="00BD0274">
      <w:pPr>
        <w:pStyle w:val="BodyText"/>
        <w:spacing w:line="244" w:lineRule="auto"/>
        <w:ind w:right="110" w:firstLine="720"/>
        <w:rPr>
          <w:color w:val="0000FF"/>
          <w:szCs w:val="24"/>
        </w:rPr>
      </w:pPr>
      <w:r w:rsidRPr="00F23557">
        <w:rPr>
          <w:color w:val="0000FF"/>
          <w:szCs w:val="24"/>
        </w:rPr>
        <w:t>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 thu hồi bảo lãnh thực hiện hợp đồng và thanh lý hợp đồng (ví dụ: thiếu cán bộ so với đề xuất của nhà thầu theo từng giai đoạn thi công công trình, …).</w:t>
      </w:r>
    </w:p>
    <w:p w:rsidR="00BD0274" w:rsidRPr="00F23557" w:rsidRDefault="00BD0274" w:rsidP="00BD0274">
      <w:pPr>
        <w:pStyle w:val="BodyText"/>
        <w:spacing w:line="244" w:lineRule="auto"/>
        <w:ind w:right="110" w:firstLine="720"/>
        <w:rPr>
          <w:color w:val="0000FF"/>
          <w:szCs w:val="24"/>
        </w:rPr>
      </w:pPr>
      <w:r w:rsidRPr="00F23557">
        <w:rPr>
          <w:color w:val="0000FF"/>
          <w:szCs w:val="24"/>
        </w:rPr>
        <w:t>2. Trách nhiệm:</w:t>
      </w:r>
    </w:p>
    <w:p w:rsidR="00BD0274" w:rsidRPr="00F23557" w:rsidRDefault="00BD0274" w:rsidP="00BD0274">
      <w:pPr>
        <w:pStyle w:val="BodyText"/>
        <w:spacing w:line="244" w:lineRule="auto"/>
        <w:ind w:right="110" w:firstLine="720"/>
        <w:rPr>
          <w:color w:val="0000FF"/>
          <w:szCs w:val="24"/>
        </w:rPr>
      </w:pPr>
      <w:r w:rsidRPr="00F23557">
        <w:rPr>
          <w:color w:val="0000FF"/>
          <w:szCs w:val="24"/>
        </w:rPr>
        <w:t>Chủ đầu tư sẽ cung cấp cho nhà thầu tư vấn các thông tin, tài liệu liên quan đến dự án mà Chủ đầu tư có được trong khoảng thời gian sớm nhất theo đề nghị của nhà thầu tư vấn;</w:t>
      </w:r>
    </w:p>
    <w:p w:rsidR="00BD0274" w:rsidRPr="00F23557" w:rsidRDefault="00BD0274" w:rsidP="00BD0274">
      <w:pPr>
        <w:pStyle w:val="BodyText"/>
        <w:spacing w:line="244" w:lineRule="auto"/>
        <w:ind w:right="110" w:firstLine="720"/>
        <w:rPr>
          <w:color w:val="0000FF"/>
          <w:szCs w:val="24"/>
        </w:rPr>
      </w:pPr>
      <w:r w:rsidRPr="00F23557">
        <w:rPr>
          <w:color w:val="0000FF"/>
          <w:szCs w:val="24"/>
        </w:rPr>
        <w:t>Chủ đầu tư sẽ cung cấp cho nhà thầu tư vấn một (01) bản sao của tất cả các tài liệu liên quan đến thiết kế, hợp đồng đã ký kết với các nhà thầu khác;</w:t>
      </w:r>
    </w:p>
    <w:p w:rsidR="00BD0274" w:rsidRPr="00F23557" w:rsidRDefault="00BD0274" w:rsidP="00BD0274">
      <w:pPr>
        <w:pStyle w:val="BodyText"/>
        <w:spacing w:line="244" w:lineRule="auto"/>
        <w:ind w:right="110" w:firstLine="720"/>
        <w:rPr>
          <w:color w:val="0000FF"/>
          <w:szCs w:val="24"/>
        </w:rPr>
      </w:pPr>
      <w:r w:rsidRPr="00F23557">
        <w:rPr>
          <w:color w:val="0000FF"/>
          <w:szCs w:val="24"/>
        </w:rPr>
        <w:t>Chủ đầu tư sẽ cùng hợp tác với nhà thầu tư vấn và tạo điều kiện đến mức tối đa cho nhà thầu tư vấn trong quá trình thực hiện hợp đồng;</w:t>
      </w:r>
    </w:p>
    <w:p w:rsidR="00BD0274" w:rsidRPr="00F23557" w:rsidRDefault="00BD0274" w:rsidP="00BD0274">
      <w:pPr>
        <w:pStyle w:val="BodyText"/>
        <w:spacing w:line="244" w:lineRule="auto"/>
        <w:ind w:right="110" w:firstLine="720"/>
        <w:rPr>
          <w:color w:val="0000FF"/>
          <w:szCs w:val="24"/>
        </w:rPr>
      </w:pPr>
      <w:r w:rsidRPr="00F23557">
        <w:rPr>
          <w:color w:val="0000FF"/>
          <w:szCs w:val="24"/>
        </w:rPr>
        <w:t>Thanh toán: Chủ đầu tư sẽ thanh toán cho nhà thầu toàn bộ giá hợp đồng theo đúng các qui định được thoả thuận trong hợp đồng.</w:t>
      </w:r>
    </w:p>
    <w:p w:rsidR="00BD0274" w:rsidRPr="00F23557" w:rsidRDefault="00BD0274" w:rsidP="00BD0274">
      <w:pPr>
        <w:pStyle w:val="BodyText"/>
        <w:spacing w:line="244" w:lineRule="auto"/>
        <w:ind w:right="110" w:firstLine="720"/>
        <w:rPr>
          <w:color w:val="0000FF"/>
          <w:szCs w:val="24"/>
        </w:rPr>
      </w:pPr>
      <w:r w:rsidRPr="00F23557">
        <w:rPr>
          <w:color w:val="0000FF"/>
          <w:szCs w:val="24"/>
        </w:rPr>
        <w:t>Thông tin: CĐT sẽ trả lời bằng văn bản các đề nghị hay yêu cầu của TVGS trong vòng 10 ngày làm việc.</w:t>
      </w:r>
    </w:p>
    <w:p w:rsidR="00BD0274" w:rsidRPr="00F23557" w:rsidRDefault="00BD0274" w:rsidP="00BD0274">
      <w:pPr>
        <w:pStyle w:val="BodyText"/>
        <w:spacing w:line="244" w:lineRule="auto"/>
        <w:ind w:right="110" w:firstLine="720"/>
        <w:rPr>
          <w:color w:val="0000FF"/>
          <w:szCs w:val="24"/>
        </w:rPr>
      </w:pPr>
      <w:r w:rsidRPr="00F23557">
        <w:rPr>
          <w:color w:val="0000FF"/>
          <w:szCs w:val="24"/>
        </w:rPr>
        <w:t>Nhân lực của Chủ đầu tư: CĐT có trách nhiệm cử những cá nhân có đủ năng lực và chuyên môn phù hợp với từng công việc để làm việc với TVGS.</w:t>
      </w:r>
    </w:p>
    <w:p w:rsidR="00BD0274" w:rsidRPr="00F23557" w:rsidRDefault="00BD0274" w:rsidP="00BD0274">
      <w:pPr>
        <w:pStyle w:val="BodyText"/>
        <w:spacing w:line="244" w:lineRule="auto"/>
        <w:ind w:right="110" w:firstLine="720"/>
        <w:rPr>
          <w:color w:val="0000FF"/>
          <w:szCs w:val="24"/>
        </w:rPr>
      </w:pPr>
      <w:r w:rsidRPr="00F23557">
        <w:rPr>
          <w:color w:val="0000FF"/>
          <w:szCs w:val="24"/>
        </w:rPr>
        <w:t>Chủ đầu tư sẽ cùng bàn bạc và đi tới thống nhất trước khi quyết định các vấn đề quan trọng liên quan đến phạm vi công việc của nhà thầu tư vấn</w:t>
      </w:r>
    </w:p>
    <w:p w:rsidR="00BD0274" w:rsidRPr="00F23557" w:rsidRDefault="00BD0274" w:rsidP="00BD0274">
      <w:pPr>
        <w:pStyle w:val="BodyText"/>
        <w:spacing w:line="244" w:lineRule="auto"/>
        <w:ind w:right="110" w:firstLine="720"/>
        <w:rPr>
          <w:color w:val="0000FF"/>
          <w:szCs w:val="24"/>
        </w:rPr>
      </w:pPr>
      <w:r w:rsidRPr="00F23557">
        <w:rPr>
          <w:color w:val="0000FF"/>
          <w:szCs w:val="24"/>
        </w:rPr>
        <w:t>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rsidR="00151997" w:rsidRPr="00F23557" w:rsidRDefault="00151997">
      <w:pPr>
        <w:rPr>
          <w:color w:val="0000FF"/>
        </w:rPr>
      </w:pPr>
    </w:p>
    <w:sectPr w:rsidR="00151997" w:rsidRPr="00F23557" w:rsidSect="003F3B0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IDFont+F1">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74"/>
    <w:rsid w:val="000A2595"/>
    <w:rsid w:val="000A40E2"/>
    <w:rsid w:val="00151997"/>
    <w:rsid w:val="001A0989"/>
    <w:rsid w:val="002D43C8"/>
    <w:rsid w:val="003F3B01"/>
    <w:rsid w:val="005A7D9A"/>
    <w:rsid w:val="005B041A"/>
    <w:rsid w:val="006549D6"/>
    <w:rsid w:val="006C4F74"/>
    <w:rsid w:val="00701089"/>
    <w:rsid w:val="00747EEC"/>
    <w:rsid w:val="007D7CFD"/>
    <w:rsid w:val="0084016B"/>
    <w:rsid w:val="008A4103"/>
    <w:rsid w:val="00932307"/>
    <w:rsid w:val="00987B6C"/>
    <w:rsid w:val="00A07BC8"/>
    <w:rsid w:val="00A238BC"/>
    <w:rsid w:val="00A35527"/>
    <w:rsid w:val="00BC65EA"/>
    <w:rsid w:val="00BD0274"/>
    <w:rsid w:val="00E30FFA"/>
    <w:rsid w:val="00F23557"/>
    <w:rsid w:val="00F94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274"/>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Document Header1,ClauseGroup_Title,BVI,RepHead1,Heading 1 - HocThatNhanh.vn,Heading 1A,Document Title,titMH,Heading,Heading 1 Char2 Char,Heading 1 Char Char2 Char,Char2 Char Char2 Char,Heading 1 Char Char Char1 Char"/>
    <w:basedOn w:val="Normal"/>
    <w:next w:val="Normal"/>
    <w:link w:val="Heading1Char"/>
    <w:qFormat/>
    <w:rsid w:val="003F3B01"/>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BD0274"/>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BD0274"/>
    <w:rPr>
      <w:rFonts w:ascii="Times New Roman" w:eastAsia="Times New Roman" w:hAnsi="Times New Roman" w:cs="Times New Roman"/>
      <w:spacing w:val="-4"/>
      <w:sz w:val="24"/>
      <w:szCs w:val="20"/>
    </w:rPr>
  </w:style>
  <w:style w:type="character" w:customStyle="1" w:styleId="Heading1Char">
    <w:name w:val="Heading 1 Char"/>
    <w:aliases w:val="level 1 Char,Document Header1 Char,ClauseGroup_Title Char,BVI Char,RepHead1 Char,Heading 1 - HocThatNhanh.vn Char,Heading 1A Char,Document Title Char,titMH Char,Heading Char,Heading 1 Char2 Char Char,Heading 1 Char Char2 Char Char"/>
    <w:basedOn w:val="DefaultParagraphFont"/>
    <w:link w:val="Heading1"/>
    <w:rsid w:val="003F3B01"/>
    <w:rPr>
      <w:rFonts w:ascii="Times New Roman Bold" w:eastAsia="Times New Roman" w:hAnsi="Times New Roman Bold" w:cs="Times New Roman"/>
      <w:b/>
      <w:sz w:val="28"/>
      <w:szCs w:val="20"/>
    </w:rPr>
  </w:style>
  <w:style w:type="character" w:styleId="Hyperlink">
    <w:name w:val="Hyperlink"/>
    <w:basedOn w:val="DefaultParagraphFont"/>
    <w:uiPriority w:val="99"/>
    <w:semiHidden/>
    <w:unhideWhenUsed/>
    <w:rsid w:val="002D43C8"/>
    <w:rPr>
      <w:color w:val="0000FF"/>
      <w:u w:val="single"/>
    </w:rPr>
  </w:style>
  <w:style w:type="character" w:styleId="FollowedHyperlink">
    <w:name w:val="FollowedHyperlink"/>
    <w:basedOn w:val="DefaultParagraphFont"/>
    <w:uiPriority w:val="99"/>
    <w:semiHidden/>
    <w:unhideWhenUsed/>
    <w:rsid w:val="002D43C8"/>
    <w:rPr>
      <w:color w:val="800080"/>
      <w:u w:val="single"/>
    </w:rPr>
  </w:style>
  <w:style w:type="paragraph" w:customStyle="1" w:styleId="xl68">
    <w:name w:val="xl68"/>
    <w:basedOn w:val="Normal"/>
    <w:rsid w:val="002D43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2D43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0">
    <w:name w:val="xl70"/>
    <w:basedOn w:val="Normal"/>
    <w:rsid w:val="002D43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1">
    <w:name w:val="xl71"/>
    <w:basedOn w:val="Normal"/>
    <w:rsid w:val="002D43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2">
    <w:name w:val="xl72"/>
    <w:basedOn w:val="Normal"/>
    <w:rsid w:val="002D43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3">
    <w:name w:val="xl73"/>
    <w:basedOn w:val="Normal"/>
    <w:rsid w:val="002D43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4">
    <w:name w:val="xl74"/>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7">
    <w:name w:val="xl77"/>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8">
    <w:name w:val="xl78"/>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9">
    <w:name w:val="xl79"/>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0">
    <w:name w:val="xl80"/>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1">
    <w:name w:val="xl81"/>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2D43C8"/>
    <w:pPr>
      <w:spacing w:before="100" w:beforeAutospacing="1" w:after="100" w:afterAutospacing="1"/>
      <w:jc w:val="left"/>
    </w:pPr>
    <w:rPr>
      <w:szCs w:val="24"/>
    </w:rPr>
  </w:style>
  <w:style w:type="paragraph" w:customStyle="1" w:styleId="xl83">
    <w:name w:val="xl83"/>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4">
    <w:name w:val="xl84"/>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5">
    <w:name w:val="xl85"/>
    <w:basedOn w:val="Normal"/>
    <w:rsid w:val="002D43C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86">
    <w:name w:val="xl86"/>
    <w:basedOn w:val="Normal"/>
    <w:rsid w:val="002D43C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szCs w:val="24"/>
    </w:rPr>
  </w:style>
  <w:style w:type="paragraph" w:customStyle="1" w:styleId="xl87">
    <w:name w:val="xl87"/>
    <w:basedOn w:val="Normal"/>
    <w:rsid w:val="002D43C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szCs w:val="24"/>
    </w:rPr>
  </w:style>
  <w:style w:type="paragraph" w:customStyle="1" w:styleId="xl88">
    <w:name w:val="xl88"/>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
    <w:name w:val="xl89"/>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
    <w:name w:val="xl91"/>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2">
    <w:name w:val="xl92"/>
    <w:basedOn w:val="Normal"/>
    <w:rsid w:val="002D43C8"/>
    <w:pPr>
      <w:spacing w:before="100" w:beforeAutospacing="1" w:after="100" w:afterAutospacing="1"/>
      <w:jc w:val="left"/>
    </w:pPr>
    <w:rPr>
      <w:szCs w:val="24"/>
    </w:rPr>
  </w:style>
  <w:style w:type="paragraph" w:customStyle="1" w:styleId="xl93">
    <w:name w:val="xl93"/>
    <w:basedOn w:val="Normal"/>
    <w:rsid w:val="002D43C8"/>
    <w:pPr>
      <w:spacing w:before="100" w:beforeAutospacing="1" w:after="100" w:afterAutospacing="1"/>
      <w:jc w:val="left"/>
    </w:pPr>
    <w:rPr>
      <w:szCs w:val="24"/>
    </w:rPr>
  </w:style>
  <w:style w:type="paragraph" w:customStyle="1" w:styleId="xl94">
    <w:name w:val="xl94"/>
    <w:basedOn w:val="Normal"/>
    <w:rsid w:val="002D43C8"/>
    <w:pPr>
      <w:spacing w:before="100" w:beforeAutospacing="1" w:after="100" w:afterAutospacing="1"/>
      <w:jc w:val="left"/>
    </w:pPr>
    <w:rPr>
      <w:szCs w:val="24"/>
    </w:rPr>
  </w:style>
  <w:style w:type="paragraph" w:customStyle="1" w:styleId="xl95">
    <w:name w:val="xl95"/>
    <w:basedOn w:val="Normal"/>
    <w:rsid w:val="002D43C8"/>
    <w:pPr>
      <w:spacing w:before="100" w:beforeAutospacing="1" w:after="100" w:afterAutospacing="1"/>
      <w:jc w:val="center"/>
    </w:pPr>
    <w:rPr>
      <w:szCs w:val="24"/>
    </w:rPr>
  </w:style>
  <w:style w:type="paragraph" w:customStyle="1" w:styleId="xl96">
    <w:name w:val="xl96"/>
    <w:basedOn w:val="Normal"/>
    <w:rsid w:val="002D43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5">
    <w:name w:val="xl65"/>
    <w:basedOn w:val="Normal"/>
    <w:rsid w:val="0070108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6">
    <w:name w:val="xl66"/>
    <w:basedOn w:val="Normal"/>
    <w:rsid w:val="007010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70108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styleId="BodyTextIndent2">
    <w:name w:val="Body Text Indent 2"/>
    <w:basedOn w:val="Normal"/>
    <w:link w:val="BodyTextIndent2Char"/>
    <w:uiPriority w:val="99"/>
    <w:semiHidden/>
    <w:unhideWhenUsed/>
    <w:rsid w:val="00987B6C"/>
    <w:pPr>
      <w:spacing w:after="120" w:line="480" w:lineRule="auto"/>
      <w:ind w:left="360"/>
    </w:pPr>
  </w:style>
  <w:style w:type="character" w:customStyle="1" w:styleId="BodyTextIndent2Char">
    <w:name w:val="Body Text Indent 2 Char"/>
    <w:basedOn w:val="DefaultParagraphFont"/>
    <w:link w:val="BodyTextIndent2"/>
    <w:uiPriority w:val="99"/>
    <w:semiHidden/>
    <w:rsid w:val="00987B6C"/>
    <w:rPr>
      <w:rFonts w:ascii="Times New Roman" w:eastAsia="Times New Roman" w:hAnsi="Times New Roman" w:cs="Times New Roman"/>
      <w:sz w:val="24"/>
      <w:szCs w:val="20"/>
    </w:rPr>
  </w:style>
  <w:style w:type="paragraph" w:customStyle="1" w:styleId="xl63">
    <w:name w:val="xl63"/>
    <w:basedOn w:val="Normal"/>
    <w:rsid w:val="0084016B"/>
    <w:pPr>
      <w:spacing w:before="100" w:beforeAutospacing="1" w:after="100" w:afterAutospacing="1"/>
      <w:jc w:val="left"/>
    </w:pPr>
    <w:rPr>
      <w:szCs w:val="24"/>
    </w:rPr>
  </w:style>
  <w:style w:type="paragraph" w:customStyle="1" w:styleId="xl64">
    <w:name w:val="xl64"/>
    <w:basedOn w:val="Normal"/>
    <w:rsid w:val="0084016B"/>
    <w:pPr>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274"/>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Document Header1,ClauseGroup_Title,BVI,RepHead1,Heading 1 - HocThatNhanh.vn,Heading 1A,Document Title,titMH,Heading,Heading 1 Char2 Char,Heading 1 Char Char2 Char,Char2 Char Char2 Char,Heading 1 Char Char Char1 Char"/>
    <w:basedOn w:val="Normal"/>
    <w:next w:val="Normal"/>
    <w:link w:val="Heading1Char"/>
    <w:qFormat/>
    <w:rsid w:val="003F3B01"/>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BD0274"/>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BD0274"/>
    <w:rPr>
      <w:rFonts w:ascii="Times New Roman" w:eastAsia="Times New Roman" w:hAnsi="Times New Roman" w:cs="Times New Roman"/>
      <w:spacing w:val="-4"/>
      <w:sz w:val="24"/>
      <w:szCs w:val="20"/>
    </w:rPr>
  </w:style>
  <w:style w:type="character" w:customStyle="1" w:styleId="Heading1Char">
    <w:name w:val="Heading 1 Char"/>
    <w:aliases w:val="level 1 Char,Document Header1 Char,ClauseGroup_Title Char,BVI Char,RepHead1 Char,Heading 1 - HocThatNhanh.vn Char,Heading 1A Char,Document Title Char,titMH Char,Heading Char,Heading 1 Char2 Char Char,Heading 1 Char Char2 Char Char"/>
    <w:basedOn w:val="DefaultParagraphFont"/>
    <w:link w:val="Heading1"/>
    <w:rsid w:val="003F3B01"/>
    <w:rPr>
      <w:rFonts w:ascii="Times New Roman Bold" w:eastAsia="Times New Roman" w:hAnsi="Times New Roman Bold" w:cs="Times New Roman"/>
      <w:b/>
      <w:sz w:val="28"/>
      <w:szCs w:val="20"/>
    </w:rPr>
  </w:style>
  <w:style w:type="character" w:styleId="Hyperlink">
    <w:name w:val="Hyperlink"/>
    <w:basedOn w:val="DefaultParagraphFont"/>
    <w:uiPriority w:val="99"/>
    <w:semiHidden/>
    <w:unhideWhenUsed/>
    <w:rsid w:val="002D43C8"/>
    <w:rPr>
      <w:color w:val="0000FF"/>
      <w:u w:val="single"/>
    </w:rPr>
  </w:style>
  <w:style w:type="character" w:styleId="FollowedHyperlink">
    <w:name w:val="FollowedHyperlink"/>
    <w:basedOn w:val="DefaultParagraphFont"/>
    <w:uiPriority w:val="99"/>
    <w:semiHidden/>
    <w:unhideWhenUsed/>
    <w:rsid w:val="002D43C8"/>
    <w:rPr>
      <w:color w:val="800080"/>
      <w:u w:val="single"/>
    </w:rPr>
  </w:style>
  <w:style w:type="paragraph" w:customStyle="1" w:styleId="xl68">
    <w:name w:val="xl68"/>
    <w:basedOn w:val="Normal"/>
    <w:rsid w:val="002D43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2D43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0">
    <w:name w:val="xl70"/>
    <w:basedOn w:val="Normal"/>
    <w:rsid w:val="002D43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1">
    <w:name w:val="xl71"/>
    <w:basedOn w:val="Normal"/>
    <w:rsid w:val="002D43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2">
    <w:name w:val="xl72"/>
    <w:basedOn w:val="Normal"/>
    <w:rsid w:val="002D43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3">
    <w:name w:val="xl73"/>
    <w:basedOn w:val="Normal"/>
    <w:rsid w:val="002D43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4">
    <w:name w:val="xl74"/>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7">
    <w:name w:val="xl77"/>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8">
    <w:name w:val="xl78"/>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9">
    <w:name w:val="xl79"/>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0">
    <w:name w:val="xl80"/>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1">
    <w:name w:val="xl81"/>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2D43C8"/>
    <w:pPr>
      <w:spacing w:before="100" w:beforeAutospacing="1" w:after="100" w:afterAutospacing="1"/>
      <w:jc w:val="left"/>
    </w:pPr>
    <w:rPr>
      <w:szCs w:val="24"/>
    </w:rPr>
  </w:style>
  <w:style w:type="paragraph" w:customStyle="1" w:styleId="xl83">
    <w:name w:val="xl83"/>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4">
    <w:name w:val="xl84"/>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5">
    <w:name w:val="xl85"/>
    <w:basedOn w:val="Normal"/>
    <w:rsid w:val="002D43C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86">
    <w:name w:val="xl86"/>
    <w:basedOn w:val="Normal"/>
    <w:rsid w:val="002D43C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szCs w:val="24"/>
    </w:rPr>
  </w:style>
  <w:style w:type="paragraph" w:customStyle="1" w:styleId="xl87">
    <w:name w:val="xl87"/>
    <w:basedOn w:val="Normal"/>
    <w:rsid w:val="002D43C8"/>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szCs w:val="24"/>
    </w:rPr>
  </w:style>
  <w:style w:type="paragraph" w:customStyle="1" w:styleId="xl88">
    <w:name w:val="xl88"/>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
    <w:name w:val="xl89"/>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
    <w:name w:val="xl91"/>
    <w:basedOn w:val="Normal"/>
    <w:rsid w:val="002D43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2">
    <w:name w:val="xl92"/>
    <w:basedOn w:val="Normal"/>
    <w:rsid w:val="002D43C8"/>
    <w:pPr>
      <w:spacing w:before="100" w:beforeAutospacing="1" w:after="100" w:afterAutospacing="1"/>
      <w:jc w:val="left"/>
    </w:pPr>
    <w:rPr>
      <w:szCs w:val="24"/>
    </w:rPr>
  </w:style>
  <w:style w:type="paragraph" w:customStyle="1" w:styleId="xl93">
    <w:name w:val="xl93"/>
    <w:basedOn w:val="Normal"/>
    <w:rsid w:val="002D43C8"/>
    <w:pPr>
      <w:spacing w:before="100" w:beforeAutospacing="1" w:after="100" w:afterAutospacing="1"/>
      <w:jc w:val="left"/>
    </w:pPr>
    <w:rPr>
      <w:szCs w:val="24"/>
    </w:rPr>
  </w:style>
  <w:style w:type="paragraph" w:customStyle="1" w:styleId="xl94">
    <w:name w:val="xl94"/>
    <w:basedOn w:val="Normal"/>
    <w:rsid w:val="002D43C8"/>
    <w:pPr>
      <w:spacing w:before="100" w:beforeAutospacing="1" w:after="100" w:afterAutospacing="1"/>
      <w:jc w:val="left"/>
    </w:pPr>
    <w:rPr>
      <w:szCs w:val="24"/>
    </w:rPr>
  </w:style>
  <w:style w:type="paragraph" w:customStyle="1" w:styleId="xl95">
    <w:name w:val="xl95"/>
    <w:basedOn w:val="Normal"/>
    <w:rsid w:val="002D43C8"/>
    <w:pPr>
      <w:spacing w:before="100" w:beforeAutospacing="1" w:after="100" w:afterAutospacing="1"/>
      <w:jc w:val="center"/>
    </w:pPr>
    <w:rPr>
      <w:szCs w:val="24"/>
    </w:rPr>
  </w:style>
  <w:style w:type="paragraph" w:customStyle="1" w:styleId="xl96">
    <w:name w:val="xl96"/>
    <w:basedOn w:val="Normal"/>
    <w:rsid w:val="002D43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5">
    <w:name w:val="xl65"/>
    <w:basedOn w:val="Normal"/>
    <w:rsid w:val="0070108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6">
    <w:name w:val="xl66"/>
    <w:basedOn w:val="Normal"/>
    <w:rsid w:val="007010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70108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styleId="BodyTextIndent2">
    <w:name w:val="Body Text Indent 2"/>
    <w:basedOn w:val="Normal"/>
    <w:link w:val="BodyTextIndent2Char"/>
    <w:uiPriority w:val="99"/>
    <w:semiHidden/>
    <w:unhideWhenUsed/>
    <w:rsid w:val="00987B6C"/>
    <w:pPr>
      <w:spacing w:after="120" w:line="480" w:lineRule="auto"/>
      <w:ind w:left="360"/>
    </w:pPr>
  </w:style>
  <w:style w:type="character" w:customStyle="1" w:styleId="BodyTextIndent2Char">
    <w:name w:val="Body Text Indent 2 Char"/>
    <w:basedOn w:val="DefaultParagraphFont"/>
    <w:link w:val="BodyTextIndent2"/>
    <w:uiPriority w:val="99"/>
    <w:semiHidden/>
    <w:rsid w:val="00987B6C"/>
    <w:rPr>
      <w:rFonts w:ascii="Times New Roman" w:eastAsia="Times New Roman" w:hAnsi="Times New Roman" w:cs="Times New Roman"/>
      <w:sz w:val="24"/>
      <w:szCs w:val="20"/>
    </w:rPr>
  </w:style>
  <w:style w:type="paragraph" w:customStyle="1" w:styleId="xl63">
    <w:name w:val="xl63"/>
    <w:basedOn w:val="Normal"/>
    <w:rsid w:val="0084016B"/>
    <w:pPr>
      <w:spacing w:before="100" w:beforeAutospacing="1" w:after="100" w:afterAutospacing="1"/>
      <w:jc w:val="left"/>
    </w:pPr>
    <w:rPr>
      <w:szCs w:val="24"/>
    </w:rPr>
  </w:style>
  <w:style w:type="paragraph" w:customStyle="1" w:styleId="xl64">
    <w:name w:val="xl64"/>
    <w:basedOn w:val="Normal"/>
    <w:rsid w:val="0084016B"/>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5041">
      <w:bodyDiv w:val="1"/>
      <w:marLeft w:val="0"/>
      <w:marRight w:val="0"/>
      <w:marTop w:val="0"/>
      <w:marBottom w:val="0"/>
      <w:divBdr>
        <w:top w:val="none" w:sz="0" w:space="0" w:color="auto"/>
        <w:left w:val="none" w:sz="0" w:space="0" w:color="auto"/>
        <w:bottom w:val="none" w:sz="0" w:space="0" w:color="auto"/>
        <w:right w:val="none" w:sz="0" w:space="0" w:color="auto"/>
      </w:divBdr>
    </w:div>
    <w:div w:id="187107849">
      <w:bodyDiv w:val="1"/>
      <w:marLeft w:val="0"/>
      <w:marRight w:val="0"/>
      <w:marTop w:val="0"/>
      <w:marBottom w:val="0"/>
      <w:divBdr>
        <w:top w:val="none" w:sz="0" w:space="0" w:color="auto"/>
        <w:left w:val="none" w:sz="0" w:space="0" w:color="auto"/>
        <w:bottom w:val="none" w:sz="0" w:space="0" w:color="auto"/>
        <w:right w:val="none" w:sz="0" w:space="0" w:color="auto"/>
      </w:divBdr>
    </w:div>
    <w:div w:id="813521882">
      <w:bodyDiv w:val="1"/>
      <w:marLeft w:val="0"/>
      <w:marRight w:val="0"/>
      <w:marTop w:val="0"/>
      <w:marBottom w:val="0"/>
      <w:divBdr>
        <w:top w:val="none" w:sz="0" w:space="0" w:color="auto"/>
        <w:left w:val="none" w:sz="0" w:space="0" w:color="auto"/>
        <w:bottom w:val="none" w:sz="0" w:space="0" w:color="auto"/>
        <w:right w:val="none" w:sz="0" w:space="0" w:color="auto"/>
      </w:divBdr>
    </w:div>
    <w:div w:id="820005334">
      <w:bodyDiv w:val="1"/>
      <w:marLeft w:val="0"/>
      <w:marRight w:val="0"/>
      <w:marTop w:val="0"/>
      <w:marBottom w:val="0"/>
      <w:divBdr>
        <w:top w:val="none" w:sz="0" w:space="0" w:color="auto"/>
        <w:left w:val="none" w:sz="0" w:space="0" w:color="auto"/>
        <w:bottom w:val="none" w:sz="0" w:space="0" w:color="auto"/>
        <w:right w:val="none" w:sz="0" w:space="0" w:color="auto"/>
      </w:divBdr>
    </w:div>
    <w:div w:id="972175839">
      <w:bodyDiv w:val="1"/>
      <w:marLeft w:val="0"/>
      <w:marRight w:val="0"/>
      <w:marTop w:val="0"/>
      <w:marBottom w:val="0"/>
      <w:divBdr>
        <w:top w:val="none" w:sz="0" w:space="0" w:color="auto"/>
        <w:left w:val="none" w:sz="0" w:space="0" w:color="auto"/>
        <w:bottom w:val="none" w:sz="0" w:space="0" w:color="auto"/>
        <w:right w:val="none" w:sz="0" w:space="0" w:color="auto"/>
      </w:divBdr>
    </w:div>
    <w:div w:id="1431125247">
      <w:bodyDiv w:val="1"/>
      <w:marLeft w:val="0"/>
      <w:marRight w:val="0"/>
      <w:marTop w:val="0"/>
      <w:marBottom w:val="0"/>
      <w:divBdr>
        <w:top w:val="none" w:sz="0" w:space="0" w:color="auto"/>
        <w:left w:val="none" w:sz="0" w:space="0" w:color="auto"/>
        <w:bottom w:val="none" w:sz="0" w:space="0" w:color="auto"/>
        <w:right w:val="none" w:sz="0" w:space="0" w:color="auto"/>
      </w:divBdr>
    </w:div>
    <w:div w:id="1834760831">
      <w:bodyDiv w:val="1"/>
      <w:marLeft w:val="0"/>
      <w:marRight w:val="0"/>
      <w:marTop w:val="0"/>
      <w:marBottom w:val="0"/>
      <w:divBdr>
        <w:top w:val="none" w:sz="0" w:space="0" w:color="auto"/>
        <w:left w:val="none" w:sz="0" w:space="0" w:color="auto"/>
        <w:bottom w:val="none" w:sz="0" w:space="0" w:color="auto"/>
        <w:right w:val="none" w:sz="0" w:space="0" w:color="auto"/>
      </w:divBdr>
    </w:div>
    <w:div w:id="202212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mis.evn.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28</Pages>
  <Words>7457</Words>
  <Characters>42505</Characters>
  <Application>Microsoft Office Word</Application>
  <DocSecurity>0</DocSecurity>
  <Lines>354</Lines>
  <Paragraphs>99</Paragraphs>
  <ScaleCrop>false</ScaleCrop>
  <Company/>
  <LinksUpToDate>false</LinksUpToDate>
  <CharactersWithSpaces>49863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P8-Pham Van Minh</dc:creator>
  <cp:lastModifiedBy>P8-Pham Van Minh</cp:lastModifiedBy>
  <cp:revision>25</cp:revision>
  <dcterms:created xsi:type="dcterms:W3CDTF">2025-09-20T10:32:00Z</dcterms:created>
  <dcterms:modified xsi:type="dcterms:W3CDTF">2025-11-13T03:20:00Z</dcterms:modified>
</cp:coreProperties>
</file>