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E21E7" w14:textId="03411D37" w:rsidR="0060037F" w:rsidRPr="00EB4A6F" w:rsidRDefault="0060037F" w:rsidP="00DE0047">
      <w:pPr>
        <w:pStyle w:val="Heading3"/>
        <w:spacing w:after="120"/>
      </w:pPr>
      <w:bookmarkStart w:id="0" w:name="_Toc106071038"/>
      <w:r w:rsidRPr="00EB4A6F">
        <w:t xml:space="preserve">Chương </w:t>
      </w:r>
      <w:r w:rsidR="00834F8B">
        <w:t>V</w:t>
      </w:r>
      <w:r w:rsidRPr="00EB4A6F">
        <w:t>. YÊU CẦU VỀ KỸ THUẬT</w:t>
      </w:r>
      <w:bookmarkEnd w:id="0"/>
    </w:p>
    <w:p w14:paraId="37B745B4" w14:textId="77777777" w:rsidR="0060037F" w:rsidRPr="00EB4A6F" w:rsidRDefault="0060037F" w:rsidP="00DE0047">
      <w:pPr>
        <w:keepNext/>
        <w:spacing w:line="240" w:lineRule="atLeast"/>
        <w:ind w:firstLine="567"/>
        <w:outlineLvl w:val="4"/>
        <w:rPr>
          <w:rFonts w:ascii="Times New Roman" w:hAnsi="Times New Roman"/>
          <w:b/>
          <w:color w:val="000000"/>
          <w:lang w:val="pl-PL"/>
        </w:rPr>
      </w:pPr>
      <w:r w:rsidRPr="00EB4A6F">
        <w:rPr>
          <w:rFonts w:ascii="Times New Roman" w:hAnsi="Times New Roman"/>
          <w:b/>
          <w:color w:val="000000"/>
          <w:lang w:val="pl-PL"/>
        </w:rPr>
        <w:t xml:space="preserve">1. Giới thiệu chung về </w:t>
      </w:r>
      <w:r w:rsidRPr="00EB4A6F">
        <w:rPr>
          <w:rFonts w:ascii="Times New Roman" w:hAnsi="Times New Roman"/>
          <w:b/>
          <w:color w:val="000000"/>
          <w:lang w:val="nl-NL"/>
        </w:rPr>
        <w:t>dự toán mua sắm</w:t>
      </w:r>
      <w:r w:rsidRPr="00EB4A6F">
        <w:rPr>
          <w:rFonts w:ascii="Times New Roman" w:hAnsi="Times New Roman"/>
          <w:b/>
          <w:color w:val="000000"/>
          <w:lang w:val="pl-PL"/>
        </w:rPr>
        <w:t xml:space="preserve"> và gói thầu</w:t>
      </w:r>
    </w:p>
    <w:p w14:paraId="1C2F4DA9" w14:textId="08236AF4" w:rsidR="00AF77E3" w:rsidRPr="008C2F9C" w:rsidRDefault="0060037F" w:rsidP="00093146">
      <w:pPr>
        <w:widowControl w:val="0"/>
        <w:ind w:firstLine="567"/>
        <w:contextualSpacing/>
        <w:jc w:val="both"/>
        <w:rPr>
          <w:rFonts w:ascii="Times New Roman" w:hAnsi="Times New Roman"/>
          <w:lang w:val="pl-PL"/>
        </w:rPr>
      </w:pPr>
      <w:r w:rsidRPr="008C2F9C">
        <w:rPr>
          <w:rFonts w:ascii="Times New Roman" w:hAnsi="Times New Roman"/>
          <w:lang w:val="pl-PL"/>
        </w:rPr>
        <w:t xml:space="preserve">a) Tên gói thầu: </w:t>
      </w:r>
      <w:r w:rsidR="00B35F57" w:rsidRPr="00B35F57">
        <w:rPr>
          <w:rFonts w:ascii="Times New Roman" w:hAnsi="Times New Roman"/>
          <w:color w:val="000000"/>
          <w:lang w:val="vi-VN"/>
        </w:rPr>
        <w:t xml:space="preserve">Mua vật chất phục vụ hoạt </w:t>
      </w:r>
      <w:r w:rsidR="00B35F57" w:rsidRPr="00B35F57">
        <w:rPr>
          <w:rFonts w:ascii="Times New Roman" w:hAnsi="Times New Roman" w:hint="eastAsia"/>
          <w:color w:val="000000"/>
          <w:lang w:val="vi-VN"/>
        </w:rPr>
        <w:t>đ</w:t>
      </w:r>
      <w:r w:rsidR="00B35F57" w:rsidRPr="00B35F57">
        <w:rPr>
          <w:rFonts w:ascii="Times New Roman" w:hAnsi="Times New Roman"/>
          <w:color w:val="000000"/>
          <w:lang w:val="vi-VN"/>
        </w:rPr>
        <w:t>ộng chuyên ngành PKKQ</w:t>
      </w:r>
      <w:r w:rsidR="00D213FC" w:rsidRPr="00B35F57">
        <w:rPr>
          <w:rFonts w:ascii="Times New Roman" w:hAnsi="Times New Roman"/>
          <w:lang w:val="pl-PL"/>
        </w:rPr>
        <w:t>.</w:t>
      </w:r>
    </w:p>
    <w:p w14:paraId="6814AFDB" w14:textId="50FCABAE" w:rsidR="0060037F" w:rsidRPr="008C2F9C" w:rsidRDefault="0060037F" w:rsidP="0060037F">
      <w:pPr>
        <w:widowControl w:val="0"/>
        <w:ind w:firstLine="567"/>
        <w:contextualSpacing/>
        <w:rPr>
          <w:rFonts w:ascii="Times New Roman" w:hAnsi="Times New Roman"/>
          <w:lang w:val="pl-PL"/>
        </w:rPr>
      </w:pPr>
      <w:r w:rsidRPr="008C2F9C">
        <w:rPr>
          <w:rFonts w:ascii="Times New Roman" w:hAnsi="Times New Roman"/>
          <w:lang w:val="pl-PL"/>
        </w:rPr>
        <w:t>b) Nguồn vốn: Ngân sách QPTX</w:t>
      </w:r>
      <w:r w:rsidR="00803637" w:rsidRPr="008C2F9C">
        <w:rPr>
          <w:rFonts w:ascii="Times New Roman" w:hAnsi="Times New Roman"/>
          <w:lang w:val="pl-PL"/>
        </w:rPr>
        <w:t xml:space="preserve"> năm 202</w:t>
      </w:r>
      <w:r w:rsidR="001661A4" w:rsidRPr="008C2F9C">
        <w:rPr>
          <w:rFonts w:ascii="Times New Roman" w:hAnsi="Times New Roman"/>
          <w:lang w:val="pl-PL"/>
        </w:rPr>
        <w:t>5</w:t>
      </w:r>
      <w:r w:rsidR="00803637" w:rsidRPr="008C2F9C">
        <w:rPr>
          <w:rFonts w:ascii="Times New Roman" w:hAnsi="Times New Roman"/>
          <w:lang w:val="pl-PL"/>
        </w:rPr>
        <w:t>.</w:t>
      </w:r>
    </w:p>
    <w:p w14:paraId="7CAB540C" w14:textId="05DFA51D" w:rsidR="0060037F" w:rsidRPr="008C2F9C" w:rsidRDefault="0060037F" w:rsidP="00B071AF">
      <w:pPr>
        <w:widowControl w:val="0"/>
        <w:spacing w:before="60" w:line="240" w:lineRule="atLeast"/>
        <w:ind w:firstLine="567"/>
        <w:jc w:val="both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 xml:space="preserve">c) Hình thức lựa chọn nhà thầu: Chào hàng cạnh tranh </w:t>
      </w:r>
      <w:r w:rsidR="00117E67" w:rsidRPr="008C2F9C">
        <w:rPr>
          <w:rFonts w:ascii="Times New Roman" w:hAnsi="Times New Roman"/>
          <w:color w:val="000000"/>
          <w:lang w:val="pl-PL"/>
        </w:rPr>
        <w:t>thông thường trong nước, qua mạng</w:t>
      </w:r>
      <w:r w:rsidRPr="008C2F9C">
        <w:rPr>
          <w:rFonts w:ascii="Times New Roman" w:hAnsi="Times New Roman"/>
          <w:color w:val="000000"/>
          <w:lang w:val="pl-PL"/>
        </w:rPr>
        <w:t>.</w:t>
      </w:r>
    </w:p>
    <w:p w14:paraId="53C45B5A" w14:textId="77777777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d) Phương thức đấu thầu: Một giai đoạn, Một túi hồ sơ.</w:t>
      </w:r>
    </w:p>
    <w:p w14:paraId="2EF16370" w14:textId="62A3D94C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lang w:val="pl-PL"/>
        </w:rPr>
      </w:pPr>
      <w:r w:rsidRPr="008C2F9C">
        <w:rPr>
          <w:rFonts w:ascii="Times New Roman" w:hAnsi="Times New Roman"/>
          <w:lang w:val="pl-PL"/>
        </w:rPr>
        <w:t xml:space="preserve">e) Thời </w:t>
      </w:r>
      <w:r w:rsidR="008541D6" w:rsidRPr="008C2F9C">
        <w:rPr>
          <w:rFonts w:ascii="Times New Roman" w:hAnsi="Times New Roman"/>
          <w:lang w:val="pl-PL"/>
        </w:rPr>
        <w:t xml:space="preserve">gian lựa chọn nhà thầu: Tháng </w:t>
      </w:r>
      <w:r w:rsidR="00B35F57">
        <w:rPr>
          <w:rFonts w:ascii="Times New Roman" w:hAnsi="Times New Roman"/>
          <w:lang w:val="vi-VN"/>
        </w:rPr>
        <w:t>11</w:t>
      </w:r>
      <w:r w:rsidRPr="008C2F9C">
        <w:rPr>
          <w:rFonts w:ascii="Times New Roman" w:hAnsi="Times New Roman"/>
          <w:lang w:val="pl-PL"/>
        </w:rPr>
        <w:t>/202</w:t>
      </w:r>
      <w:r w:rsidR="001661A4" w:rsidRPr="008C2F9C">
        <w:rPr>
          <w:rFonts w:ascii="Times New Roman" w:hAnsi="Times New Roman"/>
          <w:lang w:val="pl-PL"/>
        </w:rPr>
        <w:t>5</w:t>
      </w:r>
      <w:r w:rsidRPr="008C2F9C">
        <w:rPr>
          <w:rFonts w:ascii="Times New Roman" w:hAnsi="Times New Roman"/>
          <w:lang w:val="pl-PL"/>
        </w:rPr>
        <w:t xml:space="preserve">. </w:t>
      </w:r>
    </w:p>
    <w:p w14:paraId="7D808E0F" w14:textId="77777777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f) Hình thức hợp đồng: Trọn gói.</w:t>
      </w:r>
    </w:p>
    <w:p w14:paraId="47D6D580" w14:textId="05B9A7F6" w:rsidR="0060037F" w:rsidRPr="008C2F9C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l-PL"/>
        </w:rPr>
      </w:pPr>
      <w:r w:rsidRPr="008C2F9C">
        <w:rPr>
          <w:rFonts w:ascii="Times New Roman" w:hAnsi="Times New Roman"/>
          <w:color w:val="000000"/>
          <w:lang w:val="pl-PL"/>
        </w:rPr>
        <w:t>g)</w:t>
      </w:r>
      <w:r w:rsidR="00B35F57">
        <w:rPr>
          <w:rFonts w:ascii="Times New Roman" w:hAnsi="Times New Roman"/>
          <w:color w:val="000000"/>
          <w:lang w:val="pl-PL"/>
        </w:rPr>
        <w:t xml:space="preserve"> Thời gian thực hiện hợp đồng: </w:t>
      </w:r>
      <w:r w:rsidR="00B35F57">
        <w:rPr>
          <w:rFonts w:ascii="Times New Roman" w:hAnsi="Times New Roman"/>
          <w:color w:val="000000"/>
          <w:lang w:val="vi-VN"/>
        </w:rPr>
        <w:t>2</w:t>
      </w:r>
      <w:r w:rsidRPr="008C2F9C">
        <w:rPr>
          <w:rFonts w:ascii="Times New Roman" w:hAnsi="Times New Roman"/>
          <w:color w:val="000000"/>
          <w:lang w:val="pl-PL"/>
        </w:rPr>
        <w:t>0 ngày, từ ngày hợp đồng có hiệu lực.</w:t>
      </w:r>
    </w:p>
    <w:p w14:paraId="17C979AD" w14:textId="77777777" w:rsidR="0060037F" w:rsidRPr="00EB4A6F" w:rsidRDefault="0060037F" w:rsidP="00F82D1E">
      <w:pPr>
        <w:spacing w:before="60" w:after="120" w:line="240" w:lineRule="atLeast"/>
        <w:ind w:firstLine="567"/>
        <w:rPr>
          <w:rFonts w:ascii="Times New Roman" w:hAnsi="Times New Roman"/>
          <w:b/>
          <w:color w:val="000000"/>
          <w:lang w:val="nl-NL"/>
        </w:rPr>
      </w:pPr>
      <w:r w:rsidRPr="00EB4A6F">
        <w:rPr>
          <w:rFonts w:ascii="Times New Roman" w:hAnsi="Times New Roman"/>
          <w:iCs/>
          <w:color w:val="000000"/>
          <w:lang w:val="nl-NL"/>
        </w:rPr>
        <w:t>Tóm tắt thông số kỹ thuật của hàng hóa phải tuân thủ các thông số kỹ thuật và các tiêu chuẩn sau đây:</w:t>
      </w:r>
      <w:r w:rsidRPr="00EB4A6F">
        <w:rPr>
          <w:rFonts w:ascii="Times New Roman" w:hAnsi="Times New Roman"/>
          <w:i/>
          <w:iCs/>
          <w:color w:val="000000"/>
          <w:lang w:val="nl-NL"/>
        </w:rPr>
        <w:t xml:space="preserve">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661"/>
        <w:gridCol w:w="7796"/>
      </w:tblGrid>
      <w:tr w:rsidR="00BB090B" w:rsidRPr="00E37FBF" w14:paraId="387CB62B" w14:textId="77777777" w:rsidTr="00081B13">
        <w:trPr>
          <w:trHeight w:val="585"/>
          <w:tblHeader/>
        </w:trPr>
        <w:tc>
          <w:tcPr>
            <w:tcW w:w="891" w:type="dxa"/>
            <w:shd w:val="clear" w:color="auto" w:fill="auto"/>
            <w:vAlign w:val="center"/>
          </w:tcPr>
          <w:p w14:paraId="274DA416" w14:textId="77777777" w:rsidR="0060037F" w:rsidRPr="00E37FBF" w:rsidRDefault="0060037F" w:rsidP="0088675A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Hạng mục số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89CA958" w14:textId="77777777" w:rsidR="0060037F" w:rsidRPr="00E37FBF" w:rsidRDefault="0060037F" w:rsidP="008D73F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198E80" w14:textId="77777777" w:rsidR="0060037F" w:rsidRPr="00E37FBF" w:rsidRDefault="0060037F" w:rsidP="00B209E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37FBF">
              <w:rPr>
                <w:rFonts w:ascii="Times New Roman" w:hAnsi="Times New Roman"/>
                <w:b/>
                <w:bCs/>
                <w:sz w:val="26"/>
                <w:szCs w:val="26"/>
              </w:rPr>
              <w:t>Thông số kỹ thuật và các tiêu chuẩn</w:t>
            </w:r>
          </w:p>
        </w:tc>
      </w:tr>
      <w:tr w:rsidR="00A55689" w:rsidRPr="00E37FBF" w14:paraId="3BF21C12" w14:textId="77777777" w:rsidTr="00081B13">
        <w:trPr>
          <w:trHeight w:val="217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5827" w14:textId="6475DA5C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A36B" w14:textId="6B00092C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Nhựa mi ca 15mm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DA52" w14:textId="77777777" w:rsidR="00081B13" w:rsidRPr="00081B13" w:rsidRDefault="00081B13" w:rsidP="00081B13">
            <w:pPr>
              <w:spacing w:before="20" w:after="20"/>
              <w:rPr>
                <w:rFonts w:ascii="Times New Roman" w:hAnsi="Times New Roman"/>
              </w:rPr>
            </w:pPr>
            <w:r w:rsidRPr="00081B13">
              <w:rPr>
                <w:rFonts w:ascii="Times New Roman" w:hAnsi="Times New Roman"/>
                <w:lang w:val="vi-VN"/>
              </w:rPr>
              <w:t xml:space="preserve">- </w:t>
            </w:r>
            <w:r w:rsidRPr="00081B13">
              <w:rPr>
                <w:rFonts w:ascii="Times New Roman" w:hAnsi="Times New Roman"/>
              </w:rPr>
              <w:t>Độ dày: 15 mm ±0,2 mm.</w:t>
            </w:r>
          </w:p>
          <w:p w14:paraId="2075BB2D" w14:textId="26497E28" w:rsidR="00081B13" w:rsidRPr="00081B13" w:rsidRDefault="00081B13" w:rsidP="00081B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081B13">
              <w:rPr>
                <w:sz w:val="28"/>
                <w:szCs w:val="28"/>
              </w:rPr>
              <w:t>Chất liệu: Nhựa acrylic trong suốt hoặc màu, nguyên sinh, không pha tạp chất tái chế.</w:t>
            </w:r>
          </w:p>
          <w:p w14:paraId="5F9A7C52" w14:textId="508DD33D" w:rsidR="00081B13" w:rsidRPr="00081B13" w:rsidRDefault="00081B13" w:rsidP="00081B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081B13">
              <w:rPr>
                <w:sz w:val="28"/>
                <w:szCs w:val="28"/>
              </w:rPr>
              <w:t>Độ trong suốt (nếu là mica trong suốt): ≥92%.</w:t>
            </w:r>
          </w:p>
          <w:p w14:paraId="44A040DD" w14:textId="7D14DA34" w:rsidR="00081B13" w:rsidRPr="00081B13" w:rsidRDefault="00081B13" w:rsidP="00081B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081B13">
              <w:rPr>
                <w:sz w:val="28"/>
                <w:szCs w:val="28"/>
              </w:rPr>
              <w:t>Độ bền cơ học: Chịu va đập, không dễ gãy vỡ khi thao tác cắt/gọt.</w:t>
            </w:r>
          </w:p>
          <w:p w14:paraId="3D11625B" w14:textId="77777777" w:rsidR="00081B13" w:rsidRDefault="00081B13" w:rsidP="00081B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081B13">
              <w:rPr>
                <w:sz w:val="28"/>
                <w:szCs w:val="28"/>
              </w:rPr>
              <w:t>Khả năng chịu nhiệt: 80–90 °C liên tục, không biến dạng.</w:t>
            </w:r>
          </w:p>
          <w:p w14:paraId="3C25F223" w14:textId="317ACB28" w:rsidR="00081B13" w:rsidRDefault="00081B13" w:rsidP="00081B13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081B13">
              <w:rPr>
                <w:sz w:val="28"/>
                <w:szCs w:val="28"/>
              </w:rPr>
              <w:t>Khả năng chống UV: Không ngả vàng, đảm bảo độ bền màu ngoài trời.</w:t>
            </w:r>
          </w:p>
          <w:p w14:paraId="4ED07EA5" w14:textId="79D8112D" w:rsidR="00081B13" w:rsidRDefault="00081B13" w:rsidP="00081B13">
            <w:pPr>
              <w:pStyle w:val="NormalWeb"/>
              <w:rPr>
                <w:sz w:val="28"/>
                <w:szCs w:val="28"/>
              </w:rPr>
            </w:pPr>
            <w:r w:rsidRPr="00081B13">
              <w:rPr>
                <w:sz w:val="28"/>
                <w:szCs w:val="28"/>
                <w:lang w:val="vi-VN"/>
              </w:rPr>
              <w:t xml:space="preserve">- </w:t>
            </w:r>
            <w:r w:rsidRPr="00081B13">
              <w:rPr>
                <w:sz w:val="28"/>
                <w:szCs w:val="28"/>
              </w:rPr>
              <w:t>Nhẵn, không xước, không vết nứt, không khí bọt hoặc tạp chất bên trong.</w:t>
            </w:r>
          </w:p>
          <w:p w14:paraId="7117D1C6" w14:textId="0369BD5F" w:rsidR="00081B13" w:rsidRPr="00081B13" w:rsidRDefault="00081B13" w:rsidP="00081B13">
            <w:pPr>
              <w:pStyle w:val="NormalWeb"/>
              <w:rPr>
                <w:sz w:val="28"/>
                <w:szCs w:val="28"/>
                <w:lang w:val="vi-VN"/>
              </w:rPr>
            </w:pPr>
            <w:r w:rsidRPr="00081B13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Bảo hành</w:t>
            </w:r>
            <w:r w:rsidRPr="00081B13">
              <w:rPr>
                <w:sz w:val="28"/>
                <w:szCs w:val="28"/>
              </w:rPr>
              <w:t xml:space="preserve"> 12 tháng về độ phẳng, độ trong suốt, không cong vênh hoặc nứt gãy.</w:t>
            </w:r>
          </w:p>
          <w:p w14:paraId="7AD0EBC7" w14:textId="349703B3" w:rsidR="00081B13" w:rsidRPr="00081B13" w:rsidRDefault="00081B13" w:rsidP="00081B13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5689" w:rsidRPr="00E37FBF" w14:paraId="672C632C" w14:textId="77777777" w:rsidTr="00081B13">
        <w:trPr>
          <w:trHeight w:val="2136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2CC" w14:textId="00AC8233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5827" w14:textId="7B6CDC36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Bảng nhôm kính ghim tường 1.4m x 2m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9F47" w14:textId="77777777" w:rsidR="00081B13" w:rsidRDefault="00081B13" w:rsidP="00081B13">
            <w:pPr>
              <w:spacing w:before="20" w:after="20"/>
              <w:rPr>
                <w:rFonts w:ascii="Times New Roman" w:hAnsi="Times New Roman"/>
              </w:rPr>
            </w:pPr>
            <w:r w:rsidRPr="00081B13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A55689" w:rsidRPr="00081B13">
              <w:rPr>
                <w:rFonts w:ascii="Times New Roman" w:hAnsi="Times New Roman"/>
              </w:rPr>
              <w:t xml:space="preserve">Khung nhôm </w:t>
            </w:r>
            <w:r w:rsidR="00A55689" w:rsidRPr="00081B13">
              <w:rPr>
                <w:rFonts w:ascii="Times New Roman" w:hAnsi="Times New Roman" w:cs="Calibri"/>
              </w:rPr>
              <w:t>đị</w:t>
            </w:r>
            <w:r w:rsidR="00A55689" w:rsidRPr="00081B13">
              <w:rPr>
                <w:rFonts w:ascii="Times New Roman" w:hAnsi="Times New Roman"/>
              </w:rPr>
              <w:t>nh h</w:t>
            </w:r>
            <w:r w:rsidR="00A55689" w:rsidRPr="00081B13">
              <w:rPr>
                <w:rFonts w:ascii="Times New Roman" w:hAnsi="Times New Roman" w:cs=".VnTime"/>
              </w:rPr>
              <w:t>ì</w:t>
            </w:r>
            <w:r w:rsidR="00A55689" w:rsidRPr="00081B13">
              <w:rPr>
                <w:rFonts w:ascii="Times New Roman" w:hAnsi="Times New Roman"/>
              </w:rPr>
              <w:t>nh, k</w:t>
            </w:r>
            <w:r w:rsidR="00A55689" w:rsidRPr="00081B13">
              <w:rPr>
                <w:rFonts w:ascii="Times New Roman" w:hAnsi="Times New Roman" w:cs=".VnTime"/>
              </w:rPr>
              <w:t>í</w:t>
            </w:r>
            <w:r w:rsidR="00A55689" w:rsidRPr="00081B13">
              <w:rPr>
                <w:rFonts w:ascii="Times New Roman" w:hAnsi="Times New Roman"/>
              </w:rPr>
              <w:t>nh c</w:t>
            </w:r>
            <w:r w:rsidR="00A55689" w:rsidRPr="00081B13">
              <w:rPr>
                <w:rFonts w:ascii="Times New Roman" w:hAnsi="Times New Roman" w:cs="Calibri"/>
              </w:rPr>
              <w:t>ườ</w:t>
            </w:r>
            <w:r w:rsidR="00A55689" w:rsidRPr="00081B13">
              <w:rPr>
                <w:rFonts w:ascii="Times New Roman" w:hAnsi="Times New Roman"/>
              </w:rPr>
              <w:t>ng l</w:t>
            </w:r>
            <w:r w:rsidR="00A55689" w:rsidRPr="00081B13">
              <w:rPr>
                <w:rFonts w:ascii="Times New Roman" w:hAnsi="Times New Roman" w:cs="Calibri"/>
              </w:rPr>
              <w:t>ự</w:t>
            </w:r>
            <w:r w:rsidR="00A55689" w:rsidRPr="00081B13">
              <w:rPr>
                <w:rFonts w:ascii="Times New Roman" w:hAnsi="Times New Roman"/>
              </w:rPr>
              <w:t>c trong, b</w:t>
            </w:r>
            <w:r w:rsidR="00A55689" w:rsidRPr="00081B13">
              <w:rPr>
                <w:rFonts w:ascii="Times New Roman" w:hAnsi="Times New Roman" w:cs="Calibri"/>
              </w:rPr>
              <w:t>ề</w:t>
            </w:r>
            <w:r w:rsidR="00A55689" w:rsidRPr="00081B13">
              <w:rPr>
                <w:rFonts w:ascii="Times New Roman" w:hAnsi="Times New Roman"/>
              </w:rPr>
              <w:t xml:space="preserve"> m</w:t>
            </w:r>
            <w:r w:rsidR="00A55689" w:rsidRPr="00081B13">
              <w:rPr>
                <w:rFonts w:ascii="Times New Roman" w:hAnsi="Times New Roman" w:cs="Calibri"/>
              </w:rPr>
              <w:t>ặ</w:t>
            </w:r>
            <w:r w:rsidR="00A55689" w:rsidRPr="00081B13">
              <w:rPr>
                <w:rFonts w:ascii="Times New Roman" w:hAnsi="Times New Roman"/>
              </w:rPr>
              <w:t>t c</w:t>
            </w:r>
            <w:r w:rsidR="00A55689" w:rsidRPr="00081B13">
              <w:rPr>
                <w:rFonts w:ascii="Times New Roman" w:hAnsi="Times New Roman" w:cs=".VnTime"/>
              </w:rPr>
              <w:t>ó</w:t>
            </w:r>
            <w:r w:rsidR="00A55689" w:rsidRPr="00081B13">
              <w:rPr>
                <w:rFonts w:ascii="Times New Roman" w:hAnsi="Times New Roman"/>
              </w:rPr>
              <w:t xml:space="preserve"> th</w:t>
            </w:r>
            <w:r w:rsidR="00A55689" w:rsidRPr="00081B13">
              <w:rPr>
                <w:rFonts w:ascii="Times New Roman" w:hAnsi="Times New Roman" w:cs="Calibri"/>
              </w:rPr>
              <w:t>ể</w:t>
            </w:r>
            <w:r w:rsidR="00A55689" w:rsidRPr="00081B13">
              <w:rPr>
                <w:rFonts w:ascii="Times New Roman" w:hAnsi="Times New Roman"/>
              </w:rPr>
              <w:t xml:space="preserve"> ghim gi</w:t>
            </w:r>
            <w:r w:rsidR="00A55689" w:rsidRPr="00081B13">
              <w:rPr>
                <w:rFonts w:ascii="Times New Roman" w:hAnsi="Times New Roman" w:cs="Calibri"/>
              </w:rPr>
              <w:t>ấ</w:t>
            </w:r>
            <w:r w:rsidR="00A55689" w:rsidRPr="00081B13">
              <w:rPr>
                <w:rFonts w:ascii="Times New Roman" w:hAnsi="Times New Roman"/>
              </w:rPr>
              <w:t xml:space="preserve">y, </w:t>
            </w:r>
          </w:p>
          <w:p w14:paraId="57C1F181" w14:textId="571EE9B5" w:rsidR="00A55689" w:rsidRPr="00081B13" w:rsidRDefault="00081B13" w:rsidP="00081B1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081B13">
              <w:rPr>
                <w:rFonts w:ascii="Times New Roman" w:hAnsi="Times New Roman"/>
              </w:rPr>
              <w:t>Sơn tĩnh điện hoặc anodize, màu trắng/xám nhôm, chống xước</w:t>
            </w:r>
            <w:r w:rsidRPr="00081B13">
              <w:rPr>
                <w:rFonts w:ascii="Times New Roman" w:hAnsi="Times New Roman"/>
                <w:lang w:val="vi-VN"/>
              </w:rPr>
              <w:t xml:space="preserve"> </w:t>
            </w:r>
            <w:r w:rsidR="00A55689" w:rsidRPr="00081B13">
              <w:rPr>
                <w:rFonts w:ascii="Times New Roman" w:hAnsi="Times New Roman"/>
              </w:rPr>
              <w:t>chống trầy xước, dễ vệ sinh.</w:t>
            </w:r>
          </w:p>
          <w:p w14:paraId="5D3E3375" w14:textId="787E782A" w:rsidR="00A55689" w:rsidRDefault="00081B13" w:rsidP="00A5568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Vải nỉ phủ trên lớp cao su đàn hồi (cao su non hoặc PU), độ dày 10–15 mm</w:t>
            </w:r>
          </w:p>
          <w:p w14:paraId="3012E851" w14:textId="4CB75F30" w:rsidR="00081B13" w:rsidRDefault="00081B13" w:rsidP="00A5568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Góc khung bo </w:t>
            </w:r>
            <w:r w:rsidRPr="00081B13">
              <w:rPr>
                <w:rFonts w:ascii="Times New Roman" w:hAnsi="Times New Roman"/>
              </w:rPr>
              <w:t>Bo nhựa ABS, an toàn, chống va đập.</w:t>
            </w:r>
          </w:p>
          <w:p w14:paraId="076FCD87" w14:textId="695A68BF" w:rsidR="00081B13" w:rsidRPr="00081B13" w:rsidRDefault="00081B13" w:rsidP="00A5568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081B13">
              <w:rPr>
                <w:rFonts w:ascii="Times New Roman" w:hAnsi="Times New Roman"/>
              </w:rPr>
              <w:t>Không sắc cạnh, chịu lực va đập vừa phải.</w:t>
            </w:r>
          </w:p>
        </w:tc>
      </w:tr>
      <w:tr w:rsidR="00A55689" w:rsidRPr="00E37FBF" w14:paraId="63EA8A07" w14:textId="77777777" w:rsidTr="00081B13">
        <w:trPr>
          <w:trHeight w:val="193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727E" w14:textId="1EDA9673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07A3" w14:textId="1A48EDF1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Bảng nhôm kính ghim tường 1m x 1,2m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BB53" w14:textId="77777777" w:rsidR="00081B13" w:rsidRDefault="00081B13" w:rsidP="00081B13">
            <w:pPr>
              <w:spacing w:before="20" w:after="20"/>
              <w:rPr>
                <w:rFonts w:ascii="Times New Roman" w:hAnsi="Times New Roman"/>
              </w:rPr>
            </w:pPr>
            <w:r w:rsidRPr="00081B13"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081B13">
              <w:rPr>
                <w:rFonts w:ascii="Times New Roman" w:hAnsi="Times New Roman"/>
              </w:rPr>
              <w:t xml:space="preserve">Khung nhôm </w:t>
            </w:r>
            <w:r w:rsidRPr="00081B13">
              <w:rPr>
                <w:rFonts w:ascii="Times New Roman" w:hAnsi="Times New Roman" w:cs="Calibri"/>
              </w:rPr>
              <w:t>đị</w:t>
            </w:r>
            <w:r w:rsidRPr="00081B13">
              <w:rPr>
                <w:rFonts w:ascii="Times New Roman" w:hAnsi="Times New Roman"/>
              </w:rPr>
              <w:t>nh h</w:t>
            </w:r>
            <w:r w:rsidRPr="00081B13">
              <w:rPr>
                <w:rFonts w:ascii="Times New Roman" w:hAnsi="Times New Roman" w:cs=".VnTime"/>
              </w:rPr>
              <w:t>ì</w:t>
            </w:r>
            <w:r w:rsidRPr="00081B13">
              <w:rPr>
                <w:rFonts w:ascii="Times New Roman" w:hAnsi="Times New Roman"/>
              </w:rPr>
              <w:t>nh, k</w:t>
            </w:r>
            <w:r w:rsidRPr="00081B13">
              <w:rPr>
                <w:rFonts w:ascii="Times New Roman" w:hAnsi="Times New Roman" w:cs=".VnTime"/>
              </w:rPr>
              <w:t>í</w:t>
            </w:r>
            <w:r w:rsidRPr="00081B13">
              <w:rPr>
                <w:rFonts w:ascii="Times New Roman" w:hAnsi="Times New Roman"/>
              </w:rPr>
              <w:t>nh c</w:t>
            </w:r>
            <w:r w:rsidRPr="00081B13">
              <w:rPr>
                <w:rFonts w:ascii="Times New Roman" w:hAnsi="Times New Roman" w:cs="Calibri"/>
              </w:rPr>
              <w:t>ườ</w:t>
            </w:r>
            <w:r w:rsidRPr="00081B13">
              <w:rPr>
                <w:rFonts w:ascii="Times New Roman" w:hAnsi="Times New Roman"/>
              </w:rPr>
              <w:t>ng l</w:t>
            </w:r>
            <w:r w:rsidRPr="00081B13">
              <w:rPr>
                <w:rFonts w:ascii="Times New Roman" w:hAnsi="Times New Roman" w:cs="Calibri"/>
              </w:rPr>
              <w:t>ự</w:t>
            </w:r>
            <w:r w:rsidRPr="00081B13">
              <w:rPr>
                <w:rFonts w:ascii="Times New Roman" w:hAnsi="Times New Roman"/>
              </w:rPr>
              <w:t>c trong, b</w:t>
            </w:r>
            <w:r w:rsidRPr="00081B13">
              <w:rPr>
                <w:rFonts w:ascii="Times New Roman" w:hAnsi="Times New Roman" w:cs="Calibri"/>
              </w:rPr>
              <w:t>ề</w:t>
            </w:r>
            <w:r w:rsidRPr="00081B13">
              <w:rPr>
                <w:rFonts w:ascii="Times New Roman" w:hAnsi="Times New Roman"/>
              </w:rPr>
              <w:t xml:space="preserve"> m</w:t>
            </w:r>
            <w:r w:rsidRPr="00081B13">
              <w:rPr>
                <w:rFonts w:ascii="Times New Roman" w:hAnsi="Times New Roman" w:cs="Calibri"/>
              </w:rPr>
              <w:t>ặ</w:t>
            </w:r>
            <w:r w:rsidRPr="00081B13">
              <w:rPr>
                <w:rFonts w:ascii="Times New Roman" w:hAnsi="Times New Roman"/>
              </w:rPr>
              <w:t>t c</w:t>
            </w:r>
            <w:r w:rsidRPr="00081B13">
              <w:rPr>
                <w:rFonts w:ascii="Times New Roman" w:hAnsi="Times New Roman" w:cs=".VnTime"/>
              </w:rPr>
              <w:t>ó</w:t>
            </w:r>
            <w:r w:rsidRPr="00081B13">
              <w:rPr>
                <w:rFonts w:ascii="Times New Roman" w:hAnsi="Times New Roman"/>
              </w:rPr>
              <w:t xml:space="preserve"> th</w:t>
            </w:r>
            <w:r w:rsidRPr="00081B13">
              <w:rPr>
                <w:rFonts w:ascii="Times New Roman" w:hAnsi="Times New Roman" w:cs="Calibri"/>
              </w:rPr>
              <w:t>ể</w:t>
            </w:r>
            <w:r w:rsidRPr="00081B13">
              <w:rPr>
                <w:rFonts w:ascii="Times New Roman" w:hAnsi="Times New Roman"/>
              </w:rPr>
              <w:t xml:space="preserve"> ghim gi</w:t>
            </w:r>
            <w:r w:rsidRPr="00081B13">
              <w:rPr>
                <w:rFonts w:ascii="Times New Roman" w:hAnsi="Times New Roman" w:cs="Calibri"/>
              </w:rPr>
              <w:t>ấ</w:t>
            </w:r>
            <w:r w:rsidRPr="00081B13">
              <w:rPr>
                <w:rFonts w:ascii="Times New Roman" w:hAnsi="Times New Roman"/>
              </w:rPr>
              <w:t xml:space="preserve">y, </w:t>
            </w:r>
          </w:p>
          <w:p w14:paraId="738C5815" w14:textId="77777777" w:rsidR="00081B13" w:rsidRPr="00081B13" w:rsidRDefault="00081B13" w:rsidP="00081B1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081B13">
              <w:rPr>
                <w:rFonts w:ascii="Times New Roman" w:hAnsi="Times New Roman"/>
              </w:rPr>
              <w:t>Sơn tĩnh điện hoặc anodize, màu trắng/xám nhôm, chống xước</w:t>
            </w:r>
            <w:r w:rsidRPr="00081B13">
              <w:rPr>
                <w:rFonts w:ascii="Times New Roman" w:hAnsi="Times New Roman"/>
                <w:lang w:val="vi-VN"/>
              </w:rPr>
              <w:t xml:space="preserve"> </w:t>
            </w:r>
            <w:r w:rsidRPr="00081B13">
              <w:rPr>
                <w:rFonts w:ascii="Times New Roman" w:hAnsi="Times New Roman"/>
              </w:rPr>
              <w:t>chống trầy xước, dễ vệ sinh.</w:t>
            </w:r>
          </w:p>
          <w:p w14:paraId="6A1C246C" w14:textId="77777777" w:rsidR="00081B13" w:rsidRDefault="00081B13" w:rsidP="00081B1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A55689">
              <w:rPr>
                <w:rFonts w:ascii="Times New Roman" w:hAnsi="Times New Roman"/>
              </w:rPr>
              <w:t>Vải nỉ phủ trên lớp cao su đàn hồi (cao su non hoặc PU), độ dày 10–15 mm</w:t>
            </w:r>
          </w:p>
          <w:p w14:paraId="54AE3ABE" w14:textId="77777777" w:rsidR="00081B13" w:rsidRDefault="00081B13" w:rsidP="00081B13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Góc khung bo </w:t>
            </w:r>
            <w:r w:rsidRPr="00081B13">
              <w:rPr>
                <w:rFonts w:ascii="Times New Roman" w:hAnsi="Times New Roman"/>
              </w:rPr>
              <w:t>Bo nhựa ABS, an toàn, chống va đập.</w:t>
            </w:r>
          </w:p>
          <w:p w14:paraId="5A3FFD70" w14:textId="3B10805D" w:rsidR="00A55689" w:rsidRPr="00A55689" w:rsidRDefault="00081B13" w:rsidP="00081B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081B13">
              <w:rPr>
                <w:rFonts w:ascii="Times New Roman" w:hAnsi="Times New Roman"/>
              </w:rPr>
              <w:t>Không sắc cạnh, chịu lực va đập vừa phải.</w:t>
            </w:r>
          </w:p>
        </w:tc>
      </w:tr>
      <w:tr w:rsidR="00A55689" w:rsidRPr="00E37FBF" w14:paraId="68C2B588" w14:textId="77777777" w:rsidTr="00081B13">
        <w:trPr>
          <w:trHeight w:val="252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0E4D" w14:textId="384549A9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7F0F" w14:textId="7ADD06CC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Bàn làm việc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B764" w14:textId="228F93E6" w:rsidR="00A62B20" w:rsidRPr="00A62B20" w:rsidRDefault="00A62B20" w:rsidP="00A62B20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3F1A02" w:rsidRPr="00A62B20">
              <w:rPr>
                <w:rFonts w:ascii="Times New Roman" w:hAnsi="Times New Roman"/>
              </w:rPr>
              <w:t>Chiều dài: 1.200 – 1.800 mm</w:t>
            </w:r>
            <w:r w:rsidR="003F1A02" w:rsidRPr="00A62B20">
              <w:rPr>
                <w:rFonts w:ascii="Times New Roman" w:hAnsi="Times New Roman"/>
                <w:lang w:val="vi-VN"/>
              </w:rPr>
              <w:t xml:space="preserve">, </w:t>
            </w:r>
            <w:r w:rsidR="003F1A02" w:rsidRPr="00A62B20">
              <w:rPr>
                <w:rFonts w:ascii="Times New Roman" w:hAnsi="Times New Roman"/>
              </w:rPr>
              <w:t>Chiều cao: 750 mm</w:t>
            </w:r>
          </w:p>
          <w:p w14:paraId="3A88EE29" w14:textId="2DFC152D" w:rsidR="00A62B20" w:rsidRPr="00A62B20" w:rsidRDefault="00A62B20" w:rsidP="00A62B20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3F1A02" w:rsidRPr="00A62B20">
              <w:rPr>
                <w:rFonts w:ascii="Times New Roman" w:hAnsi="Times New Roman"/>
                <w:lang w:val="vi-VN"/>
              </w:rPr>
              <w:t>V</w:t>
            </w:r>
            <w:r w:rsidR="003F1A02" w:rsidRPr="00A62B20">
              <w:rPr>
                <w:rFonts w:ascii="Times New Roman" w:hAnsi="Times New Roman"/>
              </w:rPr>
              <w:t xml:space="preserve">án gỗ công nghiệp MFC/ MDF/ HDF hoặc gỗ tự nhiên </w:t>
            </w:r>
          </w:p>
          <w:p w14:paraId="68D6BF07" w14:textId="23FFF8E4" w:rsidR="00A62B20" w:rsidRPr="00A62B20" w:rsidRDefault="00A62B20" w:rsidP="00A62B20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3F1A02" w:rsidRPr="00A62B20">
              <w:rPr>
                <w:rFonts w:ascii="Times New Roman" w:hAnsi="Times New Roman"/>
              </w:rPr>
              <w:t>Bề mặt: Melamine/ Laminate/ Veneer chống trầy xước, chống thấm nước, dễ lau chùi</w:t>
            </w:r>
            <w:r w:rsidRPr="00A62B20">
              <w:rPr>
                <w:rFonts w:ascii="Times New Roman" w:hAnsi="Times New Roman"/>
                <w:lang w:val="vi-VN"/>
              </w:rPr>
              <w:t>, đ</w:t>
            </w:r>
            <w:r w:rsidR="003F1A02" w:rsidRPr="00A62B20">
              <w:rPr>
                <w:rFonts w:ascii="Times New Roman" w:hAnsi="Times New Roman"/>
              </w:rPr>
              <w:t>ộ dày: 18–25 mm</w:t>
            </w:r>
            <w:r w:rsidRPr="00A62B20">
              <w:rPr>
                <w:rFonts w:ascii="Times New Roman" w:hAnsi="Times New Roman"/>
                <w:lang w:val="vi-VN"/>
              </w:rPr>
              <w:t xml:space="preserve">, </w:t>
            </w:r>
            <w:r w:rsidR="00A55689" w:rsidRPr="00A62B20">
              <w:rPr>
                <w:rFonts w:ascii="Times New Roman" w:hAnsi="Times New Roman"/>
              </w:rPr>
              <w:t>chịu lực ≥ 100kg, bề mặt chống trầy xước.</w:t>
            </w:r>
          </w:p>
          <w:p w14:paraId="199912D5" w14:textId="3904F112" w:rsidR="00A62B20" w:rsidRPr="00A62B20" w:rsidRDefault="00A62B20" w:rsidP="00A62B20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A62B20">
              <w:rPr>
                <w:rFonts w:ascii="Times New Roman" w:hAnsi="Times New Roman"/>
              </w:rPr>
              <w:t>Bảo hành ≥12 tháng</w:t>
            </w:r>
          </w:p>
          <w:p w14:paraId="17026A09" w14:textId="76BC6267" w:rsidR="00A62B20" w:rsidRPr="00A62B20" w:rsidRDefault="00A62B20" w:rsidP="00A62B20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A62B20">
              <w:rPr>
                <w:rFonts w:ascii="Times New Roman" w:hAnsi="Times New Roman"/>
              </w:rPr>
              <w:t>Chịu môi trường văn phòng, không cong vênh, chống ẩm tương đối</w:t>
            </w:r>
          </w:p>
          <w:p w14:paraId="1912292F" w14:textId="67B1305A" w:rsidR="00A62B20" w:rsidRPr="00A62B20" w:rsidRDefault="00A62B20" w:rsidP="00A55689">
            <w:pPr>
              <w:spacing w:line="264" w:lineRule="auto"/>
              <w:rPr>
                <w:rFonts w:ascii="Times New Roman" w:hAnsi="Times New Roman"/>
              </w:rPr>
            </w:pPr>
          </w:p>
        </w:tc>
      </w:tr>
      <w:tr w:rsidR="00A55689" w:rsidRPr="00E37FBF" w14:paraId="1DF3785F" w14:textId="77777777" w:rsidTr="00081B13">
        <w:trPr>
          <w:trHeight w:val="108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0ADC" w14:textId="3F25639B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5556" w14:textId="0C5AAE8F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Mô hình máy bay Su35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C604" w14:textId="1578B5A7" w:rsidR="00A55689" w:rsidRPr="00A55689" w:rsidRDefault="00A62B20" w:rsidP="00A556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Chất liệu nhựa ABS hoặc composite, tỉ lệ mô hình chuẩn 1:72 hoặc 1:48, sơn bền màu, chi tiết chính xác.</w:t>
            </w:r>
          </w:p>
        </w:tc>
      </w:tr>
      <w:tr w:rsidR="00A55689" w:rsidRPr="00E37FBF" w14:paraId="1585B174" w14:textId="77777777" w:rsidTr="00081B13">
        <w:trPr>
          <w:trHeight w:val="112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DE6D" w14:textId="45E770AD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BFDB" w14:textId="0DE74D8A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Mô hình máy bay Su30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209C" w14:textId="167F23F8" w:rsidR="00A55689" w:rsidRPr="00A55689" w:rsidRDefault="00A62B20" w:rsidP="00A556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Chất liệu nhựa ABS hoặc composite, tỉ lệ mô hình chuẩn 1:72 hoặc 1:48, sơn bền màu, chi tiết chính xác.</w:t>
            </w:r>
          </w:p>
        </w:tc>
      </w:tr>
      <w:tr w:rsidR="00A55689" w:rsidRPr="00E37FBF" w14:paraId="47571387" w14:textId="77777777" w:rsidTr="00081B13">
        <w:trPr>
          <w:trHeight w:val="213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D728" w14:textId="1DB7C0DC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52D" w14:textId="7D965356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Mô hình máy bay F22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E94D" w14:textId="07FC481A" w:rsidR="00A55689" w:rsidRPr="00A55689" w:rsidRDefault="00A62B20" w:rsidP="00A556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Chất liệu nhựa ABS hoặc composite, tỉ lệ 1:72 hoặc 1:48, sơn bền màu, chi tiết mô phỏng chính xác.</w:t>
            </w:r>
          </w:p>
        </w:tc>
      </w:tr>
      <w:tr w:rsidR="00A55689" w:rsidRPr="00E37FBF" w14:paraId="0547B9D4" w14:textId="77777777" w:rsidTr="00081B13">
        <w:trPr>
          <w:trHeight w:val="2188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DB6A" w14:textId="47393BE7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5C6F" w14:textId="0B0810E4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Mô hình máy bay B52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C985" w14:textId="2426995E" w:rsidR="00A55689" w:rsidRPr="00A55689" w:rsidRDefault="00A62B20" w:rsidP="00A556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Chất liệu nhựa ABS hoặc composite, tỉ lệ 1:144, sơn bền màu, mô phỏng chi tiết máy bay B52.</w:t>
            </w:r>
          </w:p>
        </w:tc>
      </w:tr>
      <w:tr w:rsidR="00A55689" w:rsidRPr="003F1A02" w14:paraId="7508F125" w14:textId="77777777" w:rsidTr="00081B13">
        <w:trPr>
          <w:trHeight w:val="1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89DA" w14:textId="6F40220A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2F83" w14:textId="4F7CBE0A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Mtor giảm tốc 12v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797C" w14:textId="777A2077" w:rsidR="00A55689" w:rsidRPr="003F1A02" w:rsidRDefault="00A62B20" w:rsidP="00A5568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3F1A02">
              <w:rPr>
                <w:rFonts w:ascii="Times New Roman" w:hAnsi="Times New Roman"/>
              </w:rPr>
              <w:t>Motor giảm tốc điện DC 12V,</w:t>
            </w:r>
            <w:r w:rsidR="00A55689" w:rsidRPr="003F1A02">
              <w:rPr>
                <w:rFonts w:ascii="Times New Roman" w:hAnsi="Times New Roman"/>
              </w:rPr>
              <w:t xml:space="preserve"> tốc độ điều chỉnh, bảo hành ≥ 12 tháng.</w:t>
            </w:r>
          </w:p>
          <w:p w14:paraId="709FEC08" w14:textId="5F1C0FF8" w:rsidR="003F1A02" w:rsidRDefault="00A62B20" w:rsidP="00A5568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3F1A02" w:rsidRPr="003F1A02">
              <w:rPr>
                <w:rFonts w:ascii="Times New Roman" w:hAnsi="Times New Roman"/>
              </w:rPr>
              <w:t>Nhiệt độ hoạt động: -10°C đến +60°C</w:t>
            </w:r>
          </w:p>
          <w:p w14:paraId="76E28C84" w14:textId="00DC7E7D" w:rsidR="003F1A02" w:rsidRDefault="00A62B20" w:rsidP="003F1A0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="003F1A02" w:rsidRPr="003F1A02">
              <w:rPr>
                <w:sz w:val="28"/>
                <w:szCs w:val="28"/>
              </w:rPr>
              <w:t>Loại: Hộp số bánh răng đồng / nhựa cường lực / thép tùy model</w:t>
            </w:r>
          </w:p>
          <w:p w14:paraId="17720035" w14:textId="4828ABA8" w:rsidR="003F1A02" w:rsidRPr="003F1A02" w:rsidRDefault="00A62B20" w:rsidP="003F1A0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3F1A02" w:rsidRPr="003F1A02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ỉ số giảm: 3:1</w:t>
            </w:r>
          </w:p>
          <w:p w14:paraId="0B7EAD33" w14:textId="756A1E0C" w:rsidR="003F1A02" w:rsidRPr="003F1A02" w:rsidRDefault="00A62B20" w:rsidP="003F1A0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Mô-men xoắn đầu ra: 0,1–50 Nm</w:t>
            </w:r>
          </w:p>
          <w:p w14:paraId="662E056D" w14:textId="4E6FBDB8" w:rsidR="003F1A02" w:rsidRPr="003F1A02" w:rsidRDefault="00A62B20" w:rsidP="003F1A02">
            <w:pPr>
              <w:pStyle w:val="NormalWeb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3F1A02" w:rsidRPr="003F1A02">
              <w:rPr>
                <w:sz w:val="28"/>
                <w:szCs w:val="28"/>
              </w:rPr>
              <w:t>Trục ra: trục tròn, Ø 3–12 mm, dài 15–40</w:t>
            </w:r>
            <w:r w:rsidR="003F1A02">
              <w:rPr>
                <w:sz w:val="28"/>
                <w:szCs w:val="28"/>
              </w:rPr>
              <w:t> mm,</w:t>
            </w:r>
            <w:r w:rsidR="003F1A02">
              <w:rPr>
                <w:sz w:val="28"/>
                <w:szCs w:val="28"/>
                <w:lang w:val="vi-VN"/>
              </w:rPr>
              <w:t xml:space="preserve"> </w:t>
            </w:r>
            <w:r w:rsidR="003F1A02">
              <w:rPr>
                <w:sz w:val="28"/>
                <w:szCs w:val="28"/>
              </w:rPr>
              <w:t xml:space="preserve">trục </w:t>
            </w:r>
            <w:r w:rsidR="003F1A02" w:rsidRPr="003F1A02">
              <w:rPr>
                <w:sz w:val="28"/>
                <w:szCs w:val="28"/>
              </w:rPr>
              <w:t>lỗ then</w:t>
            </w:r>
            <w:r w:rsidR="003F1A02">
              <w:rPr>
                <w:sz w:val="28"/>
                <w:szCs w:val="28"/>
                <w:lang w:val="vi-VN"/>
              </w:rPr>
              <w:t xml:space="preserve">. </w:t>
            </w:r>
            <w:r w:rsidR="003F1A02" w:rsidRPr="003F1A02">
              <w:rPr>
                <w:sz w:val="28"/>
                <w:szCs w:val="28"/>
                <w:lang w:val="vi-VN"/>
              </w:rPr>
              <w:t>Đ</w:t>
            </w:r>
            <w:r w:rsidR="003F1A02" w:rsidRPr="003F1A02">
              <w:rPr>
                <w:sz w:val="28"/>
                <w:szCs w:val="28"/>
                <w:lang w:val="vi-VN"/>
              </w:rPr>
              <w:t>ộ ồn ≤50 dB</w:t>
            </w:r>
            <w:r w:rsidR="003F1A02">
              <w:rPr>
                <w:sz w:val="28"/>
                <w:szCs w:val="28"/>
                <w:lang w:val="vi-VN"/>
              </w:rPr>
              <w:t xml:space="preserve"> </w:t>
            </w:r>
            <w:r w:rsidR="003F1A02" w:rsidRPr="003F1A02">
              <w:rPr>
                <w:sz w:val="28"/>
                <w:szCs w:val="28"/>
                <w:lang w:val="vi-VN"/>
              </w:rPr>
              <w:t>Vỏ motor: nhôm hoặc nhựa kỹ thuật chịu nhiệt</w:t>
            </w:r>
          </w:p>
          <w:p w14:paraId="3C787AB9" w14:textId="1648598B" w:rsidR="003F1A02" w:rsidRPr="003F1A02" w:rsidRDefault="003F1A02" w:rsidP="00A55689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A55689" w:rsidRPr="00E37FBF" w14:paraId="3F398F82" w14:textId="77777777" w:rsidTr="00081B13">
        <w:trPr>
          <w:trHeight w:val="1159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3C9A" w14:textId="13196C2C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014" w14:textId="7F935CD9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Thanh nhôm kỹ thuật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9AD4" w14:textId="60BEA9C8" w:rsidR="00A55689" w:rsidRPr="00A55689" w:rsidRDefault="00A62B20" w:rsidP="00A556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Nhôm hợp kim 6063-T5, độ dài tiêu chuẩn 1–2m, bề mặt nhẵn, chịu lực tốt, dùng trong chế tạo cơ khí và khung kết cấu.</w:t>
            </w:r>
          </w:p>
        </w:tc>
      </w:tr>
      <w:tr w:rsidR="00A55689" w:rsidRPr="00E37FBF" w14:paraId="6EDBCF54" w14:textId="77777777" w:rsidTr="00081B13">
        <w:trPr>
          <w:trHeight w:val="92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2871" w14:textId="29E29E47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645F" w14:textId="535DDB28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Bộ điều khiển tốc độ động cơ 12v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6AF4" w14:textId="26825B98" w:rsidR="00A55689" w:rsidRPr="00A55689" w:rsidRDefault="00A62B20" w:rsidP="00A556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Điều khiển tốc độ động cơ DC 12V, có khả năng đảo chiều, bảo vệ quá tải, dễ lắp đặt, bảo hành ≥ 12 tháng.</w:t>
            </w:r>
          </w:p>
        </w:tc>
      </w:tr>
      <w:tr w:rsidR="00A55689" w:rsidRPr="00E37FBF" w14:paraId="4EC51A76" w14:textId="77777777" w:rsidTr="00081B13">
        <w:trPr>
          <w:trHeight w:val="9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CEAB" w14:textId="7F4EB7DF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210F" w14:textId="52AD5DC7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Ổ cứng SSD samsung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F2FF" w14:textId="19EBA09F" w:rsidR="00A55689" w:rsidRPr="00A55689" w:rsidRDefault="00A62B20" w:rsidP="00A556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SSD SATA hoặc NVMe, dung lượng ≥ 500GB, tốc độ đọc/ghi ≥ 500MB/s, bảo hành chính hãng ≥ 3 năm.</w:t>
            </w:r>
          </w:p>
        </w:tc>
      </w:tr>
      <w:tr w:rsidR="00A55689" w:rsidRPr="00E37FBF" w14:paraId="6F00C402" w14:textId="77777777" w:rsidTr="00081B13">
        <w:trPr>
          <w:trHeight w:val="2502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F8E8" w14:textId="76E83E50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C688" w14:textId="5FF389BC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Ổ cứng HDD VAIO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18C3" w14:textId="16BE7035" w:rsidR="00A55689" w:rsidRPr="00A55689" w:rsidRDefault="00A62B20" w:rsidP="00A556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HDD 3.5” hoặc 2.5”, dung lượng ≥ 1TB, tốc độ quay 7200 rpm, chống sốc cơ học.</w:t>
            </w:r>
          </w:p>
        </w:tc>
      </w:tr>
      <w:tr w:rsidR="00A55689" w:rsidRPr="00E37FBF" w14:paraId="2EA152CE" w14:textId="77777777" w:rsidTr="00081B13">
        <w:trPr>
          <w:trHeight w:val="127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7265" w14:textId="3E39299E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554C" w14:textId="1CF7E776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Lô sấy, bao lô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1ED3" w14:textId="09ABB3C7" w:rsidR="00A55689" w:rsidRPr="00A55689" w:rsidRDefault="00A62B20" w:rsidP="00B35F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L</w:t>
            </w:r>
            <w:r w:rsidR="00B35F57">
              <w:rPr>
                <w:rFonts w:ascii="Times New Roman" w:hAnsi="Times New Roman"/>
                <w:lang w:val="vi-VN"/>
              </w:rPr>
              <w:t>ô</w:t>
            </w:r>
            <w:r w:rsidR="00A55689" w:rsidRPr="00A55689">
              <w:rPr>
                <w:rFonts w:ascii="Times New Roman" w:hAnsi="Times New Roman"/>
              </w:rPr>
              <w:t xml:space="preserve"> sấy công nghiệp nhỏ, điện 220V, công suất ≥ 1kW, nhiệt độ điều chỉnh 50–250°C, bao gồm lô sấy đi kèm.</w:t>
            </w:r>
          </w:p>
        </w:tc>
      </w:tr>
      <w:tr w:rsidR="00A55689" w:rsidRPr="00E37FBF" w14:paraId="73D6C7DF" w14:textId="77777777" w:rsidTr="00081B13">
        <w:trPr>
          <w:trHeight w:val="172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6D9E" w14:textId="095748A7" w:rsidR="00A55689" w:rsidRPr="00000AFD" w:rsidRDefault="00A55689" w:rsidP="00A55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AF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3CDC" w14:textId="6D775E80" w:rsidR="00A55689" w:rsidRPr="00A55689" w:rsidRDefault="00A55689" w:rsidP="00A55689">
            <w:pPr>
              <w:rPr>
                <w:rFonts w:ascii="Times New Roman" w:hAnsi="Times New Roman"/>
                <w:sz w:val="24"/>
                <w:szCs w:val="24"/>
              </w:rPr>
            </w:pPr>
            <w:r w:rsidRPr="00A55689">
              <w:rPr>
                <w:rFonts w:ascii="Times New Roman" w:hAnsi="Times New Roman"/>
              </w:rPr>
              <w:t>Nguồn máy tính (PSU)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A482" w14:textId="30C179B5" w:rsidR="00A55689" w:rsidRPr="00A55689" w:rsidRDefault="00A62B20" w:rsidP="00A556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A55689" w:rsidRPr="00A55689">
              <w:rPr>
                <w:rFonts w:ascii="Times New Roman" w:hAnsi="Times New Roman"/>
              </w:rPr>
              <w:t>PSU ATX 500–650W, hiệu suất ≥ 80%, bảo vệ quá dòng, quá áp, chống ngắn mạch, bảo hành ≥ 12 tháng.</w:t>
            </w:r>
          </w:p>
        </w:tc>
      </w:tr>
    </w:tbl>
    <w:p w14:paraId="1542A52B" w14:textId="227DFD65" w:rsidR="00201C21" w:rsidRPr="00EB4A6F" w:rsidRDefault="00201C21" w:rsidP="00021D1B">
      <w:pPr>
        <w:rPr>
          <w:rFonts w:ascii="Times New Roman" w:hAnsi="Times New Roman"/>
        </w:rPr>
      </w:pPr>
      <w:bookmarkStart w:id="1" w:name="_GoBack"/>
      <w:bookmarkEnd w:id="1"/>
    </w:p>
    <w:sectPr w:rsidR="00201C21" w:rsidRPr="00EB4A6F" w:rsidSect="00B35F57">
      <w:pgSz w:w="11906" w:h="16838" w:code="9"/>
      <w:pgMar w:top="1418" w:right="851" w:bottom="709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F75"/>
    <w:multiLevelType w:val="hybridMultilevel"/>
    <w:tmpl w:val="EEF0EC4A"/>
    <w:lvl w:ilvl="0" w:tplc="DE089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D28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C73"/>
    <w:multiLevelType w:val="hybridMultilevel"/>
    <w:tmpl w:val="507C17B0"/>
    <w:lvl w:ilvl="0" w:tplc="151C5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E57"/>
    <w:multiLevelType w:val="multilevel"/>
    <w:tmpl w:val="2E24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67B5B"/>
    <w:multiLevelType w:val="hybridMultilevel"/>
    <w:tmpl w:val="6992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83229"/>
    <w:multiLevelType w:val="hybridMultilevel"/>
    <w:tmpl w:val="CFFEBBC4"/>
    <w:lvl w:ilvl="0" w:tplc="02249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571C5"/>
    <w:multiLevelType w:val="hybridMultilevel"/>
    <w:tmpl w:val="280CD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7797"/>
    <w:multiLevelType w:val="hybridMultilevel"/>
    <w:tmpl w:val="5AD04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66A4D"/>
    <w:multiLevelType w:val="multilevel"/>
    <w:tmpl w:val="C26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237ED"/>
    <w:multiLevelType w:val="hybridMultilevel"/>
    <w:tmpl w:val="9150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193"/>
    <w:multiLevelType w:val="hybridMultilevel"/>
    <w:tmpl w:val="A1CEF8E0"/>
    <w:lvl w:ilvl="0" w:tplc="572C9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3893"/>
    <w:multiLevelType w:val="hybridMultilevel"/>
    <w:tmpl w:val="5E8ED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2930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337DF"/>
    <w:multiLevelType w:val="hybridMultilevel"/>
    <w:tmpl w:val="66B2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D1E08"/>
    <w:multiLevelType w:val="hybridMultilevel"/>
    <w:tmpl w:val="6EF2D5E0"/>
    <w:lvl w:ilvl="0" w:tplc="B3CC4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738B1"/>
    <w:multiLevelType w:val="hybridMultilevel"/>
    <w:tmpl w:val="E68E6D42"/>
    <w:lvl w:ilvl="0" w:tplc="B9BE4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326D5"/>
    <w:multiLevelType w:val="hybridMultilevel"/>
    <w:tmpl w:val="CE9E304E"/>
    <w:lvl w:ilvl="0" w:tplc="3B3E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1A62"/>
    <w:multiLevelType w:val="hybridMultilevel"/>
    <w:tmpl w:val="E750A5AC"/>
    <w:lvl w:ilvl="0" w:tplc="0A64D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D3EB2"/>
    <w:multiLevelType w:val="hybridMultilevel"/>
    <w:tmpl w:val="6E6C7D94"/>
    <w:lvl w:ilvl="0" w:tplc="1DD61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1633"/>
    <w:multiLevelType w:val="hybridMultilevel"/>
    <w:tmpl w:val="B66A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57A32"/>
    <w:multiLevelType w:val="hybridMultilevel"/>
    <w:tmpl w:val="6C66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949D4"/>
    <w:multiLevelType w:val="hybridMultilevel"/>
    <w:tmpl w:val="D4EA8D90"/>
    <w:lvl w:ilvl="0" w:tplc="F102A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40D59"/>
    <w:multiLevelType w:val="hybridMultilevel"/>
    <w:tmpl w:val="2E7A4666"/>
    <w:lvl w:ilvl="0" w:tplc="3E70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912EB"/>
    <w:multiLevelType w:val="hybridMultilevel"/>
    <w:tmpl w:val="F9B2EDBE"/>
    <w:lvl w:ilvl="0" w:tplc="E1529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91F8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7249"/>
    <w:multiLevelType w:val="hybridMultilevel"/>
    <w:tmpl w:val="595C8E36"/>
    <w:lvl w:ilvl="0" w:tplc="D9229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E17CD"/>
    <w:multiLevelType w:val="hybridMultilevel"/>
    <w:tmpl w:val="721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50D14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30860"/>
    <w:multiLevelType w:val="multilevel"/>
    <w:tmpl w:val="E8CA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E708A4"/>
    <w:multiLevelType w:val="hybridMultilevel"/>
    <w:tmpl w:val="6B22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461D3"/>
    <w:multiLevelType w:val="hybridMultilevel"/>
    <w:tmpl w:val="2188ACA2"/>
    <w:lvl w:ilvl="0" w:tplc="AAFC2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30DC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2270E"/>
    <w:multiLevelType w:val="hybridMultilevel"/>
    <w:tmpl w:val="FED8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B687B"/>
    <w:multiLevelType w:val="hybridMultilevel"/>
    <w:tmpl w:val="115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0589F"/>
    <w:multiLevelType w:val="hybridMultilevel"/>
    <w:tmpl w:val="CEBC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06871"/>
    <w:multiLevelType w:val="hybridMultilevel"/>
    <w:tmpl w:val="2C24EF38"/>
    <w:lvl w:ilvl="0" w:tplc="09F45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463A5"/>
    <w:multiLevelType w:val="hybridMultilevel"/>
    <w:tmpl w:val="74208BAC"/>
    <w:lvl w:ilvl="0" w:tplc="017A1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0"/>
  </w:num>
  <w:num w:numId="5">
    <w:abstractNumId w:val="30"/>
  </w:num>
  <w:num w:numId="6">
    <w:abstractNumId w:val="35"/>
  </w:num>
  <w:num w:numId="7">
    <w:abstractNumId w:val="22"/>
  </w:num>
  <w:num w:numId="8">
    <w:abstractNumId w:val="15"/>
  </w:num>
  <w:num w:numId="9">
    <w:abstractNumId w:val="36"/>
  </w:num>
  <w:num w:numId="10">
    <w:abstractNumId w:val="17"/>
  </w:num>
  <w:num w:numId="11">
    <w:abstractNumId w:val="23"/>
  </w:num>
  <w:num w:numId="12">
    <w:abstractNumId w:val="2"/>
  </w:num>
  <w:num w:numId="13">
    <w:abstractNumId w:val="0"/>
  </w:num>
  <w:num w:numId="14">
    <w:abstractNumId w:val="25"/>
  </w:num>
  <w:num w:numId="15">
    <w:abstractNumId w:val="21"/>
  </w:num>
  <w:num w:numId="16">
    <w:abstractNumId w:val="28"/>
  </w:num>
  <w:num w:numId="17">
    <w:abstractNumId w:val="33"/>
  </w:num>
  <w:num w:numId="18">
    <w:abstractNumId w:val="34"/>
  </w:num>
  <w:num w:numId="19">
    <w:abstractNumId w:val="4"/>
  </w:num>
  <w:num w:numId="20">
    <w:abstractNumId w:val="6"/>
  </w:num>
  <w:num w:numId="21">
    <w:abstractNumId w:val="9"/>
  </w:num>
  <w:num w:numId="22">
    <w:abstractNumId w:val="26"/>
  </w:num>
  <w:num w:numId="23">
    <w:abstractNumId w:val="3"/>
  </w:num>
  <w:num w:numId="24">
    <w:abstractNumId w:val="19"/>
  </w:num>
  <w:num w:numId="25">
    <w:abstractNumId w:val="13"/>
  </w:num>
  <w:num w:numId="26">
    <w:abstractNumId w:val="1"/>
  </w:num>
  <w:num w:numId="27">
    <w:abstractNumId w:val="29"/>
  </w:num>
  <w:num w:numId="28">
    <w:abstractNumId w:val="12"/>
  </w:num>
  <w:num w:numId="29">
    <w:abstractNumId w:val="27"/>
  </w:num>
  <w:num w:numId="30">
    <w:abstractNumId w:val="24"/>
  </w:num>
  <w:num w:numId="31">
    <w:abstractNumId w:val="31"/>
  </w:num>
  <w:num w:numId="32">
    <w:abstractNumId w:val="11"/>
  </w:num>
  <w:num w:numId="33">
    <w:abstractNumId w:val="7"/>
  </w:num>
  <w:num w:numId="34">
    <w:abstractNumId w:val="20"/>
  </w:num>
  <w:num w:numId="35">
    <w:abstractNumId w:val="32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037F"/>
    <w:rsid w:val="00000AFD"/>
    <w:rsid w:val="00011DC2"/>
    <w:rsid w:val="000130C1"/>
    <w:rsid w:val="00013256"/>
    <w:rsid w:val="00021D1B"/>
    <w:rsid w:val="0003070E"/>
    <w:rsid w:val="00034D4E"/>
    <w:rsid w:val="00035A45"/>
    <w:rsid w:val="00035D44"/>
    <w:rsid w:val="0004460F"/>
    <w:rsid w:val="00044C08"/>
    <w:rsid w:val="00051ACC"/>
    <w:rsid w:val="00053264"/>
    <w:rsid w:val="00063350"/>
    <w:rsid w:val="00081B13"/>
    <w:rsid w:val="00093146"/>
    <w:rsid w:val="00094E2C"/>
    <w:rsid w:val="000A41A3"/>
    <w:rsid w:val="000B322D"/>
    <w:rsid w:val="000B57D4"/>
    <w:rsid w:val="000D5B26"/>
    <w:rsid w:val="000E0F5F"/>
    <w:rsid w:val="000F2B0D"/>
    <w:rsid w:val="00100ED7"/>
    <w:rsid w:val="00101C48"/>
    <w:rsid w:val="0010319B"/>
    <w:rsid w:val="00112B51"/>
    <w:rsid w:val="00114FB4"/>
    <w:rsid w:val="00117E67"/>
    <w:rsid w:val="00133D0E"/>
    <w:rsid w:val="00136C8F"/>
    <w:rsid w:val="00145326"/>
    <w:rsid w:val="0015106D"/>
    <w:rsid w:val="001626A7"/>
    <w:rsid w:val="00163EA9"/>
    <w:rsid w:val="001661A4"/>
    <w:rsid w:val="00170273"/>
    <w:rsid w:val="001733F9"/>
    <w:rsid w:val="00175BD4"/>
    <w:rsid w:val="00177BF4"/>
    <w:rsid w:val="00186239"/>
    <w:rsid w:val="001936A4"/>
    <w:rsid w:val="001B18E2"/>
    <w:rsid w:val="001B3C76"/>
    <w:rsid w:val="001C74C1"/>
    <w:rsid w:val="001D497F"/>
    <w:rsid w:val="001E2EEA"/>
    <w:rsid w:val="001E34FC"/>
    <w:rsid w:val="001E7121"/>
    <w:rsid w:val="001F2109"/>
    <w:rsid w:val="001F56BE"/>
    <w:rsid w:val="00201C21"/>
    <w:rsid w:val="00211280"/>
    <w:rsid w:val="00217019"/>
    <w:rsid w:val="00221632"/>
    <w:rsid w:val="00266659"/>
    <w:rsid w:val="002670D0"/>
    <w:rsid w:val="00273B49"/>
    <w:rsid w:val="00283169"/>
    <w:rsid w:val="002860CF"/>
    <w:rsid w:val="00294D49"/>
    <w:rsid w:val="002A0A18"/>
    <w:rsid w:val="002A12E9"/>
    <w:rsid w:val="002C7F44"/>
    <w:rsid w:val="00310B0A"/>
    <w:rsid w:val="00315140"/>
    <w:rsid w:val="00316F50"/>
    <w:rsid w:val="003223D1"/>
    <w:rsid w:val="00326960"/>
    <w:rsid w:val="003271DD"/>
    <w:rsid w:val="0032798D"/>
    <w:rsid w:val="00343A96"/>
    <w:rsid w:val="00343C78"/>
    <w:rsid w:val="0036163A"/>
    <w:rsid w:val="00362B97"/>
    <w:rsid w:val="003740E4"/>
    <w:rsid w:val="00377321"/>
    <w:rsid w:val="0037739C"/>
    <w:rsid w:val="00380161"/>
    <w:rsid w:val="00383A2C"/>
    <w:rsid w:val="00390A75"/>
    <w:rsid w:val="00392F3D"/>
    <w:rsid w:val="003B4885"/>
    <w:rsid w:val="003B73F3"/>
    <w:rsid w:val="003C08BD"/>
    <w:rsid w:val="003C0F20"/>
    <w:rsid w:val="003E33B6"/>
    <w:rsid w:val="003E7E76"/>
    <w:rsid w:val="003F1A02"/>
    <w:rsid w:val="003F2981"/>
    <w:rsid w:val="0041397D"/>
    <w:rsid w:val="00427BEA"/>
    <w:rsid w:val="00445F08"/>
    <w:rsid w:val="00456C36"/>
    <w:rsid w:val="004931FC"/>
    <w:rsid w:val="004A7C37"/>
    <w:rsid w:val="004B13B2"/>
    <w:rsid w:val="004C3F1E"/>
    <w:rsid w:val="004C74C6"/>
    <w:rsid w:val="004D1450"/>
    <w:rsid w:val="004D3386"/>
    <w:rsid w:val="004E0091"/>
    <w:rsid w:val="004E3059"/>
    <w:rsid w:val="004E7826"/>
    <w:rsid w:val="004F5BBE"/>
    <w:rsid w:val="00520386"/>
    <w:rsid w:val="0053315E"/>
    <w:rsid w:val="00535BA7"/>
    <w:rsid w:val="00536519"/>
    <w:rsid w:val="005531CA"/>
    <w:rsid w:val="00554F50"/>
    <w:rsid w:val="00555985"/>
    <w:rsid w:val="00596E80"/>
    <w:rsid w:val="005B07FB"/>
    <w:rsid w:val="005B4BE7"/>
    <w:rsid w:val="005C4D9F"/>
    <w:rsid w:val="005C6605"/>
    <w:rsid w:val="005C6AAE"/>
    <w:rsid w:val="005F41D3"/>
    <w:rsid w:val="0060037F"/>
    <w:rsid w:val="00605EB4"/>
    <w:rsid w:val="006064B5"/>
    <w:rsid w:val="00617E30"/>
    <w:rsid w:val="00627391"/>
    <w:rsid w:val="006275EC"/>
    <w:rsid w:val="00643815"/>
    <w:rsid w:val="00661BE1"/>
    <w:rsid w:val="00663AB2"/>
    <w:rsid w:val="00674188"/>
    <w:rsid w:val="006767ED"/>
    <w:rsid w:val="0067722F"/>
    <w:rsid w:val="00690E0F"/>
    <w:rsid w:val="00690ECF"/>
    <w:rsid w:val="0069584A"/>
    <w:rsid w:val="006B307D"/>
    <w:rsid w:val="006B4174"/>
    <w:rsid w:val="006C56BF"/>
    <w:rsid w:val="006E3E8C"/>
    <w:rsid w:val="006F2B2F"/>
    <w:rsid w:val="006F4737"/>
    <w:rsid w:val="006F6968"/>
    <w:rsid w:val="00700E92"/>
    <w:rsid w:val="00706F47"/>
    <w:rsid w:val="00717A1E"/>
    <w:rsid w:val="00720CB8"/>
    <w:rsid w:val="00723A4C"/>
    <w:rsid w:val="00732574"/>
    <w:rsid w:val="00746497"/>
    <w:rsid w:val="00750433"/>
    <w:rsid w:val="00751A84"/>
    <w:rsid w:val="00751BF2"/>
    <w:rsid w:val="0075351D"/>
    <w:rsid w:val="0075520E"/>
    <w:rsid w:val="0076520A"/>
    <w:rsid w:val="0076701A"/>
    <w:rsid w:val="007677E7"/>
    <w:rsid w:val="00792981"/>
    <w:rsid w:val="007A5FC9"/>
    <w:rsid w:val="007D4163"/>
    <w:rsid w:val="007D6216"/>
    <w:rsid w:val="007E3AD2"/>
    <w:rsid w:val="007E7DD8"/>
    <w:rsid w:val="007F6980"/>
    <w:rsid w:val="00803637"/>
    <w:rsid w:val="00804496"/>
    <w:rsid w:val="0081561F"/>
    <w:rsid w:val="00834F8B"/>
    <w:rsid w:val="00836F2C"/>
    <w:rsid w:val="008507FD"/>
    <w:rsid w:val="008541D6"/>
    <w:rsid w:val="008636F2"/>
    <w:rsid w:val="00864B4A"/>
    <w:rsid w:val="008659D6"/>
    <w:rsid w:val="00876A5F"/>
    <w:rsid w:val="00881A55"/>
    <w:rsid w:val="0088459A"/>
    <w:rsid w:val="0088675A"/>
    <w:rsid w:val="008918E9"/>
    <w:rsid w:val="008A75CF"/>
    <w:rsid w:val="008C0152"/>
    <w:rsid w:val="008C2F9C"/>
    <w:rsid w:val="008C6E53"/>
    <w:rsid w:val="008D0C13"/>
    <w:rsid w:val="008D73F3"/>
    <w:rsid w:val="00910E3B"/>
    <w:rsid w:val="00920C19"/>
    <w:rsid w:val="00922786"/>
    <w:rsid w:val="00972AB4"/>
    <w:rsid w:val="00974BA0"/>
    <w:rsid w:val="00985B04"/>
    <w:rsid w:val="0098604C"/>
    <w:rsid w:val="00993252"/>
    <w:rsid w:val="009A29B0"/>
    <w:rsid w:val="009A6B2F"/>
    <w:rsid w:val="009B3492"/>
    <w:rsid w:val="009C5A65"/>
    <w:rsid w:val="009C6172"/>
    <w:rsid w:val="009E338C"/>
    <w:rsid w:val="009E7161"/>
    <w:rsid w:val="009F46D3"/>
    <w:rsid w:val="009F56F9"/>
    <w:rsid w:val="00A01B21"/>
    <w:rsid w:val="00A05E40"/>
    <w:rsid w:val="00A155AB"/>
    <w:rsid w:val="00A15ED7"/>
    <w:rsid w:val="00A1621D"/>
    <w:rsid w:val="00A16CC0"/>
    <w:rsid w:val="00A362A6"/>
    <w:rsid w:val="00A42927"/>
    <w:rsid w:val="00A45870"/>
    <w:rsid w:val="00A55689"/>
    <w:rsid w:val="00A62B20"/>
    <w:rsid w:val="00A658C0"/>
    <w:rsid w:val="00A71723"/>
    <w:rsid w:val="00A80B36"/>
    <w:rsid w:val="00A842BA"/>
    <w:rsid w:val="00AA6E38"/>
    <w:rsid w:val="00AB233B"/>
    <w:rsid w:val="00AB7688"/>
    <w:rsid w:val="00AC1E9C"/>
    <w:rsid w:val="00AC322F"/>
    <w:rsid w:val="00AD1CBE"/>
    <w:rsid w:val="00AD3F9F"/>
    <w:rsid w:val="00AE5725"/>
    <w:rsid w:val="00AE5A88"/>
    <w:rsid w:val="00AE6BB7"/>
    <w:rsid w:val="00AF204D"/>
    <w:rsid w:val="00AF4C69"/>
    <w:rsid w:val="00AF77E3"/>
    <w:rsid w:val="00B0042F"/>
    <w:rsid w:val="00B071AF"/>
    <w:rsid w:val="00B13FC9"/>
    <w:rsid w:val="00B346B8"/>
    <w:rsid w:val="00B359BA"/>
    <w:rsid w:val="00B35F57"/>
    <w:rsid w:val="00B506C5"/>
    <w:rsid w:val="00B53432"/>
    <w:rsid w:val="00B67119"/>
    <w:rsid w:val="00B82542"/>
    <w:rsid w:val="00B866DE"/>
    <w:rsid w:val="00BB090B"/>
    <w:rsid w:val="00BC5130"/>
    <w:rsid w:val="00BD5879"/>
    <w:rsid w:val="00BF2651"/>
    <w:rsid w:val="00BF4901"/>
    <w:rsid w:val="00BF50DA"/>
    <w:rsid w:val="00C11899"/>
    <w:rsid w:val="00C164FE"/>
    <w:rsid w:val="00C17DDC"/>
    <w:rsid w:val="00C27E92"/>
    <w:rsid w:val="00C371B6"/>
    <w:rsid w:val="00C5175E"/>
    <w:rsid w:val="00C71498"/>
    <w:rsid w:val="00C726C0"/>
    <w:rsid w:val="00C75A1F"/>
    <w:rsid w:val="00C82685"/>
    <w:rsid w:val="00C82C97"/>
    <w:rsid w:val="00C86550"/>
    <w:rsid w:val="00C90833"/>
    <w:rsid w:val="00CB2488"/>
    <w:rsid w:val="00CB67BF"/>
    <w:rsid w:val="00CC059D"/>
    <w:rsid w:val="00CD14B2"/>
    <w:rsid w:val="00CD35A5"/>
    <w:rsid w:val="00D046E6"/>
    <w:rsid w:val="00D1149E"/>
    <w:rsid w:val="00D15D77"/>
    <w:rsid w:val="00D213FC"/>
    <w:rsid w:val="00D514D2"/>
    <w:rsid w:val="00D518DB"/>
    <w:rsid w:val="00D74594"/>
    <w:rsid w:val="00D82AF2"/>
    <w:rsid w:val="00D82F0A"/>
    <w:rsid w:val="00D839D0"/>
    <w:rsid w:val="00DA0876"/>
    <w:rsid w:val="00DC6E8A"/>
    <w:rsid w:val="00DE0047"/>
    <w:rsid w:val="00DF3AD7"/>
    <w:rsid w:val="00DF4268"/>
    <w:rsid w:val="00DF6453"/>
    <w:rsid w:val="00E01FBC"/>
    <w:rsid w:val="00E10E29"/>
    <w:rsid w:val="00E16CF3"/>
    <w:rsid w:val="00E25C6A"/>
    <w:rsid w:val="00E37FBF"/>
    <w:rsid w:val="00E44E67"/>
    <w:rsid w:val="00E46449"/>
    <w:rsid w:val="00E53D07"/>
    <w:rsid w:val="00E61BF5"/>
    <w:rsid w:val="00E67A89"/>
    <w:rsid w:val="00E825B1"/>
    <w:rsid w:val="00E8499B"/>
    <w:rsid w:val="00E91217"/>
    <w:rsid w:val="00EA0AB9"/>
    <w:rsid w:val="00EB1B45"/>
    <w:rsid w:val="00EB4A6F"/>
    <w:rsid w:val="00EB5290"/>
    <w:rsid w:val="00EB5DA6"/>
    <w:rsid w:val="00EC02BF"/>
    <w:rsid w:val="00EC3497"/>
    <w:rsid w:val="00EC49C2"/>
    <w:rsid w:val="00EC542A"/>
    <w:rsid w:val="00ED26C9"/>
    <w:rsid w:val="00ED4978"/>
    <w:rsid w:val="00ED613C"/>
    <w:rsid w:val="00EE13A3"/>
    <w:rsid w:val="00EE57A0"/>
    <w:rsid w:val="00EE79ED"/>
    <w:rsid w:val="00EF2C28"/>
    <w:rsid w:val="00EF2D7A"/>
    <w:rsid w:val="00F1284C"/>
    <w:rsid w:val="00F424E7"/>
    <w:rsid w:val="00F4492B"/>
    <w:rsid w:val="00F52A21"/>
    <w:rsid w:val="00F60B03"/>
    <w:rsid w:val="00F6268F"/>
    <w:rsid w:val="00F74260"/>
    <w:rsid w:val="00F77572"/>
    <w:rsid w:val="00F81FD4"/>
    <w:rsid w:val="00F8242F"/>
    <w:rsid w:val="00F828C8"/>
    <w:rsid w:val="00F82D1E"/>
    <w:rsid w:val="00F94879"/>
    <w:rsid w:val="00FF10F0"/>
    <w:rsid w:val="00FF49AA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B9D4B"/>
  <w15:docId w15:val="{2249A687-38D0-4470-9D6F-08988E67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7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HTN3"/>
    <w:basedOn w:val="Normal"/>
    <w:next w:val="Normal"/>
    <w:link w:val="Heading3Char1"/>
    <w:qFormat/>
    <w:rsid w:val="0060037F"/>
    <w:pPr>
      <w:spacing w:after="200" w:line="276" w:lineRule="auto"/>
      <w:jc w:val="center"/>
      <w:outlineLvl w:val="2"/>
    </w:pPr>
    <w:rPr>
      <w:rFonts w:ascii="Times New Roman" w:hAnsi="Times New Roman"/>
      <w:b/>
      <w:lang w:val="pl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0037F"/>
    <w:rPr>
      <w:rFonts w:asciiTheme="majorHAnsi" w:eastAsiaTheme="majorEastAsia" w:hAnsiTheme="majorHAnsi" w:cstheme="majorBidi"/>
      <w:b/>
      <w:bCs/>
      <w:color w:val="4472C4" w:themeColor="accent1"/>
      <w:szCs w:val="28"/>
    </w:rPr>
  </w:style>
  <w:style w:type="character" w:customStyle="1" w:styleId="Heading3Char1">
    <w:name w:val="Heading 3 Char1"/>
    <w:aliases w:val="HTN3 Char"/>
    <w:link w:val="Heading3"/>
    <w:rsid w:val="0060037F"/>
    <w:rPr>
      <w:rFonts w:eastAsia="Times New Roman" w:cs="Times New Roman"/>
      <w:b/>
      <w:szCs w:val="28"/>
      <w:lang w:val="pl-PL"/>
    </w:rPr>
  </w:style>
  <w:style w:type="paragraph" w:styleId="ListParagraph">
    <w:name w:val="List Paragraph"/>
    <w:basedOn w:val="Normal"/>
    <w:uiPriority w:val="34"/>
    <w:qFormat/>
    <w:rsid w:val="00D745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E6B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4C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2D"/>
    <w:rPr>
      <w:rFonts w:asciiTheme="majorHAnsi" w:eastAsiaTheme="majorEastAsia" w:hAnsiTheme="majorHAnsi" w:cstheme="majorBidi"/>
      <w:i/>
      <w:iCs/>
      <w:color w:val="2F5496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16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54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95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2230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0554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54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6906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00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 VT</dc:creator>
  <cp:lastModifiedBy>Administrator</cp:lastModifiedBy>
  <cp:revision>250</cp:revision>
  <cp:lastPrinted>2024-05-14T08:04:00Z</cp:lastPrinted>
  <dcterms:created xsi:type="dcterms:W3CDTF">2022-10-06T23:58:00Z</dcterms:created>
  <dcterms:modified xsi:type="dcterms:W3CDTF">2025-11-12T08:57:00Z</dcterms:modified>
</cp:coreProperties>
</file>