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48D" w:rsidRPr="0047421A" w:rsidRDefault="003017A0" w:rsidP="00FF2A2D">
      <w:pPr>
        <w:ind w:right="17"/>
        <w:jc w:val="center"/>
        <w:rPr>
          <w:b/>
          <w:sz w:val="28"/>
          <w:szCs w:val="28"/>
        </w:rPr>
      </w:pPr>
      <w:r w:rsidRPr="0047421A">
        <w:rPr>
          <w:b/>
          <w:sz w:val="28"/>
          <w:szCs w:val="28"/>
        </w:rPr>
        <w:t>Phần 2. YÊU CẦU VỀ KỸ THUẬT</w:t>
      </w:r>
    </w:p>
    <w:p w:rsidR="00487710" w:rsidRPr="0047421A" w:rsidRDefault="003017A0" w:rsidP="00FF2A2D">
      <w:pPr>
        <w:ind w:right="17"/>
        <w:jc w:val="center"/>
        <w:rPr>
          <w:b/>
          <w:sz w:val="28"/>
          <w:szCs w:val="28"/>
        </w:rPr>
      </w:pPr>
      <w:r w:rsidRPr="0047421A">
        <w:rPr>
          <w:b/>
          <w:sz w:val="28"/>
          <w:szCs w:val="28"/>
        </w:rPr>
        <w:t>Chương</w:t>
      </w:r>
      <w:r w:rsidRPr="0047421A">
        <w:rPr>
          <w:b/>
          <w:spacing w:val="-8"/>
          <w:sz w:val="28"/>
          <w:szCs w:val="28"/>
        </w:rPr>
        <w:t xml:space="preserve"> </w:t>
      </w:r>
      <w:r w:rsidRPr="0047421A">
        <w:rPr>
          <w:b/>
          <w:sz w:val="28"/>
          <w:szCs w:val="28"/>
        </w:rPr>
        <w:t>V.</w:t>
      </w:r>
      <w:r w:rsidRPr="0047421A">
        <w:rPr>
          <w:b/>
          <w:spacing w:val="-6"/>
          <w:sz w:val="28"/>
          <w:szCs w:val="28"/>
        </w:rPr>
        <w:t xml:space="preserve"> </w:t>
      </w:r>
      <w:r w:rsidRPr="0047421A">
        <w:rPr>
          <w:b/>
          <w:sz w:val="28"/>
          <w:szCs w:val="28"/>
        </w:rPr>
        <w:t>YÊU</w:t>
      </w:r>
      <w:r w:rsidRPr="0047421A">
        <w:rPr>
          <w:b/>
          <w:spacing w:val="-6"/>
          <w:sz w:val="28"/>
          <w:szCs w:val="28"/>
        </w:rPr>
        <w:t xml:space="preserve"> </w:t>
      </w:r>
      <w:r w:rsidRPr="0047421A">
        <w:rPr>
          <w:b/>
          <w:sz w:val="28"/>
          <w:szCs w:val="28"/>
        </w:rPr>
        <w:t>CẦU</w:t>
      </w:r>
      <w:r w:rsidRPr="0047421A">
        <w:rPr>
          <w:b/>
          <w:spacing w:val="-7"/>
          <w:sz w:val="28"/>
          <w:szCs w:val="28"/>
        </w:rPr>
        <w:t xml:space="preserve"> </w:t>
      </w:r>
      <w:r w:rsidRPr="0047421A">
        <w:rPr>
          <w:b/>
          <w:sz w:val="28"/>
          <w:szCs w:val="28"/>
        </w:rPr>
        <w:t>VỀ</w:t>
      </w:r>
      <w:r w:rsidRPr="0047421A">
        <w:rPr>
          <w:b/>
          <w:spacing w:val="-8"/>
          <w:sz w:val="28"/>
          <w:szCs w:val="28"/>
        </w:rPr>
        <w:t xml:space="preserve"> </w:t>
      </w:r>
      <w:r w:rsidRPr="0047421A">
        <w:rPr>
          <w:b/>
          <w:sz w:val="28"/>
          <w:szCs w:val="28"/>
        </w:rPr>
        <w:t>KỸ</w:t>
      </w:r>
      <w:r w:rsidRPr="0047421A">
        <w:rPr>
          <w:b/>
          <w:spacing w:val="-6"/>
          <w:sz w:val="28"/>
          <w:szCs w:val="28"/>
        </w:rPr>
        <w:t xml:space="preserve"> </w:t>
      </w:r>
      <w:r w:rsidRPr="0047421A">
        <w:rPr>
          <w:b/>
          <w:sz w:val="28"/>
          <w:szCs w:val="28"/>
        </w:rPr>
        <w:t>THUẬT</w:t>
      </w:r>
    </w:p>
    <w:p w:rsidR="00A9048D" w:rsidRPr="0047421A" w:rsidRDefault="00A9048D" w:rsidP="00FF2A2D">
      <w:pPr>
        <w:ind w:right="17"/>
        <w:jc w:val="both"/>
        <w:rPr>
          <w:b/>
          <w:sz w:val="28"/>
          <w:szCs w:val="28"/>
        </w:rPr>
      </w:pPr>
    </w:p>
    <w:p w:rsidR="00487710" w:rsidRPr="0047421A" w:rsidRDefault="003017A0" w:rsidP="00FF2A2D">
      <w:pPr>
        <w:pStyle w:val="ListParagraph"/>
        <w:numPr>
          <w:ilvl w:val="0"/>
          <w:numId w:val="10"/>
        </w:numPr>
        <w:tabs>
          <w:tab w:val="left" w:pos="1134"/>
        </w:tabs>
        <w:spacing w:before="0" w:line="234" w:lineRule="exact"/>
        <w:ind w:left="1134" w:hanging="229"/>
        <w:rPr>
          <w:b/>
          <w:sz w:val="28"/>
          <w:szCs w:val="28"/>
        </w:rPr>
      </w:pPr>
      <w:r w:rsidRPr="0047421A">
        <w:rPr>
          <w:b/>
          <w:sz w:val="28"/>
          <w:szCs w:val="28"/>
        </w:rPr>
        <w:t>Giới</w:t>
      </w:r>
      <w:r w:rsidRPr="0047421A">
        <w:rPr>
          <w:b/>
          <w:spacing w:val="-5"/>
          <w:sz w:val="28"/>
          <w:szCs w:val="28"/>
        </w:rPr>
        <w:t xml:space="preserve"> </w:t>
      </w:r>
      <w:r w:rsidRPr="0047421A">
        <w:rPr>
          <w:b/>
          <w:sz w:val="28"/>
          <w:szCs w:val="28"/>
        </w:rPr>
        <w:t>thiệu</w:t>
      </w:r>
      <w:r w:rsidRPr="0047421A">
        <w:rPr>
          <w:b/>
          <w:spacing w:val="-4"/>
          <w:sz w:val="28"/>
          <w:szCs w:val="28"/>
        </w:rPr>
        <w:t xml:space="preserve"> </w:t>
      </w:r>
      <w:r w:rsidRPr="0047421A">
        <w:rPr>
          <w:b/>
          <w:sz w:val="28"/>
          <w:szCs w:val="28"/>
        </w:rPr>
        <w:t>về</w:t>
      </w:r>
      <w:r w:rsidRPr="0047421A">
        <w:rPr>
          <w:b/>
          <w:spacing w:val="-4"/>
          <w:sz w:val="28"/>
          <w:szCs w:val="28"/>
        </w:rPr>
        <w:t xml:space="preserve"> </w:t>
      </w:r>
      <w:r w:rsidRPr="0047421A">
        <w:rPr>
          <w:b/>
          <w:sz w:val="28"/>
          <w:szCs w:val="28"/>
        </w:rPr>
        <w:t>gói</w:t>
      </w:r>
      <w:r w:rsidRPr="0047421A">
        <w:rPr>
          <w:b/>
          <w:spacing w:val="-4"/>
          <w:sz w:val="28"/>
          <w:szCs w:val="28"/>
        </w:rPr>
        <w:t xml:space="preserve"> thầu</w:t>
      </w:r>
    </w:p>
    <w:p w:rsidR="00487710" w:rsidRPr="0047421A" w:rsidRDefault="003017A0" w:rsidP="00FF2A2D">
      <w:pPr>
        <w:pStyle w:val="ListParagraph"/>
        <w:numPr>
          <w:ilvl w:val="1"/>
          <w:numId w:val="10"/>
        </w:numPr>
        <w:tabs>
          <w:tab w:val="left" w:pos="1163"/>
        </w:tabs>
        <w:spacing w:before="63"/>
        <w:ind w:left="1163" w:hanging="258"/>
        <w:rPr>
          <w:b/>
          <w:sz w:val="28"/>
          <w:szCs w:val="28"/>
        </w:rPr>
      </w:pPr>
      <w:r w:rsidRPr="0047421A">
        <w:rPr>
          <w:b/>
          <w:sz w:val="28"/>
          <w:szCs w:val="28"/>
        </w:rPr>
        <w:t>Phạm</w:t>
      </w:r>
      <w:r w:rsidRPr="0047421A">
        <w:rPr>
          <w:b/>
          <w:spacing w:val="-7"/>
          <w:sz w:val="28"/>
          <w:szCs w:val="28"/>
        </w:rPr>
        <w:t xml:space="preserve"> </w:t>
      </w:r>
      <w:r w:rsidRPr="0047421A">
        <w:rPr>
          <w:b/>
          <w:sz w:val="28"/>
          <w:szCs w:val="28"/>
        </w:rPr>
        <w:t>vi</w:t>
      </w:r>
      <w:r w:rsidRPr="0047421A">
        <w:rPr>
          <w:b/>
          <w:spacing w:val="-4"/>
          <w:sz w:val="28"/>
          <w:szCs w:val="28"/>
        </w:rPr>
        <w:t xml:space="preserve"> </w:t>
      </w:r>
      <w:r w:rsidRPr="0047421A">
        <w:rPr>
          <w:b/>
          <w:sz w:val="28"/>
          <w:szCs w:val="28"/>
        </w:rPr>
        <w:t>công</w:t>
      </w:r>
      <w:r w:rsidRPr="0047421A">
        <w:rPr>
          <w:b/>
          <w:spacing w:val="-2"/>
          <w:sz w:val="28"/>
          <w:szCs w:val="28"/>
        </w:rPr>
        <w:t xml:space="preserve"> </w:t>
      </w:r>
      <w:r w:rsidRPr="0047421A">
        <w:rPr>
          <w:b/>
          <w:sz w:val="28"/>
          <w:szCs w:val="28"/>
        </w:rPr>
        <w:t>việc</w:t>
      </w:r>
      <w:r w:rsidRPr="0047421A">
        <w:rPr>
          <w:b/>
          <w:spacing w:val="-4"/>
          <w:sz w:val="28"/>
          <w:szCs w:val="28"/>
        </w:rPr>
        <w:t xml:space="preserve"> </w:t>
      </w:r>
      <w:r w:rsidRPr="0047421A">
        <w:rPr>
          <w:b/>
          <w:sz w:val="28"/>
          <w:szCs w:val="28"/>
        </w:rPr>
        <w:t>của</w:t>
      </w:r>
      <w:r w:rsidRPr="0047421A">
        <w:rPr>
          <w:b/>
          <w:spacing w:val="-5"/>
          <w:sz w:val="28"/>
          <w:szCs w:val="28"/>
        </w:rPr>
        <w:t xml:space="preserve"> </w:t>
      </w:r>
      <w:r w:rsidRPr="0047421A">
        <w:rPr>
          <w:b/>
          <w:sz w:val="28"/>
          <w:szCs w:val="28"/>
        </w:rPr>
        <w:t>gói</w:t>
      </w:r>
      <w:r w:rsidRPr="0047421A">
        <w:rPr>
          <w:b/>
          <w:spacing w:val="-4"/>
          <w:sz w:val="28"/>
          <w:szCs w:val="28"/>
        </w:rPr>
        <w:t xml:space="preserve"> </w:t>
      </w:r>
      <w:r w:rsidRPr="0047421A">
        <w:rPr>
          <w:b/>
          <w:spacing w:val="-2"/>
          <w:sz w:val="28"/>
          <w:szCs w:val="28"/>
        </w:rPr>
        <w:t>thầu:</w:t>
      </w:r>
    </w:p>
    <w:p w:rsidR="00487710" w:rsidRPr="00B07C1A" w:rsidRDefault="003017A0" w:rsidP="004379E3">
      <w:pPr>
        <w:pStyle w:val="ListParagraph"/>
        <w:numPr>
          <w:ilvl w:val="2"/>
          <w:numId w:val="10"/>
        </w:numPr>
        <w:spacing w:before="80"/>
        <w:ind w:left="851" w:firstLine="54"/>
        <w:rPr>
          <w:color w:val="0000FF"/>
          <w:sz w:val="28"/>
          <w:szCs w:val="28"/>
          <w:lang w:val="pt-BR" w:eastAsia="vi-VN"/>
        </w:rPr>
      </w:pPr>
      <w:r w:rsidRPr="0047421A">
        <w:rPr>
          <w:b/>
          <w:sz w:val="28"/>
          <w:szCs w:val="28"/>
        </w:rPr>
        <w:t>Tên</w:t>
      </w:r>
      <w:r w:rsidRPr="0047421A">
        <w:rPr>
          <w:b/>
          <w:spacing w:val="-3"/>
          <w:sz w:val="28"/>
          <w:szCs w:val="28"/>
        </w:rPr>
        <w:t xml:space="preserve"> </w:t>
      </w:r>
      <w:r w:rsidRPr="0047421A">
        <w:rPr>
          <w:b/>
          <w:sz w:val="28"/>
          <w:szCs w:val="28"/>
        </w:rPr>
        <w:t>dự</w:t>
      </w:r>
      <w:r w:rsidRPr="0047421A">
        <w:rPr>
          <w:b/>
          <w:spacing w:val="-4"/>
          <w:sz w:val="28"/>
          <w:szCs w:val="28"/>
        </w:rPr>
        <w:t xml:space="preserve"> </w:t>
      </w:r>
      <w:r w:rsidRPr="0047421A">
        <w:rPr>
          <w:b/>
          <w:sz w:val="28"/>
          <w:szCs w:val="28"/>
        </w:rPr>
        <w:t>án:</w:t>
      </w:r>
      <w:r w:rsidRPr="0047421A">
        <w:rPr>
          <w:b/>
          <w:spacing w:val="-5"/>
          <w:sz w:val="28"/>
          <w:szCs w:val="28"/>
        </w:rPr>
        <w:t xml:space="preserve"> </w:t>
      </w:r>
      <w:r w:rsidR="006D4AEC" w:rsidRPr="006D4AEC">
        <w:rPr>
          <w:color w:val="0000FF"/>
          <w:sz w:val="28"/>
          <w:szCs w:val="28"/>
          <w:lang w:val="pt-BR" w:eastAsia="vi-VN"/>
        </w:rPr>
        <w:t xml:space="preserve">Sửa chữa, cải tạo </w:t>
      </w:r>
      <w:r w:rsidR="004379E3">
        <w:rPr>
          <w:color w:val="0000FF"/>
          <w:sz w:val="28"/>
          <w:szCs w:val="28"/>
          <w:lang w:val="pt-BR" w:eastAsia="vi-VN"/>
        </w:rPr>
        <w:t>đường từ chùa Niết Bàn đến đường Trường Chinh</w:t>
      </w:r>
      <w:r w:rsidRPr="00B07C1A">
        <w:rPr>
          <w:color w:val="0000FF"/>
          <w:sz w:val="28"/>
          <w:szCs w:val="28"/>
          <w:lang w:val="pt-BR" w:eastAsia="vi-VN"/>
        </w:rPr>
        <w:t>.</w:t>
      </w:r>
    </w:p>
    <w:p w:rsidR="00487710" w:rsidRPr="0047421A" w:rsidRDefault="003017A0" w:rsidP="00FF2A2D">
      <w:pPr>
        <w:pStyle w:val="ListParagraph"/>
        <w:numPr>
          <w:ilvl w:val="2"/>
          <w:numId w:val="10"/>
        </w:numPr>
        <w:tabs>
          <w:tab w:val="left" w:pos="1357"/>
        </w:tabs>
        <w:spacing w:before="104"/>
        <w:ind w:left="1357" w:hanging="452"/>
        <w:rPr>
          <w:sz w:val="28"/>
          <w:szCs w:val="28"/>
        </w:rPr>
      </w:pPr>
      <w:r w:rsidRPr="0047421A">
        <w:rPr>
          <w:b/>
          <w:sz w:val="28"/>
          <w:szCs w:val="28"/>
        </w:rPr>
        <w:t>Loại,</w:t>
      </w:r>
      <w:r w:rsidRPr="0047421A">
        <w:rPr>
          <w:b/>
          <w:spacing w:val="-4"/>
          <w:sz w:val="28"/>
          <w:szCs w:val="28"/>
        </w:rPr>
        <w:t xml:space="preserve"> </w:t>
      </w:r>
      <w:r w:rsidRPr="0047421A">
        <w:rPr>
          <w:b/>
          <w:sz w:val="28"/>
          <w:szCs w:val="28"/>
        </w:rPr>
        <w:t>cấp</w:t>
      </w:r>
      <w:r w:rsidRPr="0047421A">
        <w:rPr>
          <w:b/>
          <w:spacing w:val="-5"/>
          <w:sz w:val="28"/>
          <w:szCs w:val="28"/>
        </w:rPr>
        <w:t xml:space="preserve"> </w:t>
      </w:r>
      <w:r w:rsidRPr="0047421A">
        <w:rPr>
          <w:b/>
          <w:sz w:val="28"/>
          <w:szCs w:val="28"/>
        </w:rPr>
        <w:t>công</w:t>
      </w:r>
      <w:r w:rsidRPr="0047421A">
        <w:rPr>
          <w:b/>
          <w:spacing w:val="-5"/>
          <w:sz w:val="28"/>
          <w:szCs w:val="28"/>
        </w:rPr>
        <w:t xml:space="preserve"> </w:t>
      </w:r>
      <w:r w:rsidRPr="0047421A">
        <w:rPr>
          <w:b/>
          <w:sz w:val="28"/>
          <w:szCs w:val="28"/>
        </w:rPr>
        <w:t>trình:</w:t>
      </w:r>
      <w:r w:rsidRPr="0047421A">
        <w:rPr>
          <w:b/>
          <w:spacing w:val="-4"/>
          <w:sz w:val="28"/>
          <w:szCs w:val="28"/>
        </w:rPr>
        <w:t xml:space="preserve"> </w:t>
      </w:r>
      <w:r w:rsidR="006B1EB4" w:rsidRPr="00264563">
        <w:rPr>
          <w:rFonts w:eastAsia="Calibri"/>
          <w:spacing w:val="-6"/>
          <w:sz w:val="28"/>
          <w:szCs w:val="28"/>
          <w:lang w:val="pt-BR"/>
        </w:rPr>
        <w:t xml:space="preserve">Công trình </w:t>
      </w:r>
      <w:r w:rsidR="006B1EB4">
        <w:rPr>
          <w:rFonts w:eastAsia="Calibri"/>
          <w:spacing w:val="-6"/>
          <w:sz w:val="28"/>
          <w:szCs w:val="28"/>
          <w:lang w:val="pt-BR"/>
        </w:rPr>
        <w:t xml:space="preserve">giao thông, </w:t>
      </w:r>
      <w:r w:rsidR="006B1EB4" w:rsidRPr="00264563">
        <w:rPr>
          <w:rFonts w:eastAsia="Calibri"/>
          <w:spacing w:val="-6"/>
          <w:sz w:val="28"/>
          <w:szCs w:val="28"/>
          <w:lang w:val="pt-BR"/>
        </w:rPr>
        <w:t>cấp IV</w:t>
      </w:r>
      <w:r w:rsidRPr="0047421A">
        <w:rPr>
          <w:spacing w:val="-4"/>
          <w:sz w:val="28"/>
          <w:szCs w:val="28"/>
        </w:rPr>
        <w:t>.</w:t>
      </w:r>
    </w:p>
    <w:p w:rsidR="00487710" w:rsidRPr="00B07C1A" w:rsidRDefault="003017A0" w:rsidP="00B07C1A">
      <w:pPr>
        <w:pStyle w:val="ListParagraph"/>
        <w:numPr>
          <w:ilvl w:val="2"/>
          <w:numId w:val="10"/>
        </w:numPr>
        <w:tabs>
          <w:tab w:val="left" w:pos="905"/>
        </w:tabs>
        <w:spacing w:before="107"/>
        <w:ind w:left="851" w:firstLine="54"/>
        <w:rPr>
          <w:color w:val="0000FF"/>
          <w:sz w:val="28"/>
          <w:szCs w:val="28"/>
          <w:lang w:val="pt-BR" w:eastAsia="vi-VN"/>
        </w:rPr>
      </w:pPr>
      <w:r w:rsidRPr="0047421A">
        <w:rPr>
          <w:b/>
          <w:sz w:val="28"/>
          <w:szCs w:val="28"/>
        </w:rPr>
        <w:t>Địa</w:t>
      </w:r>
      <w:r w:rsidRPr="0047421A">
        <w:rPr>
          <w:b/>
          <w:spacing w:val="-6"/>
          <w:sz w:val="28"/>
          <w:szCs w:val="28"/>
        </w:rPr>
        <w:t xml:space="preserve"> </w:t>
      </w:r>
      <w:r w:rsidRPr="0047421A">
        <w:rPr>
          <w:b/>
          <w:sz w:val="28"/>
          <w:szCs w:val="28"/>
        </w:rPr>
        <w:t>điểm</w:t>
      </w:r>
      <w:r w:rsidRPr="0047421A">
        <w:rPr>
          <w:b/>
          <w:spacing w:val="-7"/>
          <w:sz w:val="28"/>
          <w:szCs w:val="28"/>
        </w:rPr>
        <w:t xml:space="preserve"> </w:t>
      </w:r>
      <w:r w:rsidRPr="0047421A">
        <w:rPr>
          <w:b/>
          <w:sz w:val="28"/>
          <w:szCs w:val="28"/>
        </w:rPr>
        <w:t>dự</w:t>
      </w:r>
      <w:r w:rsidRPr="0047421A">
        <w:rPr>
          <w:b/>
          <w:spacing w:val="-2"/>
          <w:sz w:val="28"/>
          <w:szCs w:val="28"/>
        </w:rPr>
        <w:t xml:space="preserve"> </w:t>
      </w:r>
      <w:r w:rsidRPr="0047421A">
        <w:rPr>
          <w:b/>
          <w:sz w:val="28"/>
          <w:szCs w:val="28"/>
        </w:rPr>
        <w:t>án:</w:t>
      </w:r>
      <w:r w:rsidRPr="0047421A">
        <w:rPr>
          <w:b/>
          <w:spacing w:val="-2"/>
          <w:sz w:val="28"/>
          <w:szCs w:val="28"/>
        </w:rPr>
        <w:t xml:space="preserve"> </w:t>
      </w:r>
      <w:r w:rsidR="006D4AEC" w:rsidRPr="006D4AEC">
        <w:rPr>
          <w:color w:val="0000FF"/>
          <w:sz w:val="28"/>
          <w:szCs w:val="28"/>
          <w:lang w:val="pt-BR" w:eastAsia="vi-VN"/>
        </w:rPr>
        <w:t xml:space="preserve">Phường </w:t>
      </w:r>
      <w:r w:rsidR="004379E3">
        <w:rPr>
          <w:color w:val="0000FF"/>
          <w:sz w:val="28"/>
          <w:szCs w:val="28"/>
          <w:lang w:val="pt-BR" w:eastAsia="vi-VN"/>
        </w:rPr>
        <w:t>Phú Mỹ,</w:t>
      </w:r>
      <w:r w:rsidR="006D4AEC" w:rsidRPr="006D4AEC">
        <w:rPr>
          <w:color w:val="0000FF"/>
          <w:sz w:val="28"/>
          <w:szCs w:val="28"/>
          <w:lang w:val="pt-BR" w:eastAsia="vi-VN"/>
        </w:rPr>
        <w:t xml:space="preserve"> thành phố Phú Mỹ</w:t>
      </w:r>
      <w:r w:rsidR="004379E3">
        <w:rPr>
          <w:color w:val="0000FF"/>
          <w:sz w:val="28"/>
          <w:szCs w:val="28"/>
          <w:lang w:val="pt-BR" w:eastAsia="vi-VN"/>
        </w:rPr>
        <w:t>, tỉnh Bà Rịa – Vũng Tàu</w:t>
      </w:r>
      <w:r w:rsidRPr="00B07C1A">
        <w:rPr>
          <w:color w:val="0000FF"/>
          <w:sz w:val="28"/>
          <w:szCs w:val="28"/>
          <w:lang w:val="pt-BR" w:eastAsia="vi-VN"/>
        </w:rPr>
        <w:t>.</w:t>
      </w:r>
    </w:p>
    <w:p w:rsidR="006B1EB4" w:rsidRDefault="003017A0" w:rsidP="006B1EB4">
      <w:pPr>
        <w:pStyle w:val="ListParagraph"/>
        <w:numPr>
          <w:ilvl w:val="2"/>
          <w:numId w:val="10"/>
        </w:numPr>
        <w:tabs>
          <w:tab w:val="left" w:pos="1353"/>
        </w:tabs>
        <w:spacing w:before="104" w:line="276" w:lineRule="auto"/>
        <w:ind w:left="338" w:right="47" w:firstLine="566"/>
        <w:rPr>
          <w:sz w:val="28"/>
          <w:szCs w:val="28"/>
        </w:rPr>
      </w:pPr>
      <w:r w:rsidRPr="0047421A">
        <w:rPr>
          <w:b/>
          <w:sz w:val="28"/>
          <w:szCs w:val="28"/>
        </w:rPr>
        <w:t>Mục</w:t>
      </w:r>
      <w:r w:rsidRPr="0047421A">
        <w:rPr>
          <w:b/>
          <w:spacing w:val="-5"/>
          <w:sz w:val="28"/>
          <w:szCs w:val="28"/>
        </w:rPr>
        <w:t xml:space="preserve"> </w:t>
      </w:r>
      <w:r w:rsidRPr="0047421A">
        <w:rPr>
          <w:b/>
          <w:sz w:val="28"/>
          <w:szCs w:val="28"/>
        </w:rPr>
        <w:t>tiêu</w:t>
      </w:r>
      <w:r w:rsidRPr="0047421A">
        <w:rPr>
          <w:b/>
          <w:spacing w:val="-3"/>
          <w:sz w:val="28"/>
          <w:szCs w:val="28"/>
        </w:rPr>
        <w:t xml:space="preserve"> </w:t>
      </w:r>
      <w:r w:rsidRPr="0047421A">
        <w:rPr>
          <w:b/>
          <w:sz w:val="28"/>
          <w:szCs w:val="28"/>
        </w:rPr>
        <w:t>đầu</w:t>
      </w:r>
      <w:r w:rsidRPr="0047421A">
        <w:rPr>
          <w:b/>
          <w:spacing w:val="-3"/>
          <w:sz w:val="28"/>
          <w:szCs w:val="28"/>
        </w:rPr>
        <w:t xml:space="preserve"> </w:t>
      </w:r>
      <w:r w:rsidRPr="0047421A">
        <w:rPr>
          <w:b/>
          <w:sz w:val="28"/>
          <w:szCs w:val="28"/>
        </w:rPr>
        <w:t>tư</w:t>
      </w:r>
      <w:r w:rsidRPr="0047421A">
        <w:rPr>
          <w:sz w:val="28"/>
          <w:szCs w:val="28"/>
        </w:rPr>
        <w:t xml:space="preserve">: </w:t>
      </w:r>
    </w:p>
    <w:p w:rsidR="004379E3" w:rsidRPr="004379E3" w:rsidRDefault="00B07C1A" w:rsidP="006D4AEC">
      <w:pPr>
        <w:tabs>
          <w:tab w:val="left" w:pos="567"/>
        </w:tabs>
        <w:spacing w:before="120" w:after="120" w:line="264" w:lineRule="auto"/>
        <w:ind w:firstLine="567"/>
        <w:jc w:val="both"/>
        <w:rPr>
          <w:sz w:val="28"/>
          <w:szCs w:val="28"/>
          <w:lang w:val="es-ES"/>
        </w:rPr>
      </w:pPr>
      <w:r w:rsidRPr="00B07C1A">
        <w:rPr>
          <w:sz w:val="28"/>
          <w:szCs w:val="28"/>
          <w:lang w:val="es-ES"/>
        </w:rPr>
        <w:tab/>
      </w:r>
      <w:r w:rsidR="004379E3" w:rsidRPr="004379E3">
        <w:rPr>
          <w:sz w:val="28"/>
          <w:szCs w:val="28"/>
          <w:lang w:val="es-ES"/>
        </w:rPr>
        <w:t xml:space="preserve">Đầu tư sửa chữa, cải tạo đường từ chùa Niết Bàn đến đường Trường Chinh là cấp thiết, nhằm đáp ứng các mục tiêu sau: </w:t>
      </w:r>
    </w:p>
    <w:p w:rsidR="004379E3" w:rsidRPr="004379E3" w:rsidRDefault="004379E3" w:rsidP="004379E3">
      <w:pPr>
        <w:pStyle w:val="ListParagraph"/>
        <w:numPr>
          <w:ilvl w:val="0"/>
          <w:numId w:val="19"/>
        </w:numPr>
        <w:tabs>
          <w:tab w:val="left" w:pos="567"/>
        </w:tabs>
        <w:spacing w:before="120" w:after="120" w:line="264" w:lineRule="auto"/>
        <w:rPr>
          <w:sz w:val="28"/>
          <w:szCs w:val="28"/>
          <w:lang w:val="es-ES"/>
        </w:rPr>
      </w:pPr>
      <w:r w:rsidRPr="004379E3">
        <w:rPr>
          <w:sz w:val="28"/>
          <w:szCs w:val="28"/>
          <w:lang w:val="es-ES"/>
        </w:rPr>
        <w:t xml:space="preserve">Giải quyết nhu cầu đi lại cho người dân trong khu vực; </w:t>
      </w:r>
    </w:p>
    <w:p w:rsidR="004379E3" w:rsidRPr="004379E3" w:rsidRDefault="004379E3" w:rsidP="004379E3">
      <w:pPr>
        <w:pStyle w:val="ListParagraph"/>
        <w:numPr>
          <w:ilvl w:val="0"/>
          <w:numId w:val="19"/>
        </w:numPr>
        <w:tabs>
          <w:tab w:val="left" w:pos="567"/>
        </w:tabs>
        <w:spacing w:before="120" w:after="120" w:line="264" w:lineRule="auto"/>
        <w:rPr>
          <w:sz w:val="28"/>
          <w:szCs w:val="28"/>
          <w:lang w:val="es-ES"/>
        </w:rPr>
      </w:pPr>
      <w:r w:rsidRPr="004379E3">
        <w:rPr>
          <w:sz w:val="28"/>
          <w:szCs w:val="28"/>
          <w:lang w:val="es-ES"/>
        </w:rPr>
        <w:t xml:space="preserve">Từng bước hoàn thiện hạ tầng giao thông, hạ tầng kỹ thuật, tạo điều kiện thuận lợi, an toàn cho người và phương tiện tham gia giao thông; tạo nên sự kết nối liền hoàn giữa các khu vực của thành phố; </w:t>
      </w:r>
    </w:p>
    <w:p w:rsidR="006B1EB4" w:rsidRPr="004379E3" w:rsidRDefault="004379E3" w:rsidP="004379E3">
      <w:pPr>
        <w:pStyle w:val="ListParagraph"/>
        <w:numPr>
          <w:ilvl w:val="0"/>
          <w:numId w:val="19"/>
        </w:numPr>
        <w:tabs>
          <w:tab w:val="left" w:pos="567"/>
        </w:tabs>
        <w:spacing w:before="120" w:after="120" w:line="264" w:lineRule="auto"/>
        <w:rPr>
          <w:sz w:val="28"/>
          <w:szCs w:val="28"/>
          <w:lang w:val="es-ES"/>
        </w:rPr>
      </w:pPr>
      <w:r w:rsidRPr="004379E3">
        <w:rPr>
          <w:sz w:val="28"/>
          <w:szCs w:val="28"/>
          <w:lang w:val="es-ES"/>
        </w:rPr>
        <w:t>Góp phần quan trọng vào việc cải tạo, chỉnh trang đô thị, phát triển và nâng cao chất lượng đô thị của thành phố Phú Mỹ.</w:t>
      </w:r>
    </w:p>
    <w:p w:rsidR="00A4597F" w:rsidRPr="00AA0437" w:rsidRDefault="003017A0" w:rsidP="00AA0437">
      <w:pPr>
        <w:pStyle w:val="ListParagraph"/>
        <w:numPr>
          <w:ilvl w:val="2"/>
          <w:numId w:val="10"/>
        </w:numPr>
        <w:tabs>
          <w:tab w:val="left" w:pos="1347"/>
        </w:tabs>
        <w:spacing w:before="61" w:line="276" w:lineRule="auto"/>
        <w:ind w:left="338" w:right="51" w:firstLine="566"/>
        <w:rPr>
          <w:iCs/>
          <w:color w:val="0000CC"/>
          <w:sz w:val="28"/>
          <w:szCs w:val="28"/>
        </w:rPr>
      </w:pPr>
      <w:r w:rsidRPr="00AA0437">
        <w:rPr>
          <w:b/>
          <w:sz w:val="28"/>
          <w:szCs w:val="28"/>
        </w:rPr>
        <w:t>Quy</w:t>
      </w:r>
      <w:r w:rsidRPr="00AA0437">
        <w:rPr>
          <w:b/>
          <w:spacing w:val="-13"/>
          <w:sz w:val="28"/>
          <w:szCs w:val="28"/>
        </w:rPr>
        <w:t xml:space="preserve"> </w:t>
      </w:r>
      <w:r w:rsidRPr="00AA0437">
        <w:rPr>
          <w:b/>
          <w:sz w:val="28"/>
          <w:szCs w:val="28"/>
        </w:rPr>
        <w:t>mô</w:t>
      </w:r>
      <w:r w:rsidRPr="00AA0437">
        <w:rPr>
          <w:b/>
          <w:spacing w:val="-13"/>
          <w:sz w:val="28"/>
          <w:szCs w:val="28"/>
        </w:rPr>
        <w:t xml:space="preserve"> </w:t>
      </w:r>
      <w:r w:rsidRPr="00AA0437">
        <w:rPr>
          <w:b/>
          <w:sz w:val="28"/>
          <w:szCs w:val="28"/>
        </w:rPr>
        <w:t>dự</w:t>
      </w:r>
      <w:r w:rsidRPr="00AA0437">
        <w:rPr>
          <w:b/>
          <w:spacing w:val="-13"/>
          <w:sz w:val="28"/>
          <w:szCs w:val="28"/>
        </w:rPr>
        <w:t xml:space="preserve"> </w:t>
      </w:r>
      <w:r w:rsidRPr="0047421A">
        <w:rPr>
          <w:b/>
          <w:sz w:val="28"/>
          <w:szCs w:val="28"/>
        </w:rPr>
        <w:t>án:</w:t>
      </w:r>
      <w:r w:rsidRPr="0047421A">
        <w:rPr>
          <w:b/>
          <w:spacing w:val="-13"/>
          <w:sz w:val="28"/>
          <w:szCs w:val="28"/>
        </w:rPr>
        <w:t xml:space="preserve"> </w:t>
      </w:r>
    </w:p>
    <w:p w:rsidR="004379E3" w:rsidRPr="004379E3" w:rsidRDefault="004379E3" w:rsidP="006D4AEC">
      <w:pPr>
        <w:spacing w:before="120" w:after="120"/>
        <w:ind w:firstLine="709"/>
        <w:rPr>
          <w:sz w:val="28"/>
          <w:szCs w:val="28"/>
        </w:rPr>
      </w:pPr>
      <w:r w:rsidRPr="004379E3">
        <w:rPr>
          <w:sz w:val="28"/>
          <w:szCs w:val="28"/>
        </w:rPr>
        <w:t xml:space="preserve">Đầu tư xây dựng công trình: Sửa chữa, cải tạo đường từ chùa Niết Bàn đến đường Trường Chinh có tổng chiều dài L = 621,22 m. </w:t>
      </w:r>
    </w:p>
    <w:p w:rsidR="004379E3" w:rsidRPr="004379E3" w:rsidRDefault="004379E3" w:rsidP="006D4AEC">
      <w:pPr>
        <w:spacing w:before="120" w:after="120"/>
        <w:ind w:firstLine="709"/>
        <w:rPr>
          <w:sz w:val="28"/>
          <w:szCs w:val="28"/>
        </w:rPr>
      </w:pPr>
      <w:r w:rsidRPr="004379E3">
        <w:rPr>
          <w:sz w:val="28"/>
          <w:szCs w:val="28"/>
        </w:rPr>
        <w:t xml:space="preserve">Nhóm dự án: Nhóm C; </w:t>
      </w:r>
    </w:p>
    <w:p w:rsidR="004379E3" w:rsidRPr="004379E3" w:rsidRDefault="004379E3" w:rsidP="006D4AEC">
      <w:pPr>
        <w:spacing w:before="120" w:after="120"/>
        <w:ind w:firstLine="709"/>
        <w:rPr>
          <w:sz w:val="28"/>
          <w:szCs w:val="28"/>
        </w:rPr>
      </w:pPr>
      <w:r w:rsidRPr="004379E3">
        <w:rPr>
          <w:sz w:val="28"/>
          <w:szCs w:val="28"/>
        </w:rPr>
        <w:t xml:space="preserve">Loại công trình: Công trình Giao thông; </w:t>
      </w:r>
    </w:p>
    <w:p w:rsidR="004379E3" w:rsidRPr="004379E3" w:rsidRDefault="004379E3" w:rsidP="006D4AEC">
      <w:pPr>
        <w:spacing w:before="120" w:after="120"/>
        <w:ind w:firstLine="709"/>
        <w:rPr>
          <w:sz w:val="28"/>
          <w:szCs w:val="28"/>
        </w:rPr>
      </w:pPr>
      <w:r w:rsidRPr="004379E3">
        <w:rPr>
          <w:sz w:val="28"/>
          <w:szCs w:val="28"/>
        </w:rPr>
        <w:t xml:space="preserve">Cấp công trình: Cấp IV; </w:t>
      </w:r>
    </w:p>
    <w:p w:rsidR="004379E3" w:rsidRPr="004379E3" w:rsidRDefault="004379E3" w:rsidP="006D4AEC">
      <w:pPr>
        <w:spacing w:before="120" w:after="120"/>
        <w:ind w:firstLine="709"/>
        <w:rPr>
          <w:sz w:val="28"/>
          <w:szCs w:val="28"/>
        </w:rPr>
      </w:pPr>
      <w:r w:rsidRPr="004379E3">
        <w:rPr>
          <w:sz w:val="28"/>
          <w:szCs w:val="28"/>
        </w:rPr>
        <w:t xml:space="preserve">Loại đường phố: Đường phố nội bộ; </w:t>
      </w:r>
    </w:p>
    <w:p w:rsidR="004379E3" w:rsidRPr="004379E3" w:rsidRDefault="004379E3" w:rsidP="006D4AEC">
      <w:pPr>
        <w:spacing w:before="120" w:after="120"/>
        <w:ind w:firstLine="709"/>
        <w:rPr>
          <w:sz w:val="28"/>
          <w:szCs w:val="28"/>
        </w:rPr>
      </w:pPr>
      <w:r w:rsidRPr="004379E3">
        <w:rPr>
          <w:sz w:val="28"/>
          <w:szCs w:val="28"/>
        </w:rPr>
        <w:t xml:space="preserve">Vận tốc thiết kế: V = 30 km/h; </w:t>
      </w:r>
    </w:p>
    <w:p w:rsidR="00571AA0" w:rsidRPr="004379E3" w:rsidRDefault="004379E3" w:rsidP="006D4AEC">
      <w:pPr>
        <w:spacing w:before="120" w:after="120"/>
        <w:ind w:firstLine="709"/>
        <w:rPr>
          <w:sz w:val="28"/>
          <w:szCs w:val="28"/>
        </w:rPr>
      </w:pPr>
      <w:r w:rsidRPr="004379E3">
        <w:rPr>
          <w:sz w:val="28"/>
          <w:szCs w:val="28"/>
        </w:rPr>
        <w:t>Loại mặt đường: Cấp cao A2;</w:t>
      </w:r>
    </w:p>
    <w:p w:rsidR="00487710" w:rsidRPr="004379E3" w:rsidRDefault="003017A0" w:rsidP="00FF2A2D">
      <w:pPr>
        <w:spacing w:before="120"/>
        <w:ind w:left="905"/>
        <w:jc w:val="both"/>
        <w:rPr>
          <w:i/>
          <w:sz w:val="28"/>
          <w:szCs w:val="28"/>
          <w:lang w:val="es-ES"/>
        </w:rPr>
      </w:pPr>
      <w:r w:rsidRPr="004379E3">
        <w:rPr>
          <w:i/>
          <w:sz w:val="28"/>
          <w:szCs w:val="28"/>
          <w:lang w:val="es-ES"/>
        </w:rPr>
        <w:t>(Chi tiết theo hồ sơ thiết kế bản vẽ thi công được phê duyệt).</w:t>
      </w:r>
    </w:p>
    <w:p w:rsidR="00487710" w:rsidRPr="0047421A" w:rsidRDefault="003017A0" w:rsidP="00FF2A2D">
      <w:pPr>
        <w:pStyle w:val="Heading1"/>
        <w:numPr>
          <w:ilvl w:val="1"/>
          <w:numId w:val="10"/>
        </w:numPr>
        <w:tabs>
          <w:tab w:val="left" w:pos="1163"/>
        </w:tabs>
        <w:spacing w:before="126"/>
        <w:ind w:left="1163" w:hanging="258"/>
        <w:jc w:val="both"/>
        <w:rPr>
          <w:sz w:val="28"/>
          <w:szCs w:val="28"/>
        </w:rPr>
      </w:pPr>
      <w:r w:rsidRPr="0047421A">
        <w:rPr>
          <w:sz w:val="28"/>
          <w:szCs w:val="28"/>
        </w:rPr>
        <w:t>Thời</w:t>
      </w:r>
      <w:r w:rsidRPr="0047421A">
        <w:rPr>
          <w:spacing w:val="-5"/>
          <w:sz w:val="28"/>
          <w:szCs w:val="28"/>
        </w:rPr>
        <w:t xml:space="preserve"> </w:t>
      </w:r>
      <w:r w:rsidRPr="0047421A">
        <w:rPr>
          <w:sz w:val="28"/>
          <w:szCs w:val="28"/>
        </w:rPr>
        <w:t>hạn</w:t>
      </w:r>
      <w:r w:rsidRPr="0047421A">
        <w:rPr>
          <w:spacing w:val="-5"/>
          <w:sz w:val="28"/>
          <w:szCs w:val="28"/>
        </w:rPr>
        <w:t xml:space="preserve"> </w:t>
      </w:r>
      <w:r w:rsidRPr="0047421A">
        <w:rPr>
          <w:sz w:val="28"/>
          <w:szCs w:val="28"/>
        </w:rPr>
        <w:t>hoàn</w:t>
      </w:r>
      <w:r w:rsidRPr="0047421A">
        <w:rPr>
          <w:spacing w:val="-5"/>
          <w:sz w:val="28"/>
          <w:szCs w:val="28"/>
        </w:rPr>
        <w:t xml:space="preserve"> </w:t>
      </w:r>
      <w:r w:rsidRPr="0047421A">
        <w:rPr>
          <w:sz w:val="28"/>
          <w:szCs w:val="28"/>
        </w:rPr>
        <w:t>thành:</w:t>
      </w:r>
      <w:r w:rsidRPr="0047421A">
        <w:rPr>
          <w:spacing w:val="-4"/>
          <w:sz w:val="28"/>
          <w:szCs w:val="28"/>
        </w:rPr>
        <w:t xml:space="preserve"> </w:t>
      </w:r>
      <w:r w:rsidR="00A4240A">
        <w:rPr>
          <w:sz w:val="28"/>
          <w:szCs w:val="28"/>
          <w:lang w:val="en-US"/>
        </w:rPr>
        <w:t>90 ngày</w:t>
      </w:r>
      <w:r w:rsidRPr="0047421A">
        <w:rPr>
          <w:spacing w:val="-2"/>
          <w:sz w:val="28"/>
          <w:szCs w:val="28"/>
        </w:rPr>
        <w:t>.</w:t>
      </w:r>
    </w:p>
    <w:p w:rsidR="00487710" w:rsidRPr="0047421A" w:rsidRDefault="003017A0" w:rsidP="00FF2A2D">
      <w:pPr>
        <w:pStyle w:val="ListParagraph"/>
        <w:numPr>
          <w:ilvl w:val="0"/>
          <w:numId w:val="10"/>
        </w:numPr>
        <w:tabs>
          <w:tab w:val="left" w:pos="1233"/>
        </w:tabs>
        <w:spacing w:before="107"/>
        <w:ind w:left="1233" w:hanging="328"/>
        <w:rPr>
          <w:b/>
          <w:sz w:val="28"/>
          <w:szCs w:val="28"/>
        </w:rPr>
      </w:pPr>
      <w:r w:rsidRPr="0047421A">
        <w:rPr>
          <w:b/>
          <w:sz w:val="28"/>
          <w:szCs w:val="28"/>
        </w:rPr>
        <w:t>Yêu</w:t>
      </w:r>
      <w:r w:rsidRPr="0047421A">
        <w:rPr>
          <w:b/>
          <w:spacing w:val="-5"/>
          <w:sz w:val="28"/>
          <w:szCs w:val="28"/>
        </w:rPr>
        <w:t xml:space="preserve"> </w:t>
      </w:r>
      <w:r w:rsidRPr="0047421A">
        <w:rPr>
          <w:b/>
          <w:sz w:val="28"/>
          <w:szCs w:val="28"/>
        </w:rPr>
        <w:t>cầu</w:t>
      </w:r>
      <w:r w:rsidRPr="0047421A">
        <w:rPr>
          <w:b/>
          <w:spacing w:val="-5"/>
          <w:sz w:val="28"/>
          <w:szCs w:val="28"/>
        </w:rPr>
        <w:t xml:space="preserve"> </w:t>
      </w:r>
      <w:r w:rsidRPr="0047421A">
        <w:rPr>
          <w:b/>
          <w:sz w:val="28"/>
          <w:szCs w:val="28"/>
        </w:rPr>
        <w:t>về</w:t>
      </w:r>
      <w:r w:rsidRPr="0047421A">
        <w:rPr>
          <w:b/>
          <w:spacing w:val="-3"/>
          <w:sz w:val="28"/>
          <w:szCs w:val="28"/>
        </w:rPr>
        <w:t xml:space="preserve"> </w:t>
      </w:r>
      <w:r w:rsidRPr="0047421A">
        <w:rPr>
          <w:b/>
          <w:sz w:val="28"/>
          <w:szCs w:val="28"/>
        </w:rPr>
        <w:t>tiến</w:t>
      </w:r>
      <w:r w:rsidRPr="0047421A">
        <w:rPr>
          <w:b/>
          <w:spacing w:val="-5"/>
          <w:sz w:val="28"/>
          <w:szCs w:val="28"/>
        </w:rPr>
        <w:t xml:space="preserve"> </w:t>
      </w:r>
      <w:r w:rsidRPr="0047421A">
        <w:rPr>
          <w:b/>
          <w:sz w:val="28"/>
          <w:szCs w:val="28"/>
        </w:rPr>
        <w:t>độ</w:t>
      </w:r>
      <w:r w:rsidRPr="0047421A">
        <w:rPr>
          <w:b/>
          <w:spacing w:val="-3"/>
          <w:sz w:val="28"/>
          <w:szCs w:val="28"/>
        </w:rPr>
        <w:t xml:space="preserve"> </w:t>
      </w:r>
      <w:r w:rsidRPr="0047421A">
        <w:rPr>
          <w:b/>
          <w:sz w:val="28"/>
          <w:szCs w:val="28"/>
        </w:rPr>
        <w:t>thực</w:t>
      </w:r>
      <w:r w:rsidRPr="0047421A">
        <w:rPr>
          <w:b/>
          <w:spacing w:val="-4"/>
          <w:sz w:val="28"/>
          <w:szCs w:val="28"/>
        </w:rPr>
        <w:t xml:space="preserve"> hiện</w:t>
      </w:r>
    </w:p>
    <w:p w:rsidR="00487710" w:rsidRPr="0047421A" w:rsidRDefault="003017A0" w:rsidP="00FF2A2D">
      <w:pPr>
        <w:spacing w:before="97"/>
        <w:ind w:left="905"/>
        <w:jc w:val="both"/>
        <w:rPr>
          <w:b/>
          <w:sz w:val="28"/>
          <w:szCs w:val="28"/>
        </w:rPr>
      </w:pPr>
      <w:r w:rsidRPr="0047421A">
        <w:rPr>
          <w:sz w:val="28"/>
          <w:szCs w:val="28"/>
        </w:rPr>
        <w:t>Tiến</w:t>
      </w:r>
      <w:r w:rsidRPr="0047421A">
        <w:rPr>
          <w:spacing w:val="3"/>
          <w:sz w:val="28"/>
          <w:szCs w:val="28"/>
        </w:rPr>
        <w:t xml:space="preserve"> </w:t>
      </w:r>
      <w:r w:rsidRPr="0047421A">
        <w:rPr>
          <w:sz w:val="28"/>
          <w:szCs w:val="28"/>
        </w:rPr>
        <w:t>độ</w:t>
      </w:r>
      <w:r w:rsidRPr="0047421A">
        <w:rPr>
          <w:spacing w:val="4"/>
          <w:sz w:val="28"/>
          <w:szCs w:val="28"/>
        </w:rPr>
        <w:t xml:space="preserve"> </w:t>
      </w:r>
      <w:r w:rsidRPr="0047421A">
        <w:rPr>
          <w:sz w:val="28"/>
          <w:szCs w:val="28"/>
        </w:rPr>
        <w:t>thi</w:t>
      </w:r>
      <w:r w:rsidRPr="0047421A">
        <w:rPr>
          <w:spacing w:val="3"/>
          <w:sz w:val="28"/>
          <w:szCs w:val="28"/>
        </w:rPr>
        <w:t xml:space="preserve"> </w:t>
      </w:r>
      <w:r w:rsidRPr="0047421A">
        <w:rPr>
          <w:sz w:val="28"/>
          <w:szCs w:val="28"/>
        </w:rPr>
        <w:t>công</w:t>
      </w:r>
      <w:r w:rsidRPr="0047421A">
        <w:rPr>
          <w:spacing w:val="6"/>
          <w:sz w:val="28"/>
          <w:szCs w:val="28"/>
        </w:rPr>
        <w:t xml:space="preserve"> </w:t>
      </w:r>
      <w:r w:rsidRPr="0047421A">
        <w:rPr>
          <w:sz w:val="28"/>
          <w:szCs w:val="28"/>
        </w:rPr>
        <w:t>yêu</w:t>
      </w:r>
      <w:r w:rsidRPr="0047421A">
        <w:rPr>
          <w:spacing w:val="3"/>
          <w:sz w:val="28"/>
          <w:szCs w:val="28"/>
        </w:rPr>
        <w:t xml:space="preserve"> </w:t>
      </w:r>
      <w:r w:rsidRPr="00AA0437">
        <w:rPr>
          <w:sz w:val="28"/>
          <w:szCs w:val="28"/>
        </w:rPr>
        <w:t>cầu:</w:t>
      </w:r>
      <w:r w:rsidRPr="00AA0437">
        <w:rPr>
          <w:spacing w:val="5"/>
          <w:sz w:val="28"/>
          <w:szCs w:val="28"/>
        </w:rPr>
        <w:t xml:space="preserve"> </w:t>
      </w:r>
      <w:r w:rsidR="00A4240A">
        <w:rPr>
          <w:b/>
          <w:sz w:val="28"/>
          <w:szCs w:val="28"/>
          <w:lang w:val="en-US"/>
        </w:rPr>
        <w:t>90 ngày</w:t>
      </w:r>
      <w:r w:rsidRPr="00AA0437">
        <w:rPr>
          <w:b/>
          <w:spacing w:val="-2"/>
          <w:sz w:val="28"/>
          <w:szCs w:val="28"/>
        </w:rPr>
        <w:t>.</w:t>
      </w:r>
    </w:p>
    <w:p w:rsidR="007326BC" w:rsidRPr="0047421A" w:rsidRDefault="007326BC" w:rsidP="006F4950">
      <w:pPr>
        <w:spacing w:before="120" w:after="120" w:line="264" w:lineRule="auto"/>
        <w:ind w:firstLine="567"/>
        <w:jc w:val="both"/>
        <w:rPr>
          <w:sz w:val="28"/>
          <w:szCs w:val="28"/>
          <w:lang w:val="es-ES"/>
        </w:rPr>
      </w:pPr>
      <w:r w:rsidRPr="0047421A">
        <w:rPr>
          <w:sz w:val="28"/>
          <w:szCs w:val="28"/>
          <w:lang w:val="es-ES"/>
        </w:rPr>
        <w:lastRenderedPageBreak/>
        <w:t>Trường hợp ngoài yêu cầu thời hạn hoàn thành cho toàn bộ công trình còn có yêu cầu tiến độ hoàn thành cho từng hạng mục công trình thì lập bảng yêu cầu tiến độ hoàn thành.</w:t>
      </w:r>
    </w:p>
    <w:tbl>
      <w:tblPr>
        <w:tblW w:w="899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904"/>
        <w:gridCol w:w="2289"/>
        <w:gridCol w:w="2806"/>
      </w:tblGrid>
      <w:tr w:rsidR="007326BC" w:rsidRPr="0047421A" w:rsidTr="00632E5B">
        <w:trPr>
          <w:trHeight w:val="552"/>
        </w:trPr>
        <w:tc>
          <w:tcPr>
            <w:tcW w:w="992" w:type="dxa"/>
            <w:shd w:val="clear" w:color="auto" w:fill="auto"/>
            <w:vAlign w:val="center"/>
          </w:tcPr>
          <w:p w:rsidR="007326BC" w:rsidRPr="0047421A" w:rsidRDefault="007326BC" w:rsidP="00FF2A2D">
            <w:pPr>
              <w:spacing w:before="120" w:after="120" w:line="264" w:lineRule="auto"/>
              <w:jc w:val="both"/>
              <w:rPr>
                <w:b/>
                <w:sz w:val="28"/>
                <w:szCs w:val="28"/>
                <w:lang w:val="en-GB"/>
              </w:rPr>
            </w:pPr>
            <w:r w:rsidRPr="0047421A">
              <w:rPr>
                <w:b/>
                <w:sz w:val="28"/>
                <w:szCs w:val="28"/>
              </w:rPr>
              <w:t>STT</w:t>
            </w:r>
          </w:p>
        </w:tc>
        <w:tc>
          <w:tcPr>
            <w:tcW w:w="2904" w:type="dxa"/>
            <w:shd w:val="clear" w:color="auto" w:fill="auto"/>
            <w:vAlign w:val="center"/>
          </w:tcPr>
          <w:p w:rsidR="007326BC" w:rsidRPr="0047421A" w:rsidRDefault="007326BC" w:rsidP="00FF2A2D">
            <w:pPr>
              <w:spacing w:before="120" w:after="120" w:line="264" w:lineRule="auto"/>
              <w:jc w:val="both"/>
              <w:rPr>
                <w:b/>
                <w:sz w:val="28"/>
                <w:szCs w:val="28"/>
              </w:rPr>
            </w:pPr>
            <w:r w:rsidRPr="0047421A">
              <w:rPr>
                <w:b/>
                <w:sz w:val="28"/>
                <w:szCs w:val="28"/>
              </w:rPr>
              <w:t>Hạng mục công trình</w:t>
            </w:r>
          </w:p>
        </w:tc>
        <w:tc>
          <w:tcPr>
            <w:tcW w:w="2289" w:type="dxa"/>
            <w:shd w:val="clear" w:color="auto" w:fill="auto"/>
            <w:vAlign w:val="center"/>
          </w:tcPr>
          <w:p w:rsidR="007326BC" w:rsidRPr="0047421A" w:rsidRDefault="007326BC" w:rsidP="00FF2A2D">
            <w:pPr>
              <w:spacing w:before="120" w:after="120" w:line="264" w:lineRule="auto"/>
              <w:jc w:val="both"/>
              <w:rPr>
                <w:b/>
                <w:sz w:val="28"/>
                <w:szCs w:val="28"/>
              </w:rPr>
            </w:pPr>
            <w:r w:rsidRPr="0047421A">
              <w:rPr>
                <w:b/>
                <w:sz w:val="28"/>
                <w:szCs w:val="28"/>
              </w:rPr>
              <w:t>Ngày bắt đầu</w:t>
            </w:r>
          </w:p>
        </w:tc>
        <w:tc>
          <w:tcPr>
            <w:tcW w:w="2806" w:type="dxa"/>
            <w:shd w:val="clear" w:color="auto" w:fill="auto"/>
            <w:vAlign w:val="center"/>
          </w:tcPr>
          <w:p w:rsidR="007326BC" w:rsidRPr="0047421A" w:rsidRDefault="007326BC" w:rsidP="00FF2A2D">
            <w:pPr>
              <w:spacing w:before="120" w:after="120" w:line="264" w:lineRule="auto"/>
              <w:jc w:val="both"/>
              <w:rPr>
                <w:b/>
                <w:sz w:val="28"/>
                <w:szCs w:val="28"/>
                <w:lang w:val="en-GB"/>
              </w:rPr>
            </w:pPr>
            <w:r w:rsidRPr="0047421A">
              <w:rPr>
                <w:b/>
                <w:sz w:val="28"/>
                <w:szCs w:val="28"/>
              </w:rPr>
              <w:t>Ngày hoàn thành</w:t>
            </w:r>
          </w:p>
        </w:tc>
      </w:tr>
      <w:tr w:rsidR="007326BC" w:rsidRPr="0047421A" w:rsidTr="00632E5B">
        <w:tc>
          <w:tcPr>
            <w:tcW w:w="992" w:type="dxa"/>
            <w:shd w:val="clear" w:color="auto" w:fill="auto"/>
          </w:tcPr>
          <w:p w:rsidR="007326BC" w:rsidRPr="0047421A" w:rsidRDefault="007326BC" w:rsidP="00FF2A2D">
            <w:pPr>
              <w:spacing w:before="120" w:after="120" w:line="264" w:lineRule="auto"/>
              <w:jc w:val="both"/>
              <w:rPr>
                <w:sz w:val="28"/>
                <w:szCs w:val="28"/>
                <w:lang w:val="en-GB"/>
              </w:rPr>
            </w:pPr>
            <w:r w:rsidRPr="0047421A">
              <w:rPr>
                <w:sz w:val="28"/>
                <w:szCs w:val="28"/>
                <w:lang w:val="en-GB"/>
              </w:rPr>
              <w:t>1</w:t>
            </w:r>
          </w:p>
        </w:tc>
        <w:tc>
          <w:tcPr>
            <w:tcW w:w="2904" w:type="dxa"/>
            <w:shd w:val="clear" w:color="auto" w:fill="auto"/>
          </w:tcPr>
          <w:p w:rsidR="007326BC" w:rsidRPr="0047421A" w:rsidRDefault="007326BC" w:rsidP="00FF2A2D">
            <w:pPr>
              <w:spacing w:before="120" w:after="120" w:line="264" w:lineRule="auto"/>
              <w:jc w:val="both"/>
              <w:rPr>
                <w:sz w:val="28"/>
                <w:szCs w:val="28"/>
                <w:lang w:val="en-GB"/>
              </w:rPr>
            </w:pPr>
          </w:p>
        </w:tc>
        <w:tc>
          <w:tcPr>
            <w:tcW w:w="2289" w:type="dxa"/>
            <w:shd w:val="clear" w:color="auto" w:fill="auto"/>
          </w:tcPr>
          <w:p w:rsidR="007326BC" w:rsidRPr="0047421A" w:rsidRDefault="007326BC" w:rsidP="00FF2A2D">
            <w:pPr>
              <w:spacing w:before="120" w:after="120" w:line="264" w:lineRule="auto"/>
              <w:jc w:val="both"/>
              <w:rPr>
                <w:sz w:val="28"/>
                <w:szCs w:val="28"/>
                <w:lang w:val="en-GB"/>
              </w:rPr>
            </w:pPr>
          </w:p>
        </w:tc>
        <w:tc>
          <w:tcPr>
            <w:tcW w:w="2806" w:type="dxa"/>
            <w:shd w:val="clear" w:color="auto" w:fill="auto"/>
          </w:tcPr>
          <w:p w:rsidR="007326BC" w:rsidRPr="0047421A" w:rsidRDefault="007326BC" w:rsidP="00FF2A2D">
            <w:pPr>
              <w:spacing w:before="120" w:after="120" w:line="264" w:lineRule="auto"/>
              <w:jc w:val="both"/>
              <w:rPr>
                <w:sz w:val="28"/>
                <w:szCs w:val="28"/>
                <w:lang w:val="en-GB"/>
              </w:rPr>
            </w:pPr>
          </w:p>
        </w:tc>
      </w:tr>
      <w:tr w:rsidR="007326BC" w:rsidRPr="0047421A" w:rsidTr="00632E5B">
        <w:tc>
          <w:tcPr>
            <w:tcW w:w="992" w:type="dxa"/>
            <w:shd w:val="clear" w:color="auto" w:fill="auto"/>
          </w:tcPr>
          <w:p w:rsidR="007326BC" w:rsidRPr="0047421A" w:rsidRDefault="007326BC" w:rsidP="00FF2A2D">
            <w:pPr>
              <w:spacing w:before="120" w:after="120" w:line="264" w:lineRule="auto"/>
              <w:jc w:val="both"/>
              <w:rPr>
                <w:sz w:val="28"/>
                <w:szCs w:val="28"/>
                <w:lang w:val="en-GB"/>
              </w:rPr>
            </w:pPr>
            <w:r w:rsidRPr="0047421A">
              <w:rPr>
                <w:sz w:val="28"/>
                <w:szCs w:val="28"/>
                <w:lang w:val="en-GB"/>
              </w:rPr>
              <w:t>2</w:t>
            </w:r>
          </w:p>
        </w:tc>
        <w:tc>
          <w:tcPr>
            <w:tcW w:w="2904" w:type="dxa"/>
            <w:shd w:val="clear" w:color="auto" w:fill="auto"/>
          </w:tcPr>
          <w:p w:rsidR="007326BC" w:rsidRPr="0047421A" w:rsidRDefault="007326BC" w:rsidP="00FF2A2D">
            <w:pPr>
              <w:spacing w:before="120" w:after="120" w:line="264" w:lineRule="auto"/>
              <w:jc w:val="both"/>
              <w:rPr>
                <w:sz w:val="28"/>
                <w:szCs w:val="28"/>
                <w:lang w:val="en-GB"/>
              </w:rPr>
            </w:pPr>
          </w:p>
        </w:tc>
        <w:tc>
          <w:tcPr>
            <w:tcW w:w="2289" w:type="dxa"/>
            <w:shd w:val="clear" w:color="auto" w:fill="auto"/>
          </w:tcPr>
          <w:p w:rsidR="007326BC" w:rsidRPr="0047421A" w:rsidRDefault="007326BC" w:rsidP="00FF2A2D">
            <w:pPr>
              <w:spacing w:before="120" w:after="120" w:line="264" w:lineRule="auto"/>
              <w:jc w:val="both"/>
              <w:rPr>
                <w:sz w:val="28"/>
                <w:szCs w:val="28"/>
                <w:lang w:val="en-GB"/>
              </w:rPr>
            </w:pPr>
          </w:p>
        </w:tc>
        <w:tc>
          <w:tcPr>
            <w:tcW w:w="2806" w:type="dxa"/>
            <w:shd w:val="clear" w:color="auto" w:fill="auto"/>
          </w:tcPr>
          <w:p w:rsidR="007326BC" w:rsidRPr="0047421A" w:rsidRDefault="007326BC" w:rsidP="00FF2A2D">
            <w:pPr>
              <w:spacing w:before="120" w:after="120" w:line="264" w:lineRule="auto"/>
              <w:jc w:val="both"/>
              <w:rPr>
                <w:sz w:val="28"/>
                <w:szCs w:val="28"/>
                <w:lang w:val="en-GB"/>
              </w:rPr>
            </w:pPr>
          </w:p>
        </w:tc>
      </w:tr>
      <w:tr w:rsidR="007326BC" w:rsidRPr="0047421A" w:rsidTr="00632E5B">
        <w:tc>
          <w:tcPr>
            <w:tcW w:w="992" w:type="dxa"/>
            <w:shd w:val="clear" w:color="auto" w:fill="auto"/>
          </w:tcPr>
          <w:p w:rsidR="007326BC" w:rsidRPr="0047421A" w:rsidRDefault="007326BC" w:rsidP="00FF2A2D">
            <w:pPr>
              <w:spacing w:before="120" w:after="120" w:line="264" w:lineRule="auto"/>
              <w:jc w:val="both"/>
              <w:rPr>
                <w:sz w:val="28"/>
                <w:szCs w:val="28"/>
                <w:lang w:val="en-GB"/>
              </w:rPr>
            </w:pPr>
            <w:r w:rsidRPr="0047421A">
              <w:rPr>
                <w:sz w:val="28"/>
                <w:szCs w:val="28"/>
                <w:lang w:val="en-GB"/>
              </w:rPr>
              <w:t>3</w:t>
            </w:r>
          </w:p>
        </w:tc>
        <w:tc>
          <w:tcPr>
            <w:tcW w:w="2904" w:type="dxa"/>
            <w:shd w:val="clear" w:color="auto" w:fill="auto"/>
          </w:tcPr>
          <w:p w:rsidR="007326BC" w:rsidRPr="0047421A" w:rsidRDefault="007326BC" w:rsidP="00FF2A2D">
            <w:pPr>
              <w:spacing w:before="120" w:after="120" w:line="264" w:lineRule="auto"/>
              <w:jc w:val="both"/>
              <w:rPr>
                <w:sz w:val="28"/>
                <w:szCs w:val="28"/>
                <w:lang w:val="en-GB"/>
              </w:rPr>
            </w:pPr>
          </w:p>
        </w:tc>
        <w:tc>
          <w:tcPr>
            <w:tcW w:w="2289" w:type="dxa"/>
            <w:shd w:val="clear" w:color="auto" w:fill="auto"/>
          </w:tcPr>
          <w:p w:rsidR="007326BC" w:rsidRPr="0047421A" w:rsidRDefault="007326BC" w:rsidP="00FF2A2D">
            <w:pPr>
              <w:spacing w:before="120" w:after="120" w:line="264" w:lineRule="auto"/>
              <w:jc w:val="both"/>
              <w:rPr>
                <w:sz w:val="28"/>
                <w:szCs w:val="28"/>
                <w:lang w:val="en-GB"/>
              </w:rPr>
            </w:pPr>
          </w:p>
        </w:tc>
        <w:tc>
          <w:tcPr>
            <w:tcW w:w="2806" w:type="dxa"/>
            <w:shd w:val="clear" w:color="auto" w:fill="auto"/>
          </w:tcPr>
          <w:p w:rsidR="007326BC" w:rsidRPr="0047421A" w:rsidRDefault="007326BC" w:rsidP="00FF2A2D">
            <w:pPr>
              <w:spacing w:before="120" w:after="120" w:line="264" w:lineRule="auto"/>
              <w:jc w:val="both"/>
              <w:rPr>
                <w:sz w:val="28"/>
                <w:szCs w:val="28"/>
                <w:lang w:val="en-GB"/>
              </w:rPr>
            </w:pPr>
          </w:p>
        </w:tc>
      </w:tr>
      <w:tr w:rsidR="007326BC" w:rsidRPr="0047421A" w:rsidTr="00632E5B">
        <w:tc>
          <w:tcPr>
            <w:tcW w:w="992" w:type="dxa"/>
            <w:shd w:val="clear" w:color="auto" w:fill="auto"/>
          </w:tcPr>
          <w:p w:rsidR="007326BC" w:rsidRPr="0047421A" w:rsidRDefault="007326BC" w:rsidP="00FF2A2D">
            <w:pPr>
              <w:spacing w:before="120" w:after="120" w:line="264" w:lineRule="auto"/>
              <w:jc w:val="both"/>
              <w:rPr>
                <w:sz w:val="28"/>
                <w:szCs w:val="28"/>
                <w:lang w:val="en-GB"/>
              </w:rPr>
            </w:pPr>
            <w:r w:rsidRPr="0047421A">
              <w:rPr>
                <w:sz w:val="28"/>
                <w:szCs w:val="28"/>
                <w:lang w:val="en-GB"/>
              </w:rPr>
              <w:t>…</w:t>
            </w:r>
          </w:p>
        </w:tc>
        <w:tc>
          <w:tcPr>
            <w:tcW w:w="2904" w:type="dxa"/>
            <w:shd w:val="clear" w:color="auto" w:fill="auto"/>
          </w:tcPr>
          <w:p w:rsidR="007326BC" w:rsidRPr="0047421A" w:rsidRDefault="007326BC" w:rsidP="00FF2A2D">
            <w:pPr>
              <w:spacing w:before="120" w:after="120" w:line="264" w:lineRule="auto"/>
              <w:jc w:val="both"/>
              <w:rPr>
                <w:sz w:val="28"/>
                <w:szCs w:val="28"/>
                <w:lang w:val="en-GB"/>
              </w:rPr>
            </w:pPr>
          </w:p>
        </w:tc>
        <w:tc>
          <w:tcPr>
            <w:tcW w:w="2289" w:type="dxa"/>
            <w:shd w:val="clear" w:color="auto" w:fill="auto"/>
          </w:tcPr>
          <w:p w:rsidR="007326BC" w:rsidRPr="0047421A" w:rsidRDefault="007326BC" w:rsidP="00FF2A2D">
            <w:pPr>
              <w:spacing w:before="120" w:after="120" w:line="264" w:lineRule="auto"/>
              <w:jc w:val="both"/>
              <w:rPr>
                <w:sz w:val="28"/>
                <w:szCs w:val="28"/>
                <w:lang w:val="en-GB"/>
              </w:rPr>
            </w:pPr>
          </w:p>
        </w:tc>
        <w:tc>
          <w:tcPr>
            <w:tcW w:w="2806" w:type="dxa"/>
            <w:shd w:val="clear" w:color="auto" w:fill="auto"/>
          </w:tcPr>
          <w:p w:rsidR="007326BC" w:rsidRPr="0047421A" w:rsidRDefault="007326BC" w:rsidP="00FF2A2D">
            <w:pPr>
              <w:spacing w:before="120" w:after="120" w:line="264" w:lineRule="auto"/>
              <w:jc w:val="both"/>
              <w:rPr>
                <w:sz w:val="28"/>
                <w:szCs w:val="28"/>
                <w:lang w:val="en-GB"/>
              </w:rPr>
            </w:pPr>
          </w:p>
        </w:tc>
      </w:tr>
    </w:tbl>
    <w:p w:rsidR="00487710" w:rsidRPr="0047421A" w:rsidRDefault="00487710" w:rsidP="00FF2A2D">
      <w:pPr>
        <w:pStyle w:val="TableParagraph"/>
        <w:jc w:val="both"/>
        <w:rPr>
          <w:sz w:val="28"/>
          <w:szCs w:val="28"/>
        </w:rPr>
        <w:sectPr w:rsidR="00487710" w:rsidRPr="0047421A">
          <w:type w:val="continuous"/>
          <w:pgSz w:w="12240" w:h="15840"/>
          <w:pgMar w:top="1240" w:right="1080" w:bottom="1261" w:left="1080" w:header="720" w:footer="720" w:gutter="0"/>
          <w:cols w:space="720"/>
        </w:sectPr>
      </w:pPr>
    </w:p>
    <w:p w:rsidR="00FF2A2D" w:rsidRPr="0047421A" w:rsidRDefault="00FF2A2D" w:rsidP="00FF2A2D">
      <w:pPr>
        <w:tabs>
          <w:tab w:val="left" w:pos="700"/>
        </w:tabs>
        <w:spacing w:before="60" w:after="60" w:line="276" w:lineRule="auto"/>
        <w:ind w:firstLine="709"/>
        <w:jc w:val="both"/>
        <w:rPr>
          <w:b/>
          <w:bCs/>
          <w:sz w:val="28"/>
          <w:szCs w:val="28"/>
        </w:rPr>
      </w:pPr>
      <w:r w:rsidRPr="0047421A">
        <w:rPr>
          <w:b/>
          <w:bCs/>
          <w:sz w:val="28"/>
          <w:szCs w:val="28"/>
        </w:rPr>
        <w:lastRenderedPageBreak/>
        <w:t>III. Yêu cầu về kỹ thuật/chỉ dẫn kỹ thuật</w:t>
      </w:r>
    </w:p>
    <w:p w:rsidR="00FF2A2D" w:rsidRPr="0047421A" w:rsidRDefault="00FF2A2D" w:rsidP="00FF2A2D">
      <w:pPr>
        <w:spacing w:before="60" w:after="60" w:line="276" w:lineRule="auto"/>
        <w:ind w:firstLine="720"/>
        <w:jc w:val="both"/>
        <w:rPr>
          <w:sz w:val="28"/>
          <w:szCs w:val="28"/>
        </w:rPr>
      </w:pPr>
      <w:r w:rsidRPr="0047421A">
        <w:rPr>
          <w:sz w:val="28"/>
          <w:szCs w:val="28"/>
        </w:rPr>
        <w:t xml:space="preserve">Toàn bộ các yêu cầu về mặt kỹ thuật/chỉ dẫn kỹ thuật phải được </w:t>
      </w:r>
      <w:r w:rsidRPr="0047421A" w:rsidDel="00D20538">
        <w:rPr>
          <w:sz w:val="28"/>
          <w:szCs w:val="28"/>
        </w:rPr>
        <w:t>so</w:t>
      </w:r>
      <w:r w:rsidRPr="0047421A">
        <w:rPr>
          <w:sz w:val="28"/>
          <w:szCs w:val="28"/>
        </w:rPr>
        <w:t>ạ</w:t>
      </w:r>
      <w:r w:rsidRPr="0047421A" w:rsidDel="00D20538">
        <w:rPr>
          <w:sz w:val="28"/>
          <w:szCs w:val="28"/>
        </w:rPr>
        <w:t>n th</w:t>
      </w:r>
      <w:r w:rsidRPr="0047421A">
        <w:rPr>
          <w:sz w:val="28"/>
          <w:szCs w:val="28"/>
        </w:rPr>
        <w:t>ả</w:t>
      </w:r>
      <w:r w:rsidRPr="0047421A" w:rsidDel="00D20538">
        <w:rPr>
          <w:sz w:val="28"/>
          <w:szCs w:val="28"/>
        </w:rPr>
        <w:t>o</w:t>
      </w:r>
      <w:r w:rsidRPr="0047421A">
        <w:rPr>
          <w:sz w:val="28"/>
          <w:szCs w:val="28"/>
        </w:rPr>
        <w:t xml:space="preserve"> dựa trên cơ sở quy mô, tính chất của dự án, gói thầu và tuân thủ quy định của pháp luật xây dựng chuyên ngành về quản lý chất lượng công trình xây dựng. </w:t>
      </w:r>
    </w:p>
    <w:p w:rsidR="00FF2A2D" w:rsidRPr="0047421A" w:rsidRDefault="00FF2A2D" w:rsidP="00FF2A2D">
      <w:pPr>
        <w:spacing w:before="60" w:after="60" w:line="276" w:lineRule="auto"/>
        <w:ind w:firstLine="720"/>
        <w:jc w:val="both"/>
        <w:rPr>
          <w:sz w:val="28"/>
          <w:szCs w:val="28"/>
          <w:lang w:val="nl-NL"/>
        </w:rPr>
      </w:pPr>
      <w:r w:rsidRPr="0047421A">
        <w:rPr>
          <w:bCs/>
          <w:sz w:val="28"/>
          <w:szCs w:val="28"/>
        </w:rPr>
        <w:t>Yêu cầu về mặt kỹ thuật/chỉ dẫn kỹ thuật: Nhà thầu nghiên cứu và căn cứ vào</w:t>
      </w:r>
      <w:r w:rsidRPr="0047421A">
        <w:rPr>
          <w:sz w:val="28"/>
          <w:szCs w:val="28"/>
        </w:rPr>
        <w:t xml:space="preserve"> tập chỉ dẫn kỹ thuật do Đơn vị tư vấn thiết kế lập ban hành kèm theo tập thiết kế bản vẽ thi công được cấp có thẩm quyền phê duyệt</w:t>
      </w:r>
      <w:r w:rsidRPr="0047421A">
        <w:rPr>
          <w:sz w:val="28"/>
          <w:szCs w:val="28"/>
          <w:lang w:val="nl-NL"/>
        </w:rPr>
        <w:t>.</w:t>
      </w:r>
    </w:p>
    <w:p w:rsidR="00FF2A2D" w:rsidRPr="0047421A" w:rsidRDefault="00FF2A2D" w:rsidP="00FF2A2D">
      <w:pPr>
        <w:tabs>
          <w:tab w:val="left" w:pos="700"/>
        </w:tabs>
        <w:spacing w:before="60" w:after="60" w:line="276" w:lineRule="auto"/>
        <w:ind w:firstLine="720"/>
        <w:jc w:val="both"/>
        <w:rPr>
          <w:bCs/>
          <w:sz w:val="28"/>
          <w:szCs w:val="28"/>
        </w:rPr>
      </w:pPr>
      <w:r w:rsidRPr="0047421A">
        <w:rPr>
          <w:bCs/>
          <w:sz w:val="28"/>
          <w:szCs w:val="28"/>
        </w:rPr>
        <w:t>Yêu cầu về mặt kỹ thuật/chỉ dẫn kỹ thuật bao gồm các nội dung chủ yếu sau:</w:t>
      </w:r>
    </w:p>
    <w:p w:rsidR="00FF2A2D" w:rsidRPr="0047421A" w:rsidRDefault="00FF2A2D" w:rsidP="00FF2A2D">
      <w:pPr>
        <w:tabs>
          <w:tab w:val="left" w:pos="851"/>
        </w:tabs>
        <w:spacing w:before="60" w:after="60" w:line="276" w:lineRule="auto"/>
        <w:ind w:firstLine="720"/>
        <w:jc w:val="both"/>
        <w:rPr>
          <w:b/>
          <w:bCs/>
          <w:i/>
          <w:spacing w:val="2"/>
          <w:sz w:val="28"/>
          <w:szCs w:val="28"/>
        </w:rPr>
      </w:pPr>
      <w:r w:rsidRPr="0047421A">
        <w:rPr>
          <w:b/>
          <w:sz w:val="28"/>
          <w:szCs w:val="28"/>
          <w:lang w:val="nl-NL"/>
        </w:rPr>
        <w:t>1.</w:t>
      </w:r>
      <w:r w:rsidRPr="0047421A">
        <w:rPr>
          <w:sz w:val="28"/>
          <w:szCs w:val="28"/>
          <w:lang w:val="nl-NL"/>
        </w:rPr>
        <w:t xml:space="preserve"> </w:t>
      </w:r>
      <w:r w:rsidRPr="0047421A">
        <w:rPr>
          <w:b/>
          <w:bCs/>
          <w:i/>
          <w:spacing w:val="2"/>
          <w:sz w:val="28"/>
          <w:szCs w:val="28"/>
        </w:rPr>
        <w:t>Quy trình, quy phạm áp dụng cho việc thi công, nghiệm thu công trình:</w:t>
      </w:r>
    </w:p>
    <w:p w:rsidR="00FF2A2D" w:rsidRPr="0047421A" w:rsidRDefault="00FF2A2D" w:rsidP="00FF2A2D">
      <w:pPr>
        <w:spacing w:before="60" w:after="60" w:line="276" w:lineRule="auto"/>
        <w:ind w:firstLine="720"/>
        <w:jc w:val="both"/>
        <w:rPr>
          <w:sz w:val="28"/>
          <w:szCs w:val="28"/>
        </w:rPr>
      </w:pPr>
      <w:r w:rsidRPr="0047421A">
        <w:rPr>
          <w:sz w:val="28"/>
          <w:szCs w:val="28"/>
        </w:rPr>
        <w:t xml:space="preserve">- Các quy trình, quy phạm như trong Hồ sơ </w:t>
      </w:r>
      <w:r w:rsidR="00E03A7A" w:rsidRPr="0047421A">
        <w:rPr>
          <w:sz w:val="28"/>
          <w:szCs w:val="28"/>
          <w:lang w:val="en-US"/>
        </w:rPr>
        <w:t>thiết kế triển khai sau thiết kế cơ sở</w:t>
      </w:r>
      <w:r w:rsidRPr="0047421A">
        <w:rPr>
          <w:sz w:val="28"/>
          <w:szCs w:val="28"/>
        </w:rPr>
        <w:t xml:space="preserve"> dự án </w:t>
      </w:r>
      <w:r w:rsidR="004379E3" w:rsidRPr="006D4AEC">
        <w:rPr>
          <w:color w:val="0000FF"/>
          <w:sz w:val="28"/>
          <w:szCs w:val="28"/>
          <w:lang w:val="pt-BR" w:eastAsia="vi-VN"/>
        </w:rPr>
        <w:t xml:space="preserve">Sửa chữa, cải tạo </w:t>
      </w:r>
      <w:r w:rsidR="004379E3">
        <w:rPr>
          <w:color w:val="0000FF"/>
          <w:sz w:val="28"/>
          <w:szCs w:val="28"/>
          <w:lang w:val="pt-BR" w:eastAsia="vi-VN"/>
        </w:rPr>
        <w:t>đường từ chùa Niết Bàn đến đường Trường Chinh</w:t>
      </w:r>
      <w:r w:rsidR="0077182D" w:rsidRPr="0047421A">
        <w:rPr>
          <w:spacing w:val="-5"/>
          <w:sz w:val="28"/>
          <w:szCs w:val="28"/>
          <w:lang w:val="vi-VN"/>
        </w:rPr>
        <w:t xml:space="preserve"> </w:t>
      </w:r>
      <w:r w:rsidRPr="0047421A">
        <w:rPr>
          <w:sz w:val="28"/>
          <w:szCs w:val="28"/>
        </w:rPr>
        <w:t>(kèm theo E-HSMT).</w:t>
      </w:r>
    </w:p>
    <w:p w:rsidR="00FF2A2D" w:rsidRPr="0047421A" w:rsidRDefault="00FF2A2D" w:rsidP="00FF2A2D">
      <w:pPr>
        <w:spacing w:before="60" w:after="60" w:line="276" w:lineRule="auto"/>
        <w:ind w:firstLine="720"/>
        <w:jc w:val="both"/>
        <w:rPr>
          <w:sz w:val="28"/>
          <w:szCs w:val="28"/>
        </w:rPr>
      </w:pPr>
      <w:r w:rsidRPr="0047421A">
        <w:rPr>
          <w:sz w:val="28"/>
          <w:szCs w:val="28"/>
        </w:rPr>
        <w:t>- Trong quá trình thi công, nghiệm thu công trình cần áp dụng quy trình, quy phạm, tiêu chuẩn theo hồ sơ thiết kế được phê duyệt, các quy trình, quy phạm khác có liên quan và chỉ dẫn kỹ thuật chi tiết cho công trình, gói thầu được phát hành kèm theo E-HSMT do đơn vị tư vấn thiết kế lập được cấp có thẩm quyền phê duyệt.</w:t>
      </w:r>
    </w:p>
    <w:p w:rsidR="00FF2A2D" w:rsidRPr="0047421A" w:rsidRDefault="00FF2A2D" w:rsidP="00FF2A2D">
      <w:pPr>
        <w:tabs>
          <w:tab w:val="left" w:pos="851"/>
        </w:tabs>
        <w:spacing w:before="60" w:after="60" w:line="276" w:lineRule="auto"/>
        <w:ind w:firstLine="720"/>
        <w:jc w:val="both"/>
        <w:rPr>
          <w:b/>
          <w:bCs/>
          <w:i/>
          <w:sz w:val="28"/>
          <w:szCs w:val="28"/>
        </w:rPr>
      </w:pPr>
      <w:r w:rsidRPr="0047421A">
        <w:rPr>
          <w:b/>
          <w:bCs/>
          <w:i/>
          <w:sz w:val="28"/>
          <w:szCs w:val="28"/>
        </w:rPr>
        <w:t>2. Yêu cầu về tổ chức kỹ thuật thi công, giám sát:</w:t>
      </w:r>
    </w:p>
    <w:p w:rsidR="00FF2A2D" w:rsidRPr="0047421A" w:rsidRDefault="00FF2A2D" w:rsidP="00FF2A2D">
      <w:pPr>
        <w:spacing w:before="60" w:after="60" w:line="276" w:lineRule="auto"/>
        <w:ind w:firstLine="720"/>
        <w:jc w:val="both"/>
        <w:rPr>
          <w:b/>
          <w:i/>
          <w:iCs/>
          <w:sz w:val="28"/>
          <w:szCs w:val="28"/>
          <w:lang w:val="nl-NL"/>
        </w:rPr>
      </w:pPr>
      <w:r w:rsidRPr="0047421A">
        <w:rPr>
          <w:b/>
          <w:i/>
          <w:iCs/>
          <w:sz w:val="28"/>
          <w:szCs w:val="28"/>
          <w:lang w:val="nl-NL"/>
        </w:rPr>
        <w:t>Yêu cầu chung:</w:t>
      </w:r>
    </w:p>
    <w:p w:rsidR="00FF2A2D" w:rsidRPr="0047421A" w:rsidRDefault="00FF2A2D" w:rsidP="00FF2A2D">
      <w:pPr>
        <w:spacing w:before="60" w:after="60" w:line="276" w:lineRule="auto"/>
        <w:ind w:firstLine="720"/>
        <w:jc w:val="both"/>
        <w:rPr>
          <w:iCs/>
          <w:sz w:val="28"/>
          <w:szCs w:val="28"/>
          <w:lang w:val="nl-NL"/>
        </w:rPr>
      </w:pPr>
      <w:r w:rsidRPr="0047421A">
        <w:rPr>
          <w:iCs/>
          <w:sz w:val="28"/>
          <w:szCs w:val="28"/>
          <w:lang w:val="nl-NL"/>
        </w:rPr>
        <w:t>- Nhà thầu phải thi công, hoàn thiện công trình và sửa chữa bất kỳ sai sót nào trong công trình theo đúng thiết kế và tuân thủ các qui trình, qui phạm được quy định trong Hồ sơ thiết kế, hồ sơ mời thầu cũng như phù hợp với các điều kiện riêng của công trình và theo sự chỉ dẫn của cán bộ giám sát.</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lastRenderedPageBreak/>
        <w:t>Bắt đầu thi công:</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Ngày bắt đầu thi công được coi như ngày bắt đầu có hiệu lực của hợp đồng để tính tổng thời gian hoàn thành công trình theo hồ sơ dự thầu và được ghi trong thông báo trúng thầu. Nhà thầu phải khởi công công trình trong vòng 07 ngày sau khi có lệnh khởi công của chủ đầu tư.</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Bảo đảm chất lượng công trình:</w:t>
      </w:r>
    </w:p>
    <w:p w:rsidR="00FF2A2D" w:rsidRPr="0047421A" w:rsidRDefault="00FF2A2D" w:rsidP="00FF2A2D">
      <w:pPr>
        <w:spacing w:before="40" w:after="40" w:line="276" w:lineRule="auto"/>
        <w:ind w:firstLine="720"/>
        <w:jc w:val="both"/>
        <w:rPr>
          <w:iCs/>
          <w:spacing w:val="-4"/>
          <w:sz w:val="28"/>
          <w:szCs w:val="28"/>
          <w:lang w:val="nl-NL"/>
        </w:rPr>
      </w:pPr>
      <w:r w:rsidRPr="0047421A">
        <w:rPr>
          <w:iCs/>
          <w:spacing w:val="-4"/>
          <w:sz w:val="28"/>
          <w:szCs w:val="28"/>
          <w:lang w:val="nl-NL"/>
        </w:rPr>
        <w:t>- Nhà thầu phải đảm bảo chất lượng các công tác xây lắp của công trình, các kích thước hình học, chất lượng của vật liệu xây dựng, các kết cấu gia công sẵn, công tác hoàn thiện toàn bộ chất lượng công việc này được đảm bảo bằng các chứng chỉ của nhà sản xuất, chứng chỉ thí nghiệm, chứng chỉ nghiệm thu, bản vẽ hoàn công công trình.</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Nhà thầu phải làm tốt công tác thí nghiệm cần thiết đảm bảo chất lượng công trình, thể hiện đầy đủ trong nhật ký theo dõi chất lượng công trình.</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Nhà thầu không được phép tự ý thay đổi các loại vật liệu và qui cách kỹ thuật nêu trong bản vẽ thiết kế cũng như đã nêu trong bảng giá dự thầu. Mọi sự thay đổi phải được sự chấp thuận của cơ quan thiết kế và bên mời thầu bằng văn bản chính thức.</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Đối với các phần công trình khuất phải có biên bản nghiệm thu trước khi che khuất.</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Thời hạn hoàn thành và tiến độ thi công:</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Thời hạn hoàn thành là một tiêu chuẩn xét thầu. Do vậy nhà thầu phải hoàn thành công trình đúng thời hạn.Thời hạn hoàn thành công trình được ghi trong đơn dự thầu như là một văn bản pháp lý chính thức và được bên mời thầu chấp thuận ghi trong thông báo trúng thầu.</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xml:space="preserve">- Tiến độ thi công: Thời gian hoàn thành công trình tính từ lúc khởi công đến khi kết thúc hoàn thành toàn bộ các hạng mục công trình cho </w:t>
      </w:r>
      <w:r w:rsidRPr="00AA0437">
        <w:rPr>
          <w:iCs/>
          <w:sz w:val="28"/>
          <w:szCs w:val="28"/>
          <w:lang w:val="nl-NL"/>
        </w:rPr>
        <w:t xml:space="preserve">phép là </w:t>
      </w:r>
      <w:r w:rsidR="00A4240A">
        <w:rPr>
          <w:b/>
          <w:iCs/>
          <w:sz w:val="28"/>
          <w:szCs w:val="28"/>
          <w:lang w:val="nl-NL"/>
        </w:rPr>
        <w:t>90 ngày</w:t>
      </w:r>
      <w:r w:rsidRPr="00AA0437">
        <w:rPr>
          <w:iCs/>
          <w:sz w:val="28"/>
          <w:szCs w:val="28"/>
          <w:lang w:val="nl-NL"/>
        </w:rPr>
        <w:t>. Chậm</w:t>
      </w:r>
      <w:r w:rsidRPr="0047421A">
        <w:rPr>
          <w:iCs/>
          <w:sz w:val="28"/>
          <w:szCs w:val="28"/>
          <w:lang w:val="nl-NL"/>
        </w:rPr>
        <w:t xml:space="preserve"> nhất là 07 ngày sau khi có thông báo trúng thầu nhà thầu phải trình nộp tiến độ thi công chi tiết thay cho tiến độ dự kiến cho bên mời thầu. </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Sửa đổi tiến độ thi công: Vào bất cứ lúc nào nếu giám sát kỹ thuật nhận thấy tiến độ thi công thực tế của công trình không phù hợp với tiến độ thi công đã xác định thì giám sát yêu cầu nhà thầu phải đưa ra tiến độ thi công sửa đổi bổ sung cần thiết để đảm bảo thi công công trình đúng thời hạn của hợp đồng.</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Định vị và vạch tuyến:</w:t>
      </w:r>
    </w:p>
    <w:p w:rsidR="00FF2A2D" w:rsidRPr="0047421A" w:rsidRDefault="00FF2A2D" w:rsidP="00FF2A2D">
      <w:pPr>
        <w:spacing w:before="40" w:after="40" w:line="276" w:lineRule="auto"/>
        <w:ind w:firstLine="720"/>
        <w:jc w:val="both"/>
        <w:rPr>
          <w:iCs/>
          <w:spacing w:val="-4"/>
          <w:sz w:val="28"/>
          <w:szCs w:val="28"/>
          <w:lang w:val="nl-NL"/>
        </w:rPr>
      </w:pPr>
      <w:r w:rsidRPr="0047421A">
        <w:rPr>
          <w:iCs/>
          <w:spacing w:val="-4"/>
          <w:sz w:val="28"/>
          <w:szCs w:val="28"/>
          <w:lang w:val="nl-NL"/>
        </w:rPr>
        <w:t>Nhà thầu chịu trách nhiệm:</w:t>
      </w:r>
    </w:p>
    <w:p w:rsidR="00FF2A2D" w:rsidRPr="0047421A" w:rsidRDefault="00FF2A2D" w:rsidP="00FF2A2D">
      <w:pPr>
        <w:spacing w:before="60" w:after="60" w:line="276" w:lineRule="auto"/>
        <w:ind w:firstLine="720"/>
        <w:jc w:val="both"/>
        <w:rPr>
          <w:iCs/>
          <w:spacing w:val="-4"/>
          <w:sz w:val="28"/>
          <w:szCs w:val="28"/>
          <w:lang w:val="nl-NL"/>
        </w:rPr>
      </w:pPr>
      <w:r w:rsidRPr="0047421A">
        <w:rPr>
          <w:iCs/>
          <w:spacing w:val="-4"/>
          <w:sz w:val="28"/>
          <w:szCs w:val="28"/>
          <w:lang w:val="nl-NL"/>
        </w:rPr>
        <w:t xml:space="preserve">- Định vị chính xác công trình dựa trên các cọc mốc, cọc tim do chủ đầu tư giao. Hiệu chỉnh vị trí, cao độ, tuyến, kích thước cho phù hợp với toàn bộ công trình. Cung cấp toàn bộ </w:t>
      </w:r>
      <w:r w:rsidRPr="0047421A">
        <w:rPr>
          <w:iCs/>
          <w:spacing w:val="-4"/>
          <w:sz w:val="28"/>
          <w:szCs w:val="28"/>
          <w:lang w:val="nl-NL"/>
        </w:rPr>
        <w:lastRenderedPageBreak/>
        <w:t>thiết bị lao động, phụ kiện cần thiết liên quan đến trách nhiệm nêu trên.</w:t>
      </w:r>
    </w:p>
    <w:p w:rsidR="00FF2A2D" w:rsidRPr="0047421A" w:rsidRDefault="00FF2A2D" w:rsidP="00FF2A2D">
      <w:pPr>
        <w:spacing w:before="60" w:after="60" w:line="276" w:lineRule="auto"/>
        <w:ind w:firstLine="720"/>
        <w:jc w:val="both"/>
        <w:rPr>
          <w:iCs/>
          <w:spacing w:val="-4"/>
          <w:sz w:val="28"/>
          <w:szCs w:val="28"/>
          <w:lang w:val="nl-NL"/>
        </w:rPr>
      </w:pPr>
      <w:r w:rsidRPr="0047421A">
        <w:rPr>
          <w:iCs/>
          <w:spacing w:val="-4"/>
          <w:sz w:val="28"/>
          <w:szCs w:val="28"/>
          <w:lang w:val="nl-NL"/>
        </w:rPr>
        <w:t>- Trong quá trình thi công nếu xuất hiện bất kỳ những sai lệch nào về vị trí, cao độ, tuyến, hoặc kích thước của phần công trình bất kỳ thì nhà thầu phải khắc phục ngay những sai lệch đó theo yêu cầu của giám sát kỹ thuật công trình bằng chi phí của mình, trừ khi những sai lệch này là do cung cấp sai số liệu.</w:t>
      </w:r>
    </w:p>
    <w:p w:rsidR="00FF2A2D" w:rsidRPr="0047421A" w:rsidRDefault="00FF2A2D" w:rsidP="00FF2A2D">
      <w:pPr>
        <w:spacing w:before="60" w:after="60" w:line="276" w:lineRule="auto"/>
        <w:ind w:firstLine="720"/>
        <w:jc w:val="both"/>
        <w:rPr>
          <w:iCs/>
          <w:spacing w:val="-4"/>
          <w:sz w:val="28"/>
          <w:szCs w:val="28"/>
          <w:lang w:val="nl-NL"/>
        </w:rPr>
      </w:pPr>
      <w:r w:rsidRPr="0047421A">
        <w:rPr>
          <w:iCs/>
          <w:spacing w:val="-4"/>
          <w:sz w:val="28"/>
          <w:szCs w:val="28"/>
          <w:lang w:val="nl-NL"/>
        </w:rPr>
        <w:t>- Việc kiểm tra công tác định vị của giám sát kỹ thuật công trình không làm thay đổi trách nhiệm của nhà thầu về độ chính xác của công tác định vị. Do đó nhà thầu phải bảo vệ toàn bộ các cọc dấu, cọc mốc và vị trí sử dụng được trong khi định vị công trình. Nhà thầu có trách nhiệm bố trí thêm các cọc mốc phụ cần thiết cho việc thi công. Nhà thầu phải đảm bảo thường xuyên có bộ phận trắc đạc công trình tại công trường để theo dõi kiểm tra tim, cọc mốc công trình vào bất kỳ lúc nào trong suốt quá trình thi công.</w:t>
      </w:r>
    </w:p>
    <w:p w:rsidR="00FF2A2D" w:rsidRPr="0047421A" w:rsidRDefault="00FF2A2D" w:rsidP="00FF2A2D">
      <w:pPr>
        <w:spacing w:before="60" w:after="60" w:line="276" w:lineRule="auto"/>
        <w:ind w:firstLine="720"/>
        <w:jc w:val="both"/>
        <w:rPr>
          <w:b/>
          <w:i/>
          <w:iCs/>
          <w:sz w:val="28"/>
          <w:szCs w:val="28"/>
          <w:lang w:val="nl-NL"/>
        </w:rPr>
      </w:pPr>
      <w:r w:rsidRPr="0047421A">
        <w:rPr>
          <w:b/>
          <w:i/>
          <w:iCs/>
          <w:sz w:val="28"/>
          <w:szCs w:val="28"/>
          <w:lang w:val="nl-NL"/>
        </w:rPr>
        <w:t>An toàn, an ninh bảo vệ môi trường:</w:t>
      </w:r>
    </w:p>
    <w:p w:rsidR="00FF2A2D" w:rsidRPr="0047421A" w:rsidRDefault="00FF2A2D" w:rsidP="00FF2A2D">
      <w:pPr>
        <w:spacing w:before="60" w:after="60" w:line="276" w:lineRule="auto"/>
        <w:ind w:firstLine="720"/>
        <w:jc w:val="both"/>
        <w:rPr>
          <w:iCs/>
          <w:spacing w:val="-4"/>
          <w:sz w:val="28"/>
          <w:szCs w:val="28"/>
          <w:lang w:val="nl-NL"/>
        </w:rPr>
      </w:pPr>
      <w:r w:rsidRPr="0047421A">
        <w:rPr>
          <w:iCs/>
          <w:spacing w:val="-4"/>
          <w:sz w:val="28"/>
          <w:szCs w:val="28"/>
          <w:lang w:val="nl-NL"/>
        </w:rPr>
        <w:t>Trong suốt quá trình thi công và sửa chữa những sai sót thi công, nhà thầu phải:</w:t>
      </w:r>
    </w:p>
    <w:p w:rsidR="00FF2A2D" w:rsidRPr="0047421A" w:rsidRDefault="00FF2A2D" w:rsidP="00FF2A2D">
      <w:pPr>
        <w:spacing w:before="60" w:after="60" w:line="276" w:lineRule="auto"/>
        <w:ind w:firstLine="720"/>
        <w:jc w:val="both"/>
        <w:rPr>
          <w:iCs/>
          <w:spacing w:val="-4"/>
          <w:sz w:val="28"/>
          <w:szCs w:val="28"/>
          <w:lang w:val="nl-NL"/>
        </w:rPr>
      </w:pPr>
      <w:r w:rsidRPr="0047421A">
        <w:rPr>
          <w:iCs/>
          <w:spacing w:val="-4"/>
          <w:sz w:val="28"/>
          <w:szCs w:val="28"/>
          <w:lang w:val="nl-NL"/>
        </w:rPr>
        <w:t>- Quan tâm đầy đủ đến an toàn của người làm việc trên công trường và bảo vệ công trình, khi chưa bàn giao đưa vào sử dụng.</w:t>
      </w:r>
    </w:p>
    <w:p w:rsidR="00FF2A2D" w:rsidRPr="0047421A" w:rsidRDefault="00FF2A2D" w:rsidP="00FF2A2D">
      <w:pPr>
        <w:spacing w:before="60" w:after="60" w:line="276" w:lineRule="auto"/>
        <w:ind w:firstLine="720"/>
        <w:jc w:val="both"/>
        <w:rPr>
          <w:iCs/>
          <w:spacing w:val="-4"/>
          <w:sz w:val="28"/>
          <w:szCs w:val="28"/>
          <w:lang w:val="nl-NL"/>
        </w:rPr>
      </w:pPr>
      <w:r w:rsidRPr="0047421A">
        <w:rPr>
          <w:iCs/>
          <w:spacing w:val="-4"/>
          <w:sz w:val="28"/>
          <w:szCs w:val="28"/>
          <w:lang w:val="nl-NL"/>
        </w:rPr>
        <w:t>- Cung cấp và bảo vệ hệ thống bảo vệ rào tạm, hệ thống theo dõi cho an ninh công trình.</w:t>
      </w:r>
    </w:p>
    <w:p w:rsidR="00FF2A2D" w:rsidRPr="0047421A" w:rsidRDefault="00FF2A2D" w:rsidP="00FF2A2D">
      <w:pPr>
        <w:spacing w:before="60" w:after="60" w:line="276" w:lineRule="auto"/>
        <w:ind w:firstLine="720"/>
        <w:jc w:val="both"/>
        <w:rPr>
          <w:iCs/>
          <w:spacing w:val="-4"/>
          <w:sz w:val="28"/>
          <w:szCs w:val="28"/>
          <w:lang w:val="nl-NL"/>
        </w:rPr>
      </w:pPr>
      <w:r w:rsidRPr="0047421A">
        <w:rPr>
          <w:iCs/>
          <w:spacing w:val="-4"/>
          <w:sz w:val="28"/>
          <w:szCs w:val="28"/>
          <w:lang w:val="nl-NL"/>
        </w:rPr>
        <w:t>- Áp dụng toàn bộ các biện pháp hợp lý để bảo vệ môi trường thi công, không làm ảnh hưởng đến các hoạt động công cộng và các cá nhân khác do biện pháp thi công của nhà thầu gây ra.</w:t>
      </w:r>
    </w:p>
    <w:p w:rsidR="00FF2A2D" w:rsidRPr="0047421A" w:rsidRDefault="00FF2A2D" w:rsidP="00FF2A2D">
      <w:pPr>
        <w:spacing w:before="60" w:after="60" w:line="276" w:lineRule="auto"/>
        <w:ind w:firstLine="720"/>
        <w:jc w:val="both"/>
        <w:rPr>
          <w:b/>
          <w:i/>
          <w:iCs/>
          <w:sz w:val="28"/>
          <w:szCs w:val="28"/>
          <w:lang w:val="nl-NL"/>
        </w:rPr>
      </w:pPr>
      <w:r w:rsidRPr="0047421A">
        <w:rPr>
          <w:b/>
          <w:i/>
          <w:iCs/>
          <w:sz w:val="28"/>
          <w:szCs w:val="28"/>
          <w:lang w:val="nl-NL"/>
        </w:rPr>
        <w:t>Bảo hiểm công trình:</w:t>
      </w:r>
    </w:p>
    <w:p w:rsidR="00FF2A2D" w:rsidRPr="0047421A" w:rsidRDefault="00FF2A2D" w:rsidP="00FF2A2D">
      <w:pPr>
        <w:spacing w:before="60" w:after="60" w:line="276" w:lineRule="auto"/>
        <w:ind w:firstLine="720"/>
        <w:jc w:val="both"/>
        <w:rPr>
          <w:iCs/>
          <w:sz w:val="28"/>
          <w:szCs w:val="28"/>
          <w:lang w:val="nl-NL"/>
        </w:rPr>
      </w:pPr>
      <w:r w:rsidRPr="0047421A">
        <w:rPr>
          <w:iCs/>
          <w:sz w:val="28"/>
          <w:szCs w:val="28"/>
          <w:lang w:val="nl-NL"/>
        </w:rPr>
        <w:t>- Nhà thầu phải mua bảo hiểm vật tư, thiết bị, nhà xưởng phục vụ thi công, bảo hiểm tai nạn đối với người lao động, bảo hiểm trách nhiệm dân sự đối với người thứ ba. Phí bảo hiểm tính vào chi phí sản xuất của nhà thầu.</w:t>
      </w:r>
    </w:p>
    <w:p w:rsidR="00FF2A2D" w:rsidRPr="0047421A" w:rsidRDefault="00FF2A2D" w:rsidP="00FF2A2D">
      <w:pPr>
        <w:spacing w:before="60" w:after="60" w:line="276" w:lineRule="auto"/>
        <w:ind w:firstLine="720"/>
        <w:jc w:val="both"/>
        <w:rPr>
          <w:iCs/>
          <w:sz w:val="28"/>
          <w:szCs w:val="28"/>
          <w:lang w:val="nl-NL"/>
        </w:rPr>
      </w:pPr>
      <w:r w:rsidRPr="0047421A">
        <w:rPr>
          <w:iCs/>
          <w:sz w:val="28"/>
          <w:szCs w:val="28"/>
          <w:lang w:val="nl-NL"/>
        </w:rPr>
        <w:t>- Bên mời thầu không chịu trách nhiệm về các vấn đề liên quan tới bảo hiểm của nhà thầu.</w:t>
      </w:r>
    </w:p>
    <w:p w:rsidR="00FF2A2D" w:rsidRPr="0047421A" w:rsidRDefault="00FF2A2D" w:rsidP="00FF2A2D">
      <w:pPr>
        <w:spacing w:before="60" w:after="60" w:line="276" w:lineRule="auto"/>
        <w:ind w:firstLine="720"/>
        <w:jc w:val="both"/>
        <w:rPr>
          <w:b/>
          <w:i/>
          <w:iCs/>
          <w:sz w:val="28"/>
          <w:szCs w:val="28"/>
          <w:lang w:val="nl-NL"/>
        </w:rPr>
      </w:pPr>
      <w:r w:rsidRPr="0047421A">
        <w:rPr>
          <w:b/>
          <w:i/>
          <w:iCs/>
          <w:sz w:val="28"/>
          <w:szCs w:val="28"/>
          <w:lang w:val="nl-NL"/>
        </w:rPr>
        <w:t xml:space="preserve">Sửa chữa hư hỏng: </w:t>
      </w:r>
      <w:r w:rsidRPr="0047421A">
        <w:rPr>
          <w:iCs/>
          <w:sz w:val="28"/>
          <w:szCs w:val="28"/>
          <w:lang w:val="nl-NL"/>
        </w:rPr>
        <w:t>Nhà thầu phải tiến hành sửa chữa mọi hư hỏng và bồi thường mọi thiệt hại do việc thi công gây ra bằng chi phí của mình. Trong trường hợp gây ra do kiểm định chất lượng và phải thiết kế sửa chữa bổ sung thì những chi phí này do nhà thầu chịu. Việc sửa chữa này không được tính để kéo dài thời gian thi công.</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 xml:space="preserve">Những trở ngại hay điều kiện bất lợi phát sinh: </w:t>
      </w:r>
      <w:r w:rsidRPr="0047421A">
        <w:rPr>
          <w:iCs/>
          <w:sz w:val="28"/>
          <w:szCs w:val="28"/>
          <w:lang w:val="nl-NL"/>
        </w:rPr>
        <w:t xml:space="preserve">Trong quá trình thi công công trình, nếu nhà thầu gặp phải những trở ngại hay điều kiện bất lợi khác tại công trường mà theo quan điểm của nhà thầu những trở ngại đó không thể lường trước được dù là nhà thầu có kinh nghiệm thực hiện, thì nhà thầu phải thông báo ngay cho giám sát kỹ thuật </w:t>
      </w:r>
      <w:r w:rsidRPr="0047421A">
        <w:rPr>
          <w:iCs/>
          <w:sz w:val="28"/>
          <w:szCs w:val="28"/>
          <w:lang w:val="nl-NL"/>
        </w:rPr>
        <w:lastRenderedPageBreak/>
        <w:t>biết vấn đề đó và gửi văn bản báo cáo cho bên mời thầu. Sau khi nhận được thông báo bên mời thầu sẽ tham khảo ý kiến giám sát kỹ thuật và tổ chức thiết kế để xác định công việc phát sinh do gặp phải những trở ngại đó. Khoản phát sinh này được thanh toán cho nhà thầu từ khoản dự phòng nếu được bên mời thầu xác định là hợp lý nhưng đồng thời phải được cơ quan có thẩm quyền chấp thuận.</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 xml:space="preserve">Bảo quản công trình: </w:t>
      </w:r>
      <w:r w:rsidRPr="0047421A">
        <w:rPr>
          <w:iCs/>
          <w:sz w:val="28"/>
          <w:szCs w:val="28"/>
          <w:lang w:val="nl-NL"/>
        </w:rPr>
        <w:t>Nhà thầu hoàn toàn chịu trách nhiệm về bảo quản công trình, vật liệu, thiết bị kể từ ngày khởi công tới ngày tổng nghiệm thu bàn giao công trình.</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Bảo hành công trình:</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Thời gian bảo hành công trình được tính kể từ khi các bên ký biên bản nghiệm thu hoàn thành công trình, hạng mục công trình đưa vào khai thác, sử dụng theo quy định. Thời gian bảo hành và mức tiền bảo đảm bảo hành công trình tương ứng 12 tháng và 5% giá trị hợp đồng.</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Thời gian bảo hành đối với các thiết bị công trình, thiết bị công nghệ được xác định theo nội dung thỏa thuận trong hợp đồng xây dựng giữa Chủ đầu tư và Nhà thầu thi công nhưng không ngắn hơn thời gian bảo hành theo quy định của nhà sản xuất và được tính kể từ khi hoàn thành công tác lắp đặt thiết bị, vận hành thử nghiệm và được nghiệm thu hoàn thành đưa vào khai thác, sử dụng theo quy định.</w:t>
      </w:r>
    </w:p>
    <w:p w:rsidR="00FF2A2D" w:rsidRPr="0047421A" w:rsidRDefault="00FF2A2D" w:rsidP="00FF2A2D">
      <w:pPr>
        <w:spacing w:before="40" w:after="40" w:line="276" w:lineRule="auto"/>
        <w:ind w:firstLine="720"/>
        <w:jc w:val="both"/>
        <w:rPr>
          <w:iCs/>
          <w:spacing w:val="-4"/>
          <w:sz w:val="28"/>
          <w:szCs w:val="28"/>
          <w:lang w:val="nl-NL"/>
        </w:rPr>
      </w:pPr>
      <w:r w:rsidRPr="0047421A">
        <w:rPr>
          <w:iCs/>
          <w:spacing w:val="-4"/>
          <w:sz w:val="28"/>
          <w:szCs w:val="28"/>
          <w:lang w:val="nl-NL"/>
        </w:rPr>
        <w:t>- Trong thời gian bảo hành công trình, Nhà thầu thi công xây dựng công trình có trách nhiệm khẩn trương sửa chữa, khắc phục triệt để các hư hỏng, khiếm khuyết của công trình phát sinh do lỗi của Nhà thầu gây ra trong vòng hai mươi mốt (21) ngày kể từ ngày nhận được thông báo yêu cầu bảo hành của Chủ đầu tư và phải chịu mọi chi phí liên quan đến thực hiện bảo hành; trong khoảng thời gian này, nếu Nhà thầu không tiến hành bảo hành hoặc chậm trễ trong việc thực hiện bảo hành thì Chủ đầu tư có quyền sử dụng tiền bảo đảm bảo hành để ký hợp đồng với các đơn vị khác thực hiện sửa chữa, khắc phục.</w:t>
      </w:r>
    </w:p>
    <w:p w:rsidR="00FF2A2D" w:rsidRPr="0047421A" w:rsidRDefault="00FF2A2D" w:rsidP="00FF2A2D">
      <w:pPr>
        <w:spacing w:before="40" w:after="40" w:line="276" w:lineRule="auto"/>
        <w:ind w:firstLine="720"/>
        <w:jc w:val="both"/>
        <w:rPr>
          <w:iCs/>
          <w:spacing w:val="-4"/>
          <w:sz w:val="28"/>
          <w:szCs w:val="28"/>
          <w:lang w:val="nl-NL"/>
        </w:rPr>
      </w:pPr>
      <w:r w:rsidRPr="0047421A">
        <w:rPr>
          <w:iCs/>
          <w:spacing w:val="-4"/>
          <w:sz w:val="28"/>
          <w:szCs w:val="28"/>
          <w:lang w:val="nl-NL"/>
        </w:rPr>
        <w:t>-</w:t>
      </w:r>
      <w:r w:rsidR="00B07C1A">
        <w:rPr>
          <w:iCs/>
          <w:spacing w:val="-4"/>
          <w:sz w:val="28"/>
          <w:szCs w:val="28"/>
          <w:lang w:val="nl-NL"/>
        </w:rPr>
        <w:t xml:space="preserve"> </w:t>
      </w:r>
      <w:r w:rsidRPr="0047421A">
        <w:rPr>
          <w:iCs/>
          <w:spacing w:val="-4"/>
          <w:sz w:val="28"/>
          <w:szCs w:val="28"/>
          <w:lang w:val="nl-NL"/>
        </w:rPr>
        <w:t xml:space="preserve">Sau khi kết thúc thời gian bảo hành, Nhà thầu thi công xây dựng có trách nhiệm lập báo cáo hoàn thành công tác bảo hành gửi Chủ đầu tư để được xác nhận hoàn thành bảo hành công trình </w:t>
      </w:r>
      <w:r w:rsidRPr="0047421A">
        <w:rPr>
          <w:i/>
          <w:iCs/>
          <w:spacing w:val="-4"/>
          <w:sz w:val="28"/>
          <w:szCs w:val="28"/>
          <w:lang w:val="nl-NL"/>
        </w:rPr>
        <w:t xml:space="preserve">(chỉ được xác nhận sau khi Chủ đầu tư và Cơ quan quản lý, khai thác sử dụng công trình kiểm tra thực tế công trình vẫn đạt yêu cầu kỹ thuật, đảm bảo chất lượng) </w:t>
      </w:r>
      <w:r w:rsidRPr="0047421A">
        <w:rPr>
          <w:iCs/>
          <w:spacing w:val="-4"/>
          <w:sz w:val="28"/>
          <w:szCs w:val="28"/>
          <w:lang w:val="nl-NL"/>
        </w:rPr>
        <w:t>và được giải phóng bảo lãnh hoặc hoàn trả lại tiền bảo đảm bảo hành.</w:t>
      </w:r>
    </w:p>
    <w:p w:rsidR="00FF2A2D" w:rsidRPr="0047421A" w:rsidRDefault="00FF2A2D" w:rsidP="00FF2A2D">
      <w:pPr>
        <w:spacing w:before="40" w:after="40" w:line="276" w:lineRule="auto"/>
        <w:ind w:firstLine="720"/>
        <w:jc w:val="both"/>
        <w:rPr>
          <w:iCs/>
          <w:spacing w:val="-4"/>
          <w:sz w:val="28"/>
          <w:szCs w:val="28"/>
          <w:lang w:val="nl-NL"/>
        </w:rPr>
      </w:pPr>
      <w:r w:rsidRPr="0047421A">
        <w:rPr>
          <w:iCs/>
          <w:spacing w:val="-4"/>
          <w:sz w:val="28"/>
          <w:szCs w:val="28"/>
          <w:lang w:val="nl-NL"/>
        </w:rPr>
        <w:t>- Sau khi kết thúc thời gian bảo hành, nếu công trình xảy ra hư hỏng, khiếm khuyết về chất lượng do lỗi của mình gây ra, Nhà thầu thi công xây dựng và các Nhà thầu khác có liên quan  vẫn phải chịu trách nhiệm về chất lượng công trình và khắc phục các hư hỏng, khiếm khuyết của công trình tương ứng với phần công việc do mình thực hiện theo quy định của pháp luật. Ngoài ra, tùy theo mức độ vi phạm, các Nhà thầu sẽ bị xử lý theo quy định.</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 xml:space="preserve">Giám sát kỹ thuật công trình: </w:t>
      </w:r>
      <w:r w:rsidRPr="0047421A">
        <w:rPr>
          <w:iCs/>
          <w:sz w:val="28"/>
          <w:szCs w:val="28"/>
          <w:lang w:val="nl-NL"/>
        </w:rPr>
        <w:t xml:space="preserve">Có trách nhiệm và được quyền bất kỳ lúc nào cũng </w:t>
      </w:r>
      <w:r w:rsidRPr="0047421A">
        <w:rPr>
          <w:iCs/>
          <w:sz w:val="28"/>
          <w:szCs w:val="28"/>
          <w:lang w:val="nl-NL"/>
        </w:rPr>
        <w:lastRenderedPageBreak/>
        <w:t>tiếp cận các vị trí thi công để kiểm tra công tác của nhà thầu. Nhà thầu có trách nhiệm hỗ trợ giám sát kỹ thuật công trình trong công tác trên.</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 xml:space="preserve">Vật liệu: </w:t>
      </w:r>
      <w:r w:rsidRPr="0047421A">
        <w:rPr>
          <w:iCs/>
          <w:sz w:val="28"/>
          <w:szCs w:val="28"/>
          <w:lang w:val="nl-NL"/>
        </w:rPr>
        <w:t>Toàn bộ vật liệu, thiết bị, bán thành phẩm sản xuất chỉ được đưa vào công trình sau khi có văn bản nghiệm thu của giám sát kỹ thuật công trình. Mọi vật liệu thiết bị bán thành phẩm không được giám sát kỹ thuật chấp thuận phải chuyển khỏi phạm vi công trường.</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 xml:space="preserve">Xử lý thay đổi thiết kế tại hiện trường: </w:t>
      </w:r>
      <w:r w:rsidRPr="0047421A">
        <w:rPr>
          <w:iCs/>
          <w:sz w:val="28"/>
          <w:szCs w:val="28"/>
          <w:lang w:val="nl-NL"/>
        </w:rPr>
        <w:t>Khi phát hiện những bất hợp lý trong thiết kế thi công có thể gây tổn hại đến công trình hoặc giây thiệt hại vật chất cho chủ đầu tư thì nhà thầu phải báo cáo bằng văn bản cho giám sát kỹ thuật công trình và bên mời thầu biết để thông báo cho tổ chức thiết kế có biện pháp xử lý.</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 xml:space="preserve">Nguồn vật tư: </w:t>
      </w:r>
      <w:r w:rsidRPr="0047421A">
        <w:rPr>
          <w:iCs/>
          <w:sz w:val="28"/>
          <w:szCs w:val="28"/>
          <w:lang w:val="nl-NL"/>
        </w:rPr>
        <w:t>Mọi vật tư thay thế chất lượng tương đương phải có nguồn gốc, chứng chỉ của nhà sản xuất và phải được chủ đầu tư cho phép bằng văn bản mới được đưa vào công trường.</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 xml:space="preserve">Quy trình nghiệm thu: </w:t>
      </w:r>
      <w:r w:rsidRPr="0047421A">
        <w:rPr>
          <w:iCs/>
          <w:sz w:val="28"/>
          <w:szCs w:val="28"/>
          <w:lang w:val="nl-NL"/>
        </w:rPr>
        <w:t>Các phần khuất của công trình trước khi lấp phải có biên bản nghiệm thu và bản vẽ hoàn công của công trình khuất đã hoàn thành. Nếu nhà thầu không chịu tuân theo những qui định trên thì mọi tổn thất do phục hồi công trình ở hiện trạng cũ do nhà thầu chịu.</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Bất khả kháng:</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Nhà thầu phải chấp nhận tạm thời đình hoãn công tác thi công, không được đòi bồi thường thiệt hại theo yêu cầu của giám sát kỹ thuật công trình và chủ đầu tư trong một số trường hợp sau đây:</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Do an ninh và an toàn bảo vệ môi trường.</w:t>
      </w:r>
    </w:p>
    <w:p w:rsidR="00FF2A2D" w:rsidRPr="0047421A" w:rsidRDefault="00FF2A2D" w:rsidP="00FF2A2D">
      <w:pPr>
        <w:tabs>
          <w:tab w:val="left" w:pos="851"/>
        </w:tabs>
        <w:spacing w:before="40" w:after="40" w:line="276" w:lineRule="auto"/>
        <w:ind w:firstLine="720"/>
        <w:jc w:val="both"/>
        <w:rPr>
          <w:iCs/>
          <w:sz w:val="28"/>
          <w:szCs w:val="28"/>
          <w:lang w:val="nl-NL"/>
        </w:rPr>
      </w:pPr>
      <w:r w:rsidRPr="0047421A">
        <w:rPr>
          <w:iCs/>
          <w:sz w:val="28"/>
          <w:szCs w:val="28"/>
          <w:lang w:val="nl-NL"/>
        </w:rPr>
        <w:t>+ Do nguyên nhân thời tiết khí hậu.</w:t>
      </w:r>
    </w:p>
    <w:p w:rsidR="00FF2A2D" w:rsidRPr="0047421A" w:rsidRDefault="00FF2A2D" w:rsidP="00FF2A2D">
      <w:pPr>
        <w:spacing w:before="40" w:after="40" w:line="276" w:lineRule="auto"/>
        <w:ind w:firstLine="720"/>
        <w:jc w:val="both"/>
        <w:rPr>
          <w:b/>
          <w:i/>
          <w:iCs/>
          <w:sz w:val="28"/>
          <w:szCs w:val="28"/>
          <w:lang w:val="nl-NL"/>
        </w:rPr>
      </w:pPr>
      <w:r w:rsidRPr="0047421A">
        <w:rPr>
          <w:b/>
          <w:i/>
          <w:iCs/>
          <w:sz w:val="28"/>
          <w:szCs w:val="28"/>
          <w:lang w:val="nl-NL"/>
        </w:rPr>
        <w:t>Quy trình nghiệm thu và hoàn công:</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Toàn bộ những bộ phận công tác và công trình mà nhà thầu hoàn thành trên công trường sẽ được nghiệm thu theo điều lệ quản lý chất lượng công trình xây dựng hiện hành. Thủ tục nghiệm thu sẽ được tiến hành đối với vật liệu, thiết bị công tác xây dựng, lắp đặt, đất đào đắp, công tác hoàn thiện, kích thước hình học của các chi tiết, ...</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Nhà thầu phải hoàn thành hồ sơ nghiệm thu bao gồm các chứng chỉ chứa đựng các yêu cầu nêu trên theo điều kiện cụ thể của công trình.</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Nhà thầu phải hoàn thành bản vẽ hoàn công tất cả các phần việc của công trình xây dựng.</w:t>
      </w:r>
    </w:p>
    <w:p w:rsidR="00FF2A2D" w:rsidRPr="0047421A" w:rsidRDefault="00FF2A2D" w:rsidP="00FF2A2D">
      <w:pPr>
        <w:spacing w:before="40" w:after="40" w:line="276" w:lineRule="auto"/>
        <w:ind w:firstLine="720"/>
        <w:jc w:val="both"/>
        <w:rPr>
          <w:iCs/>
          <w:sz w:val="28"/>
          <w:szCs w:val="28"/>
          <w:lang w:val="nl-NL"/>
        </w:rPr>
      </w:pPr>
      <w:r w:rsidRPr="0047421A">
        <w:rPr>
          <w:iCs/>
          <w:sz w:val="28"/>
          <w:szCs w:val="28"/>
          <w:lang w:val="nl-NL"/>
        </w:rPr>
        <w:t xml:space="preserve">- Biên bản nghiệm thu cuối cùng sẽ được cấp cho nhà thầu sau khi toàn bộ công việc của hạng mục, công trình đã hoàn thành, thoả mãn các điều kiện thử nghiệm bàn </w:t>
      </w:r>
      <w:r w:rsidRPr="0047421A">
        <w:rPr>
          <w:iCs/>
          <w:sz w:val="28"/>
          <w:szCs w:val="28"/>
          <w:lang w:val="nl-NL"/>
        </w:rPr>
        <w:lastRenderedPageBreak/>
        <w:t>giao.</w:t>
      </w:r>
    </w:p>
    <w:p w:rsidR="0021660E" w:rsidRPr="0047421A" w:rsidRDefault="00FF2A2D" w:rsidP="0021660E">
      <w:pPr>
        <w:pStyle w:val="BodyText"/>
        <w:spacing w:before="3"/>
        <w:ind w:left="0" w:firstLine="709"/>
        <w:rPr>
          <w:b/>
          <w:bCs/>
          <w:i/>
          <w:sz w:val="28"/>
          <w:szCs w:val="28"/>
          <w:lang w:val="en-US"/>
        </w:rPr>
      </w:pPr>
      <w:r w:rsidRPr="0047421A">
        <w:rPr>
          <w:b/>
          <w:bCs/>
          <w:i/>
          <w:sz w:val="28"/>
          <w:szCs w:val="28"/>
        </w:rPr>
        <w:t xml:space="preserve">3. Yêu cầu về chủng loại, chất lượng vật tư, máy móc, thiết bị </w:t>
      </w:r>
      <w:r w:rsidRPr="0047421A">
        <w:rPr>
          <w:b/>
          <w:i/>
          <w:sz w:val="28"/>
          <w:szCs w:val="28"/>
        </w:rPr>
        <w:t>(kèm theo các tiêu chuẩn về phương pháp thử)</w:t>
      </w:r>
      <w:r w:rsidRPr="0047421A">
        <w:rPr>
          <w:b/>
          <w:bCs/>
          <w:i/>
          <w:sz w:val="28"/>
          <w:szCs w:val="28"/>
        </w:rPr>
        <w:t xml:space="preserve">: </w:t>
      </w:r>
    </w:p>
    <w:p w:rsidR="0021660E" w:rsidRPr="0047421A" w:rsidRDefault="0021660E" w:rsidP="0021660E">
      <w:pPr>
        <w:pStyle w:val="BodyText"/>
        <w:spacing w:before="3"/>
        <w:ind w:left="0" w:firstLine="709"/>
        <w:rPr>
          <w:rFonts w:asciiTheme="majorHAnsi" w:hAnsiTheme="majorHAnsi" w:cstheme="majorHAnsi"/>
          <w:iCs/>
          <w:sz w:val="28"/>
          <w:szCs w:val="28"/>
        </w:rPr>
      </w:pPr>
      <w:r w:rsidRPr="0047421A">
        <w:rPr>
          <w:rFonts w:asciiTheme="majorHAnsi" w:hAnsiTheme="majorHAnsi" w:cstheme="majorHAnsi"/>
          <w:iCs/>
          <w:sz w:val="28"/>
          <w:szCs w:val="28"/>
        </w:rPr>
        <w:t>Mức độ đáp ứng về vật tư, thiết bị xây lắp: hồ sơ trình bày đầy đủ các loại vật tư, thiết bị xây lắp công trình theo yêu cầu của hồ sơ mời thầu; ghi rõ quy cách, xuất xứ vật tư, nhãn hiệu thiết bị, sản phẩm của nhà sản xuất có uy tín, chất lượng ổn định trên thị trường. Nếu có thiếu sót (thiếu sót chủng loại yêu cầu hoặc nơi sản xuất) thì không đạt hoặc loại hồ sơ nếu nhà thầu dự thầu loại vật tư không đạt yêu cầu kỹ thuật chất lượng.</w:t>
      </w:r>
    </w:p>
    <w:p w:rsidR="0021660E" w:rsidRPr="0047421A" w:rsidRDefault="0021660E" w:rsidP="0021660E">
      <w:pPr>
        <w:pStyle w:val="BodyText"/>
        <w:spacing w:before="3"/>
        <w:ind w:left="0" w:firstLine="709"/>
        <w:rPr>
          <w:rFonts w:asciiTheme="majorHAnsi" w:hAnsiTheme="majorHAnsi" w:cstheme="majorHAnsi"/>
          <w:iCs/>
          <w:sz w:val="28"/>
          <w:szCs w:val="28"/>
        </w:rPr>
      </w:pPr>
      <w:r w:rsidRPr="0047421A">
        <w:rPr>
          <w:rFonts w:asciiTheme="majorHAnsi" w:hAnsiTheme="majorHAnsi" w:cstheme="majorHAnsi"/>
          <w:iCs/>
          <w:sz w:val="28"/>
          <w:szCs w:val="28"/>
        </w:rPr>
        <w:t>Vật tư xây dựng, các thiết bị cung ứng để xây lắp công trình phải đảm bảo chất lượng, quy cách đúng theo thiết kế được duyệt, khi cần thử mẫu nhà thầu phải thử mẫu, chi phí thử mẫu do nhà thầu chi trả.</w:t>
      </w:r>
    </w:p>
    <w:p w:rsidR="0021660E" w:rsidRPr="0047421A" w:rsidRDefault="0021660E" w:rsidP="0021660E">
      <w:pPr>
        <w:pStyle w:val="BodyText"/>
        <w:spacing w:before="3"/>
        <w:ind w:left="0" w:firstLine="709"/>
        <w:rPr>
          <w:rFonts w:asciiTheme="majorHAnsi" w:hAnsiTheme="majorHAnsi" w:cstheme="majorHAnsi"/>
          <w:iCs/>
          <w:sz w:val="28"/>
          <w:szCs w:val="28"/>
        </w:rPr>
      </w:pPr>
      <w:r w:rsidRPr="0047421A">
        <w:rPr>
          <w:rFonts w:asciiTheme="majorHAnsi" w:hAnsiTheme="majorHAnsi" w:cstheme="majorHAnsi"/>
          <w:iCs/>
          <w:sz w:val="28"/>
          <w:szCs w:val="28"/>
        </w:rPr>
        <w:t>Trường hợp cần thiết phải đưa vào công trình một số vật tư khác mẫu đã quy định thì nhà thầu phải thử mẫu, đưa kết quả thử mẫu cho chủ đầu tư để quyết định, chi phí thử mẫu do nhà thầu chi trả.</w:t>
      </w:r>
    </w:p>
    <w:p w:rsidR="00487710" w:rsidRDefault="0021660E" w:rsidP="00D70986">
      <w:pPr>
        <w:pStyle w:val="BodyText"/>
        <w:spacing w:before="3"/>
        <w:ind w:left="0" w:firstLine="709"/>
        <w:rPr>
          <w:rFonts w:asciiTheme="majorHAnsi" w:hAnsiTheme="majorHAnsi" w:cstheme="majorHAnsi"/>
          <w:iCs/>
          <w:sz w:val="28"/>
          <w:szCs w:val="28"/>
        </w:rPr>
      </w:pPr>
      <w:r w:rsidRPr="0047421A">
        <w:rPr>
          <w:rFonts w:asciiTheme="majorHAnsi" w:hAnsiTheme="majorHAnsi" w:cstheme="majorHAnsi"/>
          <w:iCs/>
          <w:sz w:val="28"/>
          <w:szCs w:val="28"/>
        </w:rPr>
        <w:t>Hướng dẫn: căn cứ thiết kế bản vẽ thi công và các yêu cầu của hồ sơ mời thầu, các nhà thầu lập bảng quy cách chủng loại vật tư dự thầu theo các loại vật tư như bảng sau và phải nêu rõ chủng loại, nhãn hiệu vật tư sẽ sử dụng cho công trình (ghi rõ nguồn gốc sản xuất - không ghi chung chung) để làm cơ sở đánh giá hồ sơ dự thầu và thương thảo hợp đồng khi trúng thầu).</w:t>
      </w:r>
    </w:p>
    <w:p w:rsidR="00D70986" w:rsidRPr="00D70986" w:rsidRDefault="00D70986" w:rsidP="00D70986">
      <w:pPr>
        <w:pStyle w:val="BodyText"/>
        <w:spacing w:before="3"/>
        <w:ind w:left="0" w:firstLine="709"/>
        <w:rPr>
          <w:rFonts w:asciiTheme="majorHAnsi" w:hAnsiTheme="majorHAnsi" w:cstheme="majorHAnsi"/>
          <w:iCs/>
          <w:sz w:val="28"/>
          <w:szCs w:val="28"/>
        </w:rPr>
      </w:pPr>
    </w:p>
    <w:tbl>
      <w:tblPr>
        <w:tblW w:w="9665" w:type="dxa"/>
        <w:tblInd w:w="392" w:type="dxa"/>
        <w:tblLook w:val="04A0" w:firstRow="1" w:lastRow="0" w:firstColumn="1" w:lastColumn="0" w:noHBand="0" w:noVBand="1"/>
      </w:tblPr>
      <w:tblGrid>
        <w:gridCol w:w="1060"/>
        <w:gridCol w:w="2493"/>
        <w:gridCol w:w="2868"/>
        <w:gridCol w:w="3244"/>
      </w:tblGrid>
      <w:tr w:rsidR="00672E67" w:rsidRPr="0047421A" w:rsidTr="00D70986">
        <w:trPr>
          <w:trHeight w:val="1402"/>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72E67" w:rsidRPr="00B752A6" w:rsidRDefault="00672E67" w:rsidP="00D70986">
            <w:pPr>
              <w:jc w:val="center"/>
              <w:rPr>
                <w:b/>
                <w:bCs/>
                <w:sz w:val="28"/>
                <w:szCs w:val="28"/>
              </w:rPr>
            </w:pPr>
            <w:r w:rsidRPr="00B752A6">
              <w:rPr>
                <w:b/>
                <w:bCs/>
                <w:sz w:val="28"/>
                <w:szCs w:val="28"/>
              </w:rPr>
              <w:t>STT</w:t>
            </w:r>
          </w:p>
        </w:tc>
        <w:tc>
          <w:tcPr>
            <w:tcW w:w="2493" w:type="dxa"/>
            <w:tcBorders>
              <w:top w:val="single" w:sz="4" w:space="0" w:color="auto"/>
              <w:left w:val="nil"/>
              <w:bottom w:val="single" w:sz="4" w:space="0" w:color="auto"/>
              <w:right w:val="single" w:sz="4" w:space="0" w:color="auto"/>
            </w:tcBorders>
            <w:shd w:val="clear" w:color="000000" w:fill="FFFFFF"/>
            <w:noWrap/>
            <w:vAlign w:val="center"/>
            <w:hideMark/>
          </w:tcPr>
          <w:p w:rsidR="00672E67" w:rsidRPr="00B752A6" w:rsidRDefault="00672E67" w:rsidP="00D70986">
            <w:pPr>
              <w:jc w:val="center"/>
              <w:rPr>
                <w:b/>
                <w:bCs/>
                <w:sz w:val="28"/>
                <w:szCs w:val="28"/>
              </w:rPr>
            </w:pPr>
            <w:r w:rsidRPr="00B752A6">
              <w:rPr>
                <w:b/>
                <w:bCs/>
                <w:sz w:val="28"/>
                <w:szCs w:val="28"/>
              </w:rPr>
              <w:t>TÊN VẬT TƯ</w:t>
            </w:r>
          </w:p>
        </w:tc>
        <w:tc>
          <w:tcPr>
            <w:tcW w:w="2868" w:type="dxa"/>
            <w:tcBorders>
              <w:top w:val="single" w:sz="4" w:space="0" w:color="auto"/>
              <w:left w:val="nil"/>
              <w:bottom w:val="single" w:sz="4" w:space="0" w:color="auto"/>
              <w:right w:val="single" w:sz="4" w:space="0" w:color="auto"/>
            </w:tcBorders>
            <w:shd w:val="clear" w:color="000000" w:fill="FFFFFF"/>
            <w:vAlign w:val="center"/>
            <w:hideMark/>
          </w:tcPr>
          <w:p w:rsidR="00672E67" w:rsidRPr="00B752A6" w:rsidRDefault="00672E67" w:rsidP="00D70986">
            <w:pPr>
              <w:jc w:val="center"/>
              <w:rPr>
                <w:b/>
                <w:bCs/>
                <w:sz w:val="28"/>
                <w:szCs w:val="28"/>
              </w:rPr>
            </w:pPr>
            <w:r w:rsidRPr="00B752A6">
              <w:rPr>
                <w:b/>
                <w:bCs/>
                <w:sz w:val="28"/>
                <w:szCs w:val="28"/>
              </w:rPr>
              <w:t>TIÊU CHUẨN KỸ THUẬT YÊU CẦU</w:t>
            </w:r>
          </w:p>
        </w:tc>
        <w:tc>
          <w:tcPr>
            <w:tcW w:w="3244" w:type="dxa"/>
            <w:tcBorders>
              <w:top w:val="single" w:sz="4" w:space="0" w:color="auto"/>
              <w:left w:val="nil"/>
              <w:bottom w:val="single" w:sz="4" w:space="0" w:color="auto"/>
              <w:right w:val="single" w:sz="4" w:space="0" w:color="auto"/>
            </w:tcBorders>
            <w:shd w:val="clear" w:color="000000" w:fill="FFFFFF"/>
            <w:vAlign w:val="center"/>
            <w:hideMark/>
          </w:tcPr>
          <w:p w:rsidR="00CA0ED6" w:rsidRPr="00B752A6" w:rsidRDefault="00672E67" w:rsidP="00D70986">
            <w:pPr>
              <w:jc w:val="center"/>
              <w:rPr>
                <w:b/>
                <w:bCs/>
                <w:sz w:val="28"/>
                <w:szCs w:val="28"/>
                <w:lang w:val="en-US"/>
              </w:rPr>
            </w:pPr>
            <w:r w:rsidRPr="00B752A6">
              <w:rPr>
                <w:b/>
                <w:bCs/>
                <w:sz w:val="28"/>
                <w:szCs w:val="28"/>
              </w:rPr>
              <w:t>NHÃ</w:t>
            </w:r>
            <w:r w:rsidR="00CA0ED6" w:rsidRPr="00B752A6">
              <w:rPr>
                <w:b/>
                <w:bCs/>
                <w:sz w:val="28"/>
                <w:szCs w:val="28"/>
              </w:rPr>
              <w:t>N HIỆU(LOẠI)/ NGUỒN GỐC XUẤT XỨ</w:t>
            </w:r>
            <w:r w:rsidR="00CA0ED6" w:rsidRPr="00B752A6">
              <w:rPr>
                <w:b/>
                <w:bCs/>
                <w:sz w:val="28"/>
                <w:szCs w:val="28"/>
                <w:lang w:val="en-US"/>
              </w:rPr>
              <w:t>/</w:t>
            </w:r>
            <w:r w:rsidR="00CA0ED6" w:rsidRPr="00B752A6">
              <w:rPr>
                <w:rFonts w:ascii="CIDFont+F1" w:hAnsi="CIDFont+F1"/>
                <w:b/>
                <w:bCs/>
                <w:color w:val="000000"/>
                <w:sz w:val="28"/>
                <w:szCs w:val="28"/>
                <w:lang w:val="en-US"/>
              </w:rPr>
              <w:t>THÔNG SỐ KỸ THUẬT</w:t>
            </w:r>
          </w:p>
          <w:p w:rsidR="00672E67" w:rsidRPr="00B752A6" w:rsidRDefault="00672E67" w:rsidP="00D70986">
            <w:pPr>
              <w:jc w:val="center"/>
              <w:rPr>
                <w:b/>
                <w:bCs/>
                <w:sz w:val="28"/>
                <w:szCs w:val="28"/>
                <w:lang w:val="en-US"/>
              </w:rPr>
            </w:pPr>
          </w:p>
        </w:tc>
      </w:tr>
      <w:tr w:rsidR="00672E67" w:rsidRPr="0047421A" w:rsidTr="00932214">
        <w:trPr>
          <w:trHeight w:val="330"/>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672E67" w:rsidRPr="0047421A" w:rsidRDefault="00672E67" w:rsidP="00932214">
            <w:pPr>
              <w:pStyle w:val="ListParagraph"/>
              <w:widowControl/>
              <w:numPr>
                <w:ilvl w:val="0"/>
                <w:numId w:val="12"/>
              </w:numPr>
              <w:autoSpaceDE/>
              <w:autoSpaceDN/>
              <w:spacing w:before="0"/>
              <w:contextualSpacing/>
              <w:jc w:val="center"/>
              <w:rPr>
                <w:sz w:val="28"/>
                <w:szCs w:val="28"/>
              </w:rPr>
            </w:pPr>
          </w:p>
        </w:tc>
        <w:tc>
          <w:tcPr>
            <w:tcW w:w="2493" w:type="dxa"/>
            <w:tcBorders>
              <w:top w:val="single" w:sz="4" w:space="0" w:color="auto"/>
              <w:left w:val="nil"/>
              <w:bottom w:val="single" w:sz="4" w:space="0" w:color="auto"/>
              <w:right w:val="single" w:sz="4" w:space="0" w:color="auto"/>
            </w:tcBorders>
            <w:shd w:val="clear" w:color="000000" w:fill="FFFFFF"/>
            <w:noWrap/>
            <w:vAlign w:val="center"/>
          </w:tcPr>
          <w:p w:rsidR="00672E67" w:rsidRPr="0047421A" w:rsidRDefault="00E210AA" w:rsidP="00932214">
            <w:pPr>
              <w:jc w:val="center"/>
              <w:rPr>
                <w:sz w:val="28"/>
                <w:szCs w:val="28"/>
                <w:lang w:val="vi-VN"/>
              </w:rPr>
            </w:pPr>
            <w:r w:rsidRPr="00E210AA">
              <w:rPr>
                <w:sz w:val="28"/>
                <w:szCs w:val="28"/>
              </w:rPr>
              <w:t>Bê tông nhựa chặt (loại BTNC12,5)</w:t>
            </w:r>
          </w:p>
        </w:tc>
        <w:tc>
          <w:tcPr>
            <w:tcW w:w="2868" w:type="dxa"/>
            <w:tcBorders>
              <w:top w:val="single" w:sz="4" w:space="0" w:color="auto"/>
              <w:left w:val="nil"/>
              <w:bottom w:val="single" w:sz="4" w:space="0" w:color="auto"/>
              <w:right w:val="single" w:sz="4" w:space="0" w:color="auto"/>
            </w:tcBorders>
            <w:shd w:val="clear" w:color="000000" w:fill="FFFFFF"/>
            <w:noWrap/>
            <w:vAlign w:val="center"/>
            <w:hideMark/>
          </w:tcPr>
          <w:p w:rsidR="00672E67" w:rsidRPr="0047421A" w:rsidRDefault="00672E67" w:rsidP="00932214">
            <w:pPr>
              <w:jc w:val="center"/>
              <w:rPr>
                <w:sz w:val="28"/>
                <w:szCs w:val="28"/>
              </w:rPr>
            </w:pPr>
            <w:r w:rsidRPr="0047421A">
              <w:rPr>
                <w:sz w:val="28"/>
                <w:szCs w:val="28"/>
              </w:rPr>
              <w:t>Theo hồ sơ thiết kế bản vẽ thi công và các tiêu chuẩn quy chuẩn hiện hành</w:t>
            </w:r>
          </w:p>
        </w:tc>
        <w:tc>
          <w:tcPr>
            <w:tcW w:w="3244" w:type="dxa"/>
            <w:tcBorders>
              <w:top w:val="single" w:sz="4" w:space="0" w:color="auto"/>
              <w:left w:val="nil"/>
              <w:bottom w:val="single" w:sz="4" w:space="0" w:color="auto"/>
              <w:right w:val="single" w:sz="4" w:space="0" w:color="auto"/>
            </w:tcBorders>
            <w:shd w:val="clear" w:color="000000" w:fill="FFFFFF"/>
            <w:noWrap/>
            <w:vAlign w:val="center"/>
            <w:hideMark/>
          </w:tcPr>
          <w:p w:rsidR="00672E67" w:rsidRPr="0047421A" w:rsidRDefault="00672E67" w:rsidP="00932214">
            <w:pPr>
              <w:jc w:val="center"/>
              <w:rPr>
                <w:sz w:val="28"/>
                <w:szCs w:val="28"/>
              </w:rPr>
            </w:pPr>
            <w:r w:rsidRPr="0047421A">
              <w:rPr>
                <w:sz w:val="28"/>
                <w:szCs w:val="28"/>
              </w:rPr>
              <w:t>Nhà thầu phải đề xuất để dự thầu:</w:t>
            </w:r>
          </w:p>
        </w:tc>
      </w:tr>
      <w:tr w:rsidR="00840CAE" w:rsidRPr="0047421A" w:rsidTr="00932214">
        <w:trPr>
          <w:trHeight w:val="330"/>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840CAE" w:rsidRPr="0047421A" w:rsidRDefault="00840CAE" w:rsidP="00932214">
            <w:pPr>
              <w:pStyle w:val="ListParagraph"/>
              <w:widowControl/>
              <w:numPr>
                <w:ilvl w:val="0"/>
                <w:numId w:val="12"/>
              </w:numPr>
              <w:autoSpaceDE/>
              <w:autoSpaceDN/>
              <w:spacing w:before="0"/>
              <w:contextualSpacing/>
              <w:jc w:val="center"/>
              <w:rPr>
                <w:sz w:val="28"/>
                <w:szCs w:val="28"/>
              </w:rPr>
            </w:pPr>
          </w:p>
        </w:tc>
        <w:tc>
          <w:tcPr>
            <w:tcW w:w="2493" w:type="dxa"/>
            <w:tcBorders>
              <w:top w:val="single" w:sz="4" w:space="0" w:color="auto"/>
              <w:left w:val="nil"/>
              <w:bottom w:val="single" w:sz="4" w:space="0" w:color="auto"/>
              <w:right w:val="single" w:sz="4" w:space="0" w:color="auto"/>
            </w:tcBorders>
            <w:shd w:val="clear" w:color="000000" w:fill="FFFFFF"/>
            <w:noWrap/>
            <w:vAlign w:val="center"/>
          </w:tcPr>
          <w:p w:rsidR="00840CAE" w:rsidRPr="00CB6F4E" w:rsidRDefault="00E210AA" w:rsidP="00932214">
            <w:pPr>
              <w:jc w:val="center"/>
              <w:rPr>
                <w:sz w:val="28"/>
                <w:szCs w:val="28"/>
                <w:lang w:val="en-US"/>
              </w:rPr>
            </w:pPr>
            <w:r w:rsidRPr="00E210AA">
              <w:rPr>
                <w:sz w:val="28"/>
                <w:szCs w:val="28"/>
                <w:lang w:val="en-US"/>
              </w:rPr>
              <w:t>Cấp phối đá dăm</w:t>
            </w:r>
          </w:p>
        </w:tc>
        <w:tc>
          <w:tcPr>
            <w:tcW w:w="2868" w:type="dxa"/>
            <w:tcBorders>
              <w:top w:val="single" w:sz="4" w:space="0" w:color="auto"/>
              <w:left w:val="nil"/>
              <w:bottom w:val="single" w:sz="4" w:space="0" w:color="auto"/>
              <w:right w:val="single" w:sz="4" w:space="0" w:color="auto"/>
            </w:tcBorders>
            <w:shd w:val="clear" w:color="000000" w:fill="FFFFFF"/>
            <w:noWrap/>
            <w:vAlign w:val="center"/>
          </w:tcPr>
          <w:p w:rsidR="00840CAE" w:rsidRPr="0047421A" w:rsidRDefault="00840CAE" w:rsidP="00932214">
            <w:pPr>
              <w:jc w:val="center"/>
              <w:rPr>
                <w:sz w:val="28"/>
                <w:szCs w:val="28"/>
              </w:rPr>
            </w:pPr>
            <w:r w:rsidRPr="0047421A">
              <w:rPr>
                <w:sz w:val="28"/>
                <w:szCs w:val="28"/>
              </w:rPr>
              <w:t>Theo hồ sơ thiết kế bản vẽ thi công và các tiêu chuẩn quy chuẩn hiện hành</w:t>
            </w:r>
          </w:p>
        </w:tc>
        <w:tc>
          <w:tcPr>
            <w:tcW w:w="3244" w:type="dxa"/>
            <w:tcBorders>
              <w:top w:val="single" w:sz="4" w:space="0" w:color="auto"/>
              <w:left w:val="nil"/>
              <w:bottom w:val="single" w:sz="4" w:space="0" w:color="auto"/>
              <w:right w:val="single" w:sz="4" w:space="0" w:color="auto"/>
            </w:tcBorders>
            <w:shd w:val="clear" w:color="000000" w:fill="FFFFFF"/>
            <w:noWrap/>
            <w:vAlign w:val="center"/>
          </w:tcPr>
          <w:p w:rsidR="00840CAE" w:rsidRPr="0047421A" w:rsidRDefault="00840CAE" w:rsidP="00932214">
            <w:pPr>
              <w:jc w:val="center"/>
              <w:rPr>
                <w:sz w:val="28"/>
                <w:szCs w:val="28"/>
              </w:rPr>
            </w:pPr>
            <w:r w:rsidRPr="0047421A">
              <w:rPr>
                <w:sz w:val="28"/>
                <w:szCs w:val="28"/>
              </w:rPr>
              <w:t>Nhà thầu phải đề xuất để dự thầu:</w:t>
            </w:r>
          </w:p>
        </w:tc>
      </w:tr>
      <w:tr w:rsidR="00672E67" w:rsidRPr="0047421A" w:rsidTr="00932214">
        <w:trPr>
          <w:trHeight w:val="330"/>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672E67" w:rsidRPr="0047421A" w:rsidRDefault="00672E67" w:rsidP="00932214">
            <w:pPr>
              <w:pStyle w:val="ListParagraph"/>
              <w:widowControl/>
              <w:numPr>
                <w:ilvl w:val="0"/>
                <w:numId w:val="12"/>
              </w:numPr>
              <w:autoSpaceDE/>
              <w:autoSpaceDN/>
              <w:spacing w:before="0"/>
              <w:contextualSpacing/>
              <w:jc w:val="center"/>
              <w:rPr>
                <w:sz w:val="28"/>
                <w:szCs w:val="28"/>
              </w:rPr>
            </w:pPr>
          </w:p>
        </w:tc>
        <w:tc>
          <w:tcPr>
            <w:tcW w:w="2493" w:type="dxa"/>
            <w:tcBorders>
              <w:top w:val="single" w:sz="4" w:space="0" w:color="auto"/>
              <w:left w:val="nil"/>
              <w:bottom w:val="single" w:sz="4" w:space="0" w:color="auto"/>
              <w:right w:val="single" w:sz="4" w:space="0" w:color="auto"/>
            </w:tcBorders>
            <w:shd w:val="clear" w:color="000000" w:fill="FFFFFF"/>
            <w:noWrap/>
            <w:vAlign w:val="center"/>
          </w:tcPr>
          <w:p w:rsidR="00672E67" w:rsidRPr="00D70986" w:rsidRDefault="00E210AA" w:rsidP="00932214">
            <w:pPr>
              <w:jc w:val="center"/>
              <w:rPr>
                <w:sz w:val="28"/>
                <w:szCs w:val="28"/>
                <w:lang w:val="en-US"/>
              </w:rPr>
            </w:pPr>
            <w:r>
              <w:rPr>
                <w:sz w:val="28"/>
                <w:szCs w:val="28"/>
                <w:lang w:val="en-US"/>
              </w:rPr>
              <w:t>Cát xây dựng các loại</w:t>
            </w:r>
          </w:p>
        </w:tc>
        <w:tc>
          <w:tcPr>
            <w:tcW w:w="2868" w:type="dxa"/>
            <w:tcBorders>
              <w:top w:val="single" w:sz="4" w:space="0" w:color="auto"/>
              <w:left w:val="nil"/>
              <w:bottom w:val="single" w:sz="4" w:space="0" w:color="auto"/>
              <w:right w:val="single" w:sz="4" w:space="0" w:color="auto"/>
            </w:tcBorders>
            <w:shd w:val="clear" w:color="000000" w:fill="FFFFFF"/>
            <w:noWrap/>
            <w:vAlign w:val="center"/>
            <w:hideMark/>
          </w:tcPr>
          <w:p w:rsidR="00672E67" w:rsidRPr="0047421A" w:rsidRDefault="00672E67" w:rsidP="00932214">
            <w:pPr>
              <w:jc w:val="center"/>
              <w:rPr>
                <w:sz w:val="28"/>
                <w:szCs w:val="28"/>
              </w:rPr>
            </w:pPr>
            <w:r w:rsidRPr="0047421A">
              <w:rPr>
                <w:sz w:val="28"/>
                <w:szCs w:val="28"/>
              </w:rPr>
              <w:t>Theo hồ sơ thiết kế bản vẽ thi công và các tiêu chuẩn quy chuẩn hiện hành</w:t>
            </w:r>
          </w:p>
        </w:tc>
        <w:tc>
          <w:tcPr>
            <w:tcW w:w="3244" w:type="dxa"/>
            <w:tcBorders>
              <w:top w:val="single" w:sz="4" w:space="0" w:color="auto"/>
              <w:left w:val="nil"/>
              <w:bottom w:val="single" w:sz="4" w:space="0" w:color="auto"/>
              <w:right w:val="single" w:sz="4" w:space="0" w:color="auto"/>
            </w:tcBorders>
            <w:shd w:val="clear" w:color="000000" w:fill="FFFFFF"/>
            <w:noWrap/>
            <w:vAlign w:val="center"/>
            <w:hideMark/>
          </w:tcPr>
          <w:p w:rsidR="00672E67" w:rsidRPr="0047421A" w:rsidRDefault="00672E67" w:rsidP="00932214">
            <w:pPr>
              <w:jc w:val="center"/>
              <w:rPr>
                <w:sz w:val="28"/>
                <w:szCs w:val="28"/>
              </w:rPr>
            </w:pPr>
            <w:r w:rsidRPr="0047421A">
              <w:rPr>
                <w:sz w:val="28"/>
                <w:szCs w:val="28"/>
              </w:rPr>
              <w:t>Nhà thầu phải đề xuất để dự thầu:</w:t>
            </w:r>
          </w:p>
        </w:tc>
      </w:tr>
      <w:tr w:rsidR="00CE0FE9" w:rsidRPr="0047421A" w:rsidTr="00932214">
        <w:trPr>
          <w:trHeight w:val="1350"/>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CE0FE9" w:rsidRPr="0047421A" w:rsidRDefault="00CE0FE9" w:rsidP="00932214">
            <w:pPr>
              <w:pStyle w:val="ListParagraph"/>
              <w:widowControl/>
              <w:numPr>
                <w:ilvl w:val="0"/>
                <w:numId w:val="12"/>
              </w:numPr>
              <w:autoSpaceDE/>
              <w:autoSpaceDN/>
              <w:spacing w:before="0"/>
              <w:contextualSpacing/>
              <w:jc w:val="center"/>
              <w:rPr>
                <w:sz w:val="28"/>
                <w:szCs w:val="28"/>
              </w:rPr>
            </w:pPr>
          </w:p>
        </w:tc>
        <w:tc>
          <w:tcPr>
            <w:tcW w:w="2493" w:type="dxa"/>
            <w:tcBorders>
              <w:top w:val="single" w:sz="4" w:space="0" w:color="auto"/>
              <w:left w:val="nil"/>
              <w:bottom w:val="single" w:sz="4" w:space="0" w:color="auto"/>
              <w:right w:val="single" w:sz="4" w:space="0" w:color="auto"/>
            </w:tcBorders>
            <w:shd w:val="clear" w:color="000000" w:fill="FFFFFF"/>
            <w:noWrap/>
            <w:vAlign w:val="center"/>
          </w:tcPr>
          <w:p w:rsidR="00CE0FE9" w:rsidRPr="00E210AA" w:rsidRDefault="00E210AA" w:rsidP="00932214">
            <w:pPr>
              <w:jc w:val="center"/>
              <w:rPr>
                <w:sz w:val="28"/>
                <w:szCs w:val="28"/>
                <w:lang w:val="en-US"/>
              </w:rPr>
            </w:pPr>
            <w:r>
              <w:rPr>
                <w:sz w:val="28"/>
                <w:szCs w:val="28"/>
                <w:lang w:val="en-US"/>
              </w:rPr>
              <w:t>Đá xây dựng các loại</w:t>
            </w:r>
          </w:p>
        </w:tc>
        <w:tc>
          <w:tcPr>
            <w:tcW w:w="2868" w:type="dxa"/>
            <w:tcBorders>
              <w:top w:val="single" w:sz="4" w:space="0" w:color="auto"/>
              <w:left w:val="nil"/>
              <w:bottom w:val="single" w:sz="4" w:space="0" w:color="auto"/>
              <w:right w:val="single" w:sz="4" w:space="0" w:color="auto"/>
            </w:tcBorders>
            <w:shd w:val="clear" w:color="000000" w:fill="FFFFFF"/>
            <w:noWrap/>
            <w:vAlign w:val="center"/>
            <w:hideMark/>
          </w:tcPr>
          <w:p w:rsidR="00CE0FE9" w:rsidRPr="0047421A" w:rsidRDefault="00CE0FE9" w:rsidP="00932214">
            <w:pPr>
              <w:jc w:val="center"/>
              <w:rPr>
                <w:sz w:val="28"/>
                <w:szCs w:val="28"/>
              </w:rPr>
            </w:pPr>
            <w:r w:rsidRPr="0047421A">
              <w:rPr>
                <w:sz w:val="28"/>
                <w:szCs w:val="28"/>
              </w:rPr>
              <w:t>Theo hồ sơ thiết kế bản vẽ thi công và các tiêu chuẩn quy chuẩn hiện hành</w:t>
            </w:r>
          </w:p>
        </w:tc>
        <w:tc>
          <w:tcPr>
            <w:tcW w:w="3244" w:type="dxa"/>
            <w:tcBorders>
              <w:top w:val="single" w:sz="4" w:space="0" w:color="auto"/>
              <w:left w:val="nil"/>
              <w:bottom w:val="single" w:sz="4" w:space="0" w:color="auto"/>
              <w:right w:val="single" w:sz="4" w:space="0" w:color="auto"/>
            </w:tcBorders>
            <w:shd w:val="clear" w:color="000000" w:fill="FFFFFF"/>
            <w:noWrap/>
            <w:vAlign w:val="center"/>
            <w:hideMark/>
          </w:tcPr>
          <w:p w:rsidR="00CE0FE9" w:rsidRPr="0047421A" w:rsidRDefault="00CE0FE9" w:rsidP="00932214">
            <w:pPr>
              <w:jc w:val="center"/>
              <w:rPr>
                <w:sz w:val="28"/>
                <w:szCs w:val="28"/>
              </w:rPr>
            </w:pPr>
            <w:r w:rsidRPr="0047421A">
              <w:rPr>
                <w:sz w:val="28"/>
                <w:szCs w:val="28"/>
              </w:rPr>
              <w:t>Nhà thầu phải đề xuất để dự thầu:</w:t>
            </w:r>
          </w:p>
        </w:tc>
      </w:tr>
      <w:tr w:rsidR="00CE0FE9" w:rsidRPr="0047421A" w:rsidTr="00932214">
        <w:trPr>
          <w:trHeight w:val="1423"/>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CE0FE9" w:rsidRPr="0047421A" w:rsidRDefault="00CE0FE9" w:rsidP="00932214">
            <w:pPr>
              <w:pStyle w:val="ListParagraph"/>
              <w:widowControl/>
              <w:numPr>
                <w:ilvl w:val="0"/>
                <w:numId w:val="12"/>
              </w:numPr>
              <w:autoSpaceDE/>
              <w:autoSpaceDN/>
              <w:spacing w:before="0"/>
              <w:contextualSpacing/>
              <w:jc w:val="center"/>
              <w:rPr>
                <w:sz w:val="28"/>
                <w:szCs w:val="28"/>
              </w:rPr>
            </w:pPr>
          </w:p>
        </w:tc>
        <w:tc>
          <w:tcPr>
            <w:tcW w:w="2493" w:type="dxa"/>
            <w:tcBorders>
              <w:top w:val="single" w:sz="4" w:space="0" w:color="auto"/>
              <w:left w:val="nil"/>
              <w:bottom w:val="single" w:sz="4" w:space="0" w:color="auto"/>
              <w:right w:val="single" w:sz="4" w:space="0" w:color="auto"/>
            </w:tcBorders>
            <w:shd w:val="clear" w:color="000000" w:fill="FFFFFF"/>
            <w:noWrap/>
            <w:vAlign w:val="center"/>
          </w:tcPr>
          <w:p w:rsidR="00CE0FE9" w:rsidRPr="00CB6F4E" w:rsidRDefault="00E210AA" w:rsidP="00932214">
            <w:pPr>
              <w:jc w:val="center"/>
              <w:rPr>
                <w:sz w:val="28"/>
                <w:szCs w:val="28"/>
                <w:lang w:val="en-US"/>
              </w:rPr>
            </w:pPr>
            <w:r w:rsidRPr="00E210AA">
              <w:rPr>
                <w:sz w:val="28"/>
                <w:szCs w:val="28"/>
                <w:lang w:val="en-US"/>
              </w:rPr>
              <w:t>Nhựa bitum</w:t>
            </w:r>
          </w:p>
        </w:tc>
        <w:tc>
          <w:tcPr>
            <w:tcW w:w="2868" w:type="dxa"/>
            <w:tcBorders>
              <w:top w:val="single" w:sz="4" w:space="0" w:color="auto"/>
              <w:left w:val="nil"/>
              <w:bottom w:val="single" w:sz="4" w:space="0" w:color="auto"/>
              <w:right w:val="single" w:sz="4" w:space="0" w:color="auto"/>
            </w:tcBorders>
            <w:shd w:val="clear" w:color="000000" w:fill="FFFFFF"/>
            <w:noWrap/>
            <w:vAlign w:val="center"/>
            <w:hideMark/>
          </w:tcPr>
          <w:p w:rsidR="00CE0FE9" w:rsidRPr="0047421A" w:rsidRDefault="00CE0FE9" w:rsidP="00932214">
            <w:pPr>
              <w:jc w:val="center"/>
              <w:rPr>
                <w:sz w:val="28"/>
                <w:szCs w:val="28"/>
              </w:rPr>
            </w:pPr>
            <w:r w:rsidRPr="0047421A">
              <w:rPr>
                <w:sz w:val="28"/>
                <w:szCs w:val="28"/>
              </w:rPr>
              <w:t>Theo hồ sơ thiết kế bản vẽ thi công và các tiêu chuẩn quy chuẩn hiện hành</w:t>
            </w:r>
          </w:p>
        </w:tc>
        <w:tc>
          <w:tcPr>
            <w:tcW w:w="3244" w:type="dxa"/>
            <w:tcBorders>
              <w:top w:val="single" w:sz="4" w:space="0" w:color="auto"/>
              <w:left w:val="nil"/>
              <w:bottom w:val="single" w:sz="4" w:space="0" w:color="auto"/>
              <w:right w:val="single" w:sz="4" w:space="0" w:color="auto"/>
            </w:tcBorders>
            <w:shd w:val="clear" w:color="000000" w:fill="FFFFFF"/>
            <w:noWrap/>
            <w:vAlign w:val="center"/>
            <w:hideMark/>
          </w:tcPr>
          <w:p w:rsidR="00CE0FE9" w:rsidRPr="0047421A" w:rsidRDefault="00CE0FE9" w:rsidP="00932214">
            <w:pPr>
              <w:jc w:val="center"/>
              <w:rPr>
                <w:sz w:val="28"/>
                <w:szCs w:val="28"/>
              </w:rPr>
            </w:pPr>
            <w:r w:rsidRPr="0047421A">
              <w:rPr>
                <w:sz w:val="28"/>
                <w:szCs w:val="28"/>
              </w:rPr>
              <w:t>Nhà thầu phải đề xuất để dự thầu:</w:t>
            </w:r>
          </w:p>
        </w:tc>
      </w:tr>
      <w:tr w:rsidR="00CE0FE9" w:rsidRPr="0047421A" w:rsidTr="00932214">
        <w:trPr>
          <w:trHeight w:val="1603"/>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CE0FE9" w:rsidRPr="0047421A" w:rsidRDefault="00CE0FE9" w:rsidP="00932214">
            <w:pPr>
              <w:pStyle w:val="ListParagraph"/>
              <w:widowControl/>
              <w:numPr>
                <w:ilvl w:val="0"/>
                <w:numId w:val="12"/>
              </w:numPr>
              <w:autoSpaceDE/>
              <w:autoSpaceDN/>
              <w:spacing w:before="0"/>
              <w:contextualSpacing/>
              <w:jc w:val="center"/>
              <w:rPr>
                <w:sz w:val="28"/>
                <w:szCs w:val="28"/>
              </w:rPr>
            </w:pPr>
          </w:p>
        </w:tc>
        <w:tc>
          <w:tcPr>
            <w:tcW w:w="2493" w:type="dxa"/>
            <w:tcBorders>
              <w:top w:val="single" w:sz="4" w:space="0" w:color="auto"/>
              <w:left w:val="nil"/>
              <w:bottom w:val="single" w:sz="4" w:space="0" w:color="auto"/>
              <w:right w:val="single" w:sz="4" w:space="0" w:color="auto"/>
            </w:tcBorders>
            <w:shd w:val="clear" w:color="000000" w:fill="FFFFFF"/>
            <w:noWrap/>
            <w:vAlign w:val="center"/>
          </w:tcPr>
          <w:p w:rsidR="00CE0FE9" w:rsidRPr="00CB6F4E" w:rsidRDefault="00E210AA" w:rsidP="00932214">
            <w:pPr>
              <w:jc w:val="center"/>
              <w:rPr>
                <w:sz w:val="28"/>
                <w:szCs w:val="28"/>
                <w:lang w:val="en-US"/>
              </w:rPr>
            </w:pPr>
            <w:r w:rsidRPr="00E210AA">
              <w:rPr>
                <w:sz w:val="28"/>
                <w:szCs w:val="28"/>
                <w:lang w:val="en-US"/>
              </w:rPr>
              <w:t>Thép hình</w:t>
            </w:r>
            <w:r>
              <w:rPr>
                <w:sz w:val="28"/>
                <w:szCs w:val="28"/>
                <w:lang w:val="en-US"/>
              </w:rPr>
              <w:t xml:space="preserve">, </w:t>
            </w:r>
            <w:r w:rsidRPr="00E210AA">
              <w:rPr>
                <w:sz w:val="28"/>
                <w:szCs w:val="28"/>
                <w:lang w:val="en-US"/>
              </w:rPr>
              <w:t>Thép tấm</w:t>
            </w:r>
            <w:r>
              <w:rPr>
                <w:sz w:val="28"/>
                <w:szCs w:val="28"/>
                <w:lang w:val="en-US"/>
              </w:rPr>
              <w:t xml:space="preserve">, </w:t>
            </w:r>
            <w:r w:rsidRPr="00E210AA">
              <w:rPr>
                <w:sz w:val="28"/>
                <w:szCs w:val="28"/>
                <w:lang w:val="en-US"/>
              </w:rPr>
              <w:t>Thép tròn</w:t>
            </w:r>
            <w:r>
              <w:rPr>
                <w:sz w:val="28"/>
                <w:szCs w:val="28"/>
                <w:lang w:val="en-US"/>
              </w:rPr>
              <w:t xml:space="preserve"> xây dựng các loại</w:t>
            </w:r>
          </w:p>
        </w:tc>
        <w:tc>
          <w:tcPr>
            <w:tcW w:w="2868" w:type="dxa"/>
            <w:tcBorders>
              <w:top w:val="single" w:sz="4" w:space="0" w:color="auto"/>
              <w:left w:val="nil"/>
              <w:bottom w:val="single" w:sz="4" w:space="0" w:color="auto"/>
              <w:right w:val="single" w:sz="4" w:space="0" w:color="auto"/>
            </w:tcBorders>
            <w:shd w:val="clear" w:color="000000" w:fill="FFFFFF"/>
            <w:noWrap/>
            <w:vAlign w:val="center"/>
            <w:hideMark/>
          </w:tcPr>
          <w:p w:rsidR="00CE0FE9" w:rsidRPr="0047421A" w:rsidRDefault="00CE0FE9" w:rsidP="00932214">
            <w:pPr>
              <w:jc w:val="center"/>
              <w:rPr>
                <w:sz w:val="28"/>
                <w:szCs w:val="28"/>
              </w:rPr>
            </w:pPr>
            <w:r w:rsidRPr="0047421A">
              <w:rPr>
                <w:sz w:val="28"/>
                <w:szCs w:val="28"/>
              </w:rPr>
              <w:t>Theo hồ sơ thiết kế bản vẽ thi công và các tiêu chuẩn quy chuẩn hiện hành</w:t>
            </w:r>
          </w:p>
        </w:tc>
        <w:tc>
          <w:tcPr>
            <w:tcW w:w="3244" w:type="dxa"/>
            <w:tcBorders>
              <w:top w:val="single" w:sz="4" w:space="0" w:color="auto"/>
              <w:left w:val="nil"/>
              <w:bottom w:val="single" w:sz="4" w:space="0" w:color="auto"/>
              <w:right w:val="single" w:sz="4" w:space="0" w:color="auto"/>
            </w:tcBorders>
            <w:shd w:val="clear" w:color="000000" w:fill="FFFFFF"/>
            <w:noWrap/>
            <w:vAlign w:val="center"/>
            <w:hideMark/>
          </w:tcPr>
          <w:p w:rsidR="00CE0FE9" w:rsidRPr="0047421A" w:rsidRDefault="00CE0FE9" w:rsidP="00932214">
            <w:pPr>
              <w:jc w:val="center"/>
              <w:rPr>
                <w:sz w:val="28"/>
                <w:szCs w:val="28"/>
              </w:rPr>
            </w:pPr>
            <w:r w:rsidRPr="0047421A">
              <w:rPr>
                <w:sz w:val="28"/>
                <w:szCs w:val="28"/>
              </w:rPr>
              <w:t>Nhà thầu phải đề xuất để dự thầu:</w:t>
            </w:r>
          </w:p>
        </w:tc>
      </w:tr>
      <w:tr w:rsidR="00CE0FE9" w:rsidRPr="0047421A" w:rsidTr="00932214">
        <w:trPr>
          <w:trHeight w:val="330"/>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CE0FE9" w:rsidRPr="0047421A" w:rsidRDefault="00CE0FE9" w:rsidP="00932214">
            <w:pPr>
              <w:pStyle w:val="ListParagraph"/>
              <w:widowControl/>
              <w:numPr>
                <w:ilvl w:val="0"/>
                <w:numId w:val="12"/>
              </w:numPr>
              <w:autoSpaceDE/>
              <w:autoSpaceDN/>
              <w:spacing w:before="0"/>
              <w:contextualSpacing/>
              <w:jc w:val="center"/>
              <w:rPr>
                <w:sz w:val="28"/>
                <w:szCs w:val="28"/>
              </w:rPr>
            </w:pPr>
          </w:p>
        </w:tc>
        <w:tc>
          <w:tcPr>
            <w:tcW w:w="2493" w:type="dxa"/>
            <w:tcBorders>
              <w:top w:val="single" w:sz="4" w:space="0" w:color="auto"/>
              <w:left w:val="nil"/>
              <w:bottom w:val="single" w:sz="4" w:space="0" w:color="auto"/>
              <w:right w:val="single" w:sz="4" w:space="0" w:color="auto"/>
            </w:tcBorders>
            <w:shd w:val="clear" w:color="000000" w:fill="FFFFFF"/>
            <w:noWrap/>
            <w:vAlign w:val="center"/>
          </w:tcPr>
          <w:p w:rsidR="00CE0FE9" w:rsidRPr="00971528" w:rsidRDefault="00E210AA" w:rsidP="00932214">
            <w:pPr>
              <w:jc w:val="center"/>
              <w:rPr>
                <w:sz w:val="28"/>
                <w:szCs w:val="28"/>
                <w:lang w:val="en-US"/>
              </w:rPr>
            </w:pPr>
            <w:r w:rsidRPr="00E210AA">
              <w:rPr>
                <w:sz w:val="28"/>
                <w:szCs w:val="28"/>
                <w:lang w:val="en-US"/>
              </w:rPr>
              <w:t>Xi măng PCB40</w:t>
            </w:r>
          </w:p>
        </w:tc>
        <w:tc>
          <w:tcPr>
            <w:tcW w:w="2868" w:type="dxa"/>
            <w:tcBorders>
              <w:top w:val="single" w:sz="4" w:space="0" w:color="auto"/>
              <w:left w:val="nil"/>
              <w:bottom w:val="single" w:sz="4" w:space="0" w:color="auto"/>
              <w:right w:val="single" w:sz="4" w:space="0" w:color="auto"/>
            </w:tcBorders>
            <w:shd w:val="clear" w:color="000000" w:fill="FFFFFF"/>
            <w:noWrap/>
            <w:vAlign w:val="center"/>
            <w:hideMark/>
          </w:tcPr>
          <w:p w:rsidR="00CE0FE9" w:rsidRPr="0047421A" w:rsidRDefault="00CE0FE9" w:rsidP="00932214">
            <w:pPr>
              <w:jc w:val="center"/>
              <w:rPr>
                <w:sz w:val="28"/>
                <w:szCs w:val="28"/>
              </w:rPr>
            </w:pPr>
            <w:r w:rsidRPr="0047421A">
              <w:rPr>
                <w:sz w:val="28"/>
                <w:szCs w:val="28"/>
              </w:rPr>
              <w:t>Theo hồ sơ thiết kế bản vẽ thi công và các tiêu chuẩn quy chuẩn hiện hành</w:t>
            </w:r>
          </w:p>
        </w:tc>
        <w:tc>
          <w:tcPr>
            <w:tcW w:w="3244" w:type="dxa"/>
            <w:tcBorders>
              <w:top w:val="single" w:sz="4" w:space="0" w:color="auto"/>
              <w:left w:val="nil"/>
              <w:bottom w:val="single" w:sz="4" w:space="0" w:color="auto"/>
              <w:right w:val="single" w:sz="4" w:space="0" w:color="auto"/>
            </w:tcBorders>
            <w:shd w:val="clear" w:color="000000" w:fill="FFFFFF"/>
            <w:noWrap/>
            <w:vAlign w:val="center"/>
            <w:hideMark/>
          </w:tcPr>
          <w:p w:rsidR="00CE0FE9" w:rsidRPr="0047421A" w:rsidRDefault="00CE0FE9" w:rsidP="00932214">
            <w:pPr>
              <w:jc w:val="center"/>
              <w:rPr>
                <w:sz w:val="28"/>
                <w:szCs w:val="28"/>
              </w:rPr>
            </w:pPr>
            <w:r w:rsidRPr="0047421A">
              <w:rPr>
                <w:sz w:val="28"/>
                <w:szCs w:val="28"/>
              </w:rPr>
              <w:t>Nhà thầu phải đề xuất để dự thầu:</w:t>
            </w:r>
          </w:p>
        </w:tc>
      </w:tr>
      <w:tr w:rsidR="009527C2" w:rsidRPr="0047421A" w:rsidTr="00932214">
        <w:trPr>
          <w:trHeight w:val="330"/>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9527C2" w:rsidRPr="0047421A" w:rsidRDefault="009527C2" w:rsidP="00932214">
            <w:pPr>
              <w:pStyle w:val="ListParagraph"/>
              <w:widowControl/>
              <w:numPr>
                <w:ilvl w:val="0"/>
                <w:numId w:val="12"/>
              </w:numPr>
              <w:autoSpaceDE/>
              <w:autoSpaceDN/>
              <w:spacing w:before="0"/>
              <w:contextualSpacing/>
              <w:jc w:val="center"/>
              <w:rPr>
                <w:sz w:val="28"/>
                <w:szCs w:val="28"/>
              </w:rPr>
            </w:pPr>
          </w:p>
        </w:tc>
        <w:tc>
          <w:tcPr>
            <w:tcW w:w="2493" w:type="dxa"/>
            <w:tcBorders>
              <w:top w:val="single" w:sz="4" w:space="0" w:color="auto"/>
              <w:left w:val="nil"/>
              <w:bottom w:val="single" w:sz="4" w:space="0" w:color="auto"/>
              <w:right w:val="single" w:sz="4" w:space="0" w:color="auto"/>
            </w:tcBorders>
            <w:shd w:val="clear" w:color="000000" w:fill="FFFFFF"/>
            <w:noWrap/>
            <w:vAlign w:val="center"/>
          </w:tcPr>
          <w:p w:rsidR="009527C2" w:rsidRPr="006822CC" w:rsidRDefault="00E210AA" w:rsidP="00932214">
            <w:pPr>
              <w:jc w:val="center"/>
              <w:rPr>
                <w:sz w:val="28"/>
                <w:szCs w:val="28"/>
                <w:lang w:val="en-US"/>
              </w:rPr>
            </w:pPr>
            <w:r w:rsidRPr="00E210AA">
              <w:rPr>
                <w:sz w:val="28"/>
                <w:szCs w:val="28"/>
                <w:lang w:val="en-US"/>
              </w:rPr>
              <w:t>Tấm gang lỗ thu nước, kích thước 900x900mm, tải trọng 40 tấn</w:t>
            </w:r>
          </w:p>
        </w:tc>
        <w:tc>
          <w:tcPr>
            <w:tcW w:w="2868" w:type="dxa"/>
            <w:tcBorders>
              <w:top w:val="single" w:sz="4" w:space="0" w:color="auto"/>
              <w:left w:val="nil"/>
              <w:bottom w:val="single" w:sz="4" w:space="0" w:color="auto"/>
              <w:right w:val="single" w:sz="4" w:space="0" w:color="auto"/>
            </w:tcBorders>
            <w:shd w:val="clear" w:color="000000" w:fill="FFFFFF"/>
            <w:noWrap/>
            <w:vAlign w:val="center"/>
          </w:tcPr>
          <w:p w:rsidR="009527C2" w:rsidRPr="0047421A" w:rsidRDefault="009527C2" w:rsidP="00932214">
            <w:pPr>
              <w:jc w:val="center"/>
              <w:rPr>
                <w:sz w:val="28"/>
                <w:szCs w:val="28"/>
              </w:rPr>
            </w:pPr>
            <w:r w:rsidRPr="0047421A">
              <w:rPr>
                <w:sz w:val="28"/>
                <w:szCs w:val="28"/>
              </w:rPr>
              <w:t>Theo hồ sơ thiết kế bản vẽ thi công và các tiêu chuẩn quy chuẩn hiện hành</w:t>
            </w:r>
          </w:p>
        </w:tc>
        <w:tc>
          <w:tcPr>
            <w:tcW w:w="3244" w:type="dxa"/>
            <w:tcBorders>
              <w:top w:val="single" w:sz="4" w:space="0" w:color="auto"/>
              <w:left w:val="nil"/>
              <w:bottom w:val="single" w:sz="4" w:space="0" w:color="auto"/>
              <w:right w:val="single" w:sz="4" w:space="0" w:color="auto"/>
            </w:tcBorders>
            <w:shd w:val="clear" w:color="000000" w:fill="FFFFFF"/>
            <w:noWrap/>
            <w:vAlign w:val="center"/>
          </w:tcPr>
          <w:p w:rsidR="009527C2" w:rsidRPr="0047421A" w:rsidRDefault="009527C2" w:rsidP="00932214">
            <w:pPr>
              <w:jc w:val="center"/>
              <w:rPr>
                <w:sz w:val="28"/>
                <w:szCs w:val="28"/>
              </w:rPr>
            </w:pPr>
            <w:r w:rsidRPr="0047421A">
              <w:rPr>
                <w:sz w:val="28"/>
                <w:szCs w:val="28"/>
              </w:rPr>
              <w:t>Nhà thầu phải đề xuất để dự thầu:</w:t>
            </w:r>
          </w:p>
        </w:tc>
      </w:tr>
      <w:tr w:rsidR="00E210AA" w:rsidRPr="0047421A" w:rsidTr="00932214">
        <w:trPr>
          <w:trHeight w:val="330"/>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E210AA" w:rsidRPr="0047421A" w:rsidRDefault="00E210AA" w:rsidP="00932214">
            <w:pPr>
              <w:pStyle w:val="ListParagraph"/>
              <w:widowControl/>
              <w:numPr>
                <w:ilvl w:val="0"/>
                <w:numId w:val="12"/>
              </w:numPr>
              <w:autoSpaceDE/>
              <w:autoSpaceDN/>
              <w:spacing w:before="0"/>
              <w:contextualSpacing/>
              <w:jc w:val="center"/>
              <w:rPr>
                <w:sz w:val="28"/>
                <w:szCs w:val="28"/>
              </w:rPr>
            </w:pPr>
          </w:p>
        </w:tc>
        <w:tc>
          <w:tcPr>
            <w:tcW w:w="2493" w:type="dxa"/>
            <w:tcBorders>
              <w:top w:val="single" w:sz="4" w:space="0" w:color="auto"/>
              <w:left w:val="nil"/>
              <w:bottom w:val="single" w:sz="4" w:space="0" w:color="auto"/>
              <w:right w:val="single" w:sz="4" w:space="0" w:color="auto"/>
            </w:tcBorders>
            <w:shd w:val="clear" w:color="000000" w:fill="FFFFFF"/>
            <w:noWrap/>
            <w:vAlign w:val="center"/>
          </w:tcPr>
          <w:p w:rsidR="00E210AA" w:rsidRPr="00E210AA" w:rsidRDefault="00E210AA" w:rsidP="00932214">
            <w:pPr>
              <w:jc w:val="center"/>
              <w:rPr>
                <w:sz w:val="28"/>
                <w:szCs w:val="28"/>
                <w:lang w:val="en-US"/>
              </w:rPr>
            </w:pPr>
            <w:r w:rsidRPr="00E210AA">
              <w:rPr>
                <w:sz w:val="28"/>
                <w:szCs w:val="28"/>
                <w:lang w:val="en-US"/>
              </w:rPr>
              <w:t>Biển báo</w:t>
            </w:r>
            <w:r>
              <w:rPr>
                <w:sz w:val="28"/>
                <w:szCs w:val="28"/>
                <w:lang w:val="en-US"/>
              </w:rPr>
              <w:t xml:space="preserve">, </w:t>
            </w:r>
            <w:r w:rsidRPr="00E210AA">
              <w:rPr>
                <w:sz w:val="28"/>
                <w:szCs w:val="28"/>
                <w:lang w:val="en-US"/>
              </w:rPr>
              <w:t>Trụ biển báo</w:t>
            </w:r>
          </w:p>
        </w:tc>
        <w:tc>
          <w:tcPr>
            <w:tcW w:w="2868" w:type="dxa"/>
            <w:tcBorders>
              <w:top w:val="single" w:sz="4" w:space="0" w:color="auto"/>
              <w:left w:val="nil"/>
              <w:bottom w:val="single" w:sz="4" w:space="0" w:color="auto"/>
              <w:right w:val="single" w:sz="4" w:space="0" w:color="auto"/>
            </w:tcBorders>
            <w:shd w:val="clear" w:color="000000" w:fill="FFFFFF"/>
            <w:noWrap/>
            <w:vAlign w:val="center"/>
          </w:tcPr>
          <w:p w:rsidR="00E210AA" w:rsidRPr="0047421A" w:rsidRDefault="00E210AA" w:rsidP="00932214">
            <w:pPr>
              <w:jc w:val="center"/>
              <w:rPr>
                <w:sz w:val="28"/>
                <w:szCs w:val="28"/>
              </w:rPr>
            </w:pPr>
            <w:r w:rsidRPr="0047421A">
              <w:rPr>
                <w:sz w:val="28"/>
                <w:szCs w:val="28"/>
              </w:rPr>
              <w:t>Theo hồ sơ thiết kế bản vẽ thi công và các tiêu chuẩn quy chuẩn hiện hành</w:t>
            </w:r>
          </w:p>
        </w:tc>
        <w:tc>
          <w:tcPr>
            <w:tcW w:w="3244" w:type="dxa"/>
            <w:tcBorders>
              <w:top w:val="single" w:sz="4" w:space="0" w:color="auto"/>
              <w:left w:val="nil"/>
              <w:bottom w:val="single" w:sz="4" w:space="0" w:color="auto"/>
              <w:right w:val="single" w:sz="4" w:space="0" w:color="auto"/>
            </w:tcBorders>
            <w:shd w:val="clear" w:color="000000" w:fill="FFFFFF"/>
            <w:noWrap/>
            <w:vAlign w:val="center"/>
          </w:tcPr>
          <w:p w:rsidR="00E210AA" w:rsidRPr="0047421A" w:rsidRDefault="00E210AA" w:rsidP="00932214">
            <w:pPr>
              <w:jc w:val="center"/>
              <w:rPr>
                <w:sz w:val="28"/>
                <w:szCs w:val="28"/>
              </w:rPr>
            </w:pPr>
            <w:r w:rsidRPr="0047421A">
              <w:rPr>
                <w:sz w:val="28"/>
                <w:szCs w:val="28"/>
              </w:rPr>
              <w:t>Nhà thầu phải đề xuất để dự thầu:</w:t>
            </w:r>
          </w:p>
        </w:tc>
      </w:tr>
      <w:tr w:rsidR="00E210AA" w:rsidRPr="0047421A" w:rsidTr="00932214">
        <w:trPr>
          <w:trHeight w:val="330"/>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E210AA" w:rsidRPr="0047421A" w:rsidRDefault="00E210AA" w:rsidP="00932214">
            <w:pPr>
              <w:pStyle w:val="ListParagraph"/>
              <w:widowControl/>
              <w:numPr>
                <w:ilvl w:val="0"/>
                <w:numId w:val="12"/>
              </w:numPr>
              <w:autoSpaceDE/>
              <w:autoSpaceDN/>
              <w:spacing w:before="0"/>
              <w:contextualSpacing/>
              <w:jc w:val="center"/>
              <w:rPr>
                <w:sz w:val="28"/>
                <w:szCs w:val="28"/>
              </w:rPr>
            </w:pPr>
          </w:p>
        </w:tc>
        <w:tc>
          <w:tcPr>
            <w:tcW w:w="2493" w:type="dxa"/>
            <w:tcBorders>
              <w:top w:val="single" w:sz="4" w:space="0" w:color="auto"/>
              <w:left w:val="nil"/>
              <w:bottom w:val="single" w:sz="4" w:space="0" w:color="auto"/>
              <w:right w:val="single" w:sz="4" w:space="0" w:color="auto"/>
            </w:tcBorders>
            <w:shd w:val="clear" w:color="000000" w:fill="FFFFFF"/>
            <w:noWrap/>
            <w:vAlign w:val="center"/>
          </w:tcPr>
          <w:p w:rsidR="00E210AA" w:rsidRPr="00E210AA" w:rsidRDefault="00E210AA" w:rsidP="00932214">
            <w:pPr>
              <w:jc w:val="center"/>
              <w:rPr>
                <w:sz w:val="28"/>
                <w:szCs w:val="28"/>
                <w:lang w:val="en-US"/>
              </w:rPr>
            </w:pPr>
            <w:r w:rsidRPr="00E210AA">
              <w:rPr>
                <w:sz w:val="28"/>
                <w:szCs w:val="28"/>
                <w:lang w:val="en-US"/>
              </w:rPr>
              <w:t>Sơn dẻo nhiệt</w:t>
            </w:r>
            <w:r>
              <w:rPr>
                <w:sz w:val="28"/>
                <w:szCs w:val="28"/>
                <w:lang w:val="en-US"/>
              </w:rPr>
              <w:t xml:space="preserve">, </w:t>
            </w:r>
            <w:r w:rsidRPr="00E210AA">
              <w:rPr>
                <w:sz w:val="28"/>
                <w:szCs w:val="28"/>
                <w:lang w:val="en-US"/>
              </w:rPr>
              <w:t>Sơn lót</w:t>
            </w:r>
          </w:p>
        </w:tc>
        <w:tc>
          <w:tcPr>
            <w:tcW w:w="2868" w:type="dxa"/>
            <w:tcBorders>
              <w:top w:val="single" w:sz="4" w:space="0" w:color="auto"/>
              <w:left w:val="nil"/>
              <w:bottom w:val="single" w:sz="4" w:space="0" w:color="auto"/>
              <w:right w:val="single" w:sz="4" w:space="0" w:color="auto"/>
            </w:tcBorders>
            <w:shd w:val="clear" w:color="000000" w:fill="FFFFFF"/>
            <w:noWrap/>
            <w:vAlign w:val="center"/>
          </w:tcPr>
          <w:p w:rsidR="00E210AA" w:rsidRPr="0047421A" w:rsidRDefault="00E210AA" w:rsidP="00932214">
            <w:pPr>
              <w:jc w:val="center"/>
              <w:rPr>
                <w:sz w:val="28"/>
                <w:szCs w:val="28"/>
              </w:rPr>
            </w:pPr>
            <w:r w:rsidRPr="0047421A">
              <w:rPr>
                <w:sz w:val="28"/>
                <w:szCs w:val="28"/>
              </w:rPr>
              <w:t>Theo hồ sơ thiết kế bản vẽ thi công và các tiêu chuẩn quy chuẩn hiện hành</w:t>
            </w:r>
          </w:p>
        </w:tc>
        <w:tc>
          <w:tcPr>
            <w:tcW w:w="3244" w:type="dxa"/>
            <w:tcBorders>
              <w:top w:val="single" w:sz="4" w:space="0" w:color="auto"/>
              <w:left w:val="nil"/>
              <w:bottom w:val="single" w:sz="4" w:space="0" w:color="auto"/>
              <w:right w:val="single" w:sz="4" w:space="0" w:color="auto"/>
            </w:tcBorders>
            <w:shd w:val="clear" w:color="000000" w:fill="FFFFFF"/>
            <w:noWrap/>
            <w:vAlign w:val="center"/>
          </w:tcPr>
          <w:p w:rsidR="00E210AA" w:rsidRPr="0047421A" w:rsidRDefault="00E210AA" w:rsidP="00932214">
            <w:pPr>
              <w:jc w:val="center"/>
              <w:rPr>
                <w:sz w:val="28"/>
                <w:szCs w:val="28"/>
              </w:rPr>
            </w:pPr>
            <w:r w:rsidRPr="0047421A">
              <w:rPr>
                <w:sz w:val="28"/>
                <w:szCs w:val="28"/>
              </w:rPr>
              <w:t>Nhà thầu phải đề xuất để dự thầu:</w:t>
            </w:r>
          </w:p>
        </w:tc>
      </w:tr>
      <w:tr w:rsidR="00E210AA" w:rsidRPr="0047421A" w:rsidTr="00932214">
        <w:trPr>
          <w:trHeight w:val="330"/>
        </w:trPr>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tcPr>
          <w:p w:rsidR="00E210AA" w:rsidRPr="0047421A" w:rsidRDefault="00E210AA" w:rsidP="00932214">
            <w:pPr>
              <w:pStyle w:val="ListParagraph"/>
              <w:widowControl/>
              <w:numPr>
                <w:ilvl w:val="0"/>
                <w:numId w:val="12"/>
              </w:numPr>
              <w:autoSpaceDE/>
              <w:autoSpaceDN/>
              <w:spacing w:before="0"/>
              <w:contextualSpacing/>
              <w:jc w:val="center"/>
              <w:rPr>
                <w:sz w:val="28"/>
                <w:szCs w:val="28"/>
              </w:rPr>
            </w:pPr>
          </w:p>
        </w:tc>
        <w:tc>
          <w:tcPr>
            <w:tcW w:w="2493" w:type="dxa"/>
            <w:tcBorders>
              <w:top w:val="single" w:sz="4" w:space="0" w:color="auto"/>
              <w:left w:val="nil"/>
              <w:bottom w:val="single" w:sz="4" w:space="0" w:color="auto"/>
              <w:right w:val="single" w:sz="4" w:space="0" w:color="auto"/>
            </w:tcBorders>
            <w:shd w:val="clear" w:color="000000" w:fill="FFFFFF"/>
            <w:noWrap/>
            <w:vAlign w:val="center"/>
          </w:tcPr>
          <w:p w:rsidR="00E210AA" w:rsidRPr="00E210AA" w:rsidRDefault="00E210AA" w:rsidP="00932214">
            <w:pPr>
              <w:jc w:val="center"/>
              <w:rPr>
                <w:sz w:val="28"/>
                <w:szCs w:val="28"/>
                <w:lang w:val="en-US"/>
              </w:rPr>
            </w:pPr>
            <w:r w:rsidRPr="00E210AA">
              <w:rPr>
                <w:sz w:val="28"/>
                <w:szCs w:val="28"/>
                <w:lang w:val="en-US"/>
              </w:rPr>
              <w:t>Lưới địa kỹ thuật chống nứt phản ảnh</w:t>
            </w:r>
          </w:p>
        </w:tc>
        <w:tc>
          <w:tcPr>
            <w:tcW w:w="2868" w:type="dxa"/>
            <w:tcBorders>
              <w:top w:val="single" w:sz="4" w:space="0" w:color="auto"/>
              <w:left w:val="nil"/>
              <w:bottom w:val="single" w:sz="4" w:space="0" w:color="auto"/>
              <w:right w:val="single" w:sz="4" w:space="0" w:color="auto"/>
            </w:tcBorders>
            <w:shd w:val="clear" w:color="000000" w:fill="FFFFFF"/>
            <w:noWrap/>
            <w:vAlign w:val="center"/>
          </w:tcPr>
          <w:p w:rsidR="00E210AA" w:rsidRPr="0047421A" w:rsidRDefault="00E210AA" w:rsidP="00932214">
            <w:pPr>
              <w:jc w:val="center"/>
              <w:rPr>
                <w:sz w:val="28"/>
                <w:szCs w:val="28"/>
              </w:rPr>
            </w:pPr>
            <w:r w:rsidRPr="0047421A">
              <w:rPr>
                <w:sz w:val="28"/>
                <w:szCs w:val="28"/>
              </w:rPr>
              <w:t>Theo hồ sơ thiết kế bản vẽ thi công và các tiêu chuẩn quy chuẩn hiện hành</w:t>
            </w:r>
          </w:p>
        </w:tc>
        <w:tc>
          <w:tcPr>
            <w:tcW w:w="3244" w:type="dxa"/>
            <w:tcBorders>
              <w:top w:val="single" w:sz="4" w:space="0" w:color="auto"/>
              <w:left w:val="nil"/>
              <w:bottom w:val="single" w:sz="4" w:space="0" w:color="auto"/>
              <w:right w:val="single" w:sz="4" w:space="0" w:color="auto"/>
            </w:tcBorders>
            <w:shd w:val="clear" w:color="000000" w:fill="FFFFFF"/>
            <w:noWrap/>
            <w:vAlign w:val="center"/>
          </w:tcPr>
          <w:p w:rsidR="00E210AA" w:rsidRPr="0047421A" w:rsidRDefault="00E210AA" w:rsidP="00932214">
            <w:pPr>
              <w:jc w:val="center"/>
              <w:rPr>
                <w:sz w:val="28"/>
                <w:szCs w:val="28"/>
              </w:rPr>
            </w:pPr>
            <w:r w:rsidRPr="0047421A">
              <w:rPr>
                <w:sz w:val="28"/>
                <w:szCs w:val="28"/>
              </w:rPr>
              <w:t>Nhà thầu phải đề xuất để dự thầu:</w:t>
            </w:r>
          </w:p>
        </w:tc>
      </w:tr>
    </w:tbl>
    <w:p w:rsidR="00672E67" w:rsidRPr="0047421A" w:rsidRDefault="00672E67" w:rsidP="00FF2A2D">
      <w:pPr>
        <w:pStyle w:val="TableParagraph"/>
        <w:jc w:val="both"/>
        <w:rPr>
          <w:sz w:val="28"/>
          <w:szCs w:val="28"/>
        </w:rPr>
        <w:sectPr w:rsidR="00672E67" w:rsidRPr="0047421A" w:rsidSect="00FF2A2D">
          <w:type w:val="continuous"/>
          <w:pgSz w:w="12240" w:h="15840"/>
          <w:pgMar w:top="1060" w:right="1080" w:bottom="1467" w:left="1080" w:header="720" w:footer="720" w:gutter="0"/>
          <w:cols w:space="720"/>
        </w:sectPr>
      </w:pPr>
    </w:p>
    <w:p w:rsidR="0021660E" w:rsidRPr="0047421A" w:rsidRDefault="0021660E" w:rsidP="004E4CEF">
      <w:pPr>
        <w:tabs>
          <w:tab w:val="left" w:pos="851"/>
        </w:tabs>
        <w:spacing w:before="40" w:after="40" w:line="276" w:lineRule="auto"/>
        <w:jc w:val="both"/>
        <w:rPr>
          <w:b/>
          <w:iCs/>
          <w:sz w:val="28"/>
          <w:szCs w:val="28"/>
          <w:lang w:val="en-US"/>
        </w:rPr>
      </w:pPr>
    </w:p>
    <w:p w:rsidR="0021660E" w:rsidRPr="0047421A" w:rsidRDefault="0021660E" w:rsidP="0021660E">
      <w:pPr>
        <w:tabs>
          <w:tab w:val="left" w:pos="851"/>
        </w:tabs>
        <w:spacing w:before="40" w:after="40" w:line="276" w:lineRule="auto"/>
        <w:ind w:firstLine="720"/>
        <w:jc w:val="both"/>
        <w:rPr>
          <w:iCs/>
          <w:sz w:val="28"/>
          <w:szCs w:val="28"/>
        </w:rPr>
      </w:pPr>
      <w:r w:rsidRPr="0047421A">
        <w:rPr>
          <w:iCs/>
          <w:sz w:val="28"/>
          <w:szCs w:val="28"/>
        </w:rPr>
        <w:t>Nhà thầu phải đề xuất loại vật tư chính để dự thầu bao gồm các nội dung gồm:</w:t>
      </w:r>
    </w:p>
    <w:p w:rsidR="0021660E" w:rsidRPr="0047421A" w:rsidRDefault="0021660E" w:rsidP="0021660E">
      <w:pPr>
        <w:tabs>
          <w:tab w:val="left" w:pos="851"/>
        </w:tabs>
        <w:spacing w:before="40" w:after="40" w:line="276" w:lineRule="auto"/>
        <w:ind w:firstLine="720"/>
        <w:jc w:val="both"/>
        <w:rPr>
          <w:iCs/>
          <w:sz w:val="28"/>
          <w:szCs w:val="28"/>
        </w:rPr>
      </w:pPr>
      <w:r w:rsidRPr="0047421A">
        <w:rPr>
          <w:iCs/>
          <w:sz w:val="28"/>
          <w:szCs w:val="28"/>
        </w:rPr>
        <w:t xml:space="preserve">Nhãn hiệu (hãng sản xuất), nguồn gốc xuất xứ, thông số kỹ thuật,…. Trường hợp nhà thầu không đề xuất hoặc đề xuất nhiều loại có nguồn gốc không hợp lệ, không có thông số kỹ thuật hoặc thông số kỹ thuật không đúng với hồ sơ thiết kế hoặc các quy định hiện hành, đề xuất 1 loại vật liệu nhưng có nhiều hãng sản xuất nhưng chất lượng không </w:t>
      </w:r>
      <w:r w:rsidRPr="0047421A">
        <w:rPr>
          <w:iCs/>
          <w:sz w:val="28"/>
          <w:szCs w:val="28"/>
        </w:rPr>
        <w:lastRenderedPageBreak/>
        <w:t>tương đương gây bất lợi cho Chủ đầu tư trong quá trình thương thảo hoàn thiện hợp đồng, quản lý chất lượng thi công,… thì coi như nhà thầu không đáp ứng yêu cầu về đề xuất vật liệu cho gói thầu này.</w:t>
      </w:r>
    </w:p>
    <w:p w:rsidR="00FF2A2D" w:rsidRPr="0047421A" w:rsidRDefault="00FF2A2D" w:rsidP="00FF2A2D">
      <w:pPr>
        <w:tabs>
          <w:tab w:val="left" w:pos="851"/>
        </w:tabs>
        <w:spacing w:before="40" w:after="40" w:line="276" w:lineRule="auto"/>
        <w:ind w:firstLine="720"/>
        <w:jc w:val="both"/>
        <w:rPr>
          <w:iCs/>
          <w:sz w:val="28"/>
          <w:szCs w:val="28"/>
        </w:rPr>
      </w:pPr>
      <w:r w:rsidRPr="0047421A">
        <w:rPr>
          <w:b/>
          <w:iCs/>
          <w:sz w:val="28"/>
          <w:szCs w:val="28"/>
        </w:rPr>
        <w:t>4. Yêu cầu về trình tự thi công, lắp đặt</w:t>
      </w:r>
      <w:r w:rsidRPr="0047421A">
        <w:rPr>
          <w:iCs/>
          <w:sz w:val="28"/>
          <w:szCs w:val="28"/>
        </w:rPr>
        <w:t>: Đảm bảo theo đúng hồ sơ thiết kế được duyệt và chỉ dẫn kỹ thuật thi công (xem hồ sơ thiết kế và chỉ dẫn kỹ thuật thi công kèm theo).</w:t>
      </w:r>
    </w:p>
    <w:p w:rsidR="00FF2A2D" w:rsidRPr="0047421A" w:rsidRDefault="00FF2A2D" w:rsidP="00FF2A2D">
      <w:pPr>
        <w:tabs>
          <w:tab w:val="left" w:pos="851"/>
        </w:tabs>
        <w:spacing w:before="40" w:after="40" w:line="276" w:lineRule="auto"/>
        <w:ind w:firstLine="720"/>
        <w:jc w:val="both"/>
        <w:rPr>
          <w:iCs/>
          <w:sz w:val="28"/>
          <w:szCs w:val="28"/>
        </w:rPr>
      </w:pPr>
      <w:r w:rsidRPr="0047421A">
        <w:rPr>
          <w:b/>
          <w:iCs/>
          <w:sz w:val="28"/>
          <w:szCs w:val="28"/>
        </w:rPr>
        <w:t>5. Yêu cầu về vận hành thử nghiệm, an toàn</w:t>
      </w:r>
      <w:r w:rsidRPr="0047421A">
        <w:rPr>
          <w:iCs/>
          <w:sz w:val="28"/>
          <w:szCs w:val="28"/>
        </w:rPr>
        <w:t>: Các thiết bị, vật tư, máy móc sử dụng trong công tác thi công phải được vận hành thử nghiệm và đăng kiểm, chứng nhận theo đúng quy định hiện hành của pháp luật.</w:t>
      </w:r>
    </w:p>
    <w:p w:rsidR="00FF2A2D" w:rsidRPr="0047421A" w:rsidRDefault="00FF2A2D" w:rsidP="00FF2A2D">
      <w:pPr>
        <w:tabs>
          <w:tab w:val="left" w:pos="851"/>
        </w:tabs>
        <w:spacing w:before="40" w:after="40" w:line="276" w:lineRule="auto"/>
        <w:ind w:firstLine="720"/>
        <w:jc w:val="both"/>
        <w:rPr>
          <w:iCs/>
          <w:sz w:val="28"/>
          <w:szCs w:val="28"/>
        </w:rPr>
      </w:pPr>
      <w:r w:rsidRPr="0047421A">
        <w:rPr>
          <w:b/>
          <w:iCs/>
          <w:sz w:val="28"/>
          <w:szCs w:val="28"/>
        </w:rPr>
        <w:t>6. Yêu cầu về phòng, chống cháy, nổ (nếu có):</w:t>
      </w:r>
      <w:r w:rsidRPr="0047421A">
        <w:rPr>
          <w:iCs/>
          <w:sz w:val="28"/>
          <w:szCs w:val="28"/>
        </w:rPr>
        <w:t xml:space="preserve"> Nhà thầu phải có các biện pháp phòng chống cháy nổ cho khu vực tập kết thiết bị và lán trại như: Trang bị bình chữa cháy, không để những vật dễ cháy nổ như xăng, dầu … gần khu vực đông dân cư, khu vực đông người qua lại …</w:t>
      </w:r>
    </w:p>
    <w:p w:rsidR="00FF2A2D" w:rsidRPr="0047421A" w:rsidRDefault="00FF2A2D" w:rsidP="00FF2A2D">
      <w:pPr>
        <w:tabs>
          <w:tab w:val="left" w:pos="851"/>
        </w:tabs>
        <w:spacing w:before="40" w:after="40" w:line="276" w:lineRule="auto"/>
        <w:ind w:firstLine="720"/>
        <w:jc w:val="both"/>
        <w:rPr>
          <w:iCs/>
          <w:sz w:val="28"/>
          <w:szCs w:val="28"/>
        </w:rPr>
      </w:pPr>
      <w:r w:rsidRPr="0047421A">
        <w:rPr>
          <w:b/>
          <w:iCs/>
          <w:sz w:val="28"/>
          <w:szCs w:val="28"/>
        </w:rPr>
        <w:t>7. Yêu cầu về vệ sinh môi trường:</w:t>
      </w:r>
      <w:r w:rsidRPr="0047421A">
        <w:rPr>
          <w:iCs/>
          <w:sz w:val="28"/>
          <w:szCs w:val="28"/>
        </w:rPr>
        <w:t xml:space="preserve"> Trong suốt quá trình thi công và sửa chữa những sai sót thi công, nhà thầu phải:</w:t>
      </w:r>
    </w:p>
    <w:p w:rsidR="00FF2A2D" w:rsidRPr="0047421A" w:rsidRDefault="00FF2A2D" w:rsidP="00FF2A2D">
      <w:pPr>
        <w:tabs>
          <w:tab w:val="left" w:pos="851"/>
        </w:tabs>
        <w:spacing w:before="40" w:after="40" w:line="276" w:lineRule="auto"/>
        <w:ind w:firstLine="720"/>
        <w:jc w:val="both"/>
        <w:rPr>
          <w:iCs/>
          <w:sz w:val="28"/>
          <w:szCs w:val="28"/>
        </w:rPr>
      </w:pPr>
      <w:r w:rsidRPr="0047421A">
        <w:rPr>
          <w:iCs/>
          <w:sz w:val="28"/>
          <w:szCs w:val="28"/>
        </w:rPr>
        <w:t>- Quan tâm đầy đủ đến an toàn của người là</w:t>
      </w:r>
      <w:r w:rsidR="00971528">
        <w:rPr>
          <w:iCs/>
          <w:sz w:val="28"/>
          <w:szCs w:val="28"/>
        </w:rPr>
        <w:t xml:space="preserve">m việc trên công trường và bảo </w:t>
      </w:r>
      <w:r w:rsidRPr="0047421A">
        <w:rPr>
          <w:iCs/>
          <w:sz w:val="28"/>
          <w:szCs w:val="28"/>
        </w:rPr>
        <w:t>vệ công trình, khi chưa bàn giao đưa vào sử dụng.</w:t>
      </w:r>
    </w:p>
    <w:p w:rsidR="00FF2A2D" w:rsidRPr="0047421A" w:rsidRDefault="00FF2A2D" w:rsidP="00FF2A2D">
      <w:pPr>
        <w:tabs>
          <w:tab w:val="left" w:pos="851"/>
        </w:tabs>
        <w:spacing w:before="40" w:after="40" w:line="276" w:lineRule="auto"/>
        <w:ind w:firstLine="720"/>
        <w:jc w:val="both"/>
        <w:rPr>
          <w:iCs/>
          <w:sz w:val="28"/>
          <w:szCs w:val="28"/>
        </w:rPr>
      </w:pPr>
      <w:r w:rsidRPr="0047421A">
        <w:rPr>
          <w:iCs/>
          <w:sz w:val="28"/>
          <w:szCs w:val="28"/>
        </w:rPr>
        <w:t>- Cung cấp và bảo vệ hệ thống bảo vệ rào tạm, hệ thống theo dõi cho an ninh công trình.</w:t>
      </w:r>
    </w:p>
    <w:p w:rsidR="00FF2A2D" w:rsidRPr="0047421A" w:rsidRDefault="00FF2A2D" w:rsidP="00FF2A2D">
      <w:pPr>
        <w:tabs>
          <w:tab w:val="left" w:pos="851"/>
        </w:tabs>
        <w:spacing w:before="40" w:after="40" w:line="276" w:lineRule="auto"/>
        <w:ind w:firstLine="720"/>
        <w:jc w:val="both"/>
        <w:rPr>
          <w:iCs/>
          <w:sz w:val="28"/>
          <w:szCs w:val="28"/>
        </w:rPr>
      </w:pPr>
      <w:r w:rsidRPr="0047421A">
        <w:rPr>
          <w:iCs/>
          <w:sz w:val="28"/>
          <w:szCs w:val="28"/>
        </w:rPr>
        <w:t>- Áp dụng toàn bộ các biện pháp hợp lý để bảo vệ môi trường thi công, không làm ảnh hưởng đến các hoạt động công cộng và các cá nhân khác do biện pháp thi công của nhà thầu gây ra.</w:t>
      </w:r>
    </w:p>
    <w:p w:rsidR="00FF2A2D" w:rsidRPr="0047421A" w:rsidRDefault="00FF2A2D" w:rsidP="00FF2A2D">
      <w:pPr>
        <w:tabs>
          <w:tab w:val="left" w:pos="851"/>
        </w:tabs>
        <w:spacing w:before="40" w:after="40" w:line="276" w:lineRule="auto"/>
        <w:ind w:firstLine="720"/>
        <w:jc w:val="both"/>
        <w:rPr>
          <w:b/>
          <w:iCs/>
          <w:sz w:val="28"/>
          <w:szCs w:val="28"/>
        </w:rPr>
      </w:pPr>
      <w:r w:rsidRPr="0047421A">
        <w:rPr>
          <w:b/>
          <w:iCs/>
          <w:sz w:val="28"/>
          <w:szCs w:val="28"/>
        </w:rPr>
        <w:t>8. Yêu cầu về an toàn lao động;</w:t>
      </w:r>
    </w:p>
    <w:p w:rsidR="00FF2A2D" w:rsidRPr="0047421A" w:rsidRDefault="00FF2A2D" w:rsidP="00FF2A2D">
      <w:pPr>
        <w:tabs>
          <w:tab w:val="left" w:pos="851"/>
        </w:tabs>
        <w:spacing w:before="40" w:after="40" w:line="276" w:lineRule="auto"/>
        <w:ind w:firstLine="720"/>
        <w:jc w:val="both"/>
        <w:rPr>
          <w:iCs/>
          <w:sz w:val="28"/>
          <w:szCs w:val="28"/>
        </w:rPr>
      </w:pPr>
      <w:r w:rsidRPr="0047421A">
        <w:rPr>
          <w:iCs/>
          <w:sz w:val="28"/>
          <w:szCs w:val="28"/>
        </w:rPr>
        <w:t>- Nhà thầu phải tập huấn an toàn lao động cho toàn bộ công nhân tham gia thi công phù hợp với từng hạng mục thi công, cung cấp bảo hộ lao động phù hợp.</w:t>
      </w:r>
    </w:p>
    <w:p w:rsidR="00FF2A2D" w:rsidRPr="0047421A" w:rsidRDefault="00FF2A2D" w:rsidP="00FF2A2D">
      <w:pPr>
        <w:tabs>
          <w:tab w:val="left" w:pos="851"/>
        </w:tabs>
        <w:spacing w:before="40" w:after="40" w:line="276" w:lineRule="auto"/>
        <w:ind w:firstLine="720"/>
        <w:jc w:val="both"/>
        <w:rPr>
          <w:iCs/>
          <w:sz w:val="28"/>
          <w:szCs w:val="28"/>
        </w:rPr>
      </w:pPr>
      <w:r w:rsidRPr="0047421A">
        <w:rPr>
          <w:iCs/>
          <w:sz w:val="28"/>
          <w:szCs w:val="28"/>
        </w:rPr>
        <w:tab/>
        <w:t>- Nhà thầu phải có các biện pháp để đảm bảo an toàn, tính mạng cho người và tài sản trên công trường trong suốt quá trình thi công.</w:t>
      </w:r>
    </w:p>
    <w:p w:rsidR="00FF2A2D" w:rsidRPr="0047421A" w:rsidRDefault="00FF2A2D" w:rsidP="00FF2A2D">
      <w:pPr>
        <w:tabs>
          <w:tab w:val="left" w:pos="851"/>
        </w:tabs>
        <w:spacing w:before="40" w:after="40" w:line="276" w:lineRule="auto"/>
        <w:ind w:firstLine="720"/>
        <w:jc w:val="both"/>
        <w:rPr>
          <w:b/>
          <w:iCs/>
          <w:sz w:val="28"/>
          <w:szCs w:val="28"/>
        </w:rPr>
      </w:pPr>
      <w:r w:rsidRPr="0047421A">
        <w:rPr>
          <w:b/>
          <w:iCs/>
          <w:sz w:val="28"/>
          <w:szCs w:val="28"/>
        </w:rPr>
        <w:t>9. Biện pháp huy động nhân lực và thiết bị phục vụ thi công;</w:t>
      </w:r>
    </w:p>
    <w:p w:rsidR="00FF2A2D" w:rsidRPr="0047421A" w:rsidRDefault="00FF2A2D" w:rsidP="00FF2A2D">
      <w:pPr>
        <w:tabs>
          <w:tab w:val="left" w:pos="851"/>
        </w:tabs>
        <w:spacing w:before="40" w:after="40" w:line="276" w:lineRule="auto"/>
        <w:ind w:firstLine="720"/>
        <w:jc w:val="both"/>
        <w:rPr>
          <w:iCs/>
          <w:sz w:val="28"/>
          <w:szCs w:val="28"/>
        </w:rPr>
      </w:pPr>
      <w:r w:rsidRPr="0047421A">
        <w:rPr>
          <w:iCs/>
          <w:sz w:val="28"/>
          <w:szCs w:val="28"/>
        </w:rPr>
        <w:t>- Nhà thầu căn cứ quy mô tính chất từng hạng mục, dây chuyền công nghệ của mình mà huy động nhân lực và thiết bị phục vụ thi công cho phù hợp.</w:t>
      </w:r>
    </w:p>
    <w:p w:rsidR="00FF2A2D" w:rsidRPr="0047421A" w:rsidRDefault="00FF2A2D" w:rsidP="00FF2A2D">
      <w:pPr>
        <w:tabs>
          <w:tab w:val="left" w:pos="851"/>
        </w:tabs>
        <w:spacing w:before="40" w:after="40" w:line="276" w:lineRule="auto"/>
        <w:ind w:firstLine="720"/>
        <w:jc w:val="both"/>
        <w:rPr>
          <w:b/>
          <w:iCs/>
          <w:sz w:val="28"/>
          <w:szCs w:val="28"/>
        </w:rPr>
      </w:pPr>
      <w:r w:rsidRPr="0047421A">
        <w:rPr>
          <w:b/>
          <w:iCs/>
          <w:sz w:val="28"/>
          <w:szCs w:val="28"/>
        </w:rPr>
        <w:t xml:space="preserve">10. Yêu cầu về biện pháp tổ chức thi công tổng thể và các hạng mục; </w:t>
      </w:r>
    </w:p>
    <w:p w:rsidR="00FF2A2D" w:rsidRPr="0047421A" w:rsidRDefault="00FF2A2D" w:rsidP="00FF2A2D">
      <w:pPr>
        <w:tabs>
          <w:tab w:val="left" w:pos="851"/>
        </w:tabs>
        <w:spacing w:before="40" w:after="40" w:line="276" w:lineRule="auto"/>
        <w:ind w:firstLine="720"/>
        <w:jc w:val="both"/>
        <w:rPr>
          <w:iCs/>
          <w:sz w:val="28"/>
          <w:szCs w:val="28"/>
        </w:rPr>
      </w:pPr>
      <w:r w:rsidRPr="0047421A">
        <w:rPr>
          <w:iCs/>
          <w:sz w:val="28"/>
          <w:szCs w:val="28"/>
        </w:rPr>
        <w:t>- Theo đúng quy định kỹ thuật thi công hiện hành và hồ sơ thiết kế được duyệt.</w:t>
      </w:r>
    </w:p>
    <w:p w:rsidR="00FF2A2D" w:rsidRPr="0047421A" w:rsidRDefault="00FF2A2D" w:rsidP="00FF2A2D">
      <w:pPr>
        <w:tabs>
          <w:tab w:val="left" w:pos="851"/>
        </w:tabs>
        <w:spacing w:before="40" w:after="40" w:line="276" w:lineRule="auto"/>
        <w:ind w:firstLine="720"/>
        <w:jc w:val="both"/>
        <w:rPr>
          <w:iCs/>
          <w:sz w:val="28"/>
          <w:szCs w:val="28"/>
        </w:rPr>
      </w:pPr>
      <w:r w:rsidRPr="0047421A">
        <w:rPr>
          <w:iCs/>
          <w:sz w:val="28"/>
          <w:szCs w:val="28"/>
        </w:rPr>
        <w:t xml:space="preserve">- Tất cả các công việc trước khi triển khai thi công đại trà nhà thầu phải tiến hành thi công thử nghiệm để khẳng định các xe máy thiết bị thi công, dây chuyền công nghệ </w:t>
      </w:r>
      <w:r w:rsidRPr="0047421A">
        <w:rPr>
          <w:iCs/>
          <w:sz w:val="28"/>
          <w:szCs w:val="28"/>
        </w:rPr>
        <w:lastRenderedPageBreak/>
        <w:t>thi công, trình tự thi công của nhà thầu đảm bảo tạo ra sản phẩm đúng theo yêu cầu thiết kế. Kinh phí do nhà thầu chịu.</w:t>
      </w:r>
    </w:p>
    <w:p w:rsidR="00FF2A2D" w:rsidRPr="0047421A" w:rsidRDefault="00FF2A2D" w:rsidP="00FF2A2D">
      <w:pPr>
        <w:tabs>
          <w:tab w:val="left" w:pos="851"/>
        </w:tabs>
        <w:spacing w:before="40" w:after="40" w:line="276" w:lineRule="auto"/>
        <w:ind w:firstLine="720"/>
        <w:jc w:val="both"/>
        <w:rPr>
          <w:b/>
          <w:iCs/>
          <w:sz w:val="28"/>
          <w:szCs w:val="28"/>
        </w:rPr>
      </w:pPr>
      <w:r w:rsidRPr="0047421A">
        <w:rPr>
          <w:b/>
          <w:iCs/>
          <w:sz w:val="28"/>
          <w:szCs w:val="28"/>
        </w:rPr>
        <w:t>*/ Nhà thầu phải tự tổ chức khảo sát hiện trường công trình để đưa ra biện pháp tổ chức thi công cho phù hợp với hồ sơ thiết kế, chỉ dẫn kỹ thuật và các quy định hiện hành có liên quan.</w:t>
      </w:r>
    </w:p>
    <w:p w:rsidR="00FF2A2D" w:rsidRPr="0047421A" w:rsidRDefault="00FF2A2D" w:rsidP="00FF2A2D">
      <w:pPr>
        <w:tabs>
          <w:tab w:val="left" w:pos="851"/>
        </w:tabs>
        <w:spacing w:before="40" w:after="40" w:line="276" w:lineRule="auto"/>
        <w:ind w:firstLine="720"/>
        <w:jc w:val="both"/>
        <w:rPr>
          <w:b/>
          <w:iCs/>
          <w:sz w:val="28"/>
          <w:szCs w:val="28"/>
        </w:rPr>
      </w:pPr>
      <w:r w:rsidRPr="0047421A">
        <w:rPr>
          <w:b/>
          <w:iCs/>
          <w:sz w:val="28"/>
          <w:szCs w:val="28"/>
        </w:rPr>
        <w:t>11. Yêu cầu về hệ thống kiểm tra, giám sát chất lượng của nhà thầu;</w:t>
      </w:r>
    </w:p>
    <w:p w:rsidR="00FF2A2D" w:rsidRPr="0047421A" w:rsidRDefault="00FF2A2D" w:rsidP="00FF2A2D">
      <w:pPr>
        <w:tabs>
          <w:tab w:val="left" w:pos="851"/>
        </w:tabs>
        <w:spacing w:before="40" w:after="40" w:line="276" w:lineRule="auto"/>
        <w:ind w:firstLine="720"/>
        <w:jc w:val="both"/>
        <w:rPr>
          <w:iCs/>
          <w:sz w:val="28"/>
          <w:szCs w:val="28"/>
        </w:rPr>
      </w:pPr>
      <w:r w:rsidRPr="0047421A">
        <w:rPr>
          <w:iCs/>
          <w:sz w:val="28"/>
          <w:szCs w:val="28"/>
        </w:rPr>
        <w:t>- Nhà thầu phải lập bộ phận giám sát chất lượng thi công, nhân sự cho bộ phận giám sát phải đáp ứng yêu cầu của theo quy đi.</w:t>
      </w:r>
    </w:p>
    <w:p w:rsidR="00FF2A2D" w:rsidRPr="0047421A" w:rsidRDefault="00FF2A2D" w:rsidP="00FF2A2D">
      <w:pPr>
        <w:tabs>
          <w:tab w:val="left" w:pos="851"/>
        </w:tabs>
        <w:spacing w:before="40" w:after="40" w:line="276" w:lineRule="auto"/>
        <w:ind w:firstLine="720"/>
        <w:jc w:val="both"/>
        <w:rPr>
          <w:iCs/>
          <w:sz w:val="28"/>
          <w:szCs w:val="28"/>
        </w:rPr>
      </w:pPr>
      <w:r w:rsidRPr="0047421A">
        <w:rPr>
          <w:iCs/>
          <w:sz w:val="28"/>
          <w:szCs w:val="28"/>
        </w:rPr>
        <w:t>- Có phòng thí nghiệm tại hiện trường để kiểm tra, thí nghiệm phục vụ công tác thi công và nghiệm thu hoặc thuê một đơn vị có năng lực thực hiện.</w:t>
      </w:r>
    </w:p>
    <w:p w:rsidR="00487710" w:rsidRPr="0047421A" w:rsidRDefault="00FF2A2D" w:rsidP="00FF2A2D">
      <w:pPr>
        <w:tabs>
          <w:tab w:val="left" w:pos="851"/>
        </w:tabs>
        <w:spacing w:before="40" w:after="40" w:line="276" w:lineRule="auto"/>
        <w:ind w:firstLine="720"/>
        <w:jc w:val="both"/>
        <w:rPr>
          <w:b/>
          <w:iCs/>
          <w:sz w:val="28"/>
          <w:szCs w:val="28"/>
        </w:rPr>
      </w:pPr>
      <w:r w:rsidRPr="0047421A">
        <w:rPr>
          <w:b/>
          <w:iCs/>
          <w:sz w:val="28"/>
          <w:szCs w:val="28"/>
          <w:lang w:val="en-US"/>
        </w:rPr>
        <w:t xml:space="preserve">IV. </w:t>
      </w:r>
      <w:r w:rsidR="003017A0" w:rsidRPr="0047421A">
        <w:rPr>
          <w:b/>
          <w:iCs/>
          <w:sz w:val="28"/>
          <w:szCs w:val="28"/>
        </w:rPr>
        <w:t>Các bản vẽ: Các bản vẽ thiết kế được phát hành cùng E-HSMT.</w:t>
      </w:r>
    </w:p>
    <w:p w:rsidR="00487710" w:rsidRPr="0047421A" w:rsidRDefault="003017A0" w:rsidP="00FF2A2D">
      <w:pPr>
        <w:tabs>
          <w:tab w:val="left" w:pos="851"/>
        </w:tabs>
        <w:spacing w:before="40" w:after="40" w:line="276" w:lineRule="auto"/>
        <w:ind w:firstLine="720"/>
        <w:jc w:val="both"/>
        <w:rPr>
          <w:iCs/>
          <w:sz w:val="28"/>
          <w:szCs w:val="28"/>
        </w:rPr>
      </w:pPr>
      <w:r w:rsidRPr="0047421A">
        <w:rPr>
          <w:b/>
          <w:iCs/>
          <w:sz w:val="28"/>
          <w:szCs w:val="28"/>
        </w:rPr>
        <w:t>Ghi chú</w:t>
      </w:r>
      <w:r w:rsidRPr="0047421A">
        <w:rPr>
          <w:iCs/>
          <w:sz w:val="28"/>
          <w:szCs w:val="28"/>
        </w:rPr>
        <w:t xml:space="preserve">: </w:t>
      </w:r>
      <w:r w:rsidR="00A4240A" w:rsidRPr="00EC575D">
        <w:rPr>
          <w:rFonts w:asciiTheme="majorHAnsi" w:hAnsiTheme="majorHAnsi" w:cstheme="majorHAnsi"/>
          <w:i/>
          <w:iCs/>
          <w:sz w:val="26"/>
          <w:szCs w:val="26"/>
          <w:lang w:val="vi-VN"/>
        </w:rPr>
        <w:t>Giá gói thầu đang tính theo thuế suất VAT là 8%.</w:t>
      </w:r>
    </w:p>
    <w:p w:rsidR="0047421A" w:rsidRPr="0047421A" w:rsidRDefault="0047421A">
      <w:pPr>
        <w:tabs>
          <w:tab w:val="left" w:pos="851"/>
        </w:tabs>
        <w:spacing w:before="40" w:after="40" w:line="276" w:lineRule="auto"/>
        <w:ind w:firstLine="720"/>
        <w:jc w:val="both"/>
        <w:rPr>
          <w:iCs/>
          <w:sz w:val="28"/>
          <w:szCs w:val="28"/>
        </w:rPr>
      </w:pPr>
      <w:bookmarkStart w:id="0" w:name="_GoBack"/>
      <w:bookmarkEnd w:id="0"/>
    </w:p>
    <w:sectPr w:rsidR="0047421A" w:rsidRPr="0047421A" w:rsidSect="00502D8B">
      <w:type w:val="continuous"/>
      <w:pgSz w:w="12240" w:h="15840"/>
      <w:pgMar w:top="1060" w:right="1080" w:bottom="1418"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590E"/>
    <w:multiLevelType w:val="hybridMultilevel"/>
    <w:tmpl w:val="6F6604F0"/>
    <w:lvl w:ilvl="0" w:tplc="DDB2A178">
      <w:numFmt w:val="bullet"/>
      <w:lvlText w:val="-"/>
      <w:lvlJc w:val="left"/>
      <w:pPr>
        <w:ind w:left="338"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1D7EBCDC">
      <w:numFmt w:val="bullet"/>
      <w:lvlText w:val="•"/>
      <w:lvlJc w:val="left"/>
      <w:pPr>
        <w:ind w:left="1314" w:hanging="154"/>
      </w:pPr>
      <w:rPr>
        <w:rFonts w:hint="default"/>
        <w:lang w:val="vi" w:eastAsia="en-US" w:bidi="ar-SA"/>
      </w:rPr>
    </w:lvl>
    <w:lvl w:ilvl="2" w:tplc="D39A3A80">
      <w:numFmt w:val="bullet"/>
      <w:lvlText w:val="•"/>
      <w:lvlJc w:val="left"/>
      <w:pPr>
        <w:ind w:left="2288" w:hanging="154"/>
      </w:pPr>
      <w:rPr>
        <w:rFonts w:hint="default"/>
        <w:lang w:val="vi" w:eastAsia="en-US" w:bidi="ar-SA"/>
      </w:rPr>
    </w:lvl>
    <w:lvl w:ilvl="3" w:tplc="AC280E9E">
      <w:numFmt w:val="bullet"/>
      <w:lvlText w:val="•"/>
      <w:lvlJc w:val="left"/>
      <w:pPr>
        <w:ind w:left="3262" w:hanging="154"/>
      </w:pPr>
      <w:rPr>
        <w:rFonts w:hint="default"/>
        <w:lang w:val="vi" w:eastAsia="en-US" w:bidi="ar-SA"/>
      </w:rPr>
    </w:lvl>
    <w:lvl w:ilvl="4" w:tplc="23C0CAEA">
      <w:numFmt w:val="bullet"/>
      <w:lvlText w:val="•"/>
      <w:lvlJc w:val="left"/>
      <w:pPr>
        <w:ind w:left="4236" w:hanging="154"/>
      </w:pPr>
      <w:rPr>
        <w:rFonts w:hint="default"/>
        <w:lang w:val="vi" w:eastAsia="en-US" w:bidi="ar-SA"/>
      </w:rPr>
    </w:lvl>
    <w:lvl w:ilvl="5" w:tplc="13A85F42">
      <w:numFmt w:val="bullet"/>
      <w:lvlText w:val="•"/>
      <w:lvlJc w:val="left"/>
      <w:pPr>
        <w:ind w:left="5210" w:hanging="154"/>
      </w:pPr>
      <w:rPr>
        <w:rFonts w:hint="default"/>
        <w:lang w:val="vi" w:eastAsia="en-US" w:bidi="ar-SA"/>
      </w:rPr>
    </w:lvl>
    <w:lvl w:ilvl="6" w:tplc="FE00D964">
      <w:numFmt w:val="bullet"/>
      <w:lvlText w:val="•"/>
      <w:lvlJc w:val="left"/>
      <w:pPr>
        <w:ind w:left="6184" w:hanging="154"/>
      </w:pPr>
      <w:rPr>
        <w:rFonts w:hint="default"/>
        <w:lang w:val="vi" w:eastAsia="en-US" w:bidi="ar-SA"/>
      </w:rPr>
    </w:lvl>
    <w:lvl w:ilvl="7" w:tplc="92C4EB8C">
      <w:numFmt w:val="bullet"/>
      <w:lvlText w:val="•"/>
      <w:lvlJc w:val="left"/>
      <w:pPr>
        <w:ind w:left="7158" w:hanging="154"/>
      </w:pPr>
      <w:rPr>
        <w:rFonts w:hint="default"/>
        <w:lang w:val="vi" w:eastAsia="en-US" w:bidi="ar-SA"/>
      </w:rPr>
    </w:lvl>
    <w:lvl w:ilvl="8" w:tplc="F1805F54">
      <w:numFmt w:val="bullet"/>
      <w:lvlText w:val="•"/>
      <w:lvlJc w:val="left"/>
      <w:pPr>
        <w:ind w:left="8132" w:hanging="154"/>
      </w:pPr>
      <w:rPr>
        <w:rFonts w:hint="default"/>
        <w:lang w:val="vi" w:eastAsia="en-US" w:bidi="ar-SA"/>
      </w:rPr>
    </w:lvl>
  </w:abstractNum>
  <w:abstractNum w:abstractNumId="1" w15:restartNumberingAfterBreak="0">
    <w:nsid w:val="0BEA491E"/>
    <w:multiLevelType w:val="hybridMultilevel"/>
    <w:tmpl w:val="A2AE57FE"/>
    <w:lvl w:ilvl="0" w:tplc="34DA0FFC">
      <w:start w:val="1"/>
      <w:numFmt w:val="lowerLetter"/>
      <w:lvlText w:val="%1."/>
      <w:lvlJc w:val="left"/>
      <w:pPr>
        <w:ind w:left="1150" w:hanging="245"/>
      </w:pPr>
      <w:rPr>
        <w:rFonts w:ascii="Times New Roman" w:eastAsia="Times New Roman" w:hAnsi="Times New Roman" w:cs="Times New Roman" w:hint="default"/>
        <w:b w:val="0"/>
        <w:bCs w:val="0"/>
        <w:i w:val="0"/>
        <w:iCs w:val="0"/>
        <w:spacing w:val="0"/>
        <w:w w:val="99"/>
        <w:sz w:val="26"/>
        <w:szCs w:val="26"/>
        <w:lang w:val="vi" w:eastAsia="en-US" w:bidi="ar-SA"/>
      </w:rPr>
    </w:lvl>
    <w:lvl w:ilvl="1" w:tplc="8D14A75E">
      <w:numFmt w:val="bullet"/>
      <w:lvlText w:val="•"/>
      <w:lvlJc w:val="left"/>
      <w:pPr>
        <w:ind w:left="2052" w:hanging="245"/>
      </w:pPr>
      <w:rPr>
        <w:rFonts w:hint="default"/>
        <w:lang w:val="vi" w:eastAsia="en-US" w:bidi="ar-SA"/>
      </w:rPr>
    </w:lvl>
    <w:lvl w:ilvl="2" w:tplc="5526037E">
      <w:numFmt w:val="bullet"/>
      <w:lvlText w:val="•"/>
      <w:lvlJc w:val="left"/>
      <w:pPr>
        <w:ind w:left="2944" w:hanging="245"/>
      </w:pPr>
      <w:rPr>
        <w:rFonts w:hint="default"/>
        <w:lang w:val="vi" w:eastAsia="en-US" w:bidi="ar-SA"/>
      </w:rPr>
    </w:lvl>
    <w:lvl w:ilvl="3" w:tplc="6CCC45E0">
      <w:numFmt w:val="bullet"/>
      <w:lvlText w:val="•"/>
      <w:lvlJc w:val="left"/>
      <w:pPr>
        <w:ind w:left="3836" w:hanging="245"/>
      </w:pPr>
      <w:rPr>
        <w:rFonts w:hint="default"/>
        <w:lang w:val="vi" w:eastAsia="en-US" w:bidi="ar-SA"/>
      </w:rPr>
    </w:lvl>
    <w:lvl w:ilvl="4" w:tplc="1D467918">
      <w:numFmt w:val="bullet"/>
      <w:lvlText w:val="•"/>
      <w:lvlJc w:val="left"/>
      <w:pPr>
        <w:ind w:left="4728" w:hanging="245"/>
      </w:pPr>
      <w:rPr>
        <w:rFonts w:hint="default"/>
        <w:lang w:val="vi" w:eastAsia="en-US" w:bidi="ar-SA"/>
      </w:rPr>
    </w:lvl>
    <w:lvl w:ilvl="5" w:tplc="EAFEAD52">
      <w:numFmt w:val="bullet"/>
      <w:lvlText w:val="•"/>
      <w:lvlJc w:val="left"/>
      <w:pPr>
        <w:ind w:left="5620" w:hanging="245"/>
      </w:pPr>
      <w:rPr>
        <w:rFonts w:hint="default"/>
        <w:lang w:val="vi" w:eastAsia="en-US" w:bidi="ar-SA"/>
      </w:rPr>
    </w:lvl>
    <w:lvl w:ilvl="6" w:tplc="BEA6683E">
      <w:numFmt w:val="bullet"/>
      <w:lvlText w:val="•"/>
      <w:lvlJc w:val="left"/>
      <w:pPr>
        <w:ind w:left="6512" w:hanging="245"/>
      </w:pPr>
      <w:rPr>
        <w:rFonts w:hint="default"/>
        <w:lang w:val="vi" w:eastAsia="en-US" w:bidi="ar-SA"/>
      </w:rPr>
    </w:lvl>
    <w:lvl w:ilvl="7" w:tplc="7430C6B4">
      <w:numFmt w:val="bullet"/>
      <w:lvlText w:val="•"/>
      <w:lvlJc w:val="left"/>
      <w:pPr>
        <w:ind w:left="7404" w:hanging="245"/>
      </w:pPr>
      <w:rPr>
        <w:rFonts w:hint="default"/>
        <w:lang w:val="vi" w:eastAsia="en-US" w:bidi="ar-SA"/>
      </w:rPr>
    </w:lvl>
    <w:lvl w:ilvl="8" w:tplc="9AB0D19A">
      <w:numFmt w:val="bullet"/>
      <w:lvlText w:val="•"/>
      <w:lvlJc w:val="left"/>
      <w:pPr>
        <w:ind w:left="8296" w:hanging="245"/>
      </w:pPr>
      <w:rPr>
        <w:rFonts w:hint="default"/>
        <w:lang w:val="vi" w:eastAsia="en-US" w:bidi="ar-SA"/>
      </w:rPr>
    </w:lvl>
  </w:abstractNum>
  <w:abstractNum w:abstractNumId="2" w15:restartNumberingAfterBreak="0">
    <w:nsid w:val="14C74414"/>
    <w:multiLevelType w:val="hybridMultilevel"/>
    <w:tmpl w:val="D602AFF4"/>
    <w:lvl w:ilvl="0" w:tplc="A8A2D40C">
      <w:numFmt w:val="bullet"/>
      <w:lvlText w:val="-"/>
      <w:lvlJc w:val="left"/>
      <w:pPr>
        <w:ind w:left="338" w:hanging="168"/>
      </w:pPr>
      <w:rPr>
        <w:rFonts w:ascii="Times New Roman" w:eastAsia="Times New Roman" w:hAnsi="Times New Roman" w:cs="Times New Roman" w:hint="default"/>
        <w:b w:val="0"/>
        <w:bCs w:val="0"/>
        <w:i w:val="0"/>
        <w:iCs w:val="0"/>
        <w:spacing w:val="0"/>
        <w:w w:val="99"/>
        <w:sz w:val="26"/>
        <w:szCs w:val="26"/>
        <w:lang w:val="vi" w:eastAsia="en-US" w:bidi="ar-SA"/>
      </w:rPr>
    </w:lvl>
    <w:lvl w:ilvl="1" w:tplc="51DCD98C">
      <w:numFmt w:val="bullet"/>
      <w:lvlText w:val="•"/>
      <w:lvlJc w:val="left"/>
      <w:pPr>
        <w:ind w:left="1314" w:hanging="168"/>
      </w:pPr>
      <w:rPr>
        <w:rFonts w:hint="default"/>
        <w:lang w:val="vi" w:eastAsia="en-US" w:bidi="ar-SA"/>
      </w:rPr>
    </w:lvl>
    <w:lvl w:ilvl="2" w:tplc="82A80044">
      <w:numFmt w:val="bullet"/>
      <w:lvlText w:val="•"/>
      <w:lvlJc w:val="left"/>
      <w:pPr>
        <w:ind w:left="2288" w:hanging="168"/>
      </w:pPr>
      <w:rPr>
        <w:rFonts w:hint="default"/>
        <w:lang w:val="vi" w:eastAsia="en-US" w:bidi="ar-SA"/>
      </w:rPr>
    </w:lvl>
    <w:lvl w:ilvl="3" w:tplc="8ED61BCE">
      <w:numFmt w:val="bullet"/>
      <w:lvlText w:val="•"/>
      <w:lvlJc w:val="left"/>
      <w:pPr>
        <w:ind w:left="3262" w:hanging="168"/>
      </w:pPr>
      <w:rPr>
        <w:rFonts w:hint="default"/>
        <w:lang w:val="vi" w:eastAsia="en-US" w:bidi="ar-SA"/>
      </w:rPr>
    </w:lvl>
    <w:lvl w:ilvl="4" w:tplc="37DC6F02">
      <w:numFmt w:val="bullet"/>
      <w:lvlText w:val="•"/>
      <w:lvlJc w:val="left"/>
      <w:pPr>
        <w:ind w:left="4236" w:hanging="168"/>
      </w:pPr>
      <w:rPr>
        <w:rFonts w:hint="default"/>
        <w:lang w:val="vi" w:eastAsia="en-US" w:bidi="ar-SA"/>
      </w:rPr>
    </w:lvl>
    <w:lvl w:ilvl="5" w:tplc="2436B8AC">
      <w:numFmt w:val="bullet"/>
      <w:lvlText w:val="•"/>
      <w:lvlJc w:val="left"/>
      <w:pPr>
        <w:ind w:left="5210" w:hanging="168"/>
      </w:pPr>
      <w:rPr>
        <w:rFonts w:hint="default"/>
        <w:lang w:val="vi" w:eastAsia="en-US" w:bidi="ar-SA"/>
      </w:rPr>
    </w:lvl>
    <w:lvl w:ilvl="6" w:tplc="2A904DB0">
      <w:numFmt w:val="bullet"/>
      <w:lvlText w:val="•"/>
      <w:lvlJc w:val="left"/>
      <w:pPr>
        <w:ind w:left="6184" w:hanging="168"/>
      </w:pPr>
      <w:rPr>
        <w:rFonts w:hint="default"/>
        <w:lang w:val="vi" w:eastAsia="en-US" w:bidi="ar-SA"/>
      </w:rPr>
    </w:lvl>
    <w:lvl w:ilvl="7" w:tplc="C40C819A">
      <w:numFmt w:val="bullet"/>
      <w:lvlText w:val="•"/>
      <w:lvlJc w:val="left"/>
      <w:pPr>
        <w:ind w:left="7158" w:hanging="168"/>
      </w:pPr>
      <w:rPr>
        <w:rFonts w:hint="default"/>
        <w:lang w:val="vi" w:eastAsia="en-US" w:bidi="ar-SA"/>
      </w:rPr>
    </w:lvl>
    <w:lvl w:ilvl="8" w:tplc="6D90CF16">
      <w:numFmt w:val="bullet"/>
      <w:lvlText w:val="•"/>
      <w:lvlJc w:val="left"/>
      <w:pPr>
        <w:ind w:left="8132" w:hanging="168"/>
      </w:pPr>
      <w:rPr>
        <w:rFonts w:hint="default"/>
        <w:lang w:val="vi" w:eastAsia="en-US" w:bidi="ar-SA"/>
      </w:rPr>
    </w:lvl>
  </w:abstractNum>
  <w:abstractNum w:abstractNumId="3" w15:restartNumberingAfterBreak="0">
    <w:nsid w:val="1C5F2876"/>
    <w:multiLevelType w:val="hybridMultilevel"/>
    <w:tmpl w:val="B5DC2C62"/>
    <w:lvl w:ilvl="0" w:tplc="0764043A">
      <w:numFmt w:val="bullet"/>
      <w:lvlText w:val="-"/>
      <w:lvlJc w:val="left"/>
      <w:pPr>
        <w:ind w:left="927" w:hanging="360"/>
      </w:pPr>
      <w:rPr>
        <w:rFonts w:ascii="Segoe UI" w:eastAsia="Times New Roman" w:hAnsi="Segoe UI" w:cs="Segoe UI" w:hint="default"/>
        <w:b/>
        <w:color w:val="081B3A"/>
        <w:sz w:val="23"/>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240342DA"/>
    <w:multiLevelType w:val="hybridMultilevel"/>
    <w:tmpl w:val="D27A5142"/>
    <w:lvl w:ilvl="0" w:tplc="7D54937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4D2E9A"/>
    <w:multiLevelType w:val="hybridMultilevel"/>
    <w:tmpl w:val="26200514"/>
    <w:lvl w:ilvl="0" w:tplc="0FF43F82">
      <w:numFmt w:val="bullet"/>
      <w:lvlText w:val="-"/>
      <w:lvlJc w:val="left"/>
      <w:pPr>
        <w:ind w:left="338" w:hanging="149"/>
      </w:pPr>
      <w:rPr>
        <w:rFonts w:ascii="Times New Roman" w:eastAsia="Times New Roman" w:hAnsi="Times New Roman" w:cs="Times New Roman" w:hint="default"/>
        <w:b w:val="0"/>
        <w:bCs w:val="0"/>
        <w:i w:val="0"/>
        <w:iCs w:val="0"/>
        <w:spacing w:val="0"/>
        <w:w w:val="99"/>
        <w:sz w:val="26"/>
        <w:szCs w:val="26"/>
        <w:lang w:val="vi" w:eastAsia="en-US" w:bidi="ar-SA"/>
      </w:rPr>
    </w:lvl>
    <w:lvl w:ilvl="1" w:tplc="D29A1B9E">
      <w:numFmt w:val="bullet"/>
      <w:lvlText w:val="•"/>
      <w:lvlJc w:val="left"/>
      <w:pPr>
        <w:ind w:left="1314" w:hanging="149"/>
      </w:pPr>
      <w:rPr>
        <w:rFonts w:hint="default"/>
        <w:lang w:val="vi" w:eastAsia="en-US" w:bidi="ar-SA"/>
      </w:rPr>
    </w:lvl>
    <w:lvl w:ilvl="2" w:tplc="EF7E3FC6">
      <w:numFmt w:val="bullet"/>
      <w:lvlText w:val="•"/>
      <w:lvlJc w:val="left"/>
      <w:pPr>
        <w:ind w:left="2288" w:hanging="149"/>
      </w:pPr>
      <w:rPr>
        <w:rFonts w:hint="default"/>
        <w:lang w:val="vi" w:eastAsia="en-US" w:bidi="ar-SA"/>
      </w:rPr>
    </w:lvl>
    <w:lvl w:ilvl="3" w:tplc="FD3819A8">
      <w:numFmt w:val="bullet"/>
      <w:lvlText w:val="•"/>
      <w:lvlJc w:val="left"/>
      <w:pPr>
        <w:ind w:left="3262" w:hanging="149"/>
      </w:pPr>
      <w:rPr>
        <w:rFonts w:hint="default"/>
        <w:lang w:val="vi" w:eastAsia="en-US" w:bidi="ar-SA"/>
      </w:rPr>
    </w:lvl>
    <w:lvl w:ilvl="4" w:tplc="94EE0E54">
      <w:numFmt w:val="bullet"/>
      <w:lvlText w:val="•"/>
      <w:lvlJc w:val="left"/>
      <w:pPr>
        <w:ind w:left="4236" w:hanging="149"/>
      </w:pPr>
      <w:rPr>
        <w:rFonts w:hint="default"/>
        <w:lang w:val="vi" w:eastAsia="en-US" w:bidi="ar-SA"/>
      </w:rPr>
    </w:lvl>
    <w:lvl w:ilvl="5" w:tplc="F3187CD0">
      <w:numFmt w:val="bullet"/>
      <w:lvlText w:val="•"/>
      <w:lvlJc w:val="left"/>
      <w:pPr>
        <w:ind w:left="5210" w:hanging="149"/>
      </w:pPr>
      <w:rPr>
        <w:rFonts w:hint="default"/>
        <w:lang w:val="vi" w:eastAsia="en-US" w:bidi="ar-SA"/>
      </w:rPr>
    </w:lvl>
    <w:lvl w:ilvl="6" w:tplc="B46077C8">
      <w:numFmt w:val="bullet"/>
      <w:lvlText w:val="•"/>
      <w:lvlJc w:val="left"/>
      <w:pPr>
        <w:ind w:left="6184" w:hanging="149"/>
      </w:pPr>
      <w:rPr>
        <w:rFonts w:hint="default"/>
        <w:lang w:val="vi" w:eastAsia="en-US" w:bidi="ar-SA"/>
      </w:rPr>
    </w:lvl>
    <w:lvl w:ilvl="7" w:tplc="D298B740">
      <w:numFmt w:val="bullet"/>
      <w:lvlText w:val="•"/>
      <w:lvlJc w:val="left"/>
      <w:pPr>
        <w:ind w:left="7158" w:hanging="149"/>
      </w:pPr>
      <w:rPr>
        <w:rFonts w:hint="default"/>
        <w:lang w:val="vi" w:eastAsia="en-US" w:bidi="ar-SA"/>
      </w:rPr>
    </w:lvl>
    <w:lvl w:ilvl="8" w:tplc="A576272A">
      <w:numFmt w:val="bullet"/>
      <w:lvlText w:val="•"/>
      <w:lvlJc w:val="left"/>
      <w:pPr>
        <w:ind w:left="8132" w:hanging="149"/>
      </w:pPr>
      <w:rPr>
        <w:rFonts w:hint="default"/>
        <w:lang w:val="vi" w:eastAsia="en-US" w:bidi="ar-SA"/>
      </w:rPr>
    </w:lvl>
  </w:abstractNum>
  <w:abstractNum w:abstractNumId="6" w15:restartNumberingAfterBreak="0">
    <w:nsid w:val="2D037BA6"/>
    <w:multiLevelType w:val="hybridMultilevel"/>
    <w:tmpl w:val="F104A584"/>
    <w:lvl w:ilvl="0" w:tplc="042A0009">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7" w15:restartNumberingAfterBreak="0">
    <w:nsid w:val="3365560D"/>
    <w:multiLevelType w:val="hybridMultilevel"/>
    <w:tmpl w:val="D332B264"/>
    <w:lvl w:ilvl="0" w:tplc="A87E6CEE">
      <w:start w:val="1"/>
      <w:numFmt w:val="decimal"/>
      <w:lvlText w:val="%1"/>
      <w:lvlJc w:val="righ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435E38E0"/>
    <w:multiLevelType w:val="hybridMultilevel"/>
    <w:tmpl w:val="3132B72A"/>
    <w:lvl w:ilvl="0" w:tplc="518E0BA6">
      <w:numFmt w:val="bullet"/>
      <w:lvlText w:val="-"/>
      <w:lvlJc w:val="left"/>
      <w:pPr>
        <w:ind w:left="338" w:hanging="171"/>
      </w:pPr>
      <w:rPr>
        <w:rFonts w:ascii="Times New Roman" w:eastAsia="Times New Roman" w:hAnsi="Times New Roman" w:cs="Times New Roman" w:hint="default"/>
        <w:b w:val="0"/>
        <w:bCs w:val="0"/>
        <w:i w:val="0"/>
        <w:iCs w:val="0"/>
        <w:spacing w:val="0"/>
        <w:w w:val="99"/>
        <w:sz w:val="26"/>
        <w:szCs w:val="26"/>
        <w:lang w:val="vi" w:eastAsia="en-US" w:bidi="ar-SA"/>
      </w:rPr>
    </w:lvl>
    <w:lvl w:ilvl="1" w:tplc="33828BAC">
      <w:numFmt w:val="bullet"/>
      <w:lvlText w:val="•"/>
      <w:lvlJc w:val="left"/>
      <w:pPr>
        <w:ind w:left="1314" w:hanging="171"/>
      </w:pPr>
      <w:rPr>
        <w:rFonts w:hint="default"/>
        <w:lang w:val="vi" w:eastAsia="en-US" w:bidi="ar-SA"/>
      </w:rPr>
    </w:lvl>
    <w:lvl w:ilvl="2" w:tplc="B36E1DD4">
      <w:numFmt w:val="bullet"/>
      <w:lvlText w:val="•"/>
      <w:lvlJc w:val="left"/>
      <w:pPr>
        <w:ind w:left="2288" w:hanging="171"/>
      </w:pPr>
      <w:rPr>
        <w:rFonts w:hint="default"/>
        <w:lang w:val="vi" w:eastAsia="en-US" w:bidi="ar-SA"/>
      </w:rPr>
    </w:lvl>
    <w:lvl w:ilvl="3" w:tplc="CB925BD8">
      <w:numFmt w:val="bullet"/>
      <w:lvlText w:val="•"/>
      <w:lvlJc w:val="left"/>
      <w:pPr>
        <w:ind w:left="3262" w:hanging="171"/>
      </w:pPr>
      <w:rPr>
        <w:rFonts w:hint="default"/>
        <w:lang w:val="vi" w:eastAsia="en-US" w:bidi="ar-SA"/>
      </w:rPr>
    </w:lvl>
    <w:lvl w:ilvl="4" w:tplc="C26674B4">
      <w:numFmt w:val="bullet"/>
      <w:lvlText w:val="•"/>
      <w:lvlJc w:val="left"/>
      <w:pPr>
        <w:ind w:left="4236" w:hanging="171"/>
      </w:pPr>
      <w:rPr>
        <w:rFonts w:hint="default"/>
        <w:lang w:val="vi" w:eastAsia="en-US" w:bidi="ar-SA"/>
      </w:rPr>
    </w:lvl>
    <w:lvl w:ilvl="5" w:tplc="7E26F20C">
      <w:numFmt w:val="bullet"/>
      <w:lvlText w:val="•"/>
      <w:lvlJc w:val="left"/>
      <w:pPr>
        <w:ind w:left="5210" w:hanging="171"/>
      </w:pPr>
      <w:rPr>
        <w:rFonts w:hint="default"/>
        <w:lang w:val="vi" w:eastAsia="en-US" w:bidi="ar-SA"/>
      </w:rPr>
    </w:lvl>
    <w:lvl w:ilvl="6" w:tplc="5784E1CE">
      <w:numFmt w:val="bullet"/>
      <w:lvlText w:val="•"/>
      <w:lvlJc w:val="left"/>
      <w:pPr>
        <w:ind w:left="6184" w:hanging="171"/>
      </w:pPr>
      <w:rPr>
        <w:rFonts w:hint="default"/>
        <w:lang w:val="vi" w:eastAsia="en-US" w:bidi="ar-SA"/>
      </w:rPr>
    </w:lvl>
    <w:lvl w:ilvl="7" w:tplc="517EC054">
      <w:numFmt w:val="bullet"/>
      <w:lvlText w:val="•"/>
      <w:lvlJc w:val="left"/>
      <w:pPr>
        <w:ind w:left="7158" w:hanging="171"/>
      </w:pPr>
      <w:rPr>
        <w:rFonts w:hint="default"/>
        <w:lang w:val="vi" w:eastAsia="en-US" w:bidi="ar-SA"/>
      </w:rPr>
    </w:lvl>
    <w:lvl w:ilvl="8" w:tplc="DF1EFF8A">
      <w:numFmt w:val="bullet"/>
      <w:lvlText w:val="•"/>
      <w:lvlJc w:val="left"/>
      <w:pPr>
        <w:ind w:left="8132" w:hanging="171"/>
      </w:pPr>
      <w:rPr>
        <w:rFonts w:hint="default"/>
        <w:lang w:val="vi" w:eastAsia="en-US" w:bidi="ar-SA"/>
      </w:rPr>
    </w:lvl>
  </w:abstractNum>
  <w:abstractNum w:abstractNumId="9" w15:restartNumberingAfterBreak="0">
    <w:nsid w:val="46FC6219"/>
    <w:multiLevelType w:val="hybridMultilevel"/>
    <w:tmpl w:val="45FA1DEE"/>
    <w:lvl w:ilvl="0" w:tplc="ADC83D36">
      <w:numFmt w:val="bullet"/>
      <w:lvlText w:val="-"/>
      <w:lvlJc w:val="left"/>
      <w:pPr>
        <w:ind w:left="338"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9E8C1050">
      <w:numFmt w:val="bullet"/>
      <w:lvlText w:val="•"/>
      <w:lvlJc w:val="left"/>
      <w:pPr>
        <w:ind w:left="1314" w:hanging="156"/>
      </w:pPr>
      <w:rPr>
        <w:rFonts w:hint="default"/>
        <w:lang w:val="vi" w:eastAsia="en-US" w:bidi="ar-SA"/>
      </w:rPr>
    </w:lvl>
    <w:lvl w:ilvl="2" w:tplc="508ECFC8">
      <w:numFmt w:val="bullet"/>
      <w:lvlText w:val="•"/>
      <w:lvlJc w:val="left"/>
      <w:pPr>
        <w:ind w:left="2288" w:hanging="156"/>
      </w:pPr>
      <w:rPr>
        <w:rFonts w:hint="default"/>
        <w:lang w:val="vi" w:eastAsia="en-US" w:bidi="ar-SA"/>
      </w:rPr>
    </w:lvl>
    <w:lvl w:ilvl="3" w:tplc="CE6A3198">
      <w:numFmt w:val="bullet"/>
      <w:lvlText w:val="•"/>
      <w:lvlJc w:val="left"/>
      <w:pPr>
        <w:ind w:left="3262" w:hanging="156"/>
      </w:pPr>
      <w:rPr>
        <w:rFonts w:hint="default"/>
        <w:lang w:val="vi" w:eastAsia="en-US" w:bidi="ar-SA"/>
      </w:rPr>
    </w:lvl>
    <w:lvl w:ilvl="4" w:tplc="0108CBA0">
      <w:numFmt w:val="bullet"/>
      <w:lvlText w:val="•"/>
      <w:lvlJc w:val="left"/>
      <w:pPr>
        <w:ind w:left="4236" w:hanging="156"/>
      </w:pPr>
      <w:rPr>
        <w:rFonts w:hint="default"/>
        <w:lang w:val="vi" w:eastAsia="en-US" w:bidi="ar-SA"/>
      </w:rPr>
    </w:lvl>
    <w:lvl w:ilvl="5" w:tplc="2FC4BEF6">
      <w:numFmt w:val="bullet"/>
      <w:lvlText w:val="•"/>
      <w:lvlJc w:val="left"/>
      <w:pPr>
        <w:ind w:left="5210" w:hanging="156"/>
      </w:pPr>
      <w:rPr>
        <w:rFonts w:hint="default"/>
        <w:lang w:val="vi" w:eastAsia="en-US" w:bidi="ar-SA"/>
      </w:rPr>
    </w:lvl>
    <w:lvl w:ilvl="6" w:tplc="626432EC">
      <w:numFmt w:val="bullet"/>
      <w:lvlText w:val="•"/>
      <w:lvlJc w:val="left"/>
      <w:pPr>
        <w:ind w:left="6184" w:hanging="156"/>
      </w:pPr>
      <w:rPr>
        <w:rFonts w:hint="default"/>
        <w:lang w:val="vi" w:eastAsia="en-US" w:bidi="ar-SA"/>
      </w:rPr>
    </w:lvl>
    <w:lvl w:ilvl="7" w:tplc="D0642AFA">
      <w:numFmt w:val="bullet"/>
      <w:lvlText w:val="•"/>
      <w:lvlJc w:val="left"/>
      <w:pPr>
        <w:ind w:left="7158" w:hanging="156"/>
      </w:pPr>
      <w:rPr>
        <w:rFonts w:hint="default"/>
        <w:lang w:val="vi" w:eastAsia="en-US" w:bidi="ar-SA"/>
      </w:rPr>
    </w:lvl>
    <w:lvl w:ilvl="8" w:tplc="46EC30EE">
      <w:numFmt w:val="bullet"/>
      <w:lvlText w:val="•"/>
      <w:lvlJc w:val="left"/>
      <w:pPr>
        <w:ind w:left="8132" w:hanging="156"/>
      </w:pPr>
      <w:rPr>
        <w:rFonts w:hint="default"/>
        <w:lang w:val="vi" w:eastAsia="en-US" w:bidi="ar-SA"/>
      </w:rPr>
    </w:lvl>
  </w:abstractNum>
  <w:abstractNum w:abstractNumId="10" w15:restartNumberingAfterBreak="0">
    <w:nsid w:val="47A002CF"/>
    <w:multiLevelType w:val="multilevel"/>
    <w:tmpl w:val="E9248B2E"/>
    <w:lvl w:ilvl="0">
      <w:start w:val="1"/>
      <w:numFmt w:val="upperRoman"/>
      <w:lvlText w:val="%1."/>
      <w:lvlJc w:val="left"/>
      <w:pPr>
        <w:ind w:left="1135" w:hanging="231"/>
      </w:pPr>
      <w:rPr>
        <w:rFonts w:ascii="Times New Roman" w:eastAsia="Times New Roman" w:hAnsi="Times New Roman" w:cs="Times New Roman" w:hint="default"/>
        <w:b/>
        <w:bCs/>
        <w:i w:val="0"/>
        <w:iCs w:val="0"/>
        <w:spacing w:val="0"/>
        <w:w w:val="99"/>
        <w:sz w:val="28"/>
        <w:szCs w:val="28"/>
        <w:lang w:val="vi" w:eastAsia="en-US" w:bidi="ar-SA"/>
      </w:rPr>
    </w:lvl>
    <w:lvl w:ilvl="1">
      <w:start w:val="1"/>
      <w:numFmt w:val="decimal"/>
      <w:lvlText w:val="%2."/>
      <w:lvlJc w:val="left"/>
      <w:pPr>
        <w:ind w:left="1164" w:hanging="260"/>
      </w:pPr>
      <w:rPr>
        <w:rFonts w:ascii="Times New Roman" w:eastAsia="Times New Roman" w:hAnsi="Times New Roman" w:cs="Times New Roman" w:hint="default"/>
        <w:b/>
        <w:bCs/>
        <w:i w:val="0"/>
        <w:iCs w:val="0"/>
        <w:spacing w:val="0"/>
        <w:w w:val="99"/>
        <w:sz w:val="28"/>
        <w:szCs w:val="28"/>
        <w:lang w:val="vi" w:eastAsia="en-US" w:bidi="ar-SA"/>
      </w:rPr>
    </w:lvl>
    <w:lvl w:ilvl="2">
      <w:start w:val="1"/>
      <w:numFmt w:val="decimal"/>
      <w:lvlText w:val="%2.%3."/>
      <w:lvlJc w:val="left"/>
      <w:pPr>
        <w:ind w:left="1358" w:hanging="454"/>
      </w:pPr>
      <w:rPr>
        <w:rFonts w:ascii="Times New Roman" w:eastAsia="Times New Roman" w:hAnsi="Times New Roman" w:cs="Times New Roman" w:hint="default"/>
        <w:b/>
        <w:bCs/>
        <w:i w:val="0"/>
        <w:iCs w:val="0"/>
        <w:color w:val="auto"/>
        <w:spacing w:val="0"/>
        <w:w w:val="99"/>
        <w:sz w:val="28"/>
        <w:szCs w:val="28"/>
        <w:lang w:val="vi" w:eastAsia="en-US" w:bidi="ar-SA"/>
      </w:rPr>
    </w:lvl>
    <w:lvl w:ilvl="3">
      <w:numFmt w:val="bullet"/>
      <w:lvlText w:val="•"/>
      <w:lvlJc w:val="left"/>
      <w:pPr>
        <w:ind w:left="2450" w:hanging="454"/>
      </w:pPr>
      <w:rPr>
        <w:rFonts w:hint="default"/>
        <w:lang w:val="vi" w:eastAsia="en-US" w:bidi="ar-SA"/>
      </w:rPr>
    </w:lvl>
    <w:lvl w:ilvl="4">
      <w:numFmt w:val="bullet"/>
      <w:lvlText w:val="•"/>
      <w:lvlJc w:val="left"/>
      <w:pPr>
        <w:ind w:left="3540" w:hanging="454"/>
      </w:pPr>
      <w:rPr>
        <w:rFonts w:hint="default"/>
        <w:lang w:val="vi" w:eastAsia="en-US" w:bidi="ar-SA"/>
      </w:rPr>
    </w:lvl>
    <w:lvl w:ilvl="5">
      <w:numFmt w:val="bullet"/>
      <w:lvlText w:val="•"/>
      <w:lvlJc w:val="left"/>
      <w:pPr>
        <w:ind w:left="4630" w:hanging="454"/>
      </w:pPr>
      <w:rPr>
        <w:rFonts w:hint="default"/>
        <w:lang w:val="vi" w:eastAsia="en-US" w:bidi="ar-SA"/>
      </w:rPr>
    </w:lvl>
    <w:lvl w:ilvl="6">
      <w:numFmt w:val="bullet"/>
      <w:lvlText w:val="•"/>
      <w:lvlJc w:val="left"/>
      <w:pPr>
        <w:ind w:left="5720" w:hanging="454"/>
      </w:pPr>
      <w:rPr>
        <w:rFonts w:hint="default"/>
        <w:lang w:val="vi" w:eastAsia="en-US" w:bidi="ar-SA"/>
      </w:rPr>
    </w:lvl>
    <w:lvl w:ilvl="7">
      <w:numFmt w:val="bullet"/>
      <w:lvlText w:val="•"/>
      <w:lvlJc w:val="left"/>
      <w:pPr>
        <w:ind w:left="6810" w:hanging="454"/>
      </w:pPr>
      <w:rPr>
        <w:rFonts w:hint="default"/>
        <w:lang w:val="vi" w:eastAsia="en-US" w:bidi="ar-SA"/>
      </w:rPr>
    </w:lvl>
    <w:lvl w:ilvl="8">
      <w:numFmt w:val="bullet"/>
      <w:lvlText w:val="•"/>
      <w:lvlJc w:val="left"/>
      <w:pPr>
        <w:ind w:left="7900" w:hanging="454"/>
      </w:pPr>
      <w:rPr>
        <w:rFonts w:hint="default"/>
        <w:lang w:val="vi" w:eastAsia="en-US" w:bidi="ar-SA"/>
      </w:rPr>
    </w:lvl>
  </w:abstractNum>
  <w:abstractNum w:abstractNumId="11" w15:restartNumberingAfterBreak="0">
    <w:nsid w:val="4F7924AC"/>
    <w:multiLevelType w:val="hybridMultilevel"/>
    <w:tmpl w:val="43E06AE6"/>
    <w:lvl w:ilvl="0" w:tplc="7D54937A">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55F01B7F"/>
    <w:multiLevelType w:val="hybridMultilevel"/>
    <w:tmpl w:val="402E7FC0"/>
    <w:lvl w:ilvl="0" w:tplc="388A8526">
      <w:start w:val="1"/>
      <w:numFmt w:val="bullet"/>
      <w:lvlText w:val="­"/>
      <w:lvlJc w:val="left"/>
      <w:pPr>
        <w:tabs>
          <w:tab w:val="num" w:pos="1088"/>
        </w:tabs>
        <w:ind w:left="1088" w:hanging="340"/>
      </w:pPr>
      <w:rPr>
        <w:rFonts w:ascii="Courier New" w:hAnsi="Courier New" w:hint="default"/>
      </w:rPr>
    </w:lvl>
    <w:lvl w:ilvl="1" w:tplc="04090003">
      <w:start w:val="1"/>
      <w:numFmt w:val="bullet"/>
      <w:lvlText w:val="o"/>
      <w:lvlJc w:val="left"/>
      <w:pPr>
        <w:tabs>
          <w:tab w:val="num" w:pos="2180"/>
        </w:tabs>
        <w:ind w:left="2180" w:hanging="360"/>
      </w:pPr>
      <w:rPr>
        <w:rFonts w:ascii="Courier New" w:hAnsi="Courier New" w:hint="default"/>
      </w:rPr>
    </w:lvl>
    <w:lvl w:ilvl="2" w:tplc="8E3641D6">
      <w:numFmt w:val="bullet"/>
      <w:lvlText w:val="-"/>
      <w:lvlJc w:val="left"/>
      <w:pPr>
        <w:tabs>
          <w:tab w:val="num" w:pos="2900"/>
        </w:tabs>
        <w:ind w:left="2900" w:hanging="360"/>
      </w:pPr>
      <w:rPr>
        <w:rFonts w:ascii="VNI-Times" w:eastAsia="Times New Roman" w:hAnsi="VNI-Times" w:cs="Times New Roman" w:hint="default"/>
      </w:rPr>
    </w:lvl>
    <w:lvl w:ilvl="3" w:tplc="04090001" w:tentative="1">
      <w:start w:val="1"/>
      <w:numFmt w:val="bullet"/>
      <w:lvlText w:val=""/>
      <w:lvlJc w:val="left"/>
      <w:pPr>
        <w:tabs>
          <w:tab w:val="num" w:pos="3620"/>
        </w:tabs>
        <w:ind w:left="3620" w:hanging="360"/>
      </w:pPr>
      <w:rPr>
        <w:rFonts w:ascii="Symbol" w:hAnsi="Symbol" w:hint="default"/>
      </w:rPr>
    </w:lvl>
    <w:lvl w:ilvl="4" w:tplc="04090003" w:tentative="1">
      <w:start w:val="1"/>
      <w:numFmt w:val="bullet"/>
      <w:lvlText w:val="o"/>
      <w:lvlJc w:val="left"/>
      <w:pPr>
        <w:tabs>
          <w:tab w:val="num" w:pos="4340"/>
        </w:tabs>
        <w:ind w:left="4340" w:hanging="360"/>
      </w:pPr>
      <w:rPr>
        <w:rFonts w:ascii="Courier New" w:hAnsi="Courier New" w:hint="default"/>
      </w:rPr>
    </w:lvl>
    <w:lvl w:ilvl="5" w:tplc="04090005" w:tentative="1">
      <w:start w:val="1"/>
      <w:numFmt w:val="bullet"/>
      <w:lvlText w:val=""/>
      <w:lvlJc w:val="left"/>
      <w:pPr>
        <w:tabs>
          <w:tab w:val="num" w:pos="5060"/>
        </w:tabs>
        <w:ind w:left="5060" w:hanging="360"/>
      </w:pPr>
      <w:rPr>
        <w:rFonts w:ascii="Wingdings" w:hAnsi="Wingdings" w:hint="default"/>
      </w:rPr>
    </w:lvl>
    <w:lvl w:ilvl="6" w:tplc="04090001" w:tentative="1">
      <w:start w:val="1"/>
      <w:numFmt w:val="bullet"/>
      <w:lvlText w:val=""/>
      <w:lvlJc w:val="left"/>
      <w:pPr>
        <w:tabs>
          <w:tab w:val="num" w:pos="5780"/>
        </w:tabs>
        <w:ind w:left="5780" w:hanging="360"/>
      </w:pPr>
      <w:rPr>
        <w:rFonts w:ascii="Symbol" w:hAnsi="Symbol" w:hint="default"/>
      </w:rPr>
    </w:lvl>
    <w:lvl w:ilvl="7" w:tplc="04090003" w:tentative="1">
      <w:start w:val="1"/>
      <w:numFmt w:val="bullet"/>
      <w:lvlText w:val="o"/>
      <w:lvlJc w:val="left"/>
      <w:pPr>
        <w:tabs>
          <w:tab w:val="num" w:pos="6500"/>
        </w:tabs>
        <w:ind w:left="6500" w:hanging="360"/>
      </w:pPr>
      <w:rPr>
        <w:rFonts w:ascii="Courier New" w:hAnsi="Courier New" w:hint="default"/>
      </w:rPr>
    </w:lvl>
    <w:lvl w:ilvl="8" w:tplc="04090005" w:tentative="1">
      <w:start w:val="1"/>
      <w:numFmt w:val="bullet"/>
      <w:lvlText w:val=""/>
      <w:lvlJc w:val="left"/>
      <w:pPr>
        <w:tabs>
          <w:tab w:val="num" w:pos="7220"/>
        </w:tabs>
        <w:ind w:left="7220" w:hanging="360"/>
      </w:pPr>
      <w:rPr>
        <w:rFonts w:ascii="Wingdings" w:hAnsi="Wingdings" w:hint="default"/>
      </w:rPr>
    </w:lvl>
  </w:abstractNum>
  <w:abstractNum w:abstractNumId="13" w15:restartNumberingAfterBreak="0">
    <w:nsid w:val="5D3C12D0"/>
    <w:multiLevelType w:val="multilevel"/>
    <w:tmpl w:val="5748DF0A"/>
    <w:lvl w:ilvl="0">
      <w:start w:val="4"/>
      <w:numFmt w:val="decimal"/>
      <w:pStyle w:val="decuong"/>
      <w:isLgl/>
      <w:lvlText w:val="%1."/>
      <w:lvlJc w:val="left"/>
      <w:pPr>
        <w:tabs>
          <w:tab w:val="num" w:pos="360"/>
        </w:tabs>
        <w:ind w:left="360" w:hanging="360"/>
      </w:pPr>
      <w:rPr>
        <w:rFonts w:cs="Times New Roman"/>
      </w:rPr>
    </w:lvl>
    <w:lvl w:ilvl="1">
      <w:start w:val="5"/>
      <w:numFmt w:val="decimal"/>
      <w:isLg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numFmt w:val="none"/>
      <w:lvlText w:val=""/>
      <w:lvlJc w:val="left"/>
      <w:pPr>
        <w:tabs>
          <w:tab w:val="num" w:pos="360"/>
        </w:tabs>
      </w:p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64875CD6"/>
    <w:multiLevelType w:val="hybridMultilevel"/>
    <w:tmpl w:val="A4967BF4"/>
    <w:lvl w:ilvl="0" w:tplc="D30E5500">
      <w:numFmt w:val="bullet"/>
      <w:lvlText w:val="-"/>
      <w:lvlJc w:val="left"/>
      <w:pPr>
        <w:ind w:left="338"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39003B5A">
      <w:numFmt w:val="bullet"/>
      <w:lvlText w:val="•"/>
      <w:lvlJc w:val="left"/>
      <w:pPr>
        <w:ind w:left="1314" w:hanging="164"/>
      </w:pPr>
      <w:rPr>
        <w:rFonts w:hint="default"/>
        <w:lang w:val="vi" w:eastAsia="en-US" w:bidi="ar-SA"/>
      </w:rPr>
    </w:lvl>
    <w:lvl w:ilvl="2" w:tplc="5890EF0E">
      <w:numFmt w:val="bullet"/>
      <w:lvlText w:val="•"/>
      <w:lvlJc w:val="left"/>
      <w:pPr>
        <w:ind w:left="2288" w:hanging="164"/>
      </w:pPr>
      <w:rPr>
        <w:rFonts w:hint="default"/>
        <w:lang w:val="vi" w:eastAsia="en-US" w:bidi="ar-SA"/>
      </w:rPr>
    </w:lvl>
    <w:lvl w:ilvl="3" w:tplc="78FCC732">
      <w:numFmt w:val="bullet"/>
      <w:lvlText w:val="•"/>
      <w:lvlJc w:val="left"/>
      <w:pPr>
        <w:ind w:left="3262" w:hanging="164"/>
      </w:pPr>
      <w:rPr>
        <w:rFonts w:hint="default"/>
        <w:lang w:val="vi" w:eastAsia="en-US" w:bidi="ar-SA"/>
      </w:rPr>
    </w:lvl>
    <w:lvl w:ilvl="4" w:tplc="53B242A8">
      <w:numFmt w:val="bullet"/>
      <w:lvlText w:val="•"/>
      <w:lvlJc w:val="left"/>
      <w:pPr>
        <w:ind w:left="4236" w:hanging="164"/>
      </w:pPr>
      <w:rPr>
        <w:rFonts w:hint="default"/>
        <w:lang w:val="vi" w:eastAsia="en-US" w:bidi="ar-SA"/>
      </w:rPr>
    </w:lvl>
    <w:lvl w:ilvl="5" w:tplc="B39008B4">
      <w:numFmt w:val="bullet"/>
      <w:lvlText w:val="•"/>
      <w:lvlJc w:val="left"/>
      <w:pPr>
        <w:ind w:left="5210" w:hanging="164"/>
      </w:pPr>
      <w:rPr>
        <w:rFonts w:hint="default"/>
        <w:lang w:val="vi" w:eastAsia="en-US" w:bidi="ar-SA"/>
      </w:rPr>
    </w:lvl>
    <w:lvl w:ilvl="6" w:tplc="1BF00756">
      <w:numFmt w:val="bullet"/>
      <w:lvlText w:val="•"/>
      <w:lvlJc w:val="left"/>
      <w:pPr>
        <w:ind w:left="6184" w:hanging="164"/>
      </w:pPr>
      <w:rPr>
        <w:rFonts w:hint="default"/>
        <w:lang w:val="vi" w:eastAsia="en-US" w:bidi="ar-SA"/>
      </w:rPr>
    </w:lvl>
    <w:lvl w:ilvl="7" w:tplc="C2DE70EE">
      <w:numFmt w:val="bullet"/>
      <w:lvlText w:val="•"/>
      <w:lvlJc w:val="left"/>
      <w:pPr>
        <w:ind w:left="7158" w:hanging="164"/>
      </w:pPr>
      <w:rPr>
        <w:rFonts w:hint="default"/>
        <w:lang w:val="vi" w:eastAsia="en-US" w:bidi="ar-SA"/>
      </w:rPr>
    </w:lvl>
    <w:lvl w:ilvl="8" w:tplc="EEF61312">
      <w:numFmt w:val="bullet"/>
      <w:lvlText w:val="•"/>
      <w:lvlJc w:val="left"/>
      <w:pPr>
        <w:ind w:left="8132" w:hanging="164"/>
      </w:pPr>
      <w:rPr>
        <w:rFonts w:hint="default"/>
        <w:lang w:val="vi" w:eastAsia="en-US" w:bidi="ar-SA"/>
      </w:rPr>
    </w:lvl>
  </w:abstractNum>
  <w:abstractNum w:abstractNumId="15" w15:restartNumberingAfterBreak="0">
    <w:nsid w:val="6E7F5286"/>
    <w:multiLevelType w:val="hybridMultilevel"/>
    <w:tmpl w:val="42B449D0"/>
    <w:lvl w:ilvl="0" w:tplc="02B06FDC">
      <w:numFmt w:val="bullet"/>
      <w:lvlText w:val="-"/>
      <w:lvlJc w:val="left"/>
      <w:pPr>
        <w:ind w:left="338" w:hanging="149"/>
      </w:pPr>
      <w:rPr>
        <w:rFonts w:ascii="Times New Roman" w:eastAsia="Times New Roman" w:hAnsi="Times New Roman" w:cs="Times New Roman" w:hint="default"/>
        <w:b w:val="0"/>
        <w:bCs w:val="0"/>
        <w:i w:val="0"/>
        <w:iCs w:val="0"/>
        <w:spacing w:val="0"/>
        <w:w w:val="99"/>
        <w:sz w:val="26"/>
        <w:szCs w:val="26"/>
        <w:lang w:val="vi" w:eastAsia="en-US" w:bidi="ar-SA"/>
      </w:rPr>
    </w:lvl>
    <w:lvl w:ilvl="1" w:tplc="BAB2BE86">
      <w:numFmt w:val="bullet"/>
      <w:lvlText w:val="•"/>
      <w:lvlJc w:val="left"/>
      <w:pPr>
        <w:ind w:left="1314" w:hanging="149"/>
      </w:pPr>
      <w:rPr>
        <w:rFonts w:hint="default"/>
        <w:lang w:val="vi" w:eastAsia="en-US" w:bidi="ar-SA"/>
      </w:rPr>
    </w:lvl>
    <w:lvl w:ilvl="2" w:tplc="C016A100">
      <w:numFmt w:val="bullet"/>
      <w:lvlText w:val="•"/>
      <w:lvlJc w:val="left"/>
      <w:pPr>
        <w:ind w:left="2288" w:hanging="149"/>
      </w:pPr>
      <w:rPr>
        <w:rFonts w:hint="default"/>
        <w:lang w:val="vi" w:eastAsia="en-US" w:bidi="ar-SA"/>
      </w:rPr>
    </w:lvl>
    <w:lvl w:ilvl="3" w:tplc="074E8A90">
      <w:numFmt w:val="bullet"/>
      <w:lvlText w:val="•"/>
      <w:lvlJc w:val="left"/>
      <w:pPr>
        <w:ind w:left="3262" w:hanging="149"/>
      </w:pPr>
      <w:rPr>
        <w:rFonts w:hint="default"/>
        <w:lang w:val="vi" w:eastAsia="en-US" w:bidi="ar-SA"/>
      </w:rPr>
    </w:lvl>
    <w:lvl w:ilvl="4" w:tplc="31145068">
      <w:numFmt w:val="bullet"/>
      <w:lvlText w:val="•"/>
      <w:lvlJc w:val="left"/>
      <w:pPr>
        <w:ind w:left="4236" w:hanging="149"/>
      </w:pPr>
      <w:rPr>
        <w:rFonts w:hint="default"/>
        <w:lang w:val="vi" w:eastAsia="en-US" w:bidi="ar-SA"/>
      </w:rPr>
    </w:lvl>
    <w:lvl w:ilvl="5" w:tplc="FF200C82">
      <w:numFmt w:val="bullet"/>
      <w:lvlText w:val="•"/>
      <w:lvlJc w:val="left"/>
      <w:pPr>
        <w:ind w:left="5210" w:hanging="149"/>
      </w:pPr>
      <w:rPr>
        <w:rFonts w:hint="default"/>
        <w:lang w:val="vi" w:eastAsia="en-US" w:bidi="ar-SA"/>
      </w:rPr>
    </w:lvl>
    <w:lvl w:ilvl="6" w:tplc="2EF4C84C">
      <w:numFmt w:val="bullet"/>
      <w:lvlText w:val="•"/>
      <w:lvlJc w:val="left"/>
      <w:pPr>
        <w:ind w:left="6184" w:hanging="149"/>
      </w:pPr>
      <w:rPr>
        <w:rFonts w:hint="default"/>
        <w:lang w:val="vi" w:eastAsia="en-US" w:bidi="ar-SA"/>
      </w:rPr>
    </w:lvl>
    <w:lvl w:ilvl="7" w:tplc="8CD67FAE">
      <w:numFmt w:val="bullet"/>
      <w:lvlText w:val="•"/>
      <w:lvlJc w:val="left"/>
      <w:pPr>
        <w:ind w:left="7158" w:hanging="149"/>
      </w:pPr>
      <w:rPr>
        <w:rFonts w:hint="default"/>
        <w:lang w:val="vi" w:eastAsia="en-US" w:bidi="ar-SA"/>
      </w:rPr>
    </w:lvl>
    <w:lvl w:ilvl="8" w:tplc="AF829CA4">
      <w:numFmt w:val="bullet"/>
      <w:lvlText w:val="•"/>
      <w:lvlJc w:val="left"/>
      <w:pPr>
        <w:ind w:left="8132" w:hanging="149"/>
      </w:pPr>
      <w:rPr>
        <w:rFonts w:hint="default"/>
        <w:lang w:val="vi" w:eastAsia="en-US" w:bidi="ar-SA"/>
      </w:rPr>
    </w:lvl>
  </w:abstractNum>
  <w:abstractNum w:abstractNumId="16" w15:restartNumberingAfterBreak="0">
    <w:nsid w:val="75DE0EDF"/>
    <w:multiLevelType w:val="hybridMultilevel"/>
    <w:tmpl w:val="78EC536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77D85E69"/>
    <w:multiLevelType w:val="hybridMultilevel"/>
    <w:tmpl w:val="3C4E0D1A"/>
    <w:lvl w:ilvl="0" w:tplc="15D25696">
      <w:numFmt w:val="bullet"/>
      <w:lvlText w:val="-"/>
      <w:lvlJc w:val="left"/>
      <w:pPr>
        <w:ind w:left="338" w:hanging="154"/>
      </w:pPr>
      <w:rPr>
        <w:rFonts w:ascii="Times New Roman" w:eastAsia="Times New Roman" w:hAnsi="Times New Roman" w:cs="Times New Roman" w:hint="default"/>
        <w:b w:val="0"/>
        <w:bCs w:val="0"/>
        <w:i w:val="0"/>
        <w:iCs w:val="0"/>
        <w:spacing w:val="0"/>
        <w:w w:val="99"/>
        <w:sz w:val="26"/>
        <w:szCs w:val="26"/>
        <w:lang w:val="vi" w:eastAsia="en-US" w:bidi="ar-SA"/>
      </w:rPr>
    </w:lvl>
    <w:lvl w:ilvl="1" w:tplc="3C1455FC">
      <w:numFmt w:val="bullet"/>
      <w:lvlText w:val="•"/>
      <w:lvlJc w:val="left"/>
      <w:pPr>
        <w:ind w:left="1314" w:hanging="154"/>
      </w:pPr>
      <w:rPr>
        <w:rFonts w:hint="default"/>
        <w:lang w:val="vi" w:eastAsia="en-US" w:bidi="ar-SA"/>
      </w:rPr>
    </w:lvl>
    <w:lvl w:ilvl="2" w:tplc="3D70621C">
      <w:numFmt w:val="bullet"/>
      <w:lvlText w:val="•"/>
      <w:lvlJc w:val="left"/>
      <w:pPr>
        <w:ind w:left="2288" w:hanging="154"/>
      </w:pPr>
      <w:rPr>
        <w:rFonts w:hint="default"/>
        <w:lang w:val="vi" w:eastAsia="en-US" w:bidi="ar-SA"/>
      </w:rPr>
    </w:lvl>
    <w:lvl w:ilvl="3" w:tplc="42B80E5C">
      <w:numFmt w:val="bullet"/>
      <w:lvlText w:val="•"/>
      <w:lvlJc w:val="left"/>
      <w:pPr>
        <w:ind w:left="3262" w:hanging="154"/>
      </w:pPr>
      <w:rPr>
        <w:rFonts w:hint="default"/>
        <w:lang w:val="vi" w:eastAsia="en-US" w:bidi="ar-SA"/>
      </w:rPr>
    </w:lvl>
    <w:lvl w:ilvl="4" w:tplc="49C442F2">
      <w:numFmt w:val="bullet"/>
      <w:lvlText w:val="•"/>
      <w:lvlJc w:val="left"/>
      <w:pPr>
        <w:ind w:left="4236" w:hanging="154"/>
      </w:pPr>
      <w:rPr>
        <w:rFonts w:hint="default"/>
        <w:lang w:val="vi" w:eastAsia="en-US" w:bidi="ar-SA"/>
      </w:rPr>
    </w:lvl>
    <w:lvl w:ilvl="5" w:tplc="D17072B2">
      <w:numFmt w:val="bullet"/>
      <w:lvlText w:val="•"/>
      <w:lvlJc w:val="left"/>
      <w:pPr>
        <w:ind w:left="5210" w:hanging="154"/>
      </w:pPr>
      <w:rPr>
        <w:rFonts w:hint="default"/>
        <w:lang w:val="vi" w:eastAsia="en-US" w:bidi="ar-SA"/>
      </w:rPr>
    </w:lvl>
    <w:lvl w:ilvl="6" w:tplc="A3265CDA">
      <w:numFmt w:val="bullet"/>
      <w:lvlText w:val="•"/>
      <w:lvlJc w:val="left"/>
      <w:pPr>
        <w:ind w:left="6184" w:hanging="154"/>
      </w:pPr>
      <w:rPr>
        <w:rFonts w:hint="default"/>
        <w:lang w:val="vi" w:eastAsia="en-US" w:bidi="ar-SA"/>
      </w:rPr>
    </w:lvl>
    <w:lvl w:ilvl="7" w:tplc="7E52B684">
      <w:numFmt w:val="bullet"/>
      <w:lvlText w:val="•"/>
      <w:lvlJc w:val="left"/>
      <w:pPr>
        <w:ind w:left="7158" w:hanging="154"/>
      </w:pPr>
      <w:rPr>
        <w:rFonts w:hint="default"/>
        <w:lang w:val="vi" w:eastAsia="en-US" w:bidi="ar-SA"/>
      </w:rPr>
    </w:lvl>
    <w:lvl w:ilvl="8" w:tplc="65980566">
      <w:numFmt w:val="bullet"/>
      <w:lvlText w:val="•"/>
      <w:lvlJc w:val="left"/>
      <w:pPr>
        <w:ind w:left="8132" w:hanging="154"/>
      </w:pPr>
      <w:rPr>
        <w:rFonts w:hint="default"/>
        <w:lang w:val="vi" w:eastAsia="en-US" w:bidi="ar-SA"/>
      </w:rPr>
    </w:lvl>
  </w:abstractNum>
  <w:abstractNum w:abstractNumId="18" w15:restartNumberingAfterBreak="0">
    <w:nsid w:val="7F5F35B8"/>
    <w:multiLevelType w:val="hybridMultilevel"/>
    <w:tmpl w:val="2302856E"/>
    <w:lvl w:ilvl="0" w:tplc="2BF4A5FC">
      <w:start w:val="4"/>
      <w:numFmt w:val="bullet"/>
      <w:lvlText w:val="-"/>
      <w:lvlJc w:val="left"/>
      <w:pPr>
        <w:ind w:left="1264" w:hanging="360"/>
      </w:pPr>
      <w:rPr>
        <w:rFonts w:ascii="Times New Roman" w:eastAsia="Times New Roman" w:hAnsi="Times New Roman" w:cs="Times New Roman" w:hint="default"/>
        <w:b/>
      </w:rPr>
    </w:lvl>
    <w:lvl w:ilvl="1" w:tplc="042A0003" w:tentative="1">
      <w:start w:val="1"/>
      <w:numFmt w:val="bullet"/>
      <w:lvlText w:val="o"/>
      <w:lvlJc w:val="left"/>
      <w:pPr>
        <w:ind w:left="1984" w:hanging="360"/>
      </w:pPr>
      <w:rPr>
        <w:rFonts w:ascii="Courier New" w:hAnsi="Courier New" w:cs="Courier New" w:hint="default"/>
      </w:rPr>
    </w:lvl>
    <w:lvl w:ilvl="2" w:tplc="042A0005" w:tentative="1">
      <w:start w:val="1"/>
      <w:numFmt w:val="bullet"/>
      <w:lvlText w:val=""/>
      <w:lvlJc w:val="left"/>
      <w:pPr>
        <w:ind w:left="2704" w:hanging="360"/>
      </w:pPr>
      <w:rPr>
        <w:rFonts w:ascii="Wingdings" w:hAnsi="Wingdings" w:hint="default"/>
      </w:rPr>
    </w:lvl>
    <w:lvl w:ilvl="3" w:tplc="042A0001" w:tentative="1">
      <w:start w:val="1"/>
      <w:numFmt w:val="bullet"/>
      <w:lvlText w:val=""/>
      <w:lvlJc w:val="left"/>
      <w:pPr>
        <w:ind w:left="3424" w:hanging="360"/>
      </w:pPr>
      <w:rPr>
        <w:rFonts w:ascii="Symbol" w:hAnsi="Symbol" w:hint="default"/>
      </w:rPr>
    </w:lvl>
    <w:lvl w:ilvl="4" w:tplc="042A0003" w:tentative="1">
      <w:start w:val="1"/>
      <w:numFmt w:val="bullet"/>
      <w:lvlText w:val="o"/>
      <w:lvlJc w:val="left"/>
      <w:pPr>
        <w:ind w:left="4144" w:hanging="360"/>
      </w:pPr>
      <w:rPr>
        <w:rFonts w:ascii="Courier New" w:hAnsi="Courier New" w:cs="Courier New" w:hint="default"/>
      </w:rPr>
    </w:lvl>
    <w:lvl w:ilvl="5" w:tplc="042A0005" w:tentative="1">
      <w:start w:val="1"/>
      <w:numFmt w:val="bullet"/>
      <w:lvlText w:val=""/>
      <w:lvlJc w:val="left"/>
      <w:pPr>
        <w:ind w:left="4864" w:hanging="360"/>
      </w:pPr>
      <w:rPr>
        <w:rFonts w:ascii="Wingdings" w:hAnsi="Wingdings" w:hint="default"/>
      </w:rPr>
    </w:lvl>
    <w:lvl w:ilvl="6" w:tplc="042A0001" w:tentative="1">
      <w:start w:val="1"/>
      <w:numFmt w:val="bullet"/>
      <w:lvlText w:val=""/>
      <w:lvlJc w:val="left"/>
      <w:pPr>
        <w:ind w:left="5584" w:hanging="360"/>
      </w:pPr>
      <w:rPr>
        <w:rFonts w:ascii="Symbol" w:hAnsi="Symbol" w:hint="default"/>
      </w:rPr>
    </w:lvl>
    <w:lvl w:ilvl="7" w:tplc="042A0003" w:tentative="1">
      <w:start w:val="1"/>
      <w:numFmt w:val="bullet"/>
      <w:lvlText w:val="o"/>
      <w:lvlJc w:val="left"/>
      <w:pPr>
        <w:ind w:left="6304" w:hanging="360"/>
      </w:pPr>
      <w:rPr>
        <w:rFonts w:ascii="Courier New" w:hAnsi="Courier New" w:cs="Courier New" w:hint="default"/>
      </w:rPr>
    </w:lvl>
    <w:lvl w:ilvl="8" w:tplc="042A0005" w:tentative="1">
      <w:start w:val="1"/>
      <w:numFmt w:val="bullet"/>
      <w:lvlText w:val=""/>
      <w:lvlJc w:val="left"/>
      <w:pPr>
        <w:ind w:left="7024" w:hanging="360"/>
      </w:pPr>
      <w:rPr>
        <w:rFonts w:ascii="Wingdings" w:hAnsi="Wingdings" w:hint="default"/>
      </w:rPr>
    </w:lvl>
  </w:abstractNum>
  <w:num w:numId="1">
    <w:abstractNumId w:val="2"/>
  </w:num>
  <w:num w:numId="2">
    <w:abstractNumId w:val="0"/>
  </w:num>
  <w:num w:numId="3">
    <w:abstractNumId w:val="8"/>
  </w:num>
  <w:num w:numId="4">
    <w:abstractNumId w:val="15"/>
  </w:num>
  <w:num w:numId="5">
    <w:abstractNumId w:val="17"/>
  </w:num>
  <w:num w:numId="6">
    <w:abstractNumId w:val="5"/>
  </w:num>
  <w:num w:numId="7">
    <w:abstractNumId w:val="14"/>
  </w:num>
  <w:num w:numId="8">
    <w:abstractNumId w:val="1"/>
  </w:num>
  <w:num w:numId="9">
    <w:abstractNumId w:val="9"/>
  </w:num>
  <w:num w:numId="10">
    <w:abstractNumId w:val="10"/>
  </w:num>
  <w:num w:numId="11">
    <w:abstractNumId w:val="18"/>
  </w:num>
  <w:num w:numId="12">
    <w:abstractNumId w:val="7"/>
  </w:num>
  <w:num w:numId="13">
    <w:abstractNumId w:val="13"/>
  </w:num>
  <w:num w:numId="14">
    <w:abstractNumId w:val="6"/>
  </w:num>
  <w:num w:numId="15">
    <w:abstractNumId w:val="16"/>
  </w:num>
  <w:num w:numId="16">
    <w:abstractNumId w:val="11"/>
  </w:num>
  <w:num w:numId="17">
    <w:abstractNumId w:val="12"/>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87710"/>
    <w:rsid w:val="000610F6"/>
    <w:rsid w:val="00082055"/>
    <w:rsid w:val="000C1CDC"/>
    <w:rsid w:val="000C655F"/>
    <w:rsid w:val="00115C52"/>
    <w:rsid w:val="00142A0A"/>
    <w:rsid w:val="00144C31"/>
    <w:rsid w:val="001609A4"/>
    <w:rsid w:val="00175D80"/>
    <w:rsid w:val="001A17A4"/>
    <w:rsid w:val="0021660E"/>
    <w:rsid w:val="0022549D"/>
    <w:rsid w:val="00234B44"/>
    <w:rsid w:val="002560C8"/>
    <w:rsid w:val="00271D13"/>
    <w:rsid w:val="002827CE"/>
    <w:rsid w:val="002C3A6C"/>
    <w:rsid w:val="003017A0"/>
    <w:rsid w:val="003A3419"/>
    <w:rsid w:val="003A380B"/>
    <w:rsid w:val="003F0359"/>
    <w:rsid w:val="0043032C"/>
    <w:rsid w:val="004379E3"/>
    <w:rsid w:val="0047421A"/>
    <w:rsid w:val="00487710"/>
    <w:rsid w:val="004E4CEF"/>
    <w:rsid w:val="00502D8B"/>
    <w:rsid w:val="00506CC1"/>
    <w:rsid w:val="00547C30"/>
    <w:rsid w:val="00571AA0"/>
    <w:rsid w:val="00582F34"/>
    <w:rsid w:val="00583F08"/>
    <w:rsid w:val="005A7140"/>
    <w:rsid w:val="005E430F"/>
    <w:rsid w:val="005F4F42"/>
    <w:rsid w:val="006033AA"/>
    <w:rsid w:val="006500F5"/>
    <w:rsid w:val="00672E67"/>
    <w:rsid w:val="006822CC"/>
    <w:rsid w:val="006B1EB4"/>
    <w:rsid w:val="006D4AEC"/>
    <w:rsid w:val="006F4950"/>
    <w:rsid w:val="0071689D"/>
    <w:rsid w:val="007326BC"/>
    <w:rsid w:val="0077182D"/>
    <w:rsid w:val="00796E8A"/>
    <w:rsid w:val="00840CAE"/>
    <w:rsid w:val="008A4CA6"/>
    <w:rsid w:val="008B3A50"/>
    <w:rsid w:val="008B54FD"/>
    <w:rsid w:val="008B74A4"/>
    <w:rsid w:val="008C6A46"/>
    <w:rsid w:val="00932214"/>
    <w:rsid w:val="009527C2"/>
    <w:rsid w:val="00971528"/>
    <w:rsid w:val="00A03107"/>
    <w:rsid w:val="00A0357E"/>
    <w:rsid w:val="00A33B17"/>
    <w:rsid w:val="00A4240A"/>
    <w:rsid w:val="00A4597F"/>
    <w:rsid w:val="00A52E7E"/>
    <w:rsid w:val="00A9048D"/>
    <w:rsid w:val="00AA0437"/>
    <w:rsid w:val="00AC052A"/>
    <w:rsid w:val="00B03013"/>
    <w:rsid w:val="00B07C1A"/>
    <w:rsid w:val="00B16EA2"/>
    <w:rsid w:val="00B752A6"/>
    <w:rsid w:val="00BC655C"/>
    <w:rsid w:val="00C46053"/>
    <w:rsid w:val="00C77456"/>
    <w:rsid w:val="00CA0ED6"/>
    <w:rsid w:val="00CB6F4E"/>
    <w:rsid w:val="00CE0FE9"/>
    <w:rsid w:val="00CE45D6"/>
    <w:rsid w:val="00D30AD5"/>
    <w:rsid w:val="00D4341B"/>
    <w:rsid w:val="00D70986"/>
    <w:rsid w:val="00D70FCE"/>
    <w:rsid w:val="00DC6E3C"/>
    <w:rsid w:val="00E03A7A"/>
    <w:rsid w:val="00E210AA"/>
    <w:rsid w:val="00E342C3"/>
    <w:rsid w:val="00F01166"/>
    <w:rsid w:val="00F07BCF"/>
    <w:rsid w:val="00F70219"/>
    <w:rsid w:val="00F9438D"/>
    <w:rsid w:val="00FB015D"/>
    <w:rsid w:val="00FF2A2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240CC2-5360-4154-9DD8-C7EC6DD93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67"/>
      <w:ind w:left="1163" w:hanging="258"/>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w:basedOn w:val="Normal"/>
    <w:link w:val="BodyTextChar"/>
    <w:uiPriority w:val="1"/>
    <w:qFormat/>
    <w:pPr>
      <w:spacing w:before="60"/>
      <w:ind w:left="338" w:firstLine="566"/>
      <w:jc w:val="both"/>
    </w:pPr>
    <w:rPr>
      <w:sz w:val="26"/>
      <w:szCs w:val="26"/>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0"/>
    <w:basedOn w:val="Normal"/>
    <w:link w:val="ListParagraphChar"/>
    <w:qFormat/>
    <w:pPr>
      <w:spacing w:before="60"/>
      <w:ind w:left="338" w:firstLine="566"/>
      <w:jc w:val="both"/>
    </w:pPr>
  </w:style>
  <w:style w:type="paragraph" w:customStyle="1" w:styleId="TableParagraph">
    <w:name w:val="Table Paragraph"/>
    <w:basedOn w:val="Normal"/>
    <w:uiPriority w:val="1"/>
    <w:qFormat/>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0 Char"/>
    <w:link w:val="ListParagraph"/>
    <w:rsid w:val="00672E67"/>
    <w:rPr>
      <w:rFonts w:ascii="Times New Roman" w:eastAsia="Times New Roman" w:hAnsi="Times New Roman" w:cs="Times New Roman"/>
      <w:lang w:val="vi"/>
    </w:rPr>
  </w:style>
  <w:style w:type="paragraph" w:styleId="BodyTextIndent">
    <w:name w:val="Body Text Indent"/>
    <w:basedOn w:val="Normal"/>
    <w:link w:val="BodyTextIndentChar"/>
    <w:uiPriority w:val="99"/>
    <w:semiHidden/>
    <w:unhideWhenUsed/>
    <w:rsid w:val="00FF2A2D"/>
    <w:pPr>
      <w:spacing w:after="120"/>
      <w:ind w:left="360"/>
    </w:pPr>
  </w:style>
  <w:style w:type="character" w:customStyle="1" w:styleId="BodyTextIndentChar">
    <w:name w:val="Body Text Indent Char"/>
    <w:basedOn w:val="DefaultParagraphFont"/>
    <w:link w:val="BodyTextIndent"/>
    <w:uiPriority w:val="99"/>
    <w:semiHidden/>
    <w:rsid w:val="00FF2A2D"/>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796E8A"/>
    <w:rPr>
      <w:rFonts w:ascii="Tahoma" w:hAnsi="Tahoma" w:cs="Tahoma"/>
      <w:sz w:val="16"/>
      <w:szCs w:val="16"/>
    </w:rPr>
  </w:style>
  <w:style w:type="character" w:customStyle="1" w:styleId="BalloonTextChar">
    <w:name w:val="Balloon Text Char"/>
    <w:basedOn w:val="DefaultParagraphFont"/>
    <w:link w:val="BalloonText"/>
    <w:uiPriority w:val="99"/>
    <w:semiHidden/>
    <w:rsid w:val="00796E8A"/>
    <w:rPr>
      <w:rFonts w:ascii="Tahoma" w:eastAsia="Times New Roman" w:hAnsi="Tahoma" w:cs="Tahoma"/>
      <w:sz w:val="16"/>
      <w:szCs w:val="16"/>
      <w:lang w:val="vi"/>
    </w:rPr>
  </w:style>
  <w:style w:type="character" w:customStyle="1" w:styleId="BodyTextChar">
    <w:name w:val="Body Text Char"/>
    <w:aliases w:val="Body Text Char Char Char Char"/>
    <w:link w:val="BodyText"/>
    <w:rsid w:val="008B54FD"/>
    <w:rPr>
      <w:rFonts w:ascii="Times New Roman" w:eastAsia="Times New Roman" w:hAnsi="Times New Roman" w:cs="Times New Roman"/>
      <w:sz w:val="26"/>
      <w:szCs w:val="26"/>
      <w:lang w:val="vi"/>
    </w:rPr>
  </w:style>
  <w:style w:type="paragraph" w:styleId="BodyText3">
    <w:name w:val="Body Text 3"/>
    <w:basedOn w:val="Normal"/>
    <w:link w:val="BodyText3Char"/>
    <w:rsid w:val="008B54FD"/>
    <w:pPr>
      <w:widowControl/>
      <w:autoSpaceDE/>
      <w:autoSpaceDN/>
      <w:spacing w:after="120"/>
    </w:pPr>
    <w:rPr>
      <w:rFonts w:ascii="VNI-Times" w:hAnsi="VNI-Times"/>
      <w:sz w:val="16"/>
      <w:szCs w:val="16"/>
      <w:lang w:val="en-US"/>
    </w:rPr>
  </w:style>
  <w:style w:type="character" w:customStyle="1" w:styleId="BodyText3Char">
    <w:name w:val="Body Text 3 Char"/>
    <w:basedOn w:val="DefaultParagraphFont"/>
    <w:link w:val="BodyText3"/>
    <w:rsid w:val="008B54FD"/>
    <w:rPr>
      <w:rFonts w:ascii="VNI-Times" w:eastAsia="Times New Roman" w:hAnsi="VNI-Times" w:cs="Times New Roman"/>
      <w:sz w:val="16"/>
      <w:szCs w:val="16"/>
    </w:rPr>
  </w:style>
  <w:style w:type="paragraph" w:customStyle="1" w:styleId="decuong">
    <w:name w:val="decuong"/>
    <w:basedOn w:val="Normal"/>
    <w:rsid w:val="008B54FD"/>
    <w:pPr>
      <w:widowControl/>
      <w:numPr>
        <w:numId w:val="13"/>
      </w:numPr>
      <w:autoSpaceDE/>
      <w:autoSpaceDN/>
    </w:pPr>
    <w:rPr>
      <w:sz w:val="24"/>
      <w:szCs w:val="20"/>
      <w:lang w:val="en-US"/>
    </w:rPr>
  </w:style>
  <w:style w:type="character" w:customStyle="1" w:styleId="fontstyle01">
    <w:name w:val="fontstyle01"/>
    <w:basedOn w:val="DefaultParagraphFont"/>
    <w:rsid w:val="00CA0ED6"/>
    <w:rPr>
      <w:rFonts w:ascii="CIDFont+F1" w:hAnsi="CIDFont+F1" w:hint="default"/>
      <w:b/>
      <w:bCs/>
      <w:i w:val="0"/>
      <w:iCs w:val="0"/>
      <w:color w:val="000000"/>
      <w:sz w:val="26"/>
      <w:szCs w:val="26"/>
    </w:rPr>
  </w:style>
  <w:style w:type="paragraph" w:styleId="Header">
    <w:name w:val="header"/>
    <w:basedOn w:val="Normal"/>
    <w:link w:val="HeaderChar"/>
    <w:uiPriority w:val="99"/>
    <w:unhideWhenUsed/>
    <w:rsid w:val="006B1EB4"/>
    <w:pPr>
      <w:widowControl/>
      <w:tabs>
        <w:tab w:val="center" w:pos="4680"/>
        <w:tab w:val="right" w:pos="9360"/>
      </w:tabs>
      <w:autoSpaceDE/>
      <w:autoSpaceDN/>
    </w:pPr>
    <w:rPr>
      <w:rFonts w:asciiTheme="minorHAnsi" w:eastAsiaTheme="minorHAnsi" w:hAnsiTheme="minorHAnsi" w:cstheme="minorBidi"/>
      <w:lang w:val="vi-VN"/>
    </w:rPr>
  </w:style>
  <w:style w:type="character" w:customStyle="1" w:styleId="HeaderChar">
    <w:name w:val="Header Char"/>
    <w:basedOn w:val="DefaultParagraphFont"/>
    <w:link w:val="Header"/>
    <w:uiPriority w:val="99"/>
    <w:rsid w:val="006B1EB4"/>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077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717</TotalTime>
  <Pages>10</Pages>
  <Words>2843</Words>
  <Characters>16206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Ngoc Oanh</dc:creator>
  <cp:lastModifiedBy>Administrator</cp:lastModifiedBy>
  <cp:revision>57</cp:revision>
  <cp:lastPrinted>2025-01-21T03:13:00Z</cp:lastPrinted>
  <dcterms:created xsi:type="dcterms:W3CDTF">2025-01-16T04:38:00Z</dcterms:created>
  <dcterms:modified xsi:type="dcterms:W3CDTF">2025-06-07T07:27:00Z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2024-12-14T00:00:00Z</vt:filetime>
  </property>
  <property fmtid="{D5CDD505-2E9C-101B-9397-08002B2CF9AE}" pid="3" name="Creator">
    <vt:lpwstr>Microsoft® Word 2016</vt:lpwstr>
  </property>
  <property fmtid="{D5CDD505-2E9C-101B-9397-08002B2CF9AE}" pid="4" name="LastSaved">
    <vt:filetime>2025-01-16T00:00:00Z</vt:filetime>
  </property>
  <property fmtid="{D5CDD505-2E9C-101B-9397-08002B2CF9AE}" pid="5" name="Producer">
    <vt:lpwstr>Microsoft® Word 2016</vt:lpwstr>
  </property>
</Properties>
</file>