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79C" w:rsidRPr="0041779C" w:rsidRDefault="0041779C" w:rsidP="0041779C">
      <w:pPr>
        <w:pStyle w:val="Style11"/>
        <w:tabs>
          <w:tab w:val="left" w:pos="0"/>
          <w:tab w:val="left" w:pos="851"/>
          <w:tab w:val="left" w:pos="1418"/>
        </w:tabs>
        <w:spacing w:line="252" w:lineRule="auto"/>
        <w:ind w:firstLine="567"/>
        <w:jc w:val="center"/>
        <w:rPr>
          <w:sz w:val="28"/>
          <w:szCs w:val="28"/>
          <w:lang w:val="nl-NL"/>
        </w:rPr>
      </w:pPr>
      <w:r w:rsidRPr="0041779C">
        <w:rPr>
          <w:b/>
          <w:sz w:val="28"/>
          <w:szCs w:val="28"/>
          <w:lang w:val="nl-NL"/>
        </w:rPr>
        <w:t>Phần 2. YÊU CẦU VỀ KỸ THUẬT</w:t>
      </w:r>
    </w:p>
    <w:p w:rsidR="0041779C" w:rsidRPr="0041779C" w:rsidRDefault="0041779C" w:rsidP="0041779C">
      <w:pPr>
        <w:pStyle w:val="Style11"/>
        <w:tabs>
          <w:tab w:val="left" w:pos="0"/>
          <w:tab w:val="left" w:pos="851"/>
          <w:tab w:val="left" w:pos="1418"/>
        </w:tabs>
        <w:spacing w:line="252" w:lineRule="auto"/>
        <w:ind w:firstLine="567"/>
        <w:jc w:val="center"/>
        <w:rPr>
          <w:b/>
          <w:sz w:val="28"/>
          <w:szCs w:val="28"/>
          <w:lang w:val="vi-VN"/>
        </w:rPr>
      </w:pPr>
      <w:r w:rsidRPr="0041779C">
        <w:rPr>
          <w:sz w:val="28"/>
          <w:szCs w:val="28"/>
          <w:lang w:val="nl-NL"/>
        </w:rPr>
        <w:t xml:space="preserve"> </w:t>
      </w:r>
      <w:r w:rsidRPr="0041779C">
        <w:rPr>
          <w:b/>
          <w:sz w:val="28"/>
          <w:szCs w:val="28"/>
          <w:lang w:val="vi-VN"/>
        </w:rPr>
        <w:t>Chương V. YÊU CẦU VỀ KỸ THUẬT</w:t>
      </w:r>
    </w:p>
    <w:p w:rsidR="0041779C" w:rsidRPr="0041779C" w:rsidRDefault="0041779C" w:rsidP="0041779C">
      <w:pPr>
        <w:pStyle w:val="Style11"/>
        <w:tabs>
          <w:tab w:val="left" w:pos="0"/>
          <w:tab w:val="left" w:pos="851"/>
          <w:tab w:val="left" w:pos="1418"/>
        </w:tabs>
        <w:spacing w:line="252" w:lineRule="auto"/>
        <w:ind w:firstLine="567"/>
        <w:jc w:val="center"/>
        <w:rPr>
          <w:b/>
          <w:sz w:val="28"/>
          <w:szCs w:val="28"/>
          <w:lang w:val="vi-VN"/>
        </w:rPr>
      </w:pPr>
    </w:p>
    <w:p w:rsidR="0041779C" w:rsidRPr="0041779C" w:rsidRDefault="0041779C" w:rsidP="0041779C">
      <w:pPr>
        <w:tabs>
          <w:tab w:val="left" w:pos="1418"/>
        </w:tabs>
        <w:spacing w:line="252" w:lineRule="auto"/>
        <w:ind w:firstLine="709"/>
        <w:rPr>
          <w:b/>
          <w:sz w:val="28"/>
          <w:szCs w:val="28"/>
          <w:lang w:val="vi-VN"/>
        </w:rPr>
      </w:pPr>
      <w:r w:rsidRPr="0041779C">
        <w:rPr>
          <w:b/>
          <w:sz w:val="28"/>
          <w:szCs w:val="28"/>
          <w:lang w:val="vi-VN"/>
        </w:rPr>
        <w:t>I. Giới thiệu về gói thầu</w:t>
      </w:r>
    </w:p>
    <w:p w:rsidR="0041779C" w:rsidRPr="0041779C" w:rsidRDefault="0041779C" w:rsidP="0041779C">
      <w:pPr>
        <w:tabs>
          <w:tab w:val="left" w:pos="1418"/>
        </w:tabs>
        <w:spacing w:line="252" w:lineRule="auto"/>
        <w:ind w:firstLine="709"/>
        <w:rPr>
          <w:sz w:val="28"/>
          <w:szCs w:val="28"/>
          <w:lang w:val="vi-VN"/>
        </w:rPr>
      </w:pPr>
      <w:r w:rsidRPr="0041779C">
        <w:rPr>
          <w:sz w:val="28"/>
          <w:szCs w:val="28"/>
          <w:lang w:val="vi-VN"/>
        </w:rPr>
        <w:t>1. Phạm vi công việc của gói thầu.</w:t>
      </w:r>
    </w:p>
    <w:p w:rsidR="0041779C" w:rsidRPr="0041779C" w:rsidRDefault="0041779C" w:rsidP="0041779C">
      <w:pPr>
        <w:tabs>
          <w:tab w:val="left" w:pos="1418"/>
        </w:tabs>
        <w:spacing w:line="252" w:lineRule="auto"/>
        <w:ind w:firstLine="709"/>
        <w:rPr>
          <w:sz w:val="28"/>
          <w:szCs w:val="28"/>
          <w:lang w:val="vi-VN"/>
        </w:rPr>
      </w:pPr>
      <w:r w:rsidRPr="0041779C">
        <w:rPr>
          <w:sz w:val="28"/>
          <w:szCs w:val="28"/>
          <w:lang w:val="vi-VN"/>
        </w:rPr>
        <w:t>1.</w:t>
      </w:r>
      <w:r w:rsidRPr="0041779C">
        <w:rPr>
          <w:sz w:val="28"/>
          <w:szCs w:val="28"/>
        </w:rPr>
        <w:t>1.</w:t>
      </w:r>
      <w:r w:rsidRPr="0041779C">
        <w:rPr>
          <w:sz w:val="28"/>
          <w:szCs w:val="28"/>
          <w:lang w:val="vi-VN"/>
        </w:rPr>
        <w:t xml:space="preserve"> Tên dự án: Đường giao thông thôn 9, xã Cư M’ta.</w:t>
      </w:r>
    </w:p>
    <w:p w:rsidR="0041779C" w:rsidRPr="0041779C" w:rsidRDefault="0041779C" w:rsidP="0041779C">
      <w:pPr>
        <w:tabs>
          <w:tab w:val="left" w:pos="1418"/>
        </w:tabs>
        <w:spacing w:line="252" w:lineRule="auto"/>
        <w:ind w:firstLine="709"/>
        <w:rPr>
          <w:sz w:val="28"/>
          <w:szCs w:val="28"/>
          <w:lang w:val="vi-VN"/>
        </w:rPr>
      </w:pPr>
      <w:r w:rsidRPr="0041779C">
        <w:rPr>
          <w:sz w:val="28"/>
          <w:szCs w:val="28"/>
        </w:rPr>
        <w:t>1.</w:t>
      </w:r>
      <w:r w:rsidRPr="0041779C">
        <w:rPr>
          <w:sz w:val="28"/>
          <w:szCs w:val="28"/>
          <w:lang w:val="vi-VN"/>
        </w:rPr>
        <w:t>2. Tên Gói thầu: Gói thầu xây lắp + Phí bảo vệ môi trường + Phí bảo vệ môi trường đối với khoáng sản tận thu.</w:t>
      </w:r>
    </w:p>
    <w:p w:rsidR="0041779C" w:rsidRPr="0041779C" w:rsidRDefault="0041779C" w:rsidP="0041779C">
      <w:pPr>
        <w:tabs>
          <w:tab w:val="left" w:pos="1418"/>
        </w:tabs>
        <w:spacing w:line="252" w:lineRule="auto"/>
        <w:ind w:firstLine="709"/>
        <w:rPr>
          <w:sz w:val="28"/>
          <w:szCs w:val="28"/>
          <w:lang w:val="vi-VN"/>
        </w:rPr>
      </w:pPr>
      <w:r w:rsidRPr="0041779C">
        <w:rPr>
          <w:sz w:val="28"/>
          <w:szCs w:val="28"/>
        </w:rPr>
        <w:t>1.</w:t>
      </w:r>
      <w:r w:rsidRPr="0041779C">
        <w:rPr>
          <w:sz w:val="28"/>
          <w:szCs w:val="28"/>
          <w:lang w:val="vi-VN"/>
        </w:rPr>
        <w:t>3. Chủ đầu tư: Văn phòng HĐND &amp; UBND xã Cư M’ta.</w:t>
      </w:r>
    </w:p>
    <w:p w:rsidR="0041779C" w:rsidRPr="0041779C" w:rsidRDefault="0041779C" w:rsidP="0041779C">
      <w:pPr>
        <w:tabs>
          <w:tab w:val="left" w:pos="1418"/>
        </w:tabs>
        <w:spacing w:line="252" w:lineRule="auto"/>
        <w:ind w:firstLine="709"/>
        <w:rPr>
          <w:sz w:val="28"/>
          <w:szCs w:val="28"/>
          <w:lang w:val="vi-VN"/>
        </w:rPr>
      </w:pPr>
      <w:r w:rsidRPr="0041779C">
        <w:rPr>
          <w:sz w:val="28"/>
          <w:szCs w:val="28"/>
        </w:rPr>
        <w:t>1.</w:t>
      </w:r>
      <w:r w:rsidRPr="0041779C">
        <w:rPr>
          <w:sz w:val="28"/>
          <w:szCs w:val="28"/>
          <w:lang w:val="vi-VN"/>
        </w:rPr>
        <w:t>4. Địa điểm xây dựng:</w:t>
      </w:r>
      <w:r w:rsidRPr="0041779C">
        <w:rPr>
          <w:sz w:val="28"/>
          <w:szCs w:val="28"/>
        </w:rPr>
        <w:t xml:space="preserve"> </w:t>
      </w:r>
      <w:r w:rsidRPr="0041779C">
        <w:rPr>
          <w:sz w:val="28"/>
          <w:szCs w:val="28"/>
          <w:lang w:val="vi-VN"/>
        </w:rPr>
        <w:t>thôn 9, xã Cư M’ta, tỉnh Đắk Lắk.</w:t>
      </w:r>
    </w:p>
    <w:p w:rsidR="0041779C" w:rsidRPr="0041779C" w:rsidRDefault="0041779C" w:rsidP="0041779C">
      <w:pPr>
        <w:tabs>
          <w:tab w:val="left" w:pos="1418"/>
        </w:tabs>
        <w:spacing w:line="252" w:lineRule="auto"/>
        <w:ind w:firstLine="709"/>
        <w:rPr>
          <w:sz w:val="28"/>
          <w:szCs w:val="28"/>
        </w:rPr>
      </w:pPr>
      <w:r w:rsidRPr="0041779C">
        <w:rPr>
          <w:sz w:val="28"/>
          <w:szCs w:val="28"/>
        </w:rPr>
        <w:t>1.</w:t>
      </w:r>
      <w:r w:rsidRPr="0041779C">
        <w:rPr>
          <w:sz w:val="28"/>
          <w:szCs w:val="28"/>
          <w:lang w:val="vi-VN"/>
        </w:rPr>
        <w:t>5</w:t>
      </w:r>
      <w:r w:rsidRPr="0041779C">
        <w:rPr>
          <w:sz w:val="28"/>
          <w:szCs w:val="28"/>
        </w:rPr>
        <w:t>. Loại, nhóm dự án; loại, cấp công trình chính; thời hạn sử dụng theo thiết kế của công trình chính:</w:t>
      </w:r>
    </w:p>
    <w:p w:rsidR="0041779C" w:rsidRPr="0041779C" w:rsidRDefault="0041779C" w:rsidP="0041779C">
      <w:pPr>
        <w:tabs>
          <w:tab w:val="left" w:pos="1418"/>
        </w:tabs>
        <w:spacing w:line="252" w:lineRule="auto"/>
        <w:ind w:firstLine="709"/>
        <w:rPr>
          <w:sz w:val="28"/>
          <w:szCs w:val="28"/>
        </w:rPr>
      </w:pPr>
      <w:r w:rsidRPr="0041779C">
        <w:rPr>
          <w:sz w:val="28"/>
          <w:szCs w:val="28"/>
        </w:rPr>
        <w:t>- Loại, nhóm dự án: Dự án nhóm C.</w:t>
      </w:r>
      <w:bookmarkStart w:id="0" w:name="_GoBack"/>
      <w:bookmarkEnd w:id="0"/>
    </w:p>
    <w:p w:rsidR="0041779C" w:rsidRPr="0041779C" w:rsidRDefault="0041779C" w:rsidP="0041779C">
      <w:pPr>
        <w:tabs>
          <w:tab w:val="left" w:pos="1418"/>
        </w:tabs>
        <w:spacing w:line="252" w:lineRule="auto"/>
        <w:ind w:firstLine="709"/>
        <w:rPr>
          <w:sz w:val="28"/>
          <w:szCs w:val="28"/>
        </w:rPr>
      </w:pPr>
      <w:r w:rsidRPr="0041779C">
        <w:rPr>
          <w:sz w:val="28"/>
          <w:szCs w:val="28"/>
        </w:rPr>
        <w:t>- Loại, cấp công trình: Công trình GTNT loại B, cấp IV.</w:t>
      </w:r>
    </w:p>
    <w:p w:rsidR="0041779C" w:rsidRPr="0041779C" w:rsidRDefault="0041779C" w:rsidP="0041779C">
      <w:pPr>
        <w:tabs>
          <w:tab w:val="left" w:pos="1418"/>
        </w:tabs>
        <w:spacing w:line="252" w:lineRule="auto"/>
        <w:ind w:firstLine="709"/>
        <w:rPr>
          <w:sz w:val="28"/>
          <w:szCs w:val="28"/>
        </w:rPr>
      </w:pPr>
      <w:r w:rsidRPr="0041779C">
        <w:rPr>
          <w:sz w:val="28"/>
          <w:szCs w:val="28"/>
        </w:rPr>
        <w:t>1.</w:t>
      </w:r>
      <w:r w:rsidRPr="0041779C">
        <w:rPr>
          <w:sz w:val="28"/>
          <w:szCs w:val="28"/>
          <w:lang w:val="vi-VN"/>
        </w:rPr>
        <w:t>6</w:t>
      </w:r>
      <w:r w:rsidRPr="0041779C">
        <w:rPr>
          <w:sz w:val="28"/>
          <w:szCs w:val="28"/>
        </w:rPr>
        <w:t xml:space="preserve">. Mục tiêu Công trình: Nhằm đáp ứng nhu cầu đi lại, phục vụ sản xuất cũng như đảm bảo an ninh quốc phòng, góp phần thúc đẩy phát triển kinh tế - xã hội trên địa thôn 9, xã </w:t>
      </w:r>
      <w:r w:rsidRPr="0041779C">
        <w:rPr>
          <w:sz w:val="28"/>
          <w:szCs w:val="28"/>
          <w:lang w:val="vi-VN"/>
        </w:rPr>
        <w:t>Cư M’ta</w:t>
      </w:r>
      <w:r w:rsidRPr="0041779C">
        <w:rPr>
          <w:sz w:val="28"/>
          <w:szCs w:val="28"/>
        </w:rPr>
        <w:t>.</w:t>
      </w:r>
    </w:p>
    <w:p w:rsidR="0041779C" w:rsidRPr="0041779C" w:rsidRDefault="0041779C" w:rsidP="0041779C">
      <w:pPr>
        <w:tabs>
          <w:tab w:val="left" w:pos="1418"/>
        </w:tabs>
        <w:spacing w:line="252" w:lineRule="auto"/>
        <w:ind w:firstLine="709"/>
        <w:rPr>
          <w:sz w:val="28"/>
          <w:szCs w:val="28"/>
        </w:rPr>
      </w:pPr>
      <w:r w:rsidRPr="0041779C">
        <w:rPr>
          <w:sz w:val="28"/>
          <w:szCs w:val="28"/>
        </w:rPr>
        <w:t>1.</w:t>
      </w:r>
      <w:r w:rsidRPr="0041779C">
        <w:rPr>
          <w:sz w:val="28"/>
          <w:szCs w:val="28"/>
          <w:lang w:val="vi-VN"/>
        </w:rPr>
        <w:t>7</w:t>
      </w:r>
      <w:r w:rsidRPr="0041779C">
        <w:rPr>
          <w:sz w:val="28"/>
          <w:szCs w:val="28"/>
        </w:rPr>
        <w:t>. Quy mô công trình.</w:t>
      </w:r>
    </w:p>
    <w:p w:rsidR="0041779C" w:rsidRPr="0041779C" w:rsidRDefault="0041779C" w:rsidP="0041779C">
      <w:pPr>
        <w:tabs>
          <w:tab w:val="left" w:pos="1418"/>
        </w:tabs>
        <w:spacing w:line="252" w:lineRule="auto"/>
        <w:ind w:firstLine="709"/>
        <w:rPr>
          <w:sz w:val="28"/>
          <w:szCs w:val="28"/>
        </w:rPr>
      </w:pPr>
      <w:r w:rsidRPr="0041779C">
        <w:rPr>
          <w:sz w:val="28"/>
          <w:szCs w:val="28"/>
        </w:rPr>
        <w:t xml:space="preserve">* Tổng chiều dài tuyến: </w:t>
      </w:r>
      <w:r w:rsidRPr="0041779C">
        <w:rPr>
          <w:sz w:val="28"/>
          <w:szCs w:val="28"/>
        </w:rPr>
        <w:tab/>
      </w:r>
      <w:r w:rsidRPr="0041779C">
        <w:rPr>
          <w:sz w:val="28"/>
          <w:szCs w:val="28"/>
        </w:rPr>
        <w:tab/>
      </w:r>
      <w:r w:rsidRPr="0041779C">
        <w:rPr>
          <w:sz w:val="28"/>
          <w:szCs w:val="28"/>
        </w:rPr>
        <w:tab/>
        <w:t>L= 1.470,93m, trong đó:</w:t>
      </w:r>
    </w:p>
    <w:p w:rsidR="0041779C" w:rsidRPr="0041779C" w:rsidRDefault="0041779C" w:rsidP="0041779C">
      <w:pPr>
        <w:tabs>
          <w:tab w:val="left" w:pos="1418"/>
        </w:tabs>
        <w:spacing w:line="252" w:lineRule="auto"/>
        <w:ind w:firstLine="709"/>
        <w:rPr>
          <w:sz w:val="28"/>
          <w:szCs w:val="28"/>
        </w:rPr>
      </w:pPr>
      <w:r w:rsidRPr="0041779C">
        <w:rPr>
          <w:sz w:val="28"/>
          <w:szCs w:val="28"/>
        </w:rPr>
        <w:t>- Chiều dài thiết kế đường BTXM: 1.427,55 m (từ lý trình: Km 0+00 - Km 1+427,55)</w:t>
      </w:r>
    </w:p>
    <w:p w:rsidR="0041779C" w:rsidRPr="0041779C" w:rsidRDefault="0041779C" w:rsidP="0041779C">
      <w:pPr>
        <w:tabs>
          <w:tab w:val="left" w:pos="1418"/>
        </w:tabs>
        <w:spacing w:line="252" w:lineRule="auto"/>
        <w:ind w:firstLine="709"/>
        <w:rPr>
          <w:sz w:val="28"/>
          <w:szCs w:val="28"/>
        </w:rPr>
      </w:pPr>
      <w:r w:rsidRPr="0041779C">
        <w:rPr>
          <w:sz w:val="28"/>
          <w:szCs w:val="28"/>
        </w:rPr>
        <w:t>- Chiều dài thiết kế đường đất: 43,38 m (từ lý trình: Km 1+427,55 - Km 1+470,93)</w:t>
      </w:r>
    </w:p>
    <w:p w:rsidR="0041779C" w:rsidRPr="0041779C" w:rsidRDefault="0041779C" w:rsidP="0041779C">
      <w:pPr>
        <w:tabs>
          <w:tab w:val="left" w:pos="1418"/>
        </w:tabs>
        <w:spacing w:line="252" w:lineRule="auto"/>
        <w:ind w:firstLine="709"/>
        <w:rPr>
          <w:sz w:val="28"/>
          <w:szCs w:val="28"/>
        </w:rPr>
      </w:pPr>
      <w:r w:rsidRPr="0041779C">
        <w:rPr>
          <w:sz w:val="28"/>
          <w:szCs w:val="28"/>
        </w:rPr>
        <w:t>* Cấp kỹ thuật thiết kế của đường:</w:t>
      </w:r>
      <w:r w:rsidRPr="0041779C">
        <w:rPr>
          <w:sz w:val="28"/>
          <w:szCs w:val="28"/>
        </w:rPr>
        <w:tab/>
        <w:t>Đường GTNT loại B.</w:t>
      </w:r>
    </w:p>
    <w:p w:rsidR="0041779C" w:rsidRPr="0041779C" w:rsidRDefault="0041779C" w:rsidP="0041779C">
      <w:pPr>
        <w:tabs>
          <w:tab w:val="left" w:pos="1418"/>
        </w:tabs>
        <w:spacing w:line="252" w:lineRule="auto"/>
        <w:ind w:firstLine="709"/>
        <w:rPr>
          <w:sz w:val="28"/>
          <w:szCs w:val="28"/>
        </w:rPr>
      </w:pPr>
      <w:r w:rsidRPr="0041779C">
        <w:rPr>
          <w:sz w:val="28"/>
          <w:szCs w:val="28"/>
        </w:rPr>
        <w:t>* Tốc độ thiết kế:</w:t>
      </w:r>
      <w:r w:rsidRPr="0041779C">
        <w:rPr>
          <w:sz w:val="28"/>
          <w:szCs w:val="28"/>
        </w:rPr>
        <w:tab/>
      </w:r>
      <w:r w:rsidRPr="0041779C">
        <w:rPr>
          <w:sz w:val="28"/>
          <w:szCs w:val="28"/>
        </w:rPr>
        <w:tab/>
      </w:r>
      <w:r w:rsidRPr="0041779C">
        <w:rPr>
          <w:sz w:val="28"/>
          <w:szCs w:val="28"/>
        </w:rPr>
        <w:tab/>
      </w:r>
      <w:r w:rsidRPr="0041779C">
        <w:rPr>
          <w:sz w:val="28"/>
          <w:szCs w:val="28"/>
        </w:rPr>
        <w:tab/>
        <w:t>Vtk=20 km/h.</w:t>
      </w:r>
    </w:p>
    <w:p w:rsidR="0041779C" w:rsidRPr="0041779C" w:rsidRDefault="0041779C" w:rsidP="0041779C">
      <w:pPr>
        <w:tabs>
          <w:tab w:val="left" w:pos="1418"/>
        </w:tabs>
        <w:spacing w:line="252" w:lineRule="auto"/>
        <w:ind w:firstLine="709"/>
        <w:rPr>
          <w:sz w:val="28"/>
          <w:szCs w:val="28"/>
        </w:rPr>
      </w:pPr>
      <w:r w:rsidRPr="0041779C">
        <w:rPr>
          <w:sz w:val="28"/>
          <w:szCs w:val="28"/>
        </w:rPr>
        <w:t>* Mặt cắt ngang được thiết kế với các thông số kỹ thuật:</w:t>
      </w:r>
    </w:p>
    <w:p w:rsidR="0041779C" w:rsidRPr="0041779C" w:rsidRDefault="0041779C" w:rsidP="0041779C">
      <w:pPr>
        <w:tabs>
          <w:tab w:val="left" w:pos="1418"/>
        </w:tabs>
        <w:spacing w:line="252" w:lineRule="auto"/>
        <w:ind w:firstLine="709"/>
        <w:rPr>
          <w:sz w:val="28"/>
          <w:szCs w:val="28"/>
        </w:rPr>
      </w:pPr>
      <w:r w:rsidRPr="0041779C">
        <w:rPr>
          <w:sz w:val="28"/>
          <w:szCs w:val="28"/>
        </w:rPr>
        <w:t>- Bề rộng nền đường:</w:t>
      </w:r>
      <w:r w:rsidRPr="0041779C">
        <w:rPr>
          <w:sz w:val="28"/>
          <w:szCs w:val="28"/>
        </w:rPr>
        <w:tab/>
      </w:r>
      <w:r w:rsidRPr="0041779C">
        <w:rPr>
          <w:sz w:val="28"/>
          <w:szCs w:val="28"/>
        </w:rPr>
        <w:tab/>
      </w:r>
      <w:r w:rsidRPr="0041779C">
        <w:rPr>
          <w:sz w:val="28"/>
          <w:szCs w:val="28"/>
        </w:rPr>
        <w:tab/>
        <w:t>Bnền=5,00 m.</w:t>
      </w:r>
    </w:p>
    <w:p w:rsidR="0041779C" w:rsidRPr="0041779C" w:rsidRDefault="0041779C" w:rsidP="0041779C">
      <w:pPr>
        <w:tabs>
          <w:tab w:val="left" w:pos="1418"/>
        </w:tabs>
        <w:spacing w:line="252" w:lineRule="auto"/>
        <w:ind w:firstLine="709"/>
        <w:rPr>
          <w:sz w:val="28"/>
          <w:szCs w:val="28"/>
        </w:rPr>
      </w:pPr>
      <w:r w:rsidRPr="0041779C">
        <w:rPr>
          <w:sz w:val="28"/>
          <w:szCs w:val="28"/>
        </w:rPr>
        <w:t>- Bề rộng mặt đường:</w:t>
      </w:r>
      <w:r w:rsidRPr="0041779C">
        <w:rPr>
          <w:sz w:val="28"/>
          <w:szCs w:val="28"/>
        </w:rPr>
        <w:tab/>
      </w:r>
      <w:r w:rsidRPr="0041779C">
        <w:rPr>
          <w:sz w:val="28"/>
          <w:szCs w:val="28"/>
        </w:rPr>
        <w:tab/>
      </w:r>
      <w:r w:rsidRPr="0041779C">
        <w:rPr>
          <w:sz w:val="28"/>
          <w:szCs w:val="28"/>
        </w:rPr>
        <w:tab/>
        <w:t>Bmặt=3,50 m.</w:t>
      </w:r>
    </w:p>
    <w:p w:rsidR="0041779C" w:rsidRPr="0041779C" w:rsidRDefault="0041779C" w:rsidP="0041779C">
      <w:pPr>
        <w:tabs>
          <w:tab w:val="left" w:pos="1418"/>
        </w:tabs>
        <w:spacing w:line="252" w:lineRule="auto"/>
        <w:ind w:firstLine="709"/>
        <w:rPr>
          <w:sz w:val="28"/>
          <w:szCs w:val="28"/>
        </w:rPr>
      </w:pPr>
      <w:r w:rsidRPr="0041779C">
        <w:rPr>
          <w:sz w:val="28"/>
          <w:szCs w:val="28"/>
        </w:rPr>
        <w:t>- Bề rộng lề (đất):</w:t>
      </w:r>
      <w:proofErr w:type="gramStart"/>
      <w:r w:rsidRPr="0041779C">
        <w:rPr>
          <w:sz w:val="28"/>
          <w:szCs w:val="28"/>
        </w:rPr>
        <w:tab/>
        <w:t xml:space="preserve">  </w:t>
      </w:r>
      <w:r w:rsidRPr="0041779C">
        <w:rPr>
          <w:sz w:val="28"/>
          <w:szCs w:val="28"/>
        </w:rPr>
        <w:tab/>
      </w:r>
      <w:proofErr w:type="gramEnd"/>
      <w:r w:rsidRPr="0041779C">
        <w:rPr>
          <w:sz w:val="28"/>
          <w:szCs w:val="28"/>
        </w:rPr>
        <w:tab/>
        <w:t>Blề &gt; 0,75 m*2 bên &gt; 1,5 m.</w:t>
      </w:r>
    </w:p>
    <w:p w:rsidR="0041779C" w:rsidRPr="0041779C" w:rsidRDefault="0041779C" w:rsidP="0041779C">
      <w:pPr>
        <w:tabs>
          <w:tab w:val="left" w:pos="1418"/>
        </w:tabs>
        <w:spacing w:line="252" w:lineRule="auto"/>
        <w:ind w:firstLine="709"/>
        <w:rPr>
          <w:sz w:val="28"/>
          <w:szCs w:val="28"/>
        </w:rPr>
      </w:pPr>
      <w:r w:rsidRPr="0041779C">
        <w:rPr>
          <w:sz w:val="28"/>
          <w:szCs w:val="28"/>
        </w:rPr>
        <w:t>- Độ dốc ngang mặt đường i=2%; lề đường i=4%.</w:t>
      </w:r>
    </w:p>
    <w:p w:rsidR="0041779C" w:rsidRPr="0041779C" w:rsidRDefault="0041779C" w:rsidP="0041779C">
      <w:pPr>
        <w:tabs>
          <w:tab w:val="left" w:pos="1418"/>
        </w:tabs>
        <w:spacing w:line="252" w:lineRule="auto"/>
        <w:ind w:firstLine="709"/>
        <w:rPr>
          <w:sz w:val="28"/>
          <w:szCs w:val="28"/>
        </w:rPr>
      </w:pPr>
      <w:r w:rsidRPr="0041779C">
        <w:rPr>
          <w:sz w:val="28"/>
          <w:szCs w:val="28"/>
        </w:rPr>
        <w:t>- Ta luy nền đường: nền đào 1/1,00; nền đắp 1/1,50.</w:t>
      </w:r>
    </w:p>
    <w:p w:rsidR="0041779C" w:rsidRPr="0041779C" w:rsidRDefault="0041779C" w:rsidP="0041779C">
      <w:pPr>
        <w:tabs>
          <w:tab w:val="left" w:pos="1418"/>
        </w:tabs>
        <w:spacing w:line="252" w:lineRule="auto"/>
        <w:ind w:firstLine="709"/>
        <w:rPr>
          <w:sz w:val="28"/>
          <w:szCs w:val="28"/>
        </w:rPr>
      </w:pPr>
      <w:r w:rsidRPr="0041779C">
        <w:rPr>
          <w:sz w:val="28"/>
          <w:szCs w:val="28"/>
        </w:rPr>
        <w:t>* Kết cấu mặt và lề đường:</w:t>
      </w:r>
    </w:p>
    <w:p w:rsidR="0041779C" w:rsidRPr="0041779C" w:rsidRDefault="0041779C" w:rsidP="0041779C">
      <w:pPr>
        <w:tabs>
          <w:tab w:val="left" w:pos="1418"/>
        </w:tabs>
        <w:spacing w:line="252" w:lineRule="auto"/>
        <w:ind w:firstLine="709"/>
        <w:rPr>
          <w:sz w:val="28"/>
          <w:szCs w:val="28"/>
        </w:rPr>
      </w:pPr>
      <w:r w:rsidRPr="0041779C">
        <w:rPr>
          <w:sz w:val="28"/>
          <w:szCs w:val="28"/>
        </w:rPr>
        <w:t>- Kết cấu áo đường BTXM, tải trọng trục tính toán P=25kN; cụ thể như sau:</w:t>
      </w:r>
    </w:p>
    <w:p w:rsidR="0041779C" w:rsidRPr="0041779C" w:rsidRDefault="0041779C" w:rsidP="0041779C">
      <w:pPr>
        <w:tabs>
          <w:tab w:val="left" w:pos="1418"/>
        </w:tabs>
        <w:spacing w:line="252" w:lineRule="auto"/>
        <w:ind w:firstLine="709"/>
        <w:rPr>
          <w:sz w:val="28"/>
          <w:szCs w:val="28"/>
        </w:rPr>
      </w:pPr>
      <w:r w:rsidRPr="0041779C">
        <w:rPr>
          <w:sz w:val="28"/>
          <w:szCs w:val="28"/>
        </w:rPr>
        <w:t>- Mặt đường BTXM đá 1x2 M250 dày h=18 cm.</w:t>
      </w:r>
    </w:p>
    <w:p w:rsidR="0041779C" w:rsidRPr="0041779C" w:rsidRDefault="0041779C" w:rsidP="0041779C">
      <w:pPr>
        <w:tabs>
          <w:tab w:val="left" w:pos="1418"/>
        </w:tabs>
        <w:spacing w:line="252" w:lineRule="auto"/>
        <w:ind w:firstLine="709"/>
        <w:rPr>
          <w:sz w:val="28"/>
          <w:szCs w:val="28"/>
        </w:rPr>
      </w:pPr>
      <w:r w:rsidRPr="0041779C">
        <w:rPr>
          <w:sz w:val="28"/>
          <w:szCs w:val="28"/>
        </w:rPr>
        <w:t>- Lớp giấy dầu tạo phẳng.</w:t>
      </w:r>
    </w:p>
    <w:p w:rsidR="0041779C" w:rsidRPr="0041779C" w:rsidRDefault="0041779C" w:rsidP="0041779C">
      <w:pPr>
        <w:tabs>
          <w:tab w:val="left" w:pos="1418"/>
        </w:tabs>
        <w:spacing w:line="252" w:lineRule="auto"/>
        <w:ind w:firstLine="709"/>
        <w:rPr>
          <w:sz w:val="28"/>
          <w:szCs w:val="28"/>
        </w:rPr>
      </w:pPr>
      <w:r w:rsidRPr="0041779C">
        <w:rPr>
          <w:sz w:val="28"/>
          <w:szCs w:val="28"/>
        </w:rPr>
        <w:t>- Móng CPĐD loại 2 (Dmax=37,50mm), dày 12cm, độ chặt Kyc&gt;0,98 (mở rộng 20cm mỗi bên).</w:t>
      </w:r>
    </w:p>
    <w:p w:rsidR="0041779C" w:rsidRPr="0041779C" w:rsidRDefault="0041779C" w:rsidP="0041779C">
      <w:pPr>
        <w:tabs>
          <w:tab w:val="left" w:pos="1418"/>
        </w:tabs>
        <w:spacing w:line="252" w:lineRule="auto"/>
        <w:ind w:firstLine="709"/>
        <w:rPr>
          <w:sz w:val="28"/>
          <w:szCs w:val="28"/>
        </w:rPr>
      </w:pPr>
      <w:r w:rsidRPr="0041779C">
        <w:rPr>
          <w:sz w:val="28"/>
          <w:szCs w:val="28"/>
        </w:rPr>
        <w:t>- Nền đường đắp (hoặc đào) lu lèn đạt độ chặt Kyc&gt;0,95 chiều dày 30 cm.</w:t>
      </w:r>
    </w:p>
    <w:p w:rsidR="0041779C" w:rsidRPr="0041779C" w:rsidRDefault="0041779C" w:rsidP="0041779C">
      <w:pPr>
        <w:tabs>
          <w:tab w:val="left" w:pos="1418"/>
        </w:tabs>
        <w:spacing w:line="252" w:lineRule="auto"/>
        <w:ind w:firstLine="709"/>
        <w:rPr>
          <w:sz w:val="28"/>
          <w:szCs w:val="28"/>
        </w:rPr>
      </w:pPr>
      <w:r w:rsidRPr="0041779C">
        <w:rPr>
          <w:sz w:val="28"/>
          <w:szCs w:val="28"/>
        </w:rPr>
        <w:t xml:space="preserve">+ Lề đường hoàn thiện rộng Blề=0,75 m*2 bên=1,5 m. Gồm có 02 dạng kết cấu như sau: </w:t>
      </w:r>
    </w:p>
    <w:p w:rsidR="0041779C" w:rsidRPr="0041779C" w:rsidRDefault="0041779C" w:rsidP="0041779C">
      <w:pPr>
        <w:tabs>
          <w:tab w:val="left" w:pos="1418"/>
        </w:tabs>
        <w:spacing w:line="252" w:lineRule="auto"/>
        <w:ind w:firstLine="709"/>
        <w:rPr>
          <w:sz w:val="28"/>
          <w:szCs w:val="28"/>
        </w:rPr>
      </w:pPr>
      <w:r w:rsidRPr="0041779C">
        <w:rPr>
          <w:sz w:val="28"/>
          <w:szCs w:val="28"/>
        </w:rPr>
        <w:t>+ Lề đắp đất C3, lu lèn đạt độ chặt Kyc&gt;0,95 (Phạm vi không gia cố rãnh dọc và mái taluy).</w:t>
      </w:r>
    </w:p>
    <w:p w:rsidR="0041779C" w:rsidRPr="0041779C" w:rsidRDefault="0041779C" w:rsidP="0041779C">
      <w:pPr>
        <w:tabs>
          <w:tab w:val="left" w:pos="1418"/>
        </w:tabs>
        <w:spacing w:line="252" w:lineRule="auto"/>
        <w:ind w:firstLine="709"/>
        <w:rPr>
          <w:sz w:val="28"/>
          <w:szCs w:val="28"/>
        </w:rPr>
      </w:pPr>
      <w:r w:rsidRPr="0041779C">
        <w:rPr>
          <w:sz w:val="28"/>
          <w:szCs w:val="28"/>
        </w:rPr>
        <w:lastRenderedPageBreak/>
        <w:t>+ Lề gia cố bê tông xi măng (Phạm vi gia cố rãnh và giá cố mái taluy) có kết cấu giống như kết cấu mặt đường chính.</w:t>
      </w:r>
    </w:p>
    <w:p w:rsidR="0041779C" w:rsidRPr="0041779C" w:rsidRDefault="0041779C" w:rsidP="0041779C">
      <w:pPr>
        <w:tabs>
          <w:tab w:val="left" w:pos="1418"/>
        </w:tabs>
        <w:spacing w:line="252" w:lineRule="auto"/>
        <w:ind w:firstLine="709"/>
        <w:rPr>
          <w:sz w:val="28"/>
          <w:szCs w:val="28"/>
        </w:rPr>
      </w:pPr>
      <w:r w:rsidRPr="0041779C">
        <w:rPr>
          <w:sz w:val="28"/>
          <w:szCs w:val="28"/>
        </w:rPr>
        <w:t>* Hệ thống thoát nước:</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772"/>
        <w:gridCol w:w="4176"/>
        <w:gridCol w:w="1514"/>
        <w:gridCol w:w="2222"/>
      </w:tblGrid>
      <w:tr w:rsidR="0041779C" w:rsidRPr="0041779C" w:rsidTr="00D42EEF">
        <w:trPr>
          <w:trHeight w:val="775"/>
          <w:jc w:val="center"/>
        </w:trPr>
        <w:tc>
          <w:tcPr>
            <w:tcW w:w="566" w:type="dxa"/>
            <w:vAlign w:val="center"/>
          </w:tcPr>
          <w:p w:rsidR="0041779C" w:rsidRPr="0041779C" w:rsidRDefault="0041779C" w:rsidP="0041779C">
            <w:pPr>
              <w:spacing w:beforeLines="10" w:before="24" w:afterLines="10" w:after="24" w:line="252" w:lineRule="auto"/>
              <w:jc w:val="center"/>
              <w:rPr>
                <w:b/>
                <w:bCs/>
                <w:sz w:val="26"/>
                <w:szCs w:val="26"/>
              </w:rPr>
            </w:pPr>
            <w:r w:rsidRPr="0041779C">
              <w:rPr>
                <w:b/>
                <w:bCs/>
                <w:sz w:val="26"/>
                <w:szCs w:val="26"/>
              </w:rPr>
              <w:t>Stt</w:t>
            </w:r>
          </w:p>
        </w:tc>
        <w:tc>
          <w:tcPr>
            <w:tcW w:w="1772" w:type="dxa"/>
            <w:vAlign w:val="center"/>
          </w:tcPr>
          <w:p w:rsidR="0041779C" w:rsidRPr="0041779C" w:rsidRDefault="0041779C" w:rsidP="0041779C">
            <w:pPr>
              <w:spacing w:beforeLines="10" w:before="24" w:afterLines="10" w:after="24" w:line="252" w:lineRule="auto"/>
              <w:jc w:val="center"/>
              <w:rPr>
                <w:b/>
                <w:bCs/>
                <w:sz w:val="26"/>
                <w:szCs w:val="26"/>
              </w:rPr>
            </w:pPr>
            <w:r w:rsidRPr="0041779C">
              <w:rPr>
                <w:b/>
                <w:bCs/>
                <w:sz w:val="26"/>
                <w:szCs w:val="26"/>
              </w:rPr>
              <w:t>Lý trình</w:t>
            </w:r>
          </w:p>
        </w:tc>
        <w:tc>
          <w:tcPr>
            <w:tcW w:w="4176" w:type="dxa"/>
            <w:vAlign w:val="center"/>
          </w:tcPr>
          <w:p w:rsidR="0041779C" w:rsidRPr="0041779C" w:rsidRDefault="0041779C" w:rsidP="0041779C">
            <w:pPr>
              <w:spacing w:beforeLines="10" w:before="24" w:afterLines="10" w:after="24" w:line="252" w:lineRule="auto"/>
              <w:jc w:val="center"/>
              <w:rPr>
                <w:b/>
                <w:bCs/>
                <w:sz w:val="26"/>
                <w:szCs w:val="26"/>
              </w:rPr>
            </w:pPr>
            <w:r w:rsidRPr="0041779C">
              <w:rPr>
                <w:b/>
                <w:bCs/>
                <w:sz w:val="26"/>
                <w:szCs w:val="26"/>
              </w:rPr>
              <w:t>Loại cống</w:t>
            </w:r>
          </w:p>
        </w:tc>
        <w:tc>
          <w:tcPr>
            <w:tcW w:w="1514" w:type="dxa"/>
            <w:vAlign w:val="center"/>
          </w:tcPr>
          <w:p w:rsidR="0041779C" w:rsidRPr="0041779C" w:rsidRDefault="0041779C" w:rsidP="0041779C">
            <w:pPr>
              <w:spacing w:beforeLines="10" w:before="24" w:afterLines="10" w:after="24" w:line="252" w:lineRule="auto"/>
              <w:jc w:val="center"/>
              <w:rPr>
                <w:b/>
                <w:bCs/>
                <w:sz w:val="26"/>
                <w:szCs w:val="26"/>
              </w:rPr>
            </w:pPr>
            <w:r w:rsidRPr="0041779C">
              <w:rPr>
                <w:b/>
                <w:bCs/>
                <w:sz w:val="26"/>
                <w:szCs w:val="26"/>
              </w:rPr>
              <w:t>Chiều dài cống</w:t>
            </w:r>
          </w:p>
        </w:tc>
        <w:tc>
          <w:tcPr>
            <w:tcW w:w="2222" w:type="dxa"/>
            <w:vAlign w:val="center"/>
          </w:tcPr>
          <w:p w:rsidR="0041779C" w:rsidRPr="0041779C" w:rsidRDefault="0041779C" w:rsidP="0041779C">
            <w:pPr>
              <w:spacing w:beforeLines="10" w:before="24" w:afterLines="10" w:after="24" w:line="252" w:lineRule="auto"/>
              <w:jc w:val="center"/>
              <w:rPr>
                <w:b/>
                <w:bCs/>
                <w:sz w:val="26"/>
                <w:szCs w:val="26"/>
              </w:rPr>
            </w:pPr>
            <w:r w:rsidRPr="0041779C">
              <w:rPr>
                <w:b/>
                <w:bCs/>
                <w:sz w:val="26"/>
                <w:szCs w:val="26"/>
              </w:rPr>
              <w:t>Ghi chú</w:t>
            </w:r>
          </w:p>
        </w:tc>
      </w:tr>
      <w:tr w:rsidR="0041779C" w:rsidRPr="0041779C" w:rsidTr="00D42EEF">
        <w:trPr>
          <w:trHeight w:val="490"/>
          <w:jc w:val="center"/>
        </w:trPr>
        <w:tc>
          <w:tcPr>
            <w:tcW w:w="566" w:type="dxa"/>
            <w:vAlign w:val="center"/>
          </w:tcPr>
          <w:p w:rsidR="0041779C" w:rsidRPr="0041779C" w:rsidRDefault="0041779C" w:rsidP="0041779C">
            <w:pPr>
              <w:spacing w:beforeLines="10" w:before="24" w:afterLines="10" w:after="24" w:line="252" w:lineRule="auto"/>
              <w:jc w:val="center"/>
              <w:rPr>
                <w:sz w:val="26"/>
                <w:szCs w:val="26"/>
              </w:rPr>
            </w:pPr>
            <w:r w:rsidRPr="0041779C">
              <w:rPr>
                <w:sz w:val="26"/>
                <w:szCs w:val="26"/>
              </w:rPr>
              <w:t>1</w:t>
            </w:r>
          </w:p>
        </w:tc>
        <w:tc>
          <w:tcPr>
            <w:tcW w:w="1772"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Km0+197,010</w:t>
            </w:r>
          </w:p>
        </w:tc>
        <w:tc>
          <w:tcPr>
            <w:tcW w:w="4176"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Cống Tròn D=100cm (ngang đường)</w:t>
            </w:r>
          </w:p>
        </w:tc>
        <w:tc>
          <w:tcPr>
            <w:tcW w:w="1514"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L = 14,00m</w:t>
            </w:r>
          </w:p>
        </w:tc>
        <w:tc>
          <w:tcPr>
            <w:tcW w:w="2222" w:type="dxa"/>
            <w:vAlign w:val="center"/>
          </w:tcPr>
          <w:p w:rsidR="0041779C" w:rsidRPr="0041779C" w:rsidRDefault="0041779C" w:rsidP="0041779C">
            <w:pPr>
              <w:spacing w:beforeLines="10" w:before="24" w:afterLines="10" w:after="24" w:line="252" w:lineRule="auto"/>
              <w:ind w:right="-27"/>
              <w:rPr>
                <w:sz w:val="26"/>
                <w:szCs w:val="26"/>
              </w:rPr>
            </w:pPr>
            <w:r w:rsidRPr="0041779C">
              <w:rPr>
                <w:sz w:val="26"/>
                <w:szCs w:val="26"/>
              </w:rPr>
              <w:t>Cống thiết kế mới</w:t>
            </w:r>
          </w:p>
        </w:tc>
      </w:tr>
      <w:tr w:rsidR="0041779C" w:rsidRPr="0041779C" w:rsidTr="00D42EEF">
        <w:trPr>
          <w:trHeight w:val="482"/>
          <w:jc w:val="center"/>
        </w:trPr>
        <w:tc>
          <w:tcPr>
            <w:tcW w:w="566" w:type="dxa"/>
            <w:vAlign w:val="center"/>
          </w:tcPr>
          <w:p w:rsidR="0041779C" w:rsidRPr="0041779C" w:rsidRDefault="0041779C" w:rsidP="0041779C">
            <w:pPr>
              <w:spacing w:beforeLines="10" w:before="24" w:afterLines="10" w:after="24" w:line="252" w:lineRule="auto"/>
              <w:jc w:val="center"/>
              <w:rPr>
                <w:sz w:val="26"/>
                <w:szCs w:val="26"/>
              </w:rPr>
            </w:pPr>
            <w:r w:rsidRPr="0041779C">
              <w:rPr>
                <w:sz w:val="26"/>
                <w:szCs w:val="26"/>
              </w:rPr>
              <w:t>2</w:t>
            </w:r>
          </w:p>
        </w:tc>
        <w:tc>
          <w:tcPr>
            <w:tcW w:w="1772"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Km0+418,09</w:t>
            </w:r>
          </w:p>
        </w:tc>
        <w:tc>
          <w:tcPr>
            <w:tcW w:w="4176"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Cống bản L</w:t>
            </w:r>
            <w:r w:rsidRPr="0041779C">
              <w:rPr>
                <w:sz w:val="26"/>
                <w:szCs w:val="26"/>
                <w:vertAlign w:val="subscript"/>
              </w:rPr>
              <w:t>0</w:t>
            </w:r>
            <w:r w:rsidRPr="0041779C">
              <w:rPr>
                <w:sz w:val="26"/>
                <w:szCs w:val="26"/>
              </w:rPr>
              <w:t>=80cm (ngang đường)</w:t>
            </w:r>
          </w:p>
        </w:tc>
        <w:tc>
          <w:tcPr>
            <w:tcW w:w="1514"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L = 6,5m</w:t>
            </w:r>
          </w:p>
        </w:tc>
        <w:tc>
          <w:tcPr>
            <w:tcW w:w="2222"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Cống thiết kế mới</w:t>
            </w:r>
          </w:p>
        </w:tc>
      </w:tr>
      <w:tr w:rsidR="0041779C" w:rsidRPr="0041779C" w:rsidTr="00D42EEF">
        <w:trPr>
          <w:trHeight w:val="665"/>
          <w:jc w:val="center"/>
        </w:trPr>
        <w:tc>
          <w:tcPr>
            <w:tcW w:w="566" w:type="dxa"/>
            <w:vAlign w:val="center"/>
          </w:tcPr>
          <w:p w:rsidR="0041779C" w:rsidRPr="0041779C" w:rsidRDefault="0041779C" w:rsidP="0041779C">
            <w:pPr>
              <w:spacing w:beforeLines="10" w:before="24" w:afterLines="10" w:after="24" w:line="252" w:lineRule="auto"/>
              <w:jc w:val="center"/>
              <w:rPr>
                <w:sz w:val="26"/>
                <w:szCs w:val="26"/>
              </w:rPr>
            </w:pPr>
            <w:r w:rsidRPr="0041779C">
              <w:rPr>
                <w:sz w:val="26"/>
                <w:szCs w:val="26"/>
              </w:rPr>
              <w:t>3</w:t>
            </w:r>
          </w:p>
        </w:tc>
        <w:tc>
          <w:tcPr>
            <w:tcW w:w="1772"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Km0+815,02</w:t>
            </w:r>
          </w:p>
        </w:tc>
        <w:tc>
          <w:tcPr>
            <w:tcW w:w="4176"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Cống hộp BxH=350x350cm</w:t>
            </w:r>
          </w:p>
          <w:p w:rsidR="0041779C" w:rsidRPr="0041779C" w:rsidRDefault="0041779C" w:rsidP="0041779C">
            <w:pPr>
              <w:spacing w:beforeLines="10" w:before="24" w:afterLines="10" w:after="24" w:line="252" w:lineRule="auto"/>
              <w:rPr>
                <w:sz w:val="26"/>
                <w:szCs w:val="26"/>
              </w:rPr>
            </w:pPr>
            <w:r w:rsidRPr="0041779C">
              <w:rPr>
                <w:sz w:val="26"/>
                <w:szCs w:val="26"/>
              </w:rPr>
              <w:t>(ngang đường)</w:t>
            </w:r>
          </w:p>
        </w:tc>
        <w:tc>
          <w:tcPr>
            <w:tcW w:w="1514"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L = 7,00m</w:t>
            </w:r>
          </w:p>
        </w:tc>
        <w:tc>
          <w:tcPr>
            <w:tcW w:w="2222"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Cống thiết kế mới</w:t>
            </w:r>
          </w:p>
        </w:tc>
      </w:tr>
      <w:tr w:rsidR="0041779C" w:rsidRPr="0041779C" w:rsidTr="00D42EEF">
        <w:trPr>
          <w:trHeight w:val="665"/>
          <w:jc w:val="center"/>
        </w:trPr>
        <w:tc>
          <w:tcPr>
            <w:tcW w:w="566" w:type="dxa"/>
            <w:vAlign w:val="center"/>
          </w:tcPr>
          <w:p w:rsidR="0041779C" w:rsidRPr="0041779C" w:rsidRDefault="0041779C" w:rsidP="0041779C">
            <w:pPr>
              <w:spacing w:beforeLines="10" w:before="24" w:afterLines="10" w:after="24" w:line="252" w:lineRule="auto"/>
              <w:jc w:val="center"/>
              <w:rPr>
                <w:sz w:val="26"/>
                <w:szCs w:val="26"/>
              </w:rPr>
            </w:pPr>
            <w:r w:rsidRPr="0041779C">
              <w:rPr>
                <w:sz w:val="26"/>
                <w:szCs w:val="26"/>
              </w:rPr>
              <w:t>4</w:t>
            </w:r>
          </w:p>
        </w:tc>
        <w:tc>
          <w:tcPr>
            <w:tcW w:w="1772"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Km1+082,54</w:t>
            </w:r>
          </w:p>
        </w:tc>
        <w:tc>
          <w:tcPr>
            <w:tcW w:w="4176"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Cống bản L</w:t>
            </w:r>
            <w:r w:rsidRPr="0041779C">
              <w:rPr>
                <w:sz w:val="26"/>
                <w:szCs w:val="26"/>
                <w:vertAlign w:val="subscript"/>
              </w:rPr>
              <w:t>0</w:t>
            </w:r>
            <w:r w:rsidRPr="0041779C">
              <w:rPr>
                <w:sz w:val="26"/>
                <w:szCs w:val="26"/>
              </w:rPr>
              <w:t>=80cm (nút giao)</w:t>
            </w:r>
          </w:p>
        </w:tc>
        <w:tc>
          <w:tcPr>
            <w:tcW w:w="1514"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L = 8,50m</w:t>
            </w:r>
          </w:p>
        </w:tc>
        <w:tc>
          <w:tcPr>
            <w:tcW w:w="2222" w:type="dxa"/>
            <w:vAlign w:val="center"/>
          </w:tcPr>
          <w:p w:rsidR="0041779C" w:rsidRPr="0041779C" w:rsidRDefault="0041779C" w:rsidP="0041779C">
            <w:pPr>
              <w:spacing w:beforeLines="10" w:before="24" w:afterLines="10" w:after="24" w:line="252" w:lineRule="auto"/>
              <w:rPr>
                <w:sz w:val="26"/>
                <w:szCs w:val="26"/>
              </w:rPr>
            </w:pPr>
            <w:r w:rsidRPr="0041779C">
              <w:rPr>
                <w:sz w:val="26"/>
                <w:szCs w:val="26"/>
              </w:rPr>
              <w:t>Cống thiết kế mới</w:t>
            </w:r>
          </w:p>
        </w:tc>
      </w:tr>
    </w:tbl>
    <w:p w:rsidR="0041779C" w:rsidRPr="0041779C" w:rsidRDefault="0041779C" w:rsidP="0041779C">
      <w:pPr>
        <w:tabs>
          <w:tab w:val="left" w:pos="1418"/>
        </w:tabs>
        <w:spacing w:line="252" w:lineRule="auto"/>
        <w:ind w:firstLine="709"/>
        <w:rPr>
          <w:sz w:val="28"/>
          <w:szCs w:val="28"/>
        </w:rPr>
      </w:pPr>
      <w:r w:rsidRPr="0041779C">
        <w:rPr>
          <w:sz w:val="28"/>
          <w:szCs w:val="28"/>
        </w:rPr>
        <w:t>- Cống bản L0=80cm:</w:t>
      </w:r>
    </w:p>
    <w:p w:rsidR="0041779C" w:rsidRPr="0041779C" w:rsidRDefault="0041779C" w:rsidP="0041779C">
      <w:pPr>
        <w:tabs>
          <w:tab w:val="left" w:pos="1418"/>
        </w:tabs>
        <w:spacing w:line="252" w:lineRule="auto"/>
        <w:ind w:firstLine="709"/>
        <w:rPr>
          <w:sz w:val="28"/>
          <w:szCs w:val="28"/>
        </w:rPr>
      </w:pPr>
      <w:r w:rsidRPr="0041779C">
        <w:rPr>
          <w:sz w:val="28"/>
          <w:szCs w:val="28"/>
        </w:rPr>
        <w:t>+ Kết cấu thân, tường cánh, chân khay gia cố thượng hạ lưu cống bằng bê tông đá 1x2 M200 đổ tại chỗ.</w:t>
      </w:r>
    </w:p>
    <w:p w:rsidR="0041779C" w:rsidRPr="0041779C" w:rsidRDefault="0041779C" w:rsidP="0041779C">
      <w:pPr>
        <w:tabs>
          <w:tab w:val="left" w:pos="1418"/>
        </w:tabs>
        <w:spacing w:line="252" w:lineRule="auto"/>
        <w:ind w:firstLine="709"/>
        <w:rPr>
          <w:sz w:val="28"/>
          <w:szCs w:val="28"/>
        </w:rPr>
      </w:pPr>
      <w:r w:rsidRPr="0041779C">
        <w:rPr>
          <w:sz w:val="28"/>
          <w:szCs w:val="28"/>
        </w:rPr>
        <w:t xml:space="preserve">+ Lớp dăm sạn đệm dày 10cm. </w:t>
      </w:r>
    </w:p>
    <w:p w:rsidR="0041779C" w:rsidRPr="0041779C" w:rsidRDefault="0041779C" w:rsidP="0041779C">
      <w:pPr>
        <w:tabs>
          <w:tab w:val="left" w:pos="1418"/>
        </w:tabs>
        <w:spacing w:line="252" w:lineRule="auto"/>
        <w:ind w:firstLine="709"/>
        <w:rPr>
          <w:sz w:val="28"/>
          <w:szCs w:val="28"/>
        </w:rPr>
      </w:pPr>
      <w:r w:rsidRPr="0041779C">
        <w:rPr>
          <w:sz w:val="28"/>
          <w:szCs w:val="28"/>
        </w:rPr>
        <w:t>+ Tấm bản đúc sẵn lắp ghép, kết cấu bằng BTCT đá 1x2 M250.</w:t>
      </w:r>
    </w:p>
    <w:p w:rsidR="0041779C" w:rsidRPr="0041779C" w:rsidRDefault="0041779C" w:rsidP="0041779C">
      <w:pPr>
        <w:tabs>
          <w:tab w:val="left" w:pos="1418"/>
        </w:tabs>
        <w:spacing w:line="252" w:lineRule="auto"/>
        <w:ind w:firstLine="709"/>
        <w:rPr>
          <w:sz w:val="28"/>
          <w:szCs w:val="28"/>
        </w:rPr>
      </w:pPr>
      <w:r w:rsidRPr="0041779C">
        <w:rPr>
          <w:sz w:val="28"/>
          <w:szCs w:val="28"/>
        </w:rPr>
        <w:t>- Cống tròn D100:</w:t>
      </w:r>
    </w:p>
    <w:p w:rsidR="0041779C" w:rsidRPr="0041779C" w:rsidRDefault="0041779C" w:rsidP="0041779C">
      <w:pPr>
        <w:tabs>
          <w:tab w:val="left" w:pos="1418"/>
        </w:tabs>
        <w:spacing w:line="252" w:lineRule="auto"/>
        <w:ind w:firstLine="709"/>
        <w:rPr>
          <w:sz w:val="28"/>
          <w:szCs w:val="28"/>
        </w:rPr>
      </w:pPr>
      <w:r w:rsidRPr="0041779C">
        <w:rPr>
          <w:sz w:val="28"/>
          <w:szCs w:val="28"/>
        </w:rPr>
        <w:t>+ Kết cấu tường cánh, tường đầu, chân khay gia cố thượng hạ lưu cống bằng bê tông đá 1x2 M200 đổ tại chỗ.</w:t>
      </w:r>
    </w:p>
    <w:p w:rsidR="0041779C" w:rsidRPr="0041779C" w:rsidRDefault="0041779C" w:rsidP="0041779C">
      <w:pPr>
        <w:tabs>
          <w:tab w:val="left" w:pos="1418"/>
        </w:tabs>
        <w:spacing w:line="252" w:lineRule="auto"/>
        <w:ind w:firstLine="709"/>
        <w:rPr>
          <w:sz w:val="28"/>
          <w:szCs w:val="28"/>
        </w:rPr>
      </w:pPr>
      <w:r w:rsidRPr="0041779C">
        <w:rPr>
          <w:sz w:val="28"/>
          <w:szCs w:val="28"/>
        </w:rPr>
        <w:t xml:space="preserve">+ Lớp dăm sạn đệm dày 10cm. </w:t>
      </w:r>
    </w:p>
    <w:p w:rsidR="0041779C" w:rsidRPr="0041779C" w:rsidRDefault="0041779C" w:rsidP="0041779C">
      <w:pPr>
        <w:tabs>
          <w:tab w:val="left" w:pos="1418"/>
        </w:tabs>
        <w:spacing w:line="252" w:lineRule="auto"/>
        <w:ind w:firstLine="709"/>
        <w:rPr>
          <w:sz w:val="28"/>
          <w:szCs w:val="28"/>
        </w:rPr>
      </w:pPr>
      <w:r w:rsidRPr="0041779C">
        <w:rPr>
          <w:sz w:val="28"/>
          <w:szCs w:val="28"/>
        </w:rPr>
        <w:t>+ Ống cống đúc sẵn lắp ghép, kết cấu bằng BTCT đá 1x2 M300.</w:t>
      </w:r>
    </w:p>
    <w:p w:rsidR="0041779C" w:rsidRPr="0041779C" w:rsidRDefault="0041779C" w:rsidP="0041779C">
      <w:pPr>
        <w:tabs>
          <w:tab w:val="left" w:pos="1418"/>
        </w:tabs>
        <w:spacing w:line="252" w:lineRule="auto"/>
        <w:ind w:firstLine="709"/>
        <w:rPr>
          <w:sz w:val="28"/>
          <w:szCs w:val="28"/>
        </w:rPr>
      </w:pPr>
      <w:r w:rsidRPr="0041779C">
        <w:rPr>
          <w:sz w:val="28"/>
          <w:szCs w:val="28"/>
        </w:rPr>
        <w:t>- Cống hộp BxH=(350x</w:t>
      </w:r>
      <w:proofErr w:type="gramStart"/>
      <w:r w:rsidRPr="0041779C">
        <w:rPr>
          <w:sz w:val="28"/>
          <w:szCs w:val="28"/>
        </w:rPr>
        <w:t>350)cm</w:t>
      </w:r>
      <w:proofErr w:type="gramEnd"/>
      <w:r w:rsidRPr="0041779C">
        <w:rPr>
          <w:sz w:val="28"/>
          <w:szCs w:val="28"/>
        </w:rPr>
        <w:t>:</w:t>
      </w:r>
    </w:p>
    <w:p w:rsidR="0041779C" w:rsidRPr="0041779C" w:rsidRDefault="0041779C" w:rsidP="0041779C">
      <w:pPr>
        <w:tabs>
          <w:tab w:val="left" w:pos="1418"/>
        </w:tabs>
        <w:spacing w:line="252" w:lineRule="auto"/>
        <w:ind w:firstLine="709"/>
        <w:rPr>
          <w:sz w:val="28"/>
          <w:szCs w:val="28"/>
        </w:rPr>
      </w:pPr>
      <w:r w:rsidRPr="0041779C">
        <w:rPr>
          <w:sz w:val="28"/>
          <w:szCs w:val="28"/>
        </w:rPr>
        <w:t>+ Kết cấu tường cánh, tường đầu, chân khay gia cố thượng hạ lưu cống bằng bê tông đá 1x2 M200 đổ tại chỗ.</w:t>
      </w:r>
    </w:p>
    <w:p w:rsidR="0041779C" w:rsidRPr="0041779C" w:rsidRDefault="0041779C" w:rsidP="0041779C">
      <w:pPr>
        <w:tabs>
          <w:tab w:val="left" w:pos="1418"/>
        </w:tabs>
        <w:spacing w:line="252" w:lineRule="auto"/>
        <w:ind w:firstLine="709"/>
        <w:rPr>
          <w:sz w:val="28"/>
          <w:szCs w:val="28"/>
        </w:rPr>
      </w:pPr>
      <w:r w:rsidRPr="0041779C">
        <w:rPr>
          <w:sz w:val="28"/>
          <w:szCs w:val="28"/>
        </w:rPr>
        <w:t xml:space="preserve">+ Lớp dăm sạn đệm dày 10cm. </w:t>
      </w:r>
    </w:p>
    <w:p w:rsidR="0041779C" w:rsidRPr="0041779C" w:rsidRDefault="0041779C" w:rsidP="0041779C">
      <w:pPr>
        <w:tabs>
          <w:tab w:val="left" w:pos="1418"/>
        </w:tabs>
        <w:spacing w:line="252" w:lineRule="auto"/>
        <w:ind w:firstLine="709"/>
        <w:rPr>
          <w:sz w:val="28"/>
          <w:szCs w:val="28"/>
        </w:rPr>
      </w:pPr>
      <w:r w:rsidRPr="0041779C">
        <w:rPr>
          <w:sz w:val="28"/>
          <w:szCs w:val="28"/>
        </w:rPr>
        <w:t>+ Đá hộc xếp khan hố tiêu năng</w:t>
      </w:r>
    </w:p>
    <w:p w:rsidR="0041779C" w:rsidRPr="0041779C" w:rsidRDefault="0041779C" w:rsidP="0041779C">
      <w:pPr>
        <w:tabs>
          <w:tab w:val="left" w:pos="1418"/>
        </w:tabs>
        <w:spacing w:line="252" w:lineRule="auto"/>
        <w:ind w:firstLine="709"/>
        <w:rPr>
          <w:sz w:val="28"/>
          <w:szCs w:val="28"/>
        </w:rPr>
      </w:pPr>
      <w:r w:rsidRPr="0041779C">
        <w:rPr>
          <w:sz w:val="28"/>
          <w:szCs w:val="28"/>
        </w:rPr>
        <w:t>+ Thân công kết cấu bằng BTCT đá 1x2 M300 (đổ tại chỗ).</w:t>
      </w:r>
    </w:p>
    <w:p w:rsidR="0041779C" w:rsidRPr="0041779C" w:rsidRDefault="0041779C" w:rsidP="0041779C">
      <w:pPr>
        <w:tabs>
          <w:tab w:val="left" w:pos="1418"/>
        </w:tabs>
        <w:spacing w:line="252" w:lineRule="auto"/>
        <w:ind w:firstLine="709"/>
        <w:rPr>
          <w:sz w:val="28"/>
          <w:szCs w:val="28"/>
        </w:rPr>
      </w:pPr>
      <w:r w:rsidRPr="0041779C">
        <w:rPr>
          <w:sz w:val="28"/>
          <w:szCs w:val="28"/>
        </w:rPr>
        <w:t>- Rãnh thoát nước dọc tuyến:</w:t>
      </w:r>
    </w:p>
    <w:p w:rsidR="0041779C" w:rsidRPr="0041779C" w:rsidRDefault="0041779C" w:rsidP="0041779C">
      <w:pPr>
        <w:tabs>
          <w:tab w:val="left" w:pos="1418"/>
        </w:tabs>
        <w:spacing w:line="252" w:lineRule="auto"/>
        <w:ind w:firstLine="709"/>
        <w:rPr>
          <w:sz w:val="28"/>
          <w:szCs w:val="28"/>
        </w:rPr>
      </w:pPr>
      <w:r w:rsidRPr="0041779C">
        <w:rPr>
          <w:sz w:val="28"/>
          <w:szCs w:val="28"/>
        </w:rPr>
        <w:t>+ Tại các đoạn nền đường đào, rãnh dọc thoát nước có cấu tạo bằng đất hình thang, đáy rộng 0,40m, sâu 0,40m tính đến vai nền đường hoàn thiện; ta luy rãnh phía nền đường 1/1,00; phía ngoài 1/1,00.</w:t>
      </w:r>
    </w:p>
    <w:p w:rsidR="0041779C" w:rsidRPr="0041779C" w:rsidRDefault="0041779C" w:rsidP="0041779C">
      <w:pPr>
        <w:tabs>
          <w:tab w:val="left" w:pos="1418"/>
        </w:tabs>
        <w:spacing w:line="252" w:lineRule="auto"/>
        <w:ind w:firstLine="709"/>
        <w:rPr>
          <w:sz w:val="28"/>
          <w:szCs w:val="28"/>
        </w:rPr>
      </w:pPr>
      <w:r w:rsidRPr="0041779C">
        <w:rPr>
          <w:sz w:val="28"/>
          <w:szCs w:val="28"/>
        </w:rPr>
        <w:t>+ Tại các đoạn nền đường đào, có độ dốc dọc lớn rãnh dọc thoát nước có cấu tạo bê tông xi măng có tiết diện hình thang có kết cấu như sau: Gia cố rãnh dọc bằng tấm đan BTXM đá 1x2 M200 dày 7cm, đổ tại chỗ khoảng cách 5m có một mạch ngừng thi công, đáy rãnh bằng BTXM đá 1x2 M200 dày 10cm, đổ tại chỗ, trên lớp giấy dầu. Thượng và hạ lưu rãnh thiết kế chân khay chống xói bằng bê tông đá 1x2 M200. Kích thước B=140cm, H=70cm, A=30cm.</w:t>
      </w:r>
    </w:p>
    <w:p w:rsidR="0041779C" w:rsidRPr="0041779C" w:rsidRDefault="0041779C" w:rsidP="0041779C">
      <w:pPr>
        <w:tabs>
          <w:tab w:val="left" w:pos="1418"/>
        </w:tabs>
        <w:spacing w:line="252" w:lineRule="auto"/>
        <w:ind w:firstLine="709"/>
        <w:rPr>
          <w:sz w:val="28"/>
          <w:szCs w:val="28"/>
        </w:rPr>
      </w:pPr>
      <w:r w:rsidRPr="0041779C">
        <w:rPr>
          <w:sz w:val="28"/>
          <w:szCs w:val="28"/>
        </w:rPr>
        <w:t>* Gia cố mái ta luy:</w:t>
      </w:r>
    </w:p>
    <w:p w:rsidR="0041779C" w:rsidRPr="0041779C" w:rsidRDefault="0041779C" w:rsidP="0041779C">
      <w:pPr>
        <w:tabs>
          <w:tab w:val="left" w:pos="1418"/>
        </w:tabs>
        <w:spacing w:line="252" w:lineRule="auto"/>
        <w:ind w:firstLine="709"/>
        <w:rPr>
          <w:sz w:val="28"/>
          <w:szCs w:val="28"/>
        </w:rPr>
      </w:pPr>
      <w:r w:rsidRPr="0041779C">
        <w:rPr>
          <w:sz w:val="28"/>
          <w:szCs w:val="28"/>
        </w:rPr>
        <w:t>Gia cố mái ta luy bằng bê tông xi măng đá 1x2 M200 chiều dày 12cm, phía dưới là lớp vữa xi măng M50 đệm dày 3cm; chân khay mái taluy bằng bê tông đá 1x2 M200 có kích thước (BxH=40x</w:t>
      </w:r>
      <w:proofErr w:type="gramStart"/>
      <w:r w:rsidRPr="0041779C">
        <w:rPr>
          <w:sz w:val="28"/>
          <w:szCs w:val="28"/>
        </w:rPr>
        <w:t>80)cm.</w:t>
      </w:r>
      <w:proofErr w:type="gramEnd"/>
    </w:p>
    <w:p w:rsidR="0041779C" w:rsidRPr="0041779C" w:rsidRDefault="0041779C" w:rsidP="0041779C">
      <w:pPr>
        <w:tabs>
          <w:tab w:val="left" w:pos="1418"/>
        </w:tabs>
        <w:spacing w:line="252" w:lineRule="auto"/>
        <w:ind w:firstLine="709"/>
        <w:rPr>
          <w:sz w:val="28"/>
          <w:szCs w:val="28"/>
        </w:rPr>
      </w:pPr>
      <w:r w:rsidRPr="0041779C">
        <w:rPr>
          <w:sz w:val="28"/>
          <w:szCs w:val="28"/>
        </w:rPr>
        <w:lastRenderedPageBreak/>
        <w:t xml:space="preserve">* Hệ thống phòng hộ &amp; ATGT: </w:t>
      </w:r>
    </w:p>
    <w:p w:rsidR="0041779C" w:rsidRPr="0041779C" w:rsidRDefault="0041779C" w:rsidP="0041779C">
      <w:pPr>
        <w:tabs>
          <w:tab w:val="left" w:pos="1418"/>
        </w:tabs>
        <w:spacing w:line="252" w:lineRule="auto"/>
        <w:ind w:firstLine="709"/>
        <w:rPr>
          <w:sz w:val="28"/>
          <w:szCs w:val="28"/>
        </w:rPr>
      </w:pPr>
      <w:r w:rsidRPr="0041779C">
        <w:rPr>
          <w:sz w:val="28"/>
          <w:szCs w:val="28"/>
        </w:rPr>
        <w:t>- Bố trí 194 cọc tiêu bê tông cốt thép có kích thước (AxBxL=15x15x</w:t>
      </w:r>
      <w:proofErr w:type="gramStart"/>
      <w:r w:rsidRPr="0041779C">
        <w:rPr>
          <w:sz w:val="28"/>
          <w:szCs w:val="28"/>
        </w:rPr>
        <w:t>120)cm.</w:t>
      </w:r>
      <w:proofErr w:type="gramEnd"/>
      <w:r w:rsidRPr="0041779C">
        <w:rPr>
          <w:sz w:val="28"/>
          <w:szCs w:val="28"/>
        </w:rPr>
        <w:t xml:space="preserve"> Thân cọc sơn màu trắng chiều dài 60cm; đoạn 10cm trên đầu cọc sơn màu đỏ và gắn đinh phản quang 2 mặt chiều đi và về của mặt cọc tiêu. Cọc được chôn vào vai đường sâu 50cm, các mép vai đường 25cm.</w:t>
      </w:r>
    </w:p>
    <w:p w:rsidR="0041779C" w:rsidRPr="0041779C" w:rsidRDefault="0041779C" w:rsidP="0041779C">
      <w:pPr>
        <w:tabs>
          <w:tab w:val="left" w:pos="1418"/>
        </w:tabs>
        <w:spacing w:line="252" w:lineRule="auto"/>
        <w:ind w:firstLine="709"/>
        <w:rPr>
          <w:sz w:val="28"/>
          <w:szCs w:val="28"/>
        </w:rPr>
      </w:pPr>
      <w:r w:rsidRPr="0041779C">
        <w:rPr>
          <w:sz w:val="28"/>
          <w:szCs w:val="28"/>
        </w:rPr>
        <w:t>- Thiết kế 16 biển báo nguy hiểm gồm: biển tam giác và biển giao nhau.</w:t>
      </w:r>
    </w:p>
    <w:p w:rsidR="0041779C" w:rsidRPr="0041779C" w:rsidRDefault="0041779C" w:rsidP="0041779C">
      <w:pPr>
        <w:tabs>
          <w:tab w:val="left" w:pos="1418"/>
        </w:tabs>
        <w:spacing w:line="252" w:lineRule="auto"/>
        <w:ind w:firstLine="709"/>
        <w:rPr>
          <w:sz w:val="28"/>
          <w:szCs w:val="28"/>
        </w:rPr>
      </w:pPr>
      <w:r w:rsidRPr="0041779C">
        <w:rPr>
          <w:sz w:val="28"/>
          <w:szCs w:val="28"/>
        </w:rPr>
        <w:t>- Kích thước, hình dạng, màu sắc và vật liệu của các hệ thống báo hiệu trên xem trong “Quy chuẩn kỹ thuật quốc gia về báo hiệu đường bộ QCVN41:2024/BGTVT”.</w:t>
      </w:r>
    </w:p>
    <w:p w:rsidR="0041779C" w:rsidRPr="0041779C" w:rsidRDefault="0041779C" w:rsidP="0041779C">
      <w:pPr>
        <w:widowControl w:val="0"/>
        <w:tabs>
          <w:tab w:val="left" w:pos="1418"/>
        </w:tabs>
        <w:spacing w:line="252" w:lineRule="auto"/>
        <w:ind w:firstLine="709"/>
        <w:rPr>
          <w:b/>
          <w:sz w:val="28"/>
          <w:szCs w:val="28"/>
          <w:lang w:val="vi-VN"/>
        </w:rPr>
      </w:pPr>
      <w:r w:rsidRPr="0041779C">
        <w:rPr>
          <w:b/>
          <w:sz w:val="28"/>
          <w:szCs w:val="28"/>
          <w:lang w:val="vi-VN"/>
        </w:rPr>
        <w:t>II. Yêu cầu về tiến độ thực hiện</w:t>
      </w:r>
    </w:p>
    <w:p w:rsidR="0041779C" w:rsidRPr="0041779C" w:rsidRDefault="0041779C" w:rsidP="0041779C">
      <w:pPr>
        <w:widowControl w:val="0"/>
        <w:tabs>
          <w:tab w:val="left" w:pos="700"/>
          <w:tab w:val="left" w:pos="1418"/>
        </w:tabs>
        <w:spacing w:line="252" w:lineRule="auto"/>
        <w:ind w:firstLine="709"/>
        <w:rPr>
          <w:sz w:val="28"/>
          <w:szCs w:val="28"/>
        </w:rPr>
      </w:pPr>
      <w:r w:rsidRPr="0041779C">
        <w:rPr>
          <w:sz w:val="28"/>
          <w:szCs w:val="28"/>
          <w:lang w:val="vi-VN"/>
        </w:rPr>
        <w:t>Thời gian từ khi khởi công đến khi hoàn thành: 90 ngày</w:t>
      </w:r>
      <w:r w:rsidRPr="0041779C">
        <w:rPr>
          <w:sz w:val="28"/>
          <w:szCs w:val="28"/>
        </w:rPr>
        <w:t>.</w:t>
      </w:r>
    </w:p>
    <w:p w:rsidR="0041779C" w:rsidRPr="0041779C" w:rsidRDefault="0041779C" w:rsidP="0041779C">
      <w:pPr>
        <w:widowControl w:val="0"/>
        <w:tabs>
          <w:tab w:val="left" w:pos="700"/>
          <w:tab w:val="left" w:pos="1418"/>
        </w:tabs>
        <w:spacing w:line="252" w:lineRule="auto"/>
        <w:ind w:firstLine="709"/>
        <w:rPr>
          <w:b/>
          <w:bCs/>
          <w:sz w:val="28"/>
          <w:szCs w:val="28"/>
        </w:rPr>
      </w:pPr>
      <w:r w:rsidRPr="0041779C">
        <w:rPr>
          <w:b/>
          <w:bCs/>
          <w:sz w:val="28"/>
          <w:szCs w:val="28"/>
        </w:rPr>
        <w:t>III. Yêu cầu về kỹ thuật/chỉ dẫn kỹ thuật</w:t>
      </w:r>
    </w:p>
    <w:p w:rsidR="0041779C" w:rsidRPr="0041779C" w:rsidRDefault="0041779C" w:rsidP="0041779C">
      <w:pPr>
        <w:widowControl w:val="0"/>
        <w:tabs>
          <w:tab w:val="left" w:pos="700"/>
          <w:tab w:val="left" w:pos="1418"/>
        </w:tabs>
        <w:spacing w:line="252" w:lineRule="auto"/>
        <w:ind w:firstLine="709"/>
        <w:rPr>
          <w:bCs/>
          <w:sz w:val="28"/>
          <w:szCs w:val="28"/>
        </w:rPr>
      </w:pPr>
      <w:r w:rsidRPr="0041779C">
        <w:rPr>
          <w:bCs/>
          <w:sz w:val="28"/>
          <w:szCs w:val="28"/>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41779C" w:rsidRPr="0041779C" w:rsidRDefault="0041779C" w:rsidP="0041779C">
      <w:pPr>
        <w:widowControl w:val="0"/>
        <w:tabs>
          <w:tab w:val="left" w:pos="1418"/>
        </w:tabs>
        <w:spacing w:line="252" w:lineRule="auto"/>
        <w:ind w:firstLine="709"/>
        <w:rPr>
          <w:sz w:val="28"/>
          <w:szCs w:val="28"/>
        </w:rPr>
      </w:pPr>
      <w:r w:rsidRPr="0041779C">
        <w:rPr>
          <w:sz w:val="28"/>
          <w:szCs w:val="28"/>
        </w:rPr>
        <w:t>2. Trong yêu cầu về mặt kỹ thuật không được đưa ra các điều kiện</w:t>
      </w:r>
      <w:r w:rsidRPr="0041779C">
        <w:rPr>
          <w:iCs/>
          <w:sz w:val="28"/>
          <w:szCs w:val="28"/>
        </w:rPr>
        <w:t xml:space="preserve"> nhằm hạn chế sự tham gia của nhà thầu hoặc nhằm tạo lợi thế cho một hoặc một số nhà thầu gây ra sự cạnh tranh không bình đẳng,</w:t>
      </w:r>
      <w:r w:rsidRPr="0041779C" w:rsidDel="00651370">
        <w:rPr>
          <w:spacing w:val="-4"/>
          <w:sz w:val="28"/>
          <w:szCs w:val="28"/>
        </w:rPr>
        <w:t xml:space="preserve"> </w:t>
      </w:r>
      <w:r w:rsidRPr="0041779C">
        <w:rPr>
          <w:spacing w:val="-4"/>
          <w:sz w:val="28"/>
          <w:szCs w:val="28"/>
        </w:rPr>
        <w:t>đồng thời cũng không đưa ra các yêu cầu quá cao dẫn đến làm tăng giá dự thầu,</w:t>
      </w:r>
      <w:r w:rsidRPr="0041779C">
        <w:rPr>
          <w:sz w:val="28"/>
          <w:szCs w:val="28"/>
        </w:rPr>
        <w:t xml:space="preserve"> không được nêu yêu cầu về nhãn hiệu, xuất xứ cụ thể của vật tư, máy móc, thiết bị. </w:t>
      </w:r>
    </w:p>
    <w:p w:rsidR="0041779C" w:rsidRPr="0041779C" w:rsidRDefault="0041779C" w:rsidP="0041779C">
      <w:pPr>
        <w:widowControl w:val="0"/>
        <w:tabs>
          <w:tab w:val="left" w:pos="1418"/>
        </w:tabs>
        <w:spacing w:line="252" w:lineRule="auto"/>
        <w:ind w:firstLine="709"/>
        <w:rPr>
          <w:bCs/>
          <w:iCs/>
          <w:szCs w:val="28"/>
          <w:lang w:val="vi-VN"/>
        </w:rPr>
      </w:pPr>
      <w:r w:rsidRPr="0041779C">
        <w:rPr>
          <w:sz w:val="28"/>
          <w:szCs w:val="28"/>
        </w:rPr>
        <w:t xml:space="preserve">3. </w:t>
      </w:r>
      <w:bookmarkStart w:id="1" w:name="_Hlk202142379"/>
      <w:r w:rsidRPr="0041779C">
        <w:rPr>
          <w:sz w:val="28"/>
          <w:szCs w:val="28"/>
        </w:rPr>
        <w:t>Chủ đầu tư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rsidR="0041779C" w:rsidRPr="0041779C" w:rsidRDefault="0041779C" w:rsidP="0041779C">
      <w:pPr>
        <w:widowControl w:val="0"/>
        <w:tabs>
          <w:tab w:val="left" w:pos="1418"/>
        </w:tabs>
        <w:spacing w:line="252" w:lineRule="auto"/>
        <w:ind w:firstLine="709"/>
        <w:rPr>
          <w:sz w:val="28"/>
          <w:szCs w:val="28"/>
          <w:lang w:val="vi-VN"/>
        </w:rPr>
      </w:pPr>
      <w:r w:rsidRPr="0041779C">
        <w:rPr>
          <w:sz w:val="28"/>
          <w:szCs w:val="28"/>
          <w:lang w:val="vi-VN"/>
        </w:rPr>
        <w:t xml:space="preserve">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bookmarkEnd w:id="1"/>
    <w:p w:rsidR="0041779C" w:rsidRPr="0041779C" w:rsidRDefault="0041779C" w:rsidP="0041779C">
      <w:pPr>
        <w:widowControl w:val="0"/>
        <w:tabs>
          <w:tab w:val="left" w:pos="1418"/>
        </w:tabs>
        <w:spacing w:line="252" w:lineRule="auto"/>
        <w:ind w:firstLine="709"/>
        <w:rPr>
          <w:sz w:val="28"/>
          <w:szCs w:val="28"/>
          <w:lang w:val="vi-VN"/>
        </w:rPr>
      </w:pPr>
      <w:r w:rsidRPr="0041779C">
        <w:rPr>
          <w:sz w:val="28"/>
          <w:szCs w:val="28"/>
          <w:lang w:val="vi-VN"/>
        </w:rPr>
        <w:t>4. Yêu cầu về bảo hành, bảo trì, duy tu bảo dưỡng (nếu có);</w:t>
      </w:r>
    </w:p>
    <w:p w:rsidR="0041779C" w:rsidRPr="0041779C" w:rsidRDefault="0041779C" w:rsidP="0041779C">
      <w:pPr>
        <w:tabs>
          <w:tab w:val="left" w:pos="1418"/>
        </w:tabs>
        <w:spacing w:line="252" w:lineRule="auto"/>
        <w:ind w:firstLine="709"/>
        <w:rPr>
          <w:sz w:val="28"/>
          <w:szCs w:val="28"/>
          <w:lang w:val="vi-VN"/>
        </w:rPr>
      </w:pPr>
      <w:r w:rsidRPr="0041779C">
        <w:rPr>
          <w:sz w:val="28"/>
          <w:szCs w:val="28"/>
          <w:lang w:val="vi-VN"/>
        </w:rPr>
        <w:t xml:space="preserve">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w:t>
      </w:r>
      <w:r w:rsidRPr="0041779C">
        <w:rPr>
          <w:sz w:val="28"/>
          <w:szCs w:val="28"/>
          <w:lang w:val="vi-VN"/>
        </w:rPr>
        <w:lastRenderedPageBreak/>
        <w:t>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sự tham gia của nhà thầu.</w:t>
      </w:r>
    </w:p>
    <w:p w:rsidR="0041779C" w:rsidRPr="0041779C" w:rsidRDefault="0041779C" w:rsidP="0041779C">
      <w:pPr>
        <w:tabs>
          <w:tab w:val="left" w:pos="1418"/>
        </w:tabs>
        <w:spacing w:line="252" w:lineRule="auto"/>
        <w:ind w:firstLine="709"/>
        <w:rPr>
          <w:sz w:val="28"/>
          <w:szCs w:val="28"/>
          <w:lang w:val="vi-VN"/>
        </w:rPr>
      </w:pPr>
      <w:r w:rsidRPr="0041779C">
        <w:rPr>
          <w:sz w:val="28"/>
          <w:szCs w:val="28"/>
          <w:lang w:val="vi-VN"/>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2" w:name="_Hlk179982473"/>
      <w:r w:rsidRPr="0041779C">
        <w:rPr>
          <w:sz w:val="28"/>
          <w:szCs w:val="28"/>
          <w:lang w:val="vi-VN"/>
        </w:rPr>
        <w:t>các công việc này</w:t>
      </w:r>
      <w:bookmarkEnd w:id="2"/>
      <w:r w:rsidRPr="0041779C">
        <w:rPr>
          <w:sz w:val="28"/>
          <w:szCs w:val="28"/>
          <w:lang w:val="vi-VN"/>
        </w:rPr>
        <w:t>.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rsidR="0041779C" w:rsidRPr="0041779C" w:rsidRDefault="0041779C" w:rsidP="0041779C">
      <w:pPr>
        <w:tabs>
          <w:tab w:val="left" w:pos="1418"/>
        </w:tabs>
        <w:spacing w:line="252" w:lineRule="auto"/>
        <w:ind w:firstLine="709"/>
        <w:rPr>
          <w:sz w:val="28"/>
          <w:szCs w:val="28"/>
          <w:lang w:val="vi-VN"/>
        </w:rPr>
      </w:pPr>
      <w:r w:rsidRPr="0041779C">
        <w:rPr>
          <w:sz w:val="28"/>
          <w:szCs w:val="28"/>
          <w:lang w:val="vi-VN"/>
        </w:rPr>
        <w:t xml:space="preserve">Yêu cầu về kỹ thuật cần thể hiện </w:t>
      </w:r>
      <w:bookmarkStart w:id="3" w:name="_Hlk163114159"/>
      <w:r w:rsidRPr="0041779C">
        <w:rPr>
          <w:sz w:val="28"/>
          <w:szCs w:val="28"/>
          <w:lang w:val="vi-VN"/>
        </w:rPr>
        <w:t>các mức độ đáp ứng yêu cầu về kết quả đầu ra tương ứng với số tiền bị giảm trừ giá trị thanh toán trong quá trình khai thác công trình; yêu cầu về chất lượng, độ bền công trình và các yêu cầu khác.</w:t>
      </w:r>
      <w:bookmarkEnd w:id="3"/>
    </w:p>
    <w:p w:rsidR="0041779C" w:rsidRPr="0041779C" w:rsidRDefault="0041779C" w:rsidP="0041779C">
      <w:pPr>
        <w:widowControl w:val="0"/>
        <w:spacing w:line="252" w:lineRule="auto"/>
        <w:ind w:firstLine="709"/>
        <w:rPr>
          <w:b/>
          <w:sz w:val="28"/>
          <w:szCs w:val="28"/>
        </w:rPr>
      </w:pPr>
      <w:r w:rsidRPr="0041779C">
        <w:rPr>
          <w:b/>
          <w:sz w:val="28"/>
          <w:szCs w:val="28"/>
        </w:rPr>
        <w:t>Mục 1. Quy trình, quy phạm áp dụng cho việc thi công, nghiệm thu công trình:</w:t>
      </w:r>
    </w:p>
    <w:p w:rsidR="0041779C" w:rsidRPr="0041779C" w:rsidRDefault="0041779C" w:rsidP="0041779C">
      <w:pPr>
        <w:widowControl w:val="0"/>
        <w:spacing w:line="252" w:lineRule="auto"/>
        <w:ind w:firstLine="709"/>
        <w:rPr>
          <w:bCs/>
          <w:sz w:val="28"/>
          <w:szCs w:val="28"/>
        </w:rPr>
      </w:pPr>
      <w:r w:rsidRPr="0041779C">
        <w:rPr>
          <w:bCs/>
          <w:sz w:val="28"/>
          <w:szCs w:val="28"/>
        </w:rPr>
        <w:t>Tất cả vật liệu sử dụng phải có chất lượng tốt, đáp ứng yêu cầu của thiết kế. Những tiêu chuẩn và chỉ dẫn được nêu trong danh mục dưới đây sẽ được coi là một phần của quy định này.</w:t>
      </w:r>
    </w:p>
    <w:p w:rsidR="0041779C" w:rsidRPr="0041779C" w:rsidRDefault="0041779C" w:rsidP="0041779C">
      <w:pPr>
        <w:widowControl w:val="0"/>
        <w:spacing w:line="252" w:lineRule="auto"/>
        <w:ind w:firstLine="709"/>
        <w:rPr>
          <w:sz w:val="28"/>
          <w:szCs w:val="28"/>
        </w:rPr>
      </w:pPr>
      <w:r w:rsidRPr="0041779C">
        <w:rPr>
          <w:sz w:val="28"/>
          <w:szCs w:val="28"/>
        </w:rPr>
        <w:tab/>
        <w:t>- Công tác nghiệm thu phải tuân thủ theo hướng dẫn tại Nghị định 06/2021/NĐ-CP ngày 26/01/2021 của Chính phủ;</w:t>
      </w:r>
    </w:p>
    <w:p w:rsidR="0041779C" w:rsidRPr="0041779C" w:rsidRDefault="0041779C" w:rsidP="0041779C">
      <w:pPr>
        <w:widowControl w:val="0"/>
        <w:spacing w:line="252" w:lineRule="auto"/>
        <w:ind w:firstLine="709"/>
        <w:rPr>
          <w:sz w:val="28"/>
          <w:szCs w:val="28"/>
        </w:rPr>
      </w:pPr>
      <w:r w:rsidRPr="0041779C">
        <w:rPr>
          <w:sz w:val="28"/>
          <w:szCs w:val="28"/>
        </w:rPr>
        <w:t>Ghi chú: Trường hợp các TCVN trên không còn hiệu lực thì nhà thầu áp dụng các TCVN thay thế đúng theo quy định hiện hành.</w:t>
      </w:r>
    </w:p>
    <w:p w:rsidR="0041779C" w:rsidRPr="0041779C" w:rsidRDefault="0041779C" w:rsidP="0041779C">
      <w:pPr>
        <w:widowControl w:val="0"/>
        <w:spacing w:line="252" w:lineRule="auto"/>
        <w:ind w:firstLine="709"/>
        <w:rPr>
          <w:b/>
          <w:bCs/>
          <w:sz w:val="28"/>
          <w:szCs w:val="28"/>
        </w:rPr>
      </w:pPr>
      <w:r w:rsidRPr="0041779C">
        <w:rPr>
          <w:b/>
          <w:bCs/>
          <w:sz w:val="28"/>
          <w:szCs w:val="28"/>
        </w:rPr>
        <w:t>Mục 2. Yêu cầu về tổ chức kỹ thuật thi công, giám sát: Nhà thầu dựa vào bản vẽ thiết kế thi công đã được phê duyệt để đề xuất các biện pháp, kỹ thuật thi công cho hợp lý theo từng hạng mục công trình để đảm bảo chất lượng công trình theo quy định pháp luật:</w:t>
      </w:r>
    </w:p>
    <w:p w:rsidR="0041779C" w:rsidRPr="0041779C" w:rsidRDefault="0041779C" w:rsidP="0041779C">
      <w:pPr>
        <w:widowControl w:val="0"/>
        <w:spacing w:line="252" w:lineRule="auto"/>
        <w:ind w:firstLine="709"/>
        <w:rPr>
          <w:sz w:val="28"/>
          <w:szCs w:val="28"/>
        </w:rPr>
      </w:pPr>
      <w:r w:rsidRPr="0041779C">
        <w:rPr>
          <w:sz w:val="28"/>
          <w:szCs w:val="28"/>
        </w:rPr>
        <w:t>2.1. Các thoả thuận chung:</w:t>
      </w:r>
    </w:p>
    <w:p w:rsidR="0041779C" w:rsidRPr="0041779C" w:rsidRDefault="0041779C" w:rsidP="0041779C">
      <w:pPr>
        <w:widowControl w:val="0"/>
        <w:spacing w:line="252" w:lineRule="auto"/>
        <w:ind w:firstLine="709"/>
        <w:rPr>
          <w:sz w:val="28"/>
          <w:szCs w:val="28"/>
        </w:rPr>
      </w:pPr>
      <w:r w:rsidRPr="0041779C">
        <w:rPr>
          <w:sz w:val="28"/>
          <w:szCs w:val="28"/>
        </w:rPr>
        <w:t>- Bố trí mặt bằng: Nhà thầu bố trí một khu vực đất thích hợp cho việc xây dựng văn phòng làm việc, nhà kho, lán trại, khu WC và các phương tiện bảo quản tạm thời, căn cứ vào bản vẽ mặt bằng công trình đã được Chủ đầu tư phê duyệt. Toàn bộ chi phí xây dựng, dọn dẹp do Nhà thầu chịu. Nhà thầu phải chịu trách nhiệm giải quyết các tuyến thoát nước mưa, nước thải liên quan đến khu vực thi công và sinh hoạt của mình.</w:t>
      </w:r>
    </w:p>
    <w:p w:rsidR="0041779C" w:rsidRPr="0041779C" w:rsidRDefault="0041779C" w:rsidP="0041779C">
      <w:pPr>
        <w:widowControl w:val="0"/>
        <w:spacing w:line="252" w:lineRule="auto"/>
        <w:ind w:firstLine="709"/>
        <w:rPr>
          <w:sz w:val="28"/>
          <w:szCs w:val="28"/>
        </w:rPr>
      </w:pPr>
      <w:r w:rsidRPr="0041779C">
        <w:rPr>
          <w:sz w:val="28"/>
          <w:szCs w:val="28"/>
        </w:rPr>
        <w:t>- Điện nước: Nhà thầu sẽ được Chủ đầu tư cung cấp các điểm đấu điện, cấp nước thi công. Nhà thầu phải tự xây dựng bể chứa nước và lắp đặt tủ điện cần thiết cho thi công và sinh hoạt. Chi phí tiêu hao điện, nước trong suốt quá trình xây dựng đều do Nhà thầu trang trải.</w:t>
      </w:r>
    </w:p>
    <w:p w:rsidR="0041779C" w:rsidRPr="0041779C" w:rsidRDefault="0041779C" w:rsidP="0041779C">
      <w:pPr>
        <w:widowControl w:val="0"/>
        <w:spacing w:line="252" w:lineRule="auto"/>
        <w:ind w:firstLine="709"/>
        <w:rPr>
          <w:sz w:val="28"/>
          <w:szCs w:val="28"/>
        </w:rPr>
      </w:pPr>
      <w:r w:rsidRPr="0041779C">
        <w:rPr>
          <w:sz w:val="28"/>
          <w:szCs w:val="28"/>
        </w:rPr>
        <w:t xml:space="preserve">- Dọn dẹp và vệ sinh công trường: </w:t>
      </w:r>
    </w:p>
    <w:p w:rsidR="0041779C" w:rsidRPr="0041779C" w:rsidRDefault="0041779C" w:rsidP="0041779C">
      <w:pPr>
        <w:widowControl w:val="0"/>
        <w:spacing w:line="252" w:lineRule="auto"/>
        <w:ind w:firstLine="709"/>
        <w:rPr>
          <w:sz w:val="28"/>
          <w:szCs w:val="28"/>
        </w:rPr>
      </w:pPr>
      <w:r w:rsidRPr="0041779C">
        <w:rPr>
          <w:sz w:val="28"/>
          <w:szCs w:val="28"/>
        </w:rPr>
        <w:lastRenderedPageBreak/>
        <w:t>+ Công tác dọn dẹp, bố trí công trường do Nhà thầu chịu phí tổn. Nhà thầu có trách nhiệm giữ gìn công trường xây dựng sạch sẽ, gọn gàng. Nhà thầu phải có trách nhiệm thu gom, vận chuyển và tiêu hủy gạch, vữa, rác rưởi dưới dạng phát sinh do các công việc tiến hành theo hợp đồng của Nhà thầu.</w:t>
      </w:r>
    </w:p>
    <w:p w:rsidR="0041779C" w:rsidRPr="0041779C" w:rsidRDefault="0041779C" w:rsidP="0041779C">
      <w:pPr>
        <w:widowControl w:val="0"/>
        <w:spacing w:line="252" w:lineRule="auto"/>
        <w:ind w:firstLine="709"/>
        <w:rPr>
          <w:sz w:val="28"/>
          <w:szCs w:val="28"/>
        </w:rPr>
      </w:pPr>
      <w:r w:rsidRPr="0041779C">
        <w:rPr>
          <w:sz w:val="28"/>
          <w:szCs w:val="28"/>
        </w:rPr>
        <w:t>+ 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p>
    <w:p w:rsidR="0041779C" w:rsidRPr="0041779C" w:rsidRDefault="0041779C" w:rsidP="0041779C">
      <w:pPr>
        <w:widowControl w:val="0"/>
        <w:spacing w:line="252" w:lineRule="auto"/>
        <w:ind w:firstLine="709"/>
        <w:rPr>
          <w:sz w:val="28"/>
          <w:szCs w:val="28"/>
        </w:rPr>
      </w:pPr>
      <w:r w:rsidRPr="0041779C">
        <w:rPr>
          <w:sz w:val="28"/>
          <w:szCs w:val="28"/>
        </w:rPr>
        <w:t xml:space="preserve">+ An toàn lao động: Nhà thầu chịu trách nhiệm về điều kiện lao động và an toàn cho nhân viên của mình. Nhà thầu phải có trách nhiệm đối với an toàn về vận chuyển tại công trường và có nghĩa </w:t>
      </w:r>
      <w:proofErr w:type="gramStart"/>
      <w:r w:rsidRPr="0041779C">
        <w:rPr>
          <w:sz w:val="28"/>
          <w:szCs w:val="28"/>
        </w:rPr>
        <w:t>vụ  bố</w:t>
      </w:r>
      <w:proofErr w:type="gramEnd"/>
      <w:r w:rsidRPr="0041779C">
        <w:rPr>
          <w:sz w:val="28"/>
          <w:szCs w:val="28"/>
        </w:rPr>
        <w:t xml:space="preserve"> trí các bảng hiệu khuyến cáo, khu vực cấm và các định hướng cần thiết cho việc giao thông được thuận tiện, an toàn nhất có thể tại công trường.</w:t>
      </w:r>
    </w:p>
    <w:p w:rsidR="0041779C" w:rsidRPr="0041779C" w:rsidRDefault="0041779C" w:rsidP="0041779C">
      <w:pPr>
        <w:widowControl w:val="0"/>
        <w:spacing w:line="252" w:lineRule="auto"/>
        <w:ind w:firstLine="709"/>
        <w:rPr>
          <w:sz w:val="28"/>
          <w:szCs w:val="28"/>
        </w:rPr>
      </w:pPr>
      <w:r w:rsidRPr="0041779C">
        <w:rPr>
          <w:sz w:val="28"/>
          <w:szCs w:val="28"/>
        </w:rPr>
        <w:t>2.2. Tổ chức kỹ thuật thi công: Nhà thầu dựa vào bản vẽ thiết kế thi công đã được duyệt để lập biện pháp kỹ thuật thi công cho phù hợp cho từng hạng mục công trình theo quy định hiện hành.</w:t>
      </w:r>
    </w:p>
    <w:p w:rsidR="0041779C" w:rsidRPr="0041779C" w:rsidRDefault="0041779C" w:rsidP="0041779C">
      <w:pPr>
        <w:widowControl w:val="0"/>
        <w:spacing w:line="252" w:lineRule="auto"/>
        <w:ind w:firstLine="709"/>
        <w:rPr>
          <w:b/>
          <w:bCs/>
          <w:sz w:val="28"/>
          <w:szCs w:val="28"/>
        </w:rPr>
      </w:pPr>
      <w:r w:rsidRPr="0041779C">
        <w:rPr>
          <w:b/>
          <w:bCs/>
          <w:sz w:val="28"/>
          <w:szCs w:val="28"/>
        </w:rPr>
        <w:t>Mục 3. Yêu cầu về chủng loại, chất lượng vật tư, máy móc, thiết bị;</w:t>
      </w:r>
    </w:p>
    <w:p w:rsidR="0041779C" w:rsidRPr="0041779C" w:rsidRDefault="0041779C" w:rsidP="0041779C">
      <w:pPr>
        <w:widowControl w:val="0"/>
        <w:spacing w:line="252" w:lineRule="auto"/>
        <w:ind w:firstLine="709"/>
        <w:rPr>
          <w:sz w:val="28"/>
          <w:szCs w:val="28"/>
        </w:rPr>
      </w:pPr>
      <w:r w:rsidRPr="0041779C">
        <w:rPr>
          <w:sz w:val="28"/>
          <w:szCs w:val="28"/>
        </w:rPr>
        <w:t xml:space="preserve">a. Lưu ý đối với Nhà thầu: </w:t>
      </w:r>
    </w:p>
    <w:p w:rsidR="0041779C" w:rsidRPr="0041779C" w:rsidRDefault="0041779C" w:rsidP="0041779C">
      <w:pPr>
        <w:widowControl w:val="0"/>
        <w:spacing w:line="252" w:lineRule="auto"/>
        <w:ind w:firstLine="709"/>
        <w:rPr>
          <w:sz w:val="28"/>
          <w:szCs w:val="28"/>
        </w:rPr>
      </w:pPr>
      <w:r w:rsidRPr="0041779C">
        <w:rPr>
          <w:sz w:val="28"/>
          <w:szCs w:val="28"/>
        </w:rPr>
        <w:t>- Trong hồ sơ dự thầu, nhà thầu phải có bảng tổng hợp danh mục, chủng loại vật tư, đặc tính kỹ thuật và nguồn gốc xuất xứ. Ưu tiên sử dụng vật tư, hàng hóa sản xuất trong nước.</w:t>
      </w:r>
    </w:p>
    <w:p w:rsidR="0041779C" w:rsidRPr="0041779C" w:rsidRDefault="0041779C" w:rsidP="0041779C">
      <w:pPr>
        <w:widowControl w:val="0"/>
        <w:spacing w:line="252" w:lineRule="auto"/>
        <w:ind w:firstLine="709"/>
      </w:pPr>
      <w:r w:rsidRPr="0041779C">
        <w:rPr>
          <w:sz w:val="28"/>
          <w:szCs w:val="28"/>
        </w:rPr>
        <w:t>Sản phẩm hàng hóa vật liệu xây dựng khi vào công trường phải được thí nghiệm, kiểm định bởi các phòng LAS đủ năng lực trên địa bàn tỉnh Đắk Lắk hoặc các tỉnh lân cận, nếu thay đổi đơn vị kiểm định ngoài khu vực trên nhà thầu phải chịu mọi phí tổn cho việc di chuyển của các đơn vị liên quan đến nơi kiểm định</w:t>
      </w:r>
      <w:r w:rsidRPr="0041779C">
        <w:t xml:space="preserve"> </w:t>
      </w:r>
    </w:p>
    <w:p w:rsidR="0041779C" w:rsidRPr="0041779C" w:rsidRDefault="0041779C" w:rsidP="0041779C">
      <w:pPr>
        <w:widowControl w:val="0"/>
        <w:spacing w:line="252" w:lineRule="auto"/>
        <w:ind w:firstLine="709"/>
        <w:rPr>
          <w:sz w:val="28"/>
          <w:szCs w:val="28"/>
        </w:rPr>
      </w:pPr>
      <w:r w:rsidRPr="0041779C">
        <w:rPr>
          <w:sz w:val="28"/>
          <w:szCs w:val="28"/>
        </w:rPr>
        <w:t>3.1. Yêu cầu chung:</w:t>
      </w:r>
    </w:p>
    <w:p w:rsidR="0041779C" w:rsidRPr="0041779C" w:rsidRDefault="0041779C" w:rsidP="0041779C">
      <w:pPr>
        <w:widowControl w:val="0"/>
        <w:spacing w:line="252" w:lineRule="auto"/>
        <w:ind w:firstLine="709"/>
        <w:rPr>
          <w:sz w:val="28"/>
          <w:szCs w:val="28"/>
        </w:rPr>
      </w:pPr>
      <w:r w:rsidRPr="0041779C">
        <w:rPr>
          <w:sz w:val="28"/>
          <w:szCs w:val="28"/>
        </w:rPr>
        <w:t>- Các vật liệu sử dụng phải phù hợp về quy cách và chủng loại với hợp đồng xây lắp, thiết kế và các tiêu chuẩn hiện hành.</w:t>
      </w:r>
    </w:p>
    <w:p w:rsidR="0041779C" w:rsidRPr="0041779C" w:rsidRDefault="0041779C" w:rsidP="0041779C">
      <w:pPr>
        <w:widowControl w:val="0"/>
        <w:spacing w:line="252" w:lineRule="auto"/>
        <w:ind w:firstLine="709"/>
        <w:rPr>
          <w:sz w:val="28"/>
          <w:szCs w:val="28"/>
        </w:rPr>
      </w:pPr>
      <w:r w:rsidRPr="0041779C">
        <w:rPr>
          <w:sz w:val="28"/>
          <w:szCs w:val="28"/>
        </w:rPr>
        <w:t>- Nhà Thầu phải trình nguồn gốc và biện pháp tổ chức vận chuyển đến công trường của từng loại vật liệu cho Bên A xem xét và quyết định trước khi thực hiện.</w:t>
      </w:r>
    </w:p>
    <w:p w:rsidR="0041779C" w:rsidRPr="0041779C" w:rsidRDefault="0041779C" w:rsidP="0041779C">
      <w:pPr>
        <w:widowControl w:val="0"/>
        <w:spacing w:line="252" w:lineRule="auto"/>
        <w:ind w:firstLine="709"/>
        <w:rPr>
          <w:sz w:val="28"/>
          <w:szCs w:val="28"/>
        </w:rPr>
      </w:pPr>
      <w:r w:rsidRPr="0041779C">
        <w:rPr>
          <w:sz w:val="28"/>
          <w:szCs w:val="28"/>
        </w:rPr>
        <w:t>Trong quá trình lập HSDT nếu nhà thầu phát hiện thấy có sự sai lệch về chất lượng vật liệu, vật tư, thiết bị giữa hồ sơ thiết kế với HSDT theo hướng làm giảm chất lượng công trình thì nhà thầu cần báo ngay cho Chủ đầu tư biết để hiệu chỉnh hoặc lập thành bảng riêng để làm cơ sở cho bước thương thảo hợp đồng.</w:t>
      </w:r>
    </w:p>
    <w:p w:rsidR="0041779C" w:rsidRPr="0041779C" w:rsidRDefault="0041779C" w:rsidP="0041779C">
      <w:pPr>
        <w:widowControl w:val="0"/>
        <w:spacing w:line="252" w:lineRule="auto"/>
        <w:ind w:firstLine="709"/>
        <w:rPr>
          <w:sz w:val="28"/>
          <w:szCs w:val="28"/>
        </w:rPr>
      </w:pPr>
      <w:r w:rsidRPr="0041779C">
        <w:rPr>
          <w:sz w:val="28"/>
          <w:szCs w:val="28"/>
        </w:rPr>
        <w:t>- Trong quá trình thi công nếu phát hiện có sự thay đổi vể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rsidR="0041779C" w:rsidRPr="0041779C" w:rsidRDefault="0041779C" w:rsidP="0041779C">
      <w:pPr>
        <w:widowControl w:val="0"/>
        <w:spacing w:line="252" w:lineRule="auto"/>
        <w:ind w:firstLine="709"/>
        <w:rPr>
          <w:sz w:val="28"/>
          <w:szCs w:val="28"/>
        </w:rPr>
      </w:pPr>
      <w:r w:rsidRPr="0041779C">
        <w:rPr>
          <w:sz w:val="28"/>
          <w:szCs w:val="28"/>
        </w:rPr>
        <w:t>3.2. Yêu cầu vật tư, vật liệu:</w:t>
      </w:r>
    </w:p>
    <w:p w:rsidR="0041779C" w:rsidRPr="0041779C" w:rsidRDefault="0041779C" w:rsidP="0041779C">
      <w:pPr>
        <w:widowControl w:val="0"/>
        <w:spacing w:line="252" w:lineRule="auto"/>
        <w:ind w:firstLine="709"/>
        <w:rPr>
          <w:sz w:val="28"/>
          <w:szCs w:val="28"/>
        </w:rPr>
      </w:pPr>
      <w:r w:rsidRPr="0041779C">
        <w:rPr>
          <w:sz w:val="28"/>
          <w:szCs w:val="28"/>
        </w:rPr>
        <w:t xml:space="preserve">- Vật liệu trước khi đưa vào công trình Nhà thầu phải cung cấp tất cả các mẫu thí nghiệm vật liệu, các chứng chỉ xuất xưởng của nhà máy sản </w:t>
      </w:r>
      <w:proofErr w:type="gramStart"/>
      <w:r w:rsidRPr="0041779C">
        <w:rPr>
          <w:sz w:val="28"/>
          <w:szCs w:val="28"/>
        </w:rPr>
        <w:t>xuất..</w:t>
      </w:r>
      <w:proofErr w:type="gramEnd"/>
      <w:r w:rsidRPr="0041779C">
        <w:rPr>
          <w:sz w:val="28"/>
          <w:szCs w:val="28"/>
        </w:rPr>
        <w:t>vv, cho Cán bộ giám sát của Chủ đầu tư để kiểm tra.</w:t>
      </w:r>
    </w:p>
    <w:p w:rsidR="0041779C" w:rsidRPr="0041779C" w:rsidRDefault="0041779C" w:rsidP="0041779C">
      <w:pPr>
        <w:widowControl w:val="0"/>
        <w:spacing w:line="252" w:lineRule="auto"/>
        <w:ind w:firstLine="709"/>
        <w:rPr>
          <w:sz w:val="28"/>
          <w:szCs w:val="28"/>
        </w:rPr>
      </w:pPr>
      <w:r w:rsidRPr="0041779C">
        <w:rPr>
          <w:sz w:val="28"/>
          <w:szCs w:val="28"/>
        </w:rPr>
        <w:t xml:space="preserve">- Nhà thầu thực hiện tất cả các thử nghiệm theo quy định và phải ghi lại các </w:t>
      </w:r>
      <w:r w:rsidRPr="0041779C">
        <w:rPr>
          <w:sz w:val="28"/>
          <w:szCs w:val="28"/>
        </w:rPr>
        <w:lastRenderedPageBreak/>
        <w:t>kết quả thử nghiệm với phương pháp thích đáng. Mỗi lần thử nghiệm phải báo cáo cho cán bộ giám sát của Chủ đầu tư để kiểm tra.</w:t>
      </w:r>
    </w:p>
    <w:p w:rsidR="0041779C" w:rsidRPr="0041779C" w:rsidRDefault="0041779C" w:rsidP="0041779C">
      <w:pPr>
        <w:widowControl w:val="0"/>
        <w:spacing w:line="252" w:lineRule="auto"/>
        <w:ind w:firstLine="709"/>
        <w:rPr>
          <w:sz w:val="28"/>
          <w:szCs w:val="28"/>
        </w:rPr>
      </w:pPr>
      <w:r w:rsidRPr="0041779C">
        <w:rPr>
          <w:sz w:val="28"/>
          <w:szCs w:val="28"/>
        </w:rPr>
        <w:t xml:space="preserve">- Nhà thầu phải trình các bản gốc theo quy định: Chứng nhận của các nhà máy, chứng </w:t>
      </w:r>
      <w:proofErr w:type="gramStart"/>
      <w:r w:rsidRPr="0041779C">
        <w:rPr>
          <w:sz w:val="28"/>
          <w:szCs w:val="28"/>
        </w:rPr>
        <w:t>nhận  thử</w:t>
      </w:r>
      <w:proofErr w:type="gramEnd"/>
      <w:r w:rsidRPr="0041779C">
        <w:rPr>
          <w:sz w:val="28"/>
          <w:szCs w:val="28"/>
        </w:rPr>
        <w:t xml:space="preserve"> nghiệm vật liệu... Chứng nhận thử nghiệm phải thích hợp từng bộ phận dùng với vật liệu gì và sẽ được chuẩn bị bằng cách có thể xác định một cách dễ dàng khi các đặc điểm kỹ thuật hay tiêu chuẩn hoàn chỉnh.</w:t>
      </w:r>
    </w:p>
    <w:p w:rsidR="0041779C" w:rsidRPr="0041779C" w:rsidRDefault="0041779C" w:rsidP="0041779C">
      <w:pPr>
        <w:widowControl w:val="0"/>
        <w:spacing w:line="252" w:lineRule="auto"/>
        <w:ind w:firstLine="709"/>
        <w:rPr>
          <w:sz w:val="28"/>
          <w:szCs w:val="28"/>
        </w:rPr>
      </w:pPr>
      <w:r w:rsidRPr="0041779C">
        <w:rPr>
          <w:sz w:val="28"/>
          <w:szCs w:val="28"/>
        </w:rPr>
        <w:t xml:space="preserve">- Về nguyên tắc không được thay đổi nguồn cung cấp vật liệu theo yêu cầu của Tư vấn thiết kế được chỉ dẫn trong Hồ sơ mời thầu này. Các vật liệu xây dựng chủ yếu như: Xi măng, sắt thép các </w:t>
      </w:r>
      <w:proofErr w:type="gramStart"/>
      <w:r w:rsidRPr="0041779C">
        <w:rPr>
          <w:sz w:val="28"/>
          <w:szCs w:val="28"/>
        </w:rPr>
        <w:t>loại,...</w:t>
      </w:r>
      <w:proofErr w:type="gramEnd"/>
      <w:r w:rsidRPr="0041779C">
        <w:rPr>
          <w:sz w:val="28"/>
          <w:szCs w:val="28"/>
        </w:rPr>
        <w:t xml:space="preserve"> được cung cấp từ các địa bàn trong tỉnh Đắk Lắk hoặc các tỉnh lân cận. Nếu thay đổi nguồn cung cấp vật liệu so với Hồ sơ mời thầu này thì nhà thầu phải báo cáo với chủ đầu tư, Nhà thầu chỉ được sử dụng vào công trình khi được chủ đầu tư đồng ý cho phép. Khi đó chi phí vật liệu sẽ được điều chỉnh đơn giá theo nguồn cung cấp vật liệu thay đổi. Trường hợp nhà thầu tự khai thác được nguồn vật liệu là cát, đá tại các bãi vật liệu trong khu vực công trường, chủ đầu tư sẽ xem xét điều chỉnh chi phí cho phù hợp với điều kiện thực tế.</w:t>
      </w:r>
    </w:p>
    <w:p w:rsidR="0041779C" w:rsidRPr="0041779C" w:rsidRDefault="0041779C" w:rsidP="0041779C">
      <w:pPr>
        <w:widowControl w:val="0"/>
        <w:spacing w:line="252" w:lineRule="auto"/>
        <w:rPr>
          <w:sz w:val="28"/>
          <w:szCs w:val="28"/>
        </w:rPr>
      </w:pPr>
      <w:r w:rsidRPr="0041779C">
        <w:rPr>
          <w:b/>
          <w:sz w:val="28"/>
          <w:szCs w:val="28"/>
        </w:rPr>
        <w:tab/>
      </w:r>
      <w:r w:rsidRPr="0041779C">
        <w:rPr>
          <w:sz w:val="28"/>
          <w:szCs w:val="28"/>
        </w:rPr>
        <w:t>- Các vật liệu, vật tư, thiết bị khác được cung cấp theo yêu cầu kỹ thuật và phải tuân thủ theo pháp luật và theo nguyên tắc hiện hành tại nước CHXHCN Việt Nam cộng với hướng dẫn về tiêu chuẩn kỹ thuật trong hồ sơ này.</w:t>
      </w:r>
    </w:p>
    <w:p w:rsidR="0041779C" w:rsidRPr="0041779C" w:rsidRDefault="0041779C" w:rsidP="0041779C">
      <w:pPr>
        <w:widowControl w:val="0"/>
        <w:spacing w:line="252" w:lineRule="auto"/>
        <w:ind w:firstLine="709"/>
        <w:rPr>
          <w:sz w:val="28"/>
          <w:szCs w:val="28"/>
        </w:rPr>
      </w:pPr>
      <w:r w:rsidRPr="0041779C">
        <w:rPr>
          <w:sz w:val="28"/>
          <w:szCs w:val="28"/>
        </w:rPr>
        <w:tab/>
        <w:t>- Nếu nhà thầu đề nghị các tiêu chuẩn khác tương đương với các tiêu chuẩn đó quy định, Nhà thầu phải cho biết chính xác bản chất thay đổi và trình cho Chủ đầu tư duyệt mẫu tiêu chuẩn, thông số kỹ thuật, thông tin, dữ liệu hoàn chỉnh. Nhà thầu có thể đề nghị và liệt kê trong bảng đề xuất các tiêu chuẩn tương đương yêu cầu kỹ thuật và các tài liệu đúng các yêu cầu đó đề ra.</w:t>
      </w:r>
    </w:p>
    <w:p w:rsidR="0041779C" w:rsidRPr="0041779C" w:rsidRDefault="0041779C" w:rsidP="0041779C">
      <w:pPr>
        <w:widowControl w:val="0"/>
        <w:spacing w:line="252" w:lineRule="auto"/>
        <w:ind w:firstLine="709"/>
        <w:rPr>
          <w:sz w:val="28"/>
          <w:szCs w:val="28"/>
        </w:rPr>
      </w:pPr>
      <w:r w:rsidRPr="0041779C">
        <w:rPr>
          <w:sz w:val="28"/>
          <w:szCs w:val="28"/>
        </w:rPr>
        <w:tab/>
        <w:t>- Nếu các đề nghị này không phù hợp với yêu cầu kỹ thuật thì sẽ không được thực hiện, vật tư mua trước khi trình Chủ đầu tư Nhà thầu tự chịu rủi ro (nếu có).</w:t>
      </w:r>
    </w:p>
    <w:p w:rsidR="0041779C" w:rsidRPr="0041779C" w:rsidRDefault="0041779C" w:rsidP="0041779C">
      <w:pPr>
        <w:widowControl w:val="0"/>
        <w:spacing w:line="252" w:lineRule="auto"/>
        <w:ind w:firstLine="709"/>
        <w:rPr>
          <w:sz w:val="28"/>
          <w:szCs w:val="28"/>
        </w:rPr>
      </w:pPr>
      <w:r w:rsidRPr="0041779C">
        <w:rPr>
          <w:b/>
          <w:bCs/>
          <w:sz w:val="28"/>
          <w:szCs w:val="28"/>
        </w:rPr>
        <w:t>Mục 4. Yêu cầu về vận hành thử nghiệm, an toàn:</w:t>
      </w:r>
      <w:r w:rsidRPr="0041779C">
        <w:rPr>
          <w:sz w:val="28"/>
          <w:szCs w:val="28"/>
        </w:rPr>
        <w:t xml:space="preserve"> </w:t>
      </w:r>
    </w:p>
    <w:p w:rsidR="0041779C" w:rsidRPr="0041779C" w:rsidRDefault="0041779C" w:rsidP="0041779C">
      <w:pPr>
        <w:widowControl w:val="0"/>
        <w:spacing w:line="252" w:lineRule="auto"/>
        <w:ind w:firstLine="709"/>
        <w:rPr>
          <w:sz w:val="28"/>
          <w:szCs w:val="28"/>
        </w:rPr>
      </w:pPr>
      <w:r w:rsidRPr="0041779C">
        <w:rPr>
          <w:sz w:val="28"/>
          <w:szCs w:val="28"/>
        </w:rPr>
        <w:t xml:space="preserve">Các thiết bị sau khi được lắp đặt phải tiến hành vận hành thử nghiệm theo hướng dẫn quy định trong từng thiết bị và theo các tiêu chuẩn hiện hành trước khi nghiện thu, đảm bảo theo các quy trình, quy phạm hiện hành. </w:t>
      </w:r>
    </w:p>
    <w:p w:rsidR="0041779C" w:rsidRPr="0041779C" w:rsidRDefault="0041779C" w:rsidP="0041779C">
      <w:pPr>
        <w:widowControl w:val="0"/>
        <w:spacing w:line="252" w:lineRule="auto"/>
        <w:ind w:firstLine="709"/>
        <w:rPr>
          <w:b/>
          <w:bCs/>
          <w:sz w:val="28"/>
          <w:szCs w:val="28"/>
        </w:rPr>
      </w:pPr>
      <w:r w:rsidRPr="0041779C">
        <w:rPr>
          <w:b/>
          <w:bCs/>
          <w:sz w:val="28"/>
          <w:szCs w:val="28"/>
        </w:rPr>
        <w:tab/>
      </w:r>
      <w:proofErr w:type="gramStart"/>
      <w:r w:rsidRPr="0041779C">
        <w:rPr>
          <w:b/>
          <w:bCs/>
          <w:sz w:val="28"/>
          <w:szCs w:val="28"/>
        </w:rPr>
        <w:t>Mục  5</w:t>
      </w:r>
      <w:proofErr w:type="gramEnd"/>
      <w:r w:rsidRPr="0041779C">
        <w:rPr>
          <w:b/>
          <w:bCs/>
          <w:sz w:val="28"/>
          <w:szCs w:val="28"/>
        </w:rPr>
        <w:t xml:space="preserve">. Yêu cầu về phòng, chống cháy, nổ </w:t>
      </w:r>
    </w:p>
    <w:p w:rsidR="0041779C" w:rsidRPr="0041779C" w:rsidRDefault="0041779C" w:rsidP="0041779C">
      <w:pPr>
        <w:widowControl w:val="0"/>
        <w:spacing w:line="252" w:lineRule="auto"/>
        <w:ind w:firstLine="709"/>
        <w:rPr>
          <w:sz w:val="28"/>
          <w:szCs w:val="28"/>
        </w:rPr>
      </w:pPr>
      <w:r w:rsidRPr="0041779C">
        <w:rPr>
          <w:sz w:val="28"/>
          <w:szCs w:val="28"/>
        </w:rPr>
        <w:t>Nhà thầu thi công phải thực hiện các biện pháp phòng, chống cháy, nổ phù hợp với biện pháp và tổ chức thi công của nhà thầu nhưng phải tuân thủ hệ thống tiêu chuẩn về phòng, chống cháy, nổ hiện hành, ví dụ: bố trí thiết bị thông gió và hút khói, thiết bị cứu người, thiết bị báo tín hiệu bảo đảm cho việc thoát nạn nhanh chóng, …;</w:t>
      </w:r>
    </w:p>
    <w:p w:rsidR="0041779C" w:rsidRPr="0041779C" w:rsidRDefault="0041779C" w:rsidP="0041779C">
      <w:pPr>
        <w:widowControl w:val="0"/>
        <w:spacing w:line="252" w:lineRule="auto"/>
        <w:ind w:firstLine="709"/>
        <w:rPr>
          <w:sz w:val="28"/>
          <w:szCs w:val="28"/>
        </w:rPr>
      </w:pPr>
      <w:r w:rsidRPr="0041779C">
        <w:rPr>
          <w:sz w:val="28"/>
          <w:szCs w:val="28"/>
        </w:rPr>
        <w:t>Bố trí hệ thống báo cháy, hệ thống chữa cháy và phương tiện chữa cháy khác bảo đảm số lượng, vị trí lắp đặt và các thông số kỹ thuật phù hợp với thông số.</w:t>
      </w:r>
    </w:p>
    <w:p w:rsidR="0041779C" w:rsidRPr="0041779C" w:rsidRDefault="0041779C" w:rsidP="0041779C">
      <w:pPr>
        <w:widowControl w:val="0"/>
        <w:spacing w:line="252" w:lineRule="auto"/>
        <w:ind w:firstLine="709"/>
        <w:rPr>
          <w:sz w:val="28"/>
          <w:szCs w:val="28"/>
        </w:rPr>
      </w:pPr>
      <w:r w:rsidRPr="0041779C">
        <w:rPr>
          <w:sz w:val="28"/>
          <w:szCs w:val="28"/>
        </w:rPr>
        <w:t>Nhà thầu chịu trách nhiệm về an toàn phòng chống cháy nổ.</w:t>
      </w:r>
    </w:p>
    <w:p w:rsidR="0041779C" w:rsidRPr="0041779C" w:rsidRDefault="0041779C" w:rsidP="0041779C">
      <w:pPr>
        <w:widowControl w:val="0"/>
        <w:spacing w:line="252" w:lineRule="auto"/>
        <w:ind w:firstLine="709"/>
        <w:rPr>
          <w:b/>
          <w:bCs/>
          <w:sz w:val="28"/>
          <w:szCs w:val="28"/>
        </w:rPr>
      </w:pPr>
      <w:r w:rsidRPr="0041779C">
        <w:rPr>
          <w:sz w:val="28"/>
          <w:szCs w:val="28"/>
        </w:rPr>
        <w:tab/>
      </w:r>
      <w:proofErr w:type="gramStart"/>
      <w:r w:rsidRPr="0041779C">
        <w:rPr>
          <w:b/>
          <w:bCs/>
          <w:sz w:val="28"/>
          <w:szCs w:val="28"/>
        </w:rPr>
        <w:t>Mục  6</w:t>
      </w:r>
      <w:proofErr w:type="gramEnd"/>
      <w:r w:rsidRPr="0041779C">
        <w:rPr>
          <w:b/>
          <w:bCs/>
          <w:sz w:val="28"/>
          <w:szCs w:val="28"/>
        </w:rPr>
        <w:t>. Yêu cầu về vệ sinh môi trường</w:t>
      </w:r>
    </w:p>
    <w:p w:rsidR="0041779C" w:rsidRPr="0041779C" w:rsidRDefault="0041779C" w:rsidP="0041779C">
      <w:pPr>
        <w:widowControl w:val="0"/>
        <w:spacing w:line="252" w:lineRule="auto"/>
        <w:ind w:firstLine="709"/>
        <w:rPr>
          <w:sz w:val="28"/>
          <w:szCs w:val="28"/>
        </w:rPr>
      </w:pPr>
      <w:r w:rsidRPr="0041779C">
        <w:rPr>
          <w:sz w:val="28"/>
          <w:szCs w:val="28"/>
        </w:rPr>
        <w:t xml:space="preserve">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 Đảm </w:t>
      </w:r>
      <w:r w:rsidRPr="0041779C">
        <w:rPr>
          <w:sz w:val="28"/>
          <w:szCs w:val="28"/>
        </w:rPr>
        <w:lastRenderedPageBreak/>
        <w:t>bảo theo quy định về quản lý chất thải rắn xây dựng và theo các hướng dẫn của cơ quan quản lý nhà nước khác.</w:t>
      </w:r>
    </w:p>
    <w:p w:rsidR="0041779C" w:rsidRPr="0041779C" w:rsidRDefault="0041779C" w:rsidP="0041779C">
      <w:pPr>
        <w:widowControl w:val="0"/>
        <w:spacing w:line="252" w:lineRule="auto"/>
        <w:ind w:firstLine="709"/>
        <w:rPr>
          <w:sz w:val="28"/>
          <w:szCs w:val="28"/>
        </w:rPr>
      </w:pPr>
      <w:r w:rsidRPr="0041779C">
        <w:rPr>
          <w:sz w:val="28"/>
          <w:szCs w:val="28"/>
        </w:rPr>
        <w:t>Trong quá trình vận chuyển vật liệu xây dựng, phế thải phải có biện pháp che chắn bảo đảm an toàn, vệ sinh môi trường.</w:t>
      </w:r>
    </w:p>
    <w:p w:rsidR="0041779C" w:rsidRPr="0041779C" w:rsidRDefault="0041779C" w:rsidP="0041779C">
      <w:pPr>
        <w:widowControl w:val="0"/>
        <w:spacing w:line="252" w:lineRule="auto"/>
        <w:ind w:firstLine="709"/>
        <w:rPr>
          <w:sz w:val="28"/>
          <w:szCs w:val="28"/>
        </w:rPr>
      </w:pPr>
      <w:r w:rsidRPr="0041779C">
        <w:rPr>
          <w:sz w:val="28"/>
          <w:szCs w:val="28"/>
        </w:rPr>
        <w:t xml:space="preserve">Nhà thầu thi công xây dựng có trách nhiệm kiểm tra giám sát việc thực hiện bảo vệ môi trường xây dựng, đồng thời chịu sự kiểm tra giám sát của chủ đầu tư và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rsidR="0041779C" w:rsidRPr="0041779C" w:rsidRDefault="0041779C" w:rsidP="0041779C">
      <w:pPr>
        <w:widowControl w:val="0"/>
        <w:spacing w:line="252" w:lineRule="auto"/>
        <w:ind w:firstLine="709"/>
        <w:rPr>
          <w:sz w:val="28"/>
          <w:szCs w:val="28"/>
        </w:rPr>
      </w:pPr>
      <w:r w:rsidRPr="0041779C">
        <w:rPr>
          <w:sz w:val="28"/>
          <w:szCs w:val="28"/>
        </w:rPr>
        <w:t>Người để xảy ra các hành vi làm tổn hại đến môi trường trong quá trình Gói thầu xây lắp và thiết bị phải chịu trách nhiệm trước pháp luật và bồi thường thiệt hại do lỗi của mình gây ra, đảm bảo theo quy trình, quy phạm.</w:t>
      </w:r>
    </w:p>
    <w:p w:rsidR="0041779C" w:rsidRPr="0041779C" w:rsidRDefault="0041779C" w:rsidP="0041779C">
      <w:pPr>
        <w:widowControl w:val="0"/>
        <w:spacing w:line="252" w:lineRule="auto"/>
        <w:ind w:firstLine="709"/>
        <w:rPr>
          <w:b/>
          <w:bCs/>
          <w:sz w:val="28"/>
          <w:szCs w:val="28"/>
        </w:rPr>
      </w:pPr>
      <w:r w:rsidRPr="0041779C">
        <w:rPr>
          <w:b/>
          <w:bCs/>
          <w:sz w:val="28"/>
          <w:szCs w:val="28"/>
        </w:rPr>
        <w:t>Mục 7. Yêu cầu về an toàn lao động</w:t>
      </w:r>
    </w:p>
    <w:p w:rsidR="0041779C" w:rsidRPr="0041779C" w:rsidRDefault="0041779C" w:rsidP="0041779C">
      <w:pPr>
        <w:widowControl w:val="0"/>
        <w:spacing w:line="252" w:lineRule="auto"/>
        <w:ind w:firstLine="709"/>
        <w:rPr>
          <w:sz w:val="28"/>
          <w:szCs w:val="28"/>
        </w:rPr>
      </w:pPr>
      <w:r w:rsidRPr="0041779C">
        <w:rPr>
          <w:sz w:val="28"/>
          <w:szCs w:val="28"/>
        </w:rPr>
        <w:t xml:space="preserve">Nhà thầu thi công xây dựng phải lập các biện pháp an toàn cho người và công trình trên công trường xây dựng. Trường hợp các biện pháp an toàn liên quan đến nhiều bên thì phải được các bên thỏa thuận. </w:t>
      </w:r>
    </w:p>
    <w:p w:rsidR="0041779C" w:rsidRPr="0041779C" w:rsidRDefault="0041779C" w:rsidP="0041779C">
      <w:pPr>
        <w:widowControl w:val="0"/>
        <w:spacing w:line="252" w:lineRule="auto"/>
        <w:ind w:firstLine="709"/>
        <w:rPr>
          <w:sz w:val="28"/>
          <w:szCs w:val="28"/>
        </w:rPr>
      </w:pPr>
      <w:r w:rsidRPr="0041779C">
        <w:rPr>
          <w:sz w:val="28"/>
          <w:szCs w:val="28"/>
        </w:rPr>
        <w:t>Các biện pháp an toàn, nội quy về an toàn phải được thể hiện công khai trên công trường xây dựng để mọi người biết và chấp hành; những vị trí nguy hiểm trên công trường phải bố trí người hướng dẫn, cảnh báo đề phòng tai nạn.</w:t>
      </w:r>
    </w:p>
    <w:p w:rsidR="0041779C" w:rsidRPr="0041779C" w:rsidRDefault="0041779C" w:rsidP="0041779C">
      <w:pPr>
        <w:widowControl w:val="0"/>
        <w:spacing w:line="252" w:lineRule="auto"/>
        <w:ind w:firstLine="709"/>
        <w:rPr>
          <w:sz w:val="28"/>
          <w:szCs w:val="28"/>
        </w:rPr>
      </w:pPr>
      <w:r w:rsidRPr="0041779C">
        <w:rPr>
          <w:sz w:val="28"/>
          <w:szCs w:val="28"/>
        </w:rPr>
        <w:t xml:space="preserve">Nhà thầu thi công xây dựng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  </w:t>
      </w:r>
    </w:p>
    <w:p w:rsidR="0041779C" w:rsidRPr="0041779C" w:rsidRDefault="0041779C" w:rsidP="0041779C">
      <w:pPr>
        <w:widowControl w:val="0"/>
        <w:spacing w:line="252" w:lineRule="auto"/>
        <w:ind w:firstLine="709"/>
        <w:rPr>
          <w:sz w:val="28"/>
          <w:szCs w:val="28"/>
        </w:rPr>
      </w:pPr>
      <w:r w:rsidRPr="0041779C">
        <w:rPr>
          <w:sz w:val="28"/>
          <w:szCs w:val="28"/>
        </w:rPr>
        <w:t>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rsidR="0041779C" w:rsidRPr="0041779C" w:rsidRDefault="0041779C" w:rsidP="0041779C">
      <w:pPr>
        <w:widowControl w:val="0"/>
        <w:spacing w:line="252" w:lineRule="auto"/>
        <w:ind w:firstLine="709"/>
        <w:rPr>
          <w:sz w:val="28"/>
          <w:szCs w:val="28"/>
        </w:rPr>
      </w:pPr>
      <w:r w:rsidRPr="0041779C">
        <w:rPr>
          <w:sz w:val="28"/>
          <w:szCs w:val="28"/>
        </w:rPr>
        <w:t>Nhà thầu thi công xây dựng có trách nhiệm cấp đầy đủ các trang bị bảo hộ lao động, an toàn lao động cho người lao động theo quy định khi sử dụng lao động trên công trường.</w:t>
      </w:r>
    </w:p>
    <w:p w:rsidR="0041779C" w:rsidRPr="0041779C" w:rsidRDefault="0041779C" w:rsidP="0041779C">
      <w:pPr>
        <w:widowControl w:val="0"/>
        <w:spacing w:line="252" w:lineRule="auto"/>
        <w:ind w:firstLine="709"/>
        <w:rPr>
          <w:sz w:val="28"/>
          <w:szCs w:val="28"/>
        </w:rPr>
      </w:pPr>
      <w:r w:rsidRPr="0041779C">
        <w:rPr>
          <w:sz w:val="28"/>
          <w:szCs w:val="28"/>
        </w:rPr>
        <w:t xml:space="preserve">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 đảm bảo theo quy trình, quy phạm. </w:t>
      </w:r>
    </w:p>
    <w:p w:rsidR="0041779C" w:rsidRPr="0041779C" w:rsidRDefault="0041779C" w:rsidP="0041779C">
      <w:pPr>
        <w:widowControl w:val="0"/>
        <w:spacing w:line="252" w:lineRule="auto"/>
        <w:ind w:firstLine="709"/>
        <w:rPr>
          <w:sz w:val="28"/>
          <w:szCs w:val="28"/>
        </w:rPr>
      </w:pPr>
      <w:r w:rsidRPr="0041779C">
        <w:rPr>
          <w:b/>
          <w:bCs/>
          <w:sz w:val="28"/>
          <w:szCs w:val="28"/>
        </w:rPr>
        <w:t>Mục 8. Biện pháp huy động nhân lực và thiết bị phục vụ thi công:</w:t>
      </w:r>
      <w:r w:rsidRPr="0041779C">
        <w:rPr>
          <w:sz w:val="28"/>
          <w:szCs w:val="28"/>
        </w:rPr>
        <w:t xml:space="preserve"> </w:t>
      </w:r>
    </w:p>
    <w:p w:rsidR="0041779C" w:rsidRPr="0041779C" w:rsidRDefault="0041779C" w:rsidP="0041779C">
      <w:pPr>
        <w:widowControl w:val="0"/>
        <w:spacing w:line="252" w:lineRule="auto"/>
        <w:ind w:firstLine="709"/>
        <w:rPr>
          <w:sz w:val="28"/>
          <w:szCs w:val="28"/>
        </w:rPr>
      </w:pPr>
      <w:r w:rsidRPr="0041779C">
        <w:rPr>
          <w:sz w:val="28"/>
          <w:szCs w:val="28"/>
        </w:rPr>
        <w:t>Căn cứ theo tiến độ của từng công việc thi công mà có kế hoạch điều động nhân lực, số máy móc, thiết bị thích hợp sao cho phục vụ công tác thi công một cách tốt nhất, hiệu quả nhất mà không cản trở các công việc khác diễn ra trên công trường</w:t>
      </w:r>
    </w:p>
    <w:p w:rsidR="0041779C" w:rsidRPr="0041779C" w:rsidRDefault="0041779C" w:rsidP="0041779C">
      <w:pPr>
        <w:widowControl w:val="0"/>
        <w:spacing w:line="252" w:lineRule="auto"/>
        <w:ind w:firstLine="709"/>
        <w:rPr>
          <w:sz w:val="28"/>
          <w:szCs w:val="28"/>
        </w:rPr>
      </w:pPr>
      <w:r w:rsidRPr="0041779C">
        <w:rPr>
          <w:sz w:val="28"/>
          <w:szCs w:val="28"/>
        </w:rPr>
        <w:t xml:space="preserve">a. Chỉ huy trưởng, cán bộ kỹ thuật thi công, đội trưởng thi công: Phải có mặt </w:t>
      </w:r>
      <w:r w:rsidRPr="0041779C">
        <w:rPr>
          <w:sz w:val="28"/>
          <w:szCs w:val="28"/>
        </w:rPr>
        <w:lastRenderedPageBreak/>
        <w:t xml:space="preserve">thường xuyên trên công trình để theo dõi, tổ chức thi công, để đảm bảo chất lượng, tiến độ thi công theo quy định; Trường hợp thay thế nhân sự phải báo cáo cho Chủ đầu tư và phải được Chủ đầu tư chấp thuận mới được thay thế nhân sự trên công trình theo yêu cầu của HSDT. </w:t>
      </w:r>
    </w:p>
    <w:p w:rsidR="0041779C" w:rsidRPr="0041779C" w:rsidRDefault="0041779C" w:rsidP="0041779C">
      <w:pPr>
        <w:widowControl w:val="0"/>
        <w:spacing w:line="252" w:lineRule="auto"/>
        <w:ind w:firstLine="709"/>
        <w:rPr>
          <w:sz w:val="28"/>
          <w:szCs w:val="28"/>
        </w:rPr>
      </w:pPr>
      <w:r w:rsidRPr="0041779C">
        <w:rPr>
          <w:sz w:val="28"/>
          <w:szCs w:val="28"/>
        </w:rPr>
        <w:t>a. Nhân công:</w:t>
      </w:r>
    </w:p>
    <w:p w:rsidR="0041779C" w:rsidRPr="0041779C" w:rsidRDefault="0041779C" w:rsidP="0041779C">
      <w:pPr>
        <w:widowControl w:val="0"/>
        <w:spacing w:line="252" w:lineRule="auto"/>
        <w:ind w:firstLine="709"/>
        <w:rPr>
          <w:sz w:val="28"/>
          <w:szCs w:val="28"/>
        </w:rPr>
      </w:pPr>
      <w:r w:rsidRPr="0041779C">
        <w:rPr>
          <w:sz w:val="28"/>
          <w:szCs w:val="28"/>
        </w:rPr>
        <w:t>Chất lượng và tính hợp lý của nhân công do Nhà thầu cung cấp phải phù hợp với các yêu cầu về thợ lành nghề ghi trong thoả thuận với Chủ đầu tư, Nhà thầu có trách nhiệu huy động nhân sự tại từng thời điểm để đảm bảo tiến độ thi công theo hợp đồng ký kết.</w:t>
      </w:r>
    </w:p>
    <w:p w:rsidR="0041779C" w:rsidRPr="0041779C" w:rsidRDefault="0041779C" w:rsidP="0041779C">
      <w:pPr>
        <w:widowControl w:val="0"/>
        <w:spacing w:line="252" w:lineRule="auto"/>
        <w:ind w:firstLine="709"/>
        <w:rPr>
          <w:sz w:val="28"/>
          <w:szCs w:val="28"/>
        </w:rPr>
      </w:pPr>
      <w:r w:rsidRPr="0041779C">
        <w:rPr>
          <w:sz w:val="28"/>
          <w:szCs w:val="28"/>
        </w:rPr>
        <w:t>Việc thanh tra của Chủ đầu tư về nhân công sẽ không làm giảm nghĩa vụ của nhà thầu về việc đảm bảo số lượng nhân công đầy đủ trong quá trình thi công.</w:t>
      </w:r>
    </w:p>
    <w:p w:rsidR="0041779C" w:rsidRPr="0041779C" w:rsidRDefault="0041779C" w:rsidP="0041779C">
      <w:pPr>
        <w:widowControl w:val="0"/>
        <w:spacing w:line="252" w:lineRule="auto"/>
        <w:ind w:firstLine="709"/>
        <w:rPr>
          <w:sz w:val="28"/>
          <w:szCs w:val="28"/>
        </w:rPr>
      </w:pPr>
      <w:r w:rsidRPr="0041779C">
        <w:rPr>
          <w:sz w:val="28"/>
          <w:szCs w:val="28"/>
        </w:rPr>
        <w:t>b. Thiết bị thi công:</w:t>
      </w:r>
    </w:p>
    <w:p w:rsidR="0041779C" w:rsidRPr="0041779C" w:rsidRDefault="0041779C" w:rsidP="0041779C">
      <w:pPr>
        <w:widowControl w:val="0"/>
        <w:spacing w:line="252" w:lineRule="auto"/>
        <w:ind w:firstLine="709"/>
        <w:rPr>
          <w:sz w:val="28"/>
          <w:szCs w:val="28"/>
        </w:rPr>
      </w:pPr>
      <w:r w:rsidRPr="0041779C">
        <w:rPr>
          <w:sz w:val="28"/>
          <w:szCs w:val="28"/>
        </w:rPr>
        <w:t>Kỹ sư giám sát của Chủ đầu tư có quyền quyết định bỏ hay thay thế những thiết bị nào mà kỹ sư tư vấn giám sát cho là không phù hợp với việc thi công</w:t>
      </w:r>
    </w:p>
    <w:p w:rsidR="0041779C" w:rsidRPr="0041779C" w:rsidRDefault="0041779C" w:rsidP="0041779C">
      <w:pPr>
        <w:widowControl w:val="0"/>
        <w:spacing w:line="252" w:lineRule="auto"/>
        <w:ind w:firstLine="709"/>
        <w:rPr>
          <w:rFonts w:ascii="Times New Roman Bold" w:hAnsi="Times New Roman Bold"/>
          <w:b/>
          <w:bCs/>
          <w:spacing w:val="-4"/>
          <w:sz w:val="28"/>
          <w:szCs w:val="28"/>
        </w:rPr>
      </w:pPr>
      <w:r w:rsidRPr="0041779C">
        <w:rPr>
          <w:rFonts w:ascii="Times New Roman Bold" w:hAnsi="Times New Roman Bold"/>
          <w:b/>
          <w:bCs/>
          <w:spacing w:val="-4"/>
          <w:sz w:val="28"/>
          <w:szCs w:val="28"/>
        </w:rPr>
        <w:t>Mục 9. Yêu cầu về biện pháp tổ chức thi công tổng thể và các hạng mục:</w:t>
      </w:r>
    </w:p>
    <w:p w:rsidR="0041779C" w:rsidRPr="0041779C" w:rsidRDefault="0041779C" w:rsidP="0041779C">
      <w:pPr>
        <w:widowControl w:val="0"/>
        <w:spacing w:line="252" w:lineRule="auto"/>
        <w:ind w:firstLine="709"/>
        <w:rPr>
          <w:sz w:val="28"/>
          <w:szCs w:val="28"/>
        </w:rPr>
      </w:pPr>
      <w:r w:rsidRPr="0041779C">
        <w:rPr>
          <w:sz w:val="28"/>
          <w:szCs w:val="28"/>
        </w:rPr>
        <w:tab/>
        <w:t>- Nhà thầu phải có bản vẽ biện pháp thi công chi tiết cụ thể cho từng hạng mục thi công. Bản vẽ phải phù hợp với thiết kế bản vẽ thi công, điều kiện thi công, hiện trạng công trình và tiến độ thi công. Bản vẽ biện pháp nêu trong E-HSDT của nhà thầu phải đáp ứng các yêu cầu tối thiểu dưới đây:</w:t>
      </w:r>
    </w:p>
    <w:p w:rsidR="0041779C" w:rsidRPr="0041779C" w:rsidRDefault="0041779C" w:rsidP="0041779C">
      <w:pPr>
        <w:widowControl w:val="0"/>
        <w:spacing w:line="252" w:lineRule="auto"/>
        <w:ind w:firstLine="709"/>
        <w:rPr>
          <w:sz w:val="28"/>
          <w:szCs w:val="28"/>
        </w:rPr>
      </w:pPr>
      <w:r w:rsidRPr="0041779C">
        <w:rPr>
          <w:sz w:val="28"/>
          <w:szCs w:val="28"/>
        </w:rPr>
        <w:t>+ Có bản vẽ biện pháp thi công nền đường, móng mặt đường, lề đường, gia cố mái ta luy, cống bản, cống tròn, cống hộp 350x350, gia cố rảnh, cọc tiêu, biển báo.</w:t>
      </w:r>
    </w:p>
    <w:p w:rsidR="0041779C" w:rsidRPr="0041779C" w:rsidRDefault="0041779C" w:rsidP="0041779C">
      <w:pPr>
        <w:widowControl w:val="0"/>
        <w:spacing w:line="252" w:lineRule="auto"/>
        <w:ind w:firstLine="709"/>
        <w:rPr>
          <w:sz w:val="28"/>
          <w:szCs w:val="28"/>
        </w:rPr>
      </w:pPr>
      <w:r w:rsidRPr="0041779C">
        <w:rPr>
          <w:sz w:val="28"/>
          <w:szCs w:val="28"/>
        </w:rPr>
        <w:t>- Nhà thầu phải lập bảng tiến độ thi công tổng thể và chi tiết cho các hạng mục công trình.</w:t>
      </w:r>
    </w:p>
    <w:p w:rsidR="0041779C" w:rsidRPr="0041779C" w:rsidRDefault="0041779C" w:rsidP="0041779C">
      <w:pPr>
        <w:widowControl w:val="0"/>
        <w:spacing w:line="252" w:lineRule="auto"/>
        <w:ind w:firstLine="709"/>
        <w:rPr>
          <w:sz w:val="28"/>
          <w:szCs w:val="28"/>
        </w:rPr>
      </w:pPr>
      <w:r w:rsidRPr="0041779C">
        <w:rPr>
          <w:sz w:val="28"/>
          <w:szCs w:val="28"/>
        </w:rPr>
        <w:t>- Biện pháp thi công tổng thể của nhà thầu phải phù hợp và đúng theo trình tự các bước thi công.</w:t>
      </w:r>
    </w:p>
    <w:p w:rsidR="0041779C" w:rsidRPr="0041779C" w:rsidRDefault="0041779C" w:rsidP="0041779C">
      <w:pPr>
        <w:widowControl w:val="0"/>
        <w:spacing w:line="252" w:lineRule="auto"/>
        <w:ind w:firstLine="709"/>
        <w:rPr>
          <w:sz w:val="28"/>
          <w:szCs w:val="28"/>
        </w:rPr>
      </w:pPr>
      <w:r w:rsidRPr="0041779C">
        <w:rPr>
          <w:sz w:val="28"/>
          <w:szCs w:val="28"/>
        </w:rPr>
        <w:t>- Khi thi công phải bố trí đầy đủ về nhân lực, vật tư, thiết bị máy móc… Thi công theo hình thức cuốn chiếu, làm đến đâu gọn đến đó. Các phế phẩm phải đổ đúng nơi quy định. Tất cả các công việc thi công đều phải được các bên liên quan nghiệm thu và chấp nhận trước khi tiến hành thực hiện;</w:t>
      </w:r>
    </w:p>
    <w:p w:rsidR="0041779C" w:rsidRPr="0041779C" w:rsidRDefault="0041779C" w:rsidP="0041779C">
      <w:pPr>
        <w:widowControl w:val="0"/>
        <w:spacing w:line="252" w:lineRule="auto"/>
        <w:ind w:firstLine="709"/>
        <w:rPr>
          <w:sz w:val="28"/>
          <w:szCs w:val="28"/>
        </w:rPr>
      </w:pPr>
      <w:r w:rsidRPr="0041779C">
        <w:rPr>
          <w:sz w:val="28"/>
          <w:szCs w:val="28"/>
        </w:rPr>
        <w:t>- Khi thi công hoàn thành phần nào thì tiến hành kiểm tra, nghiệm thu phần công việc đó để làm cơ sở chuyển sang thi công phần việc tiếp theo;</w:t>
      </w:r>
    </w:p>
    <w:p w:rsidR="0041779C" w:rsidRPr="0041779C" w:rsidRDefault="0041779C" w:rsidP="0041779C">
      <w:pPr>
        <w:widowControl w:val="0"/>
        <w:spacing w:line="252" w:lineRule="auto"/>
        <w:ind w:firstLine="709"/>
        <w:rPr>
          <w:sz w:val="28"/>
          <w:szCs w:val="28"/>
        </w:rPr>
      </w:pPr>
      <w:r w:rsidRPr="0041779C">
        <w:rPr>
          <w:sz w:val="28"/>
          <w:szCs w:val="28"/>
        </w:rPr>
        <w:t>- Phải đảm bảo nhịp nhàng hoạt động của các phương tiện vận chuyển hỗn hợp ra vào công trường, thiết bị và phương tiện thi công.</w:t>
      </w:r>
    </w:p>
    <w:p w:rsidR="0041779C" w:rsidRPr="0041779C" w:rsidRDefault="0041779C" w:rsidP="0041779C">
      <w:pPr>
        <w:widowControl w:val="0"/>
        <w:spacing w:line="252" w:lineRule="auto"/>
        <w:ind w:firstLine="709"/>
        <w:rPr>
          <w:sz w:val="28"/>
          <w:szCs w:val="28"/>
        </w:rPr>
      </w:pPr>
      <w:r w:rsidRPr="0041779C">
        <w:rPr>
          <w:sz w:val="28"/>
          <w:szCs w:val="28"/>
        </w:rPr>
        <w:t xml:space="preserve">- Trình tự các bước thi công công trình được tính toán thiết kế đảm bảo các quy chuẩn, tiêu chuẩn xây dựng, yêu cầu của thiết kế. Các bước thi công công trình được xác lập dựa trên cơ sở thiết kế bản vẽ thi công, điều kiện thực tế và các yêu cầu kỹ thuật như: đảm bảo độ vững chắc, độ ổn định, không chồng chéo, đảm bảo thời gian bảo dưỡng, thời gian chạy thử, gián đoạn kỹ thuật, an </w:t>
      </w:r>
      <w:proofErr w:type="gramStart"/>
      <w:r w:rsidRPr="0041779C">
        <w:rPr>
          <w:sz w:val="28"/>
          <w:szCs w:val="28"/>
        </w:rPr>
        <w:t>toàn,…</w:t>
      </w:r>
      <w:proofErr w:type="gramEnd"/>
    </w:p>
    <w:p w:rsidR="0041779C" w:rsidRPr="0041779C" w:rsidRDefault="0041779C" w:rsidP="0041779C">
      <w:pPr>
        <w:widowControl w:val="0"/>
        <w:spacing w:line="252" w:lineRule="auto"/>
        <w:ind w:firstLine="709"/>
        <w:rPr>
          <w:sz w:val="28"/>
          <w:szCs w:val="28"/>
        </w:rPr>
      </w:pPr>
      <w:r w:rsidRPr="0041779C">
        <w:rPr>
          <w:sz w:val="28"/>
          <w:szCs w:val="28"/>
        </w:rPr>
        <w:t>- Về nguyên tắc các kết cấu chịu lực mang đỡ phải được thi công trước theo thứ tự chịu lực mang đỡ, việc tổ chức thứ tự công việc trên cơ sở phân khu, phân đoạn tránh chồng chéo lên nhau.</w:t>
      </w:r>
    </w:p>
    <w:p w:rsidR="0041779C" w:rsidRPr="0041779C" w:rsidRDefault="0041779C" w:rsidP="0041779C">
      <w:pPr>
        <w:widowControl w:val="0"/>
        <w:spacing w:line="252" w:lineRule="auto"/>
        <w:ind w:firstLine="709"/>
        <w:rPr>
          <w:sz w:val="28"/>
          <w:szCs w:val="28"/>
        </w:rPr>
      </w:pPr>
      <w:r w:rsidRPr="0041779C">
        <w:rPr>
          <w:sz w:val="28"/>
          <w:szCs w:val="28"/>
        </w:rPr>
        <w:t xml:space="preserve">- Về cơ bản trình tự các bước thi công được thực hiện từ phần thô đến phần </w:t>
      </w:r>
      <w:r w:rsidRPr="0041779C">
        <w:rPr>
          <w:sz w:val="28"/>
          <w:szCs w:val="28"/>
        </w:rPr>
        <w:lastRenderedPageBreak/>
        <w:t>hoàn thiện, lắp đặt thiết bị, các kết cấu chịu lực mang đỡ phải được thi công trước, các cấu kiện có thời gian thi công dài được thi công trước, các phần hoàn thiện bên ngoài công trình được thi công sau cùng. Các hạng mục có thời gian thi công dài được thi công trước, các hạng mục cần thi công để phục vụ cho các hạng mục còn lại được thi công trước.</w:t>
      </w:r>
    </w:p>
    <w:p w:rsidR="0041779C" w:rsidRPr="0041779C" w:rsidRDefault="0041779C" w:rsidP="0041779C">
      <w:pPr>
        <w:widowControl w:val="0"/>
        <w:spacing w:line="252" w:lineRule="auto"/>
        <w:ind w:firstLine="709"/>
        <w:rPr>
          <w:sz w:val="28"/>
          <w:szCs w:val="28"/>
        </w:rPr>
      </w:pPr>
      <w:r w:rsidRPr="0041779C">
        <w:rPr>
          <w:sz w:val="28"/>
          <w:szCs w:val="28"/>
        </w:rPr>
        <w:t>- Các bước thi công sơ bộ được thể hiện trên bảng tiến độ thi công, khi triển khai thi công thực tế nếu có bất kỳ sự thay đổi có ảnh hưởng đến trình tự các bước thi công, nhà thầu phải phối hợp với Chủ đầu tư, tư vấn giám sát, tư vấn thiết kế xác định lại trình tự các bước thi công theo thực tế cho phù hợp.</w:t>
      </w:r>
    </w:p>
    <w:p w:rsidR="0041779C" w:rsidRPr="0041779C" w:rsidRDefault="0041779C" w:rsidP="0041779C">
      <w:pPr>
        <w:widowControl w:val="0"/>
        <w:spacing w:line="252" w:lineRule="auto"/>
        <w:ind w:firstLine="709"/>
        <w:rPr>
          <w:rFonts w:ascii="Times New Roman Bold" w:hAnsi="Times New Roman Bold"/>
          <w:b/>
          <w:bCs/>
          <w:spacing w:val="-4"/>
          <w:sz w:val="28"/>
          <w:szCs w:val="28"/>
        </w:rPr>
      </w:pPr>
      <w:r w:rsidRPr="0041779C">
        <w:rPr>
          <w:rFonts w:ascii="Times New Roman Bold" w:hAnsi="Times New Roman Bold"/>
          <w:b/>
          <w:bCs/>
          <w:spacing w:val="-4"/>
          <w:sz w:val="28"/>
          <w:szCs w:val="28"/>
        </w:rPr>
        <w:t>Mục 10. Yêu cầu về hệ thống kiểm tra, giám sát chất lượng của nhà thầu:</w:t>
      </w:r>
    </w:p>
    <w:p w:rsidR="0041779C" w:rsidRPr="0041779C" w:rsidRDefault="0041779C" w:rsidP="0041779C">
      <w:pPr>
        <w:widowControl w:val="0"/>
        <w:spacing w:line="252" w:lineRule="auto"/>
        <w:ind w:firstLine="709"/>
        <w:rPr>
          <w:sz w:val="28"/>
          <w:szCs w:val="28"/>
        </w:rPr>
      </w:pPr>
      <w:r w:rsidRPr="0041779C">
        <w:rPr>
          <w:sz w:val="28"/>
          <w:szCs w:val="28"/>
        </w:rPr>
        <w:t>- Cán bộ kỹ thuật của nhà thầu phải có mặt thường xuyên liên tục trên công trường để kiểm tra, xử lý các vấn đề kỹ thuật trong quá trình thi công.</w:t>
      </w:r>
    </w:p>
    <w:p w:rsidR="0041779C" w:rsidRPr="0041779C" w:rsidRDefault="0041779C" w:rsidP="0041779C">
      <w:pPr>
        <w:widowControl w:val="0"/>
        <w:spacing w:line="252" w:lineRule="auto"/>
        <w:ind w:firstLine="709"/>
        <w:rPr>
          <w:spacing w:val="-2"/>
          <w:sz w:val="28"/>
          <w:szCs w:val="28"/>
        </w:rPr>
      </w:pPr>
      <w:r w:rsidRPr="0041779C">
        <w:rPr>
          <w:spacing w:val="-2"/>
          <w:sz w:val="28"/>
          <w:szCs w:val="28"/>
        </w:rPr>
        <w:tab/>
        <w:t>- Nhà thầu bằng kinh phí và năng lực của mình phải tổ chức tại hiện trường một bộ phận thí nghiệm, để kiểm tra và đánh giá chất lượng thi công của mình. Trường hợp phải đi thuê thì phải do tổ chức có đầy đủ tư cách pháp nhân thực hiện.</w:t>
      </w:r>
    </w:p>
    <w:p w:rsidR="0041779C" w:rsidRPr="0041779C" w:rsidRDefault="0041779C" w:rsidP="0041779C">
      <w:pPr>
        <w:widowControl w:val="0"/>
        <w:spacing w:line="252" w:lineRule="auto"/>
        <w:ind w:firstLine="709"/>
        <w:rPr>
          <w:sz w:val="28"/>
          <w:szCs w:val="28"/>
        </w:rPr>
      </w:pPr>
      <w:r w:rsidRPr="0041779C">
        <w:rPr>
          <w:sz w:val="28"/>
          <w:szCs w:val="28"/>
        </w:rPr>
        <w:t>- Nhà thầu phải thực hiện nghiêm chỉnh tiêu chuẩn đề ra trong thiết kế.</w:t>
      </w:r>
    </w:p>
    <w:p w:rsidR="0041779C" w:rsidRPr="0041779C" w:rsidRDefault="0041779C" w:rsidP="0041779C">
      <w:pPr>
        <w:widowControl w:val="0"/>
        <w:spacing w:line="252" w:lineRule="auto"/>
        <w:ind w:firstLine="709"/>
        <w:rPr>
          <w:sz w:val="28"/>
          <w:szCs w:val="28"/>
        </w:rPr>
      </w:pPr>
      <w:r w:rsidRPr="0041779C">
        <w:rPr>
          <w:sz w:val="28"/>
          <w:szCs w:val="28"/>
        </w:rPr>
        <w:t>- Chịu sự giám sát của tổ chức tư vấn, chịu trách nhiệm chất lượng của công trình trước Chủ đầu tư.</w:t>
      </w:r>
    </w:p>
    <w:p w:rsidR="0041779C" w:rsidRPr="0041779C" w:rsidRDefault="0041779C" w:rsidP="0041779C">
      <w:pPr>
        <w:widowControl w:val="0"/>
        <w:spacing w:line="252" w:lineRule="auto"/>
        <w:ind w:firstLine="709"/>
        <w:rPr>
          <w:sz w:val="28"/>
          <w:szCs w:val="28"/>
        </w:rPr>
      </w:pPr>
      <w:r w:rsidRPr="0041779C">
        <w:rPr>
          <w:sz w:val="28"/>
          <w:szCs w:val="28"/>
        </w:rPr>
        <w:t>- Mọi vật liệu dùng cho công trình đều phải được kiểm tra đạt chất lượng và có chứng chỉ vật liệu mới được đưa vào sử dụng.</w:t>
      </w:r>
    </w:p>
    <w:p w:rsidR="0041779C" w:rsidRPr="0041779C" w:rsidRDefault="0041779C" w:rsidP="0041779C">
      <w:pPr>
        <w:widowControl w:val="0"/>
        <w:spacing w:line="252" w:lineRule="auto"/>
        <w:ind w:firstLine="709"/>
        <w:rPr>
          <w:sz w:val="28"/>
          <w:szCs w:val="28"/>
        </w:rPr>
      </w:pPr>
      <w:r w:rsidRPr="0041779C">
        <w:rPr>
          <w:sz w:val="28"/>
          <w:szCs w:val="28"/>
        </w:rPr>
        <w:t>- Trong quá trình thi công, lập sổ nhật ký công trình. Trong sổ nhật ký công trình có ghi chép đầy đủ quá trình thi công, các bước chuyển bước thi công, xử lý kỹ thuật, bản vẽ hoàn công công trình và có sự xác nhận của cán bộ tư vấn giám sát và nhà thầu. Toàn bộ các biên bản chuyển bước thi công, biên bản xử lý kỹ thuật và sổ nhật ký công trình được lưu thành tập hồ sơ chất lượng công trình. Khi kết thúc thi công công trình, lập hồ sơ chất lượng cùng với bản vẽ hoàn công được bàn giao cho chủ đầu tư.</w:t>
      </w:r>
    </w:p>
    <w:p w:rsidR="00C20CC0" w:rsidRPr="0041779C" w:rsidRDefault="0041779C" w:rsidP="0041779C">
      <w:pPr>
        <w:spacing w:line="252" w:lineRule="auto"/>
      </w:pPr>
      <w:r w:rsidRPr="0041779C">
        <w:rPr>
          <w:sz w:val="28"/>
          <w:szCs w:val="28"/>
        </w:rPr>
        <w:t>- Khi thi công và nghiệm thu công trình phải tuân thủ theo các qui phạm kỹ thuật.</w:t>
      </w:r>
    </w:p>
    <w:sectPr w:rsidR="00C20CC0" w:rsidRPr="0041779C" w:rsidSect="00D85F9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9C"/>
    <w:rsid w:val="0041779C"/>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41C08-4BFA-4977-A002-6E0CE163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79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1779C"/>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3486</Words>
  <Characters>19875</Characters>
  <Application>Microsoft Office Word</Application>
  <DocSecurity>0</DocSecurity>
  <Lines>165</Lines>
  <Paragraphs>46</Paragraphs>
  <ScaleCrop>false</ScaleCrop>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2025-11-11T05:19:00Z</dcterms:created>
  <dcterms:modified xsi:type="dcterms:W3CDTF">2025-11-11T05:20:00Z</dcterms:modified>
</cp:coreProperties>
</file>