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B88F" w14:textId="77777777" w:rsidR="00B44EF3" w:rsidRPr="0070650B" w:rsidRDefault="00B44EF3" w:rsidP="0070650B">
      <w:pPr>
        <w:spacing w:before="120" w:after="120"/>
        <w:jc w:val="center"/>
        <w:outlineLvl w:val="0"/>
        <w:rPr>
          <w:b/>
          <w:bCs/>
          <w:sz w:val="26"/>
          <w:szCs w:val="26"/>
        </w:rPr>
      </w:pPr>
      <w:bookmarkStart w:id="0" w:name="_Toc104800534"/>
      <w:r w:rsidRPr="0070650B">
        <w:rPr>
          <w:b/>
          <w:bCs/>
          <w:sz w:val="26"/>
          <w:szCs w:val="26"/>
        </w:rPr>
        <w:t>Phần 2. YÊU CẦU VỀ KỸ THUẬT</w:t>
      </w:r>
      <w:bookmarkEnd w:id="0"/>
    </w:p>
    <w:p w14:paraId="49471E97" w14:textId="77777777" w:rsidR="00B44EF3" w:rsidRPr="0070650B" w:rsidRDefault="00B44EF3" w:rsidP="0070650B">
      <w:pPr>
        <w:spacing w:before="120" w:after="120"/>
        <w:jc w:val="center"/>
        <w:outlineLvl w:val="0"/>
        <w:rPr>
          <w:b/>
          <w:bCs/>
          <w:sz w:val="26"/>
          <w:szCs w:val="26"/>
        </w:rPr>
      </w:pPr>
      <w:bookmarkStart w:id="1" w:name="_Toc104800535"/>
      <w:r w:rsidRPr="0070650B">
        <w:rPr>
          <w:b/>
          <w:bCs/>
          <w:sz w:val="26"/>
          <w:szCs w:val="26"/>
        </w:rPr>
        <w:t>Chương V. YÊU CẦU VỀ KỸ THUẬT</w:t>
      </w:r>
      <w:bookmarkEnd w:id="1"/>
    </w:p>
    <w:p w14:paraId="486D5C20" w14:textId="77777777" w:rsidR="00B44EF3" w:rsidRPr="0070650B" w:rsidRDefault="00B44EF3" w:rsidP="0070650B">
      <w:pPr>
        <w:spacing w:before="120" w:after="120"/>
        <w:ind w:firstLine="709"/>
        <w:rPr>
          <w:b/>
          <w:sz w:val="26"/>
          <w:szCs w:val="26"/>
          <w:lang w:val="nl-NL"/>
        </w:rPr>
      </w:pPr>
      <w:r w:rsidRPr="0070650B">
        <w:rPr>
          <w:b/>
          <w:sz w:val="26"/>
          <w:szCs w:val="26"/>
          <w:lang w:val="nl-NL"/>
        </w:rPr>
        <w:t>1. Giới thiệu chung về dự án/dự toán mua sắm, gói thầu:</w:t>
      </w:r>
    </w:p>
    <w:p w14:paraId="2674063A" w14:textId="77777777" w:rsidR="00B44EF3" w:rsidRPr="0070650B" w:rsidRDefault="00B44EF3" w:rsidP="0070650B">
      <w:pPr>
        <w:ind w:firstLine="567"/>
        <w:rPr>
          <w:bCs/>
          <w:sz w:val="26"/>
          <w:szCs w:val="26"/>
          <w:lang w:val="vi-VN"/>
        </w:rPr>
      </w:pPr>
      <w:r w:rsidRPr="0070650B">
        <w:rPr>
          <w:sz w:val="26"/>
          <w:szCs w:val="26"/>
          <w:lang w:val="es-ES"/>
        </w:rPr>
        <w:t>- Tên gói thầu</w:t>
      </w:r>
      <w:r w:rsidRPr="0070650B">
        <w:rPr>
          <w:sz w:val="26"/>
          <w:szCs w:val="26"/>
          <w:lang w:val="nl-NL"/>
        </w:rPr>
        <w:t>:</w:t>
      </w:r>
      <w:r w:rsidRPr="0070650B">
        <w:rPr>
          <w:sz w:val="26"/>
          <w:szCs w:val="26"/>
          <w:lang w:val="vi-VN"/>
        </w:rPr>
        <w:t xml:space="preserve"> </w:t>
      </w:r>
      <w:r w:rsidRPr="0070650B">
        <w:rPr>
          <w:bCs/>
          <w:sz w:val="26"/>
          <w:szCs w:val="26"/>
        </w:rPr>
        <w:t>Dịch vụ phương tiện vận chuyển đường thủy cho Trung tâm kiểm dịch Y tế quốc tế Quảng Ninh năm 2026</w:t>
      </w:r>
      <w:r w:rsidRPr="0070650B">
        <w:rPr>
          <w:bCs/>
          <w:sz w:val="26"/>
          <w:szCs w:val="26"/>
          <w:lang w:val="vi-VN"/>
        </w:rPr>
        <w:t>.</w:t>
      </w:r>
    </w:p>
    <w:p w14:paraId="4C1FA74D" w14:textId="77777777" w:rsidR="00B44EF3" w:rsidRPr="0070650B" w:rsidRDefault="00B44EF3" w:rsidP="0070650B">
      <w:pPr>
        <w:ind w:firstLine="567"/>
        <w:rPr>
          <w:sz w:val="26"/>
          <w:szCs w:val="26"/>
          <w:lang w:val="vi-VN"/>
        </w:rPr>
      </w:pPr>
      <w:r w:rsidRPr="0070650B">
        <w:rPr>
          <w:sz w:val="26"/>
          <w:szCs w:val="26"/>
          <w:lang w:val="es-ES"/>
        </w:rPr>
        <w:t>- Chủ</w:t>
      </w:r>
      <w:r w:rsidRPr="0070650B">
        <w:rPr>
          <w:sz w:val="26"/>
          <w:szCs w:val="26"/>
          <w:lang w:val="vi-VN"/>
        </w:rPr>
        <w:t xml:space="preserve"> đầu tư</w:t>
      </w:r>
      <w:r w:rsidRPr="0070650B">
        <w:rPr>
          <w:sz w:val="26"/>
          <w:szCs w:val="26"/>
          <w:lang w:val="es-ES"/>
        </w:rPr>
        <w:t xml:space="preserve">: </w:t>
      </w:r>
      <w:r w:rsidRPr="0070650B">
        <w:rPr>
          <w:bCs/>
          <w:sz w:val="26"/>
          <w:szCs w:val="26"/>
          <w:lang w:val="nl-NL"/>
        </w:rPr>
        <w:t>Trung tâm Kiểm dịch Y tế quốc tế</w:t>
      </w:r>
      <w:r w:rsidRPr="0070650B">
        <w:rPr>
          <w:bCs/>
          <w:sz w:val="26"/>
          <w:szCs w:val="26"/>
          <w:lang w:val="vi-VN"/>
        </w:rPr>
        <w:t>.</w:t>
      </w:r>
    </w:p>
    <w:p w14:paraId="756212B4" w14:textId="77777777" w:rsidR="00B44EF3" w:rsidRPr="0070650B" w:rsidRDefault="00B44EF3" w:rsidP="0070650B">
      <w:pPr>
        <w:ind w:right="36" w:firstLine="567"/>
        <w:rPr>
          <w:sz w:val="26"/>
          <w:szCs w:val="26"/>
          <w:lang w:val="vi-VN"/>
        </w:rPr>
      </w:pPr>
      <w:r w:rsidRPr="0070650B">
        <w:rPr>
          <w:sz w:val="26"/>
          <w:szCs w:val="26"/>
          <w:lang w:val="es-ES"/>
        </w:rPr>
        <w:t>- Địa chỉ thực hiện bàn giao hàng hóa: Khu</w:t>
      </w:r>
      <w:r w:rsidRPr="0070650B">
        <w:rPr>
          <w:sz w:val="26"/>
          <w:szCs w:val="26"/>
          <w:lang w:val="vi-VN"/>
        </w:rPr>
        <w:t xml:space="preserve"> vực</w:t>
      </w:r>
      <w:r w:rsidRPr="0070650B">
        <w:rPr>
          <w:bCs/>
          <w:sz w:val="26"/>
          <w:szCs w:val="26"/>
          <w:lang w:val="nl-NL"/>
        </w:rPr>
        <w:t xml:space="preserve"> </w:t>
      </w:r>
      <w:r w:rsidRPr="0070650B">
        <w:rPr>
          <w:bCs/>
          <w:sz w:val="26"/>
          <w:szCs w:val="26"/>
        </w:rPr>
        <w:t>Tại cảng Hòn Gai</w:t>
      </w:r>
      <w:r w:rsidRPr="0070650B">
        <w:rPr>
          <w:bCs/>
          <w:sz w:val="26"/>
          <w:szCs w:val="26"/>
          <w:lang w:val="nl-NL"/>
        </w:rPr>
        <w:t xml:space="preserve">, </w:t>
      </w:r>
      <w:r w:rsidRPr="0070650B">
        <w:rPr>
          <w:bCs/>
          <w:sz w:val="26"/>
          <w:szCs w:val="26"/>
        </w:rPr>
        <w:t>Tại cảng Cẩm Phả</w:t>
      </w:r>
      <w:r w:rsidRPr="0070650B">
        <w:rPr>
          <w:bCs/>
          <w:sz w:val="26"/>
          <w:szCs w:val="26"/>
          <w:lang w:val="nl-NL"/>
        </w:rPr>
        <w:t>, Tỉnh Quảng Ninh</w:t>
      </w:r>
      <w:r w:rsidRPr="0070650B">
        <w:rPr>
          <w:bCs/>
          <w:sz w:val="26"/>
          <w:szCs w:val="26"/>
          <w:lang w:val="vi-VN"/>
        </w:rPr>
        <w:t>.</w:t>
      </w:r>
    </w:p>
    <w:p w14:paraId="4E748C82" w14:textId="77777777" w:rsidR="00B44EF3" w:rsidRPr="0070650B" w:rsidRDefault="00B44EF3" w:rsidP="0070650B">
      <w:pPr>
        <w:ind w:right="36" w:firstLine="567"/>
        <w:rPr>
          <w:sz w:val="26"/>
          <w:szCs w:val="26"/>
          <w:lang w:val="vi-VN"/>
        </w:rPr>
      </w:pPr>
      <w:r w:rsidRPr="0070650B">
        <w:rPr>
          <w:sz w:val="26"/>
          <w:szCs w:val="26"/>
          <w:lang w:val="es-ES"/>
        </w:rPr>
        <w:t xml:space="preserve">- Nguồn vốn: </w:t>
      </w:r>
      <w:r w:rsidRPr="0070650B">
        <w:rPr>
          <w:iCs/>
          <w:sz w:val="26"/>
          <w:szCs w:val="26"/>
          <w:lang w:val="es-ES"/>
        </w:rPr>
        <w:t>Nguồn thu sự</w:t>
      </w:r>
      <w:r w:rsidRPr="0070650B">
        <w:rPr>
          <w:iCs/>
          <w:sz w:val="26"/>
          <w:szCs w:val="26"/>
          <w:lang w:val="vi-VN"/>
        </w:rPr>
        <w:t xml:space="preserve"> nghiệp</w:t>
      </w:r>
      <w:r w:rsidRPr="0070650B">
        <w:rPr>
          <w:iCs/>
          <w:sz w:val="26"/>
          <w:szCs w:val="26"/>
          <w:lang w:val="es-ES"/>
        </w:rPr>
        <w:t xml:space="preserve"> của đơn vị</w:t>
      </w:r>
      <w:r w:rsidRPr="0070650B">
        <w:rPr>
          <w:iCs/>
          <w:sz w:val="26"/>
          <w:szCs w:val="26"/>
          <w:lang w:val="vi-VN"/>
        </w:rPr>
        <w:t>.</w:t>
      </w:r>
    </w:p>
    <w:p w14:paraId="683F40A6" w14:textId="77777777" w:rsidR="00B44EF3" w:rsidRPr="0070650B" w:rsidRDefault="00B44EF3" w:rsidP="0070650B">
      <w:pPr>
        <w:snapToGrid w:val="0"/>
        <w:ind w:firstLine="567"/>
        <w:contextualSpacing/>
        <w:rPr>
          <w:sz w:val="26"/>
          <w:szCs w:val="26"/>
          <w:lang w:val="vi-VN"/>
        </w:rPr>
      </w:pPr>
      <w:r w:rsidRPr="0070650B">
        <w:rPr>
          <w:sz w:val="26"/>
          <w:szCs w:val="26"/>
          <w:lang w:val="es-ES"/>
        </w:rPr>
        <w:t>- Hình thức đấu thầu: Đấu</w:t>
      </w:r>
      <w:r w:rsidRPr="0070650B">
        <w:rPr>
          <w:sz w:val="26"/>
          <w:szCs w:val="26"/>
          <w:lang w:val="vi-VN"/>
        </w:rPr>
        <w:t xml:space="preserve"> thầu rộng rãi</w:t>
      </w:r>
      <w:r w:rsidRPr="0070650B">
        <w:rPr>
          <w:sz w:val="26"/>
          <w:szCs w:val="26"/>
          <w:lang w:val="es-ES"/>
        </w:rPr>
        <w:t xml:space="preserve"> </w:t>
      </w:r>
      <w:r w:rsidRPr="0070650B">
        <w:rPr>
          <w:sz w:val="26"/>
          <w:szCs w:val="26"/>
          <w:lang w:val="vi-VN"/>
        </w:rPr>
        <w:t>(</w:t>
      </w:r>
      <w:r w:rsidRPr="0070650B">
        <w:rPr>
          <w:sz w:val="26"/>
          <w:szCs w:val="26"/>
          <w:lang w:val="es-ES"/>
        </w:rPr>
        <w:t>trong nước qua mạng</w:t>
      </w:r>
      <w:r w:rsidRPr="0070650B">
        <w:rPr>
          <w:sz w:val="26"/>
          <w:szCs w:val="26"/>
          <w:lang w:val="vi-VN"/>
        </w:rPr>
        <w:t>).</w:t>
      </w:r>
    </w:p>
    <w:p w14:paraId="5DA00FF2" w14:textId="77777777" w:rsidR="00B44EF3" w:rsidRPr="0070650B" w:rsidRDefault="00B44EF3" w:rsidP="0070650B">
      <w:pPr>
        <w:snapToGrid w:val="0"/>
        <w:ind w:firstLine="567"/>
        <w:contextualSpacing/>
        <w:rPr>
          <w:sz w:val="26"/>
          <w:szCs w:val="26"/>
          <w:lang w:val="vi-VN"/>
        </w:rPr>
      </w:pPr>
      <w:r w:rsidRPr="0070650B">
        <w:rPr>
          <w:sz w:val="26"/>
          <w:szCs w:val="26"/>
          <w:lang w:val="es-ES"/>
        </w:rPr>
        <w:t>- Phương thức đấu thầu: Một giai đoạn, 1 túi hồ sơ</w:t>
      </w:r>
      <w:r w:rsidRPr="0070650B">
        <w:rPr>
          <w:sz w:val="26"/>
          <w:szCs w:val="26"/>
          <w:lang w:val="vi-VN"/>
        </w:rPr>
        <w:t xml:space="preserve"> (</w:t>
      </w:r>
      <w:r w:rsidRPr="0070650B">
        <w:rPr>
          <w:sz w:val="26"/>
          <w:szCs w:val="26"/>
          <w:lang w:val="es-ES"/>
        </w:rPr>
        <w:t>không sơ tuyển</w:t>
      </w:r>
      <w:r w:rsidRPr="0070650B">
        <w:rPr>
          <w:sz w:val="26"/>
          <w:szCs w:val="26"/>
          <w:lang w:val="vi-VN"/>
        </w:rPr>
        <w:t>).</w:t>
      </w:r>
    </w:p>
    <w:p w14:paraId="6090A97A" w14:textId="77777777" w:rsidR="00B44EF3" w:rsidRPr="0070650B" w:rsidRDefault="00B44EF3" w:rsidP="0070650B">
      <w:pPr>
        <w:snapToGrid w:val="0"/>
        <w:ind w:firstLine="567"/>
        <w:contextualSpacing/>
        <w:rPr>
          <w:sz w:val="26"/>
          <w:szCs w:val="26"/>
          <w:lang w:val="vi-VN"/>
        </w:rPr>
      </w:pPr>
      <w:r w:rsidRPr="0070650B">
        <w:rPr>
          <w:sz w:val="26"/>
          <w:szCs w:val="26"/>
          <w:lang w:val="es-ES"/>
        </w:rPr>
        <w:t xml:space="preserve">- Thời gian bắt đầu tổ chức lựa chọn nhà thầu: Tháng </w:t>
      </w:r>
      <w:r w:rsidRPr="0070650B">
        <w:rPr>
          <w:sz w:val="26"/>
          <w:szCs w:val="26"/>
          <w:lang w:val="vi-VN"/>
        </w:rPr>
        <w:t>11 năm</w:t>
      </w:r>
      <w:r w:rsidRPr="0070650B">
        <w:rPr>
          <w:sz w:val="26"/>
          <w:szCs w:val="26"/>
          <w:lang w:val="es-ES"/>
        </w:rPr>
        <w:t xml:space="preserve"> 202</w:t>
      </w:r>
      <w:r w:rsidRPr="0070650B">
        <w:rPr>
          <w:sz w:val="26"/>
          <w:szCs w:val="26"/>
          <w:lang w:val="vi-VN"/>
        </w:rPr>
        <w:t>5.</w:t>
      </w:r>
    </w:p>
    <w:p w14:paraId="28C2A31C" w14:textId="77777777" w:rsidR="00B44EF3" w:rsidRPr="0070650B" w:rsidRDefault="00B44EF3" w:rsidP="0070650B">
      <w:pPr>
        <w:numPr>
          <w:ilvl w:val="0"/>
          <w:numId w:val="1"/>
        </w:numPr>
        <w:snapToGrid w:val="0"/>
        <w:ind w:left="0" w:firstLine="567"/>
        <w:contextualSpacing/>
        <w:rPr>
          <w:sz w:val="26"/>
          <w:szCs w:val="26"/>
          <w:lang w:val="es-ES"/>
        </w:rPr>
      </w:pPr>
      <w:r w:rsidRPr="0070650B">
        <w:rPr>
          <w:sz w:val="26"/>
          <w:szCs w:val="26"/>
          <w:lang w:val="es-ES"/>
        </w:rPr>
        <w:t xml:space="preserve">Hình thức hợp đồng: Hợp đồng </w:t>
      </w:r>
      <w:r w:rsidRPr="0070650B">
        <w:rPr>
          <w:sz w:val="26"/>
          <w:szCs w:val="26"/>
          <w:lang w:val="vi-VN"/>
        </w:rPr>
        <w:t>t</w:t>
      </w:r>
      <w:r w:rsidRPr="0070650B">
        <w:rPr>
          <w:sz w:val="26"/>
          <w:szCs w:val="26"/>
          <w:lang w:val="es-ES"/>
        </w:rPr>
        <w:t>heo đơn giá cố định</w:t>
      </w:r>
      <w:r w:rsidRPr="0070650B">
        <w:rPr>
          <w:sz w:val="26"/>
          <w:szCs w:val="26"/>
          <w:lang w:val="vi-VN"/>
        </w:rPr>
        <w:t>.</w:t>
      </w:r>
    </w:p>
    <w:p w14:paraId="4DF83154" w14:textId="77777777" w:rsidR="00B44EF3" w:rsidRPr="0070650B" w:rsidRDefault="00B44EF3" w:rsidP="0070650B">
      <w:pPr>
        <w:widowControl w:val="0"/>
        <w:snapToGrid w:val="0"/>
        <w:ind w:firstLine="567"/>
        <w:contextualSpacing/>
        <w:rPr>
          <w:sz w:val="26"/>
          <w:szCs w:val="26"/>
          <w:lang w:val="vi-VN"/>
        </w:rPr>
      </w:pPr>
      <w:r w:rsidRPr="0070650B">
        <w:rPr>
          <w:sz w:val="26"/>
          <w:szCs w:val="26"/>
          <w:lang w:val="es-ES"/>
        </w:rPr>
        <w:t>- Thời gian thực hiện gói</w:t>
      </w:r>
      <w:r w:rsidRPr="0070650B">
        <w:rPr>
          <w:sz w:val="26"/>
          <w:szCs w:val="26"/>
          <w:lang w:val="vi-VN"/>
        </w:rPr>
        <w:t xml:space="preserve"> thầu</w:t>
      </w:r>
      <w:r w:rsidRPr="0070650B">
        <w:rPr>
          <w:sz w:val="26"/>
          <w:szCs w:val="26"/>
          <w:lang w:val="es-ES"/>
        </w:rPr>
        <w:t xml:space="preserve">: </w:t>
      </w:r>
      <w:r w:rsidRPr="0070650B">
        <w:rPr>
          <w:sz w:val="26"/>
          <w:szCs w:val="26"/>
          <w:lang w:val="vi-VN"/>
        </w:rPr>
        <w:t>12 Tháng.</w:t>
      </w:r>
    </w:p>
    <w:p w14:paraId="45893A48" w14:textId="77777777" w:rsidR="00B44EF3" w:rsidRPr="0070650B" w:rsidRDefault="00B44EF3" w:rsidP="0070650B">
      <w:pPr>
        <w:widowControl w:val="0"/>
        <w:snapToGrid w:val="0"/>
        <w:ind w:firstLine="567"/>
        <w:contextualSpacing/>
        <w:rPr>
          <w:sz w:val="26"/>
          <w:szCs w:val="26"/>
          <w:lang w:val="vi-VN"/>
        </w:rPr>
      </w:pPr>
      <w:r w:rsidRPr="0070650B">
        <w:rPr>
          <w:sz w:val="26"/>
          <w:szCs w:val="26"/>
          <w:lang w:val="vi-VN"/>
        </w:rPr>
        <w:t>- Tuỳ chọn mua thêm: Không.</w:t>
      </w:r>
    </w:p>
    <w:p w14:paraId="3C8DC309" w14:textId="77777777" w:rsidR="00B44EF3" w:rsidRPr="0070650B" w:rsidRDefault="00B44EF3" w:rsidP="0070650B">
      <w:pPr>
        <w:widowControl w:val="0"/>
        <w:snapToGrid w:val="0"/>
        <w:ind w:firstLine="567"/>
        <w:contextualSpacing/>
        <w:rPr>
          <w:sz w:val="26"/>
          <w:szCs w:val="26"/>
          <w:lang w:val="vi-VN"/>
        </w:rPr>
      </w:pPr>
      <w:r w:rsidRPr="0070650B">
        <w:rPr>
          <w:sz w:val="26"/>
          <w:szCs w:val="26"/>
          <w:lang w:val="vi-VN"/>
        </w:rPr>
        <w:t>- Giám sát hoạt động đấu thầu: Không.</w:t>
      </w:r>
    </w:p>
    <w:p w14:paraId="257FF2CF" w14:textId="77777777" w:rsidR="00B44EF3" w:rsidRPr="0070650B" w:rsidRDefault="00B44EF3" w:rsidP="0070650B">
      <w:pPr>
        <w:spacing w:before="120" w:after="120"/>
        <w:ind w:firstLine="709"/>
        <w:rPr>
          <w:b/>
          <w:sz w:val="26"/>
          <w:szCs w:val="26"/>
          <w:lang w:val="nl-NL"/>
        </w:rPr>
      </w:pPr>
      <w:r w:rsidRPr="0070650B">
        <w:rPr>
          <w:b/>
          <w:sz w:val="26"/>
          <w:szCs w:val="26"/>
          <w:lang w:val="nl-NL"/>
        </w:rPr>
        <w:t>2. Mục tiêu công việc:</w:t>
      </w:r>
    </w:p>
    <w:p w14:paraId="3892AE11" w14:textId="77777777" w:rsidR="00B44EF3" w:rsidRPr="0070650B" w:rsidRDefault="00B44EF3" w:rsidP="0070650B">
      <w:pPr>
        <w:spacing w:before="120" w:after="120"/>
        <w:ind w:firstLine="709"/>
        <w:rPr>
          <w:spacing w:val="-4"/>
          <w:sz w:val="26"/>
          <w:szCs w:val="26"/>
          <w:lang w:val="vi-VN"/>
        </w:rPr>
      </w:pPr>
      <w:r w:rsidRPr="0070650B">
        <w:rPr>
          <w:spacing w:val="-4"/>
          <w:sz w:val="26"/>
          <w:szCs w:val="26"/>
          <w:lang w:val="nl-NL"/>
        </w:rPr>
        <w:t xml:space="preserve">Thuê </w:t>
      </w:r>
      <w:r w:rsidRPr="0070650B">
        <w:rPr>
          <w:iCs/>
          <w:sz w:val="26"/>
          <w:szCs w:val="26"/>
          <w:lang w:val="vi-VN"/>
        </w:rPr>
        <w:t>d</w:t>
      </w:r>
      <w:r w:rsidRPr="0070650B">
        <w:rPr>
          <w:iCs/>
          <w:sz w:val="26"/>
          <w:szCs w:val="26"/>
        </w:rPr>
        <w:t>ịch vụ phương tiện vận chuyển đường thủy năm 2026</w:t>
      </w:r>
      <w:r w:rsidRPr="0070650B">
        <w:rPr>
          <w:spacing w:val="-4"/>
          <w:sz w:val="26"/>
          <w:szCs w:val="26"/>
          <w:lang w:val="vi-VN"/>
        </w:rPr>
        <w:t>.</w:t>
      </w:r>
    </w:p>
    <w:p w14:paraId="6E2C84DC" w14:textId="77777777" w:rsidR="00B44EF3" w:rsidRPr="0070650B" w:rsidRDefault="00B44EF3" w:rsidP="0070650B">
      <w:pPr>
        <w:spacing w:before="120" w:after="120"/>
        <w:ind w:firstLine="709"/>
        <w:rPr>
          <w:b/>
          <w:sz w:val="26"/>
          <w:szCs w:val="26"/>
          <w:lang w:val="nl-NL"/>
        </w:rPr>
      </w:pPr>
      <w:r w:rsidRPr="0070650B">
        <w:rPr>
          <w:b/>
          <w:sz w:val="26"/>
          <w:szCs w:val="26"/>
          <w:lang w:val="nl-NL"/>
        </w:rPr>
        <w:t>3. Yêu cầu kỹ thuật của gói thầu:</w:t>
      </w:r>
    </w:p>
    <w:p w14:paraId="3CF1DF16" w14:textId="77777777" w:rsidR="00B44EF3" w:rsidRPr="0070650B" w:rsidRDefault="00B44EF3" w:rsidP="0070650B">
      <w:pPr>
        <w:spacing w:before="120" w:after="120"/>
        <w:ind w:firstLine="709"/>
        <w:rPr>
          <w:iCs/>
          <w:spacing w:val="-2"/>
          <w:sz w:val="26"/>
          <w:szCs w:val="26"/>
          <w:lang w:val="nl-NL"/>
        </w:rPr>
      </w:pPr>
      <w:r w:rsidRPr="0070650B">
        <w:rPr>
          <w:iCs/>
          <w:spacing w:val="-2"/>
          <w:sz w:val="26"/>
          <w:szCs w:val="26"/>
          <w:lang w:val="nl-NL"/>
        </w:rPr>
        <w:t xml:space="preserve">- Loại phương tiện thuê để sử dụng tại </w:t>
      </w:r>
      <w:r w:rsidRPr="0070650B">
        <w:rPr>
          <w:bCs/>
          <w:sz w:val="26"/>
          <w:szCs w:val="26"/>
        </w:rPr>
        <w:t>cảng Hòn Gai</w:t>
      </w:r>
      <w:r w:rsidRPr="0070650B">
        <w:rPr>
          <w:iCs/>
          <w:spacing w:val="-2"/>
          <w:sz w:val="26"/>
          <w:szCs w:val="26"/>
          <w:lang w:val="nl-NL"/>
        </w:rPr>
        <w:t>: Tàu cao tốc, công suất máy ≥ 100hp.</w:t>
      </w:r>
    </w:p>
    <w:p w14:paraId="26082FE0" w14:textId="77777777" w:rsidR="00B44EF3" w:rsidRPr="0070650B" w:rsidRDefault="00B44EF3" w:rsidP="0070650B">
      <w:pPr>
        <w:spacing w:before="120" w:after="120"/>
        <w:ind w:firstLine="709"/>
        <w:rPr>
          <w:iCs/>
          <w:spacing w:val="-2"/>
          <w:sz w:val="26"/>
          <w:szCs w:val="26"/>
          <w:lang w:val="nl-NL"/>
        </w:rPr>
      </w:pPr>
      <w:r w:rsidRPr="0070650B">
        <w:rPr>
          <w:iCs/>
          <w:spacing w:val="-2"/>
          <w:sz w:val="26"/>
          <w:szCs w:val="26"/>
          <w:lang w:val="nl-NL"/>
        </w:rPr>
        <w:t xml:space="preserve">- Loại phương tiện thuê để sử dụng tại </w:t>
      </w:r>
      <w:r w:rsidRPr="0070650B">
        <w:rPr>
          <w:bCs/>
          <w:sz w:val="26"/>
          <w:szCs w:val="26"/>
        </w:rPr>
        <w:t>cảng Cẩm Phả</w:t>
      </w:r>
      <w:r w:rsidRPr="0070650B">
        <w:rPr>
          <w:iCs/>
          <w:spacing w:val="-2"/>
          <w:sz w:val="26"/>
          <w:szCs w:val="26"/>
          <w:lang w:val="nl-NL"/>
        </w:rPr>
        <w:t>: Tàu cao tốc, công suất máy ≥ 240hp.</w:t>
      </w:r>
    </w:p>
    <w:p w14:paraId="232178E5" w14:textId="77777777" w:rsidR="00B44EF3" w:rsidRPr="0070650B" w:rsidRDefault="00B44EF3" w:rsidP="0070650B">
      <w:pPr>
        <w:spacing w:before="120" w:after="120"/>
        <w:ind w:firstLine="709"/>
        <w:rPr>
          <w:iCs/>
          <w:spacing w:val="-2"/>
          <w:sz w:val="26"/>
          <w:szCs w:val="26"/>
          <w:lang w:val="vi-VN"/>
        </w:rPr>
      </w:pPr>
      <w:r w:rsidRPr="0070650B">
        <w:rPr>
          <w:iCs/>
          <w:spacing w:val="-2"/>
          <w:sz w:val="26"/>
          <w:szCs w:val="26"/>
          <w:lang w:val="vi-VN"/>
        </w:rPr>
        <w:t>- Phương tiện thuê mới (đưa vào sử dụng từ 2020 trở lại đây).</w:t>
      </w:r>
    </w:p>
    <w:p w14:paraId="5627BED5" w14:textId="77777777" w:rsidR="00B44EF3" w:rsidRPr="0070650B" w:rsidRDefault="00B44EF3" w:rsidP="0070650B">
      <w:pPr>
        <w:spacing w:before="120" w:after="120"/>
        <w:ind w:firstLine="709"/>
        <w:rPr>
          <w:iCs/>
          <w:spacing w:val="-2"/>
          <w:sz w:val="26"/>
          <w:szCs w:val="26"/>
          <w:lang w:val="vi-VN"/>
        </w:rPr>
      </w:pPr>
      <w:r w:rsidRPr="0070650B">
        <w:rPr>
          <w:iCs/>
          <w:spacing w:val="-2"/>
          <w:sz w:val="26"/>
          <w:szCs w:val="26"/>
          <w:lang w:val="nl-NL"/>
        </w:rPr>
        <w:t xml:space="preserve">- Chất lượng của phương tiện thuê để sử dụng tại hai địa điểm trên: </w:t>
      </w:r>
      <w:r w:rsidRPr="0070650B">
        <w:rPr>
          <w:iCs/>
          <w:spacing w:val="-2"/>
          <w:sz w:val="26"/>
          <w:szCs w:val="26"/>
          <w:lang w:val="vi-VN"/>
        </w:rPr>
        <w:t>Đ</w:t>
      </w:r>
      <w:r w:rsidRPr="0070650B">
        <w:rPr>
          <w:iCs/>
          <w:spacing w:val="-2"/>
          <w:sz w:val="26"/>
          <w:szCs w:val="26"/>
          <w:lang w:val="nl-NL"/>
        </w:rPr>
        <w:t>ầy đủ giấy tờ theo quy định, đảm bảo an toàn khi tham gia giao thông đường thuỷ và được đăng kiểm trong thời gian lưu hành</w:t>
      </w:r>
      <w:r w:rsidRPr="0070650B">
        <w:rPr>
          <w:iCs/>
          <w:spacing w:val="-2"/>
          <w:sz w:val="26"/>
          <w:szCs w:val="26"/>
          <w:lang w:val="vi-VN"/>
        </w:rPr>
        <w:t>.</w:t>
      </w:r>
    </w:p>
    <w:p w14:paraId="4DD0E2D2" w14:textId="77777777" w:rsidR="00B44EF3" w:rsidRPr="0070650B" w:rsidRDefault="00B44EF3" w:rsidP="0070650B">
      <w:pPr>
        <w:spacing w:before="120" w:after="120"/>
        <w:ind w:firstLine="709"/>
        <w:rPr>
          <w:i/>
          <w:spacing w:val="-2"/>
          <w:sz w:val="26"/>
          <w:szCs w:val="26"/>
          <w:lang w:val="vi-VN"/>
        </w:rPr>
      </w:pPr>
      <w:r w:rsidRPr="0070650B">
        <w:rPr>
          <w:iCs/>
          <w:spacing w:val="-2"/>
          <w:sz w:val="26"/>
          <w:szCs w:val="26"/>
          <w:lang w:val="vi-VN"/>
        </w:rPr>
        <w:t>- C</w:t>
      </w:r>
      <w:r w:rsidRPr="0070650B">
        <w:rPr>
          <w:iCs/>
          <w:spacing w:val="-2"/>
          <w:sz w:val="26"/>
          <w:szCs w:val="26"/>
          <w:lang w:val="nl-NL"/>
        </w:rPr>
        <w:t>ó đầy đủ thiết bị dụng cụ để</w:t>
      </w:r>
      <w:r w:rsidRPr="0070650B">
        <w:rPr>
          <w:iCs/>
          <w:spacing w:val="-2"/>
          <w:sz w:val="26"/>
          <w:szCs w:val="26"/>
          <w:lang w:val="vi-VN"/>
        </w:rPr>
        <w:t xml:space="preserve"> sửa chữa, đầy đủ </w:t>
      </w:r>
      <w:r w:rsidRPr="0070650B">
        <w:rPr>
          <w:iCs/>
          <w:spacing w:val="-2"/>
          <w:sz w:val="26"/>
          <w:szCs w:val="26"/>
          <w:lang w:val="nl-NL"/>
        </w:rPr>
        <w:t>bảo hộ như phao cứu hộ</w:t>
      </w:r>
      <w:r w:rsidRPr="0070650B">
        <w:rPr>
          <w:iCs/>
          <w:spacing w:val="-2"/>
          <w:sz w:val="26"/>
          <w:szCs w:val="26"/>
          <w:lang w:val="vi-VN"/>
        </w:rPr>
        <w:t>, thiết bị thở, đèn hiệu cứu sinh …</w:t>
      </w:r>
      <w:r w:rsidRPr="0070650B">
        <w:rPr>
          <w:iCs/>
          <w:spacing w:val="-2"/>
          <w:sz w:val="26"/>
          <w:szCs w:val="26"/>
          <w:lang w:val="nl-NL"/>
        </w:rPr>
        <w:t xml:space="preserve"> và các trang thiết bị khác theo qui định</w:t>
      </w:r>
      <w:r w:rsidRPr="0070650B">
        <w:rPr>
          <w:iCs/>
          <w:spacing w:val="-2"/>
          <w:sz w:val="26"/>
          <w:szCs w:val="26"/>
          <w:lang w:val="vi-VN"/>
        </w:rPr>
        <w:t>.</w:t>
      </w:r>
    </w:p>
    <w:p w14:paraId="619A6C47" w14:textId="77777777" w:rsidR="00B44EF3" w:rsidRPr="0070650B" w:rsidRDefault="00B44EF3" w:rsidP="0070650B">
      <w:pPr>
        <w:spacing w:before="120" w:after="120"/>
        <w:ind w:firstLine="709"/>
        <w:rPr>
          <w:iCs/>
          <w:spacing w:val="-2"/>
          <w:sz w:val="26"/>
          <w:szCs w:val="26"/>
          <w:lang w:val="nl-NL"/>
        </w:rPr>
      </w:pPr>
      <w:r w:rsidRPr="0070650B">
        <w:rPr>
          <w:iCs/>
          <w:spacing w:val="-2"/>
          <w:sz w:val="26"/>
          <w:szCs w:val="26"/>
          <w:lang w:val="nl-NL"/>
        </w:rPr>
        <w:t>- Nhà thầu cam kết sẽ thay thế phương tiện ngay khi có sự cố để đảm bảo hoạt động liên tục của đơn vị.</w:t>
      </w:r>
    </w:p>
    <w:p w14:paraId="7C38BF66" w14:textId="77777777" w:rsidR="00B44EF3" w:rsidRPr="0070650B" w:rsidRDefault="00B44EF3" w:rsidP="0070650B">
      <w:pPr>
        <w:spacing w:before="120" w:after="120"/>
        <w:ind w:firstLine="709"/>
        <w:rPr>
          <w:b/>
          <w:sz w:val="26"/>
          <w:szCs w:val="26"/>
          <w:lang w:val="nl-NL"/>
        </w:rPr>
      </w:pPr>
      <w:r w:rsidRPr="0070650B">
        <w:rPr>
          <w:b/>
          <w:sz w:val="26"/>
          <w:szCs w:val="26"/>
          <w:lang w:val="nl-NL"/>
        </w:rPr>
        <w:t>4. Giải pháp và phương pháp luận:</w:t>
      </w:r>
    </w:p>
    <w:p w14:paraId="2813A391" w14:textId="77777777" w:rsidR="00B44EF3" w:rsidRPr="0070650B" w:rsidRDefault="00B44EF3" w:rsidP="0070650B">
      <w:pPr>
        <w:spacing w:before="120" w:after="120"/>
        <w:ind w:firstLine="709"/>
        <w:rPr>
          <w:iCs/>
          <w:spacing w:val="-2"/>
          <w:sz w:val="26"/>
          <w:szCs w:val="26"/>
          <w:lang w:val="nl-NL"/>
        </w:rPr>
      </w:pPr>
      <w:r w:rsidRPr="0070650B">
        <w:rPr>
          <w:iCs/>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1476C0BA" w14:textId="77777777" w:rsidR="00B44EF3" w:rsidRPr="0070650B" w:rsidRDefault="00B44EF3" w:rsidP="0070650B">
      <w:pPr>
        <w:spacing w:before="120" w:after="120"/>
        <w:rPr>
          <w:b/>
          <w:i/>
          <w:iCs/>
          <w:spacing w:val="-2"/>
          <w:sz w:val="26"/>
          <w:szCs w:val="26"/>
          <w:lang w:val="nl-NL"/>
        </w:rPr>
      </w:pPr>
      <w:r w:rsidRPr="0070650B">
        <w:rPr>
          <w:b/>
          <w:i/>
          <w:iCs/>
          <w:spacing w:val="-2"/>
          <w:sz w:val="26"/>
          <w:szCs w:val="26"/>
          <w:lang w:val="vi-VN"/>
        </w:rPr>
        <w:t xml:space="preserve">4..1. </w:t>
      </w:r>
      <w:r w:rsidRPr="0070650B">
        <w:rPr>
          <w:b/>
          <w:i/>
          <w:iCs/>
          <w:spacing w:val="-2"/>
          <w:sz w:val="26"/>
          <w:szCs w:val="26"/>
          <w:lang w:val="nl-NL"/>
        </w:rPr>
        <w:t>Giải pháp và phương pháp luận</w:t>
      </w:r>
      <w:r w:rsidRPr="0070650B">
        <w:rPr>
          <w:b/>
          <w:i/>
          <w:iCs/>
          <w:spacing w:val="-2"/>
          <w:sz w:val="26"/>
          <w:szCs w:val="26"/>
          <w:lang w:val="vi-VN"/>
        </w:rPr>
        <w:t>:</w:t>
      </w:r>
    </w:p>
    <w:p w14:paraId="2ACC6B40" w14:textId="77777777" w:rsidR="00B44EF3" w:rsidRPr="0070650B" w:rsidRDefault="00B44EF3" w:rsidP="0070650B">
      <w:pPr>
        <w:spacing w:before="120" w:after="120"/>
        <w:ind w:left="709"/>
        <w:rPr>
          <w:iCs/>
          <w:spacing w:val="-2"/>
          <w:sz w:val="26"/>
          <w:szCs w:val="26"/>
          <w:lang w:val="vi-VN"/>
        </w:rPr>
      </w:pPr>
      <w:r w:rsidRPr="0070650B">
        <w:rPr>
          <w:iCs/>
          <w:spacing w:val="-2"/>
          <w:sz w:val="26"/>
          <w:szCs w:val="26"/>
          <w:lang w:val="nl-NL"/>
        </w:rPr>
        <w:t>- Hiểu biết về gói thầu</w:t>
      </w:r>
      <w:r w:rsidRPr="0070650B">
        <w:rPr>
          <w:iCs/>
          <w:spacing w:val="-2"/>
          <w:sz w:val="26"/>
          <w:szCs w:val="26"/>
          <w:lang w:val="vi-VN"/>
        </w:rPr>
        <w:t>.</w:t>
      </w:r>
    </w:p>
    <w:p w14:paraId="7F3B3B41" w14:textId="77777777" w:rsidR="00B44EF3" w:rsidRPr="0070650B" w:rsidRDefault="00B44EF3" w:rsidP="0070650B">
      <w:pPr>
        <w:spacing w:before="120" w:after="120"/>
        <w:ind w:firstLine="709"/>
        <w:rPr>
          <w:iCs/>
          <w:spacing w:val="-2"/>
          <w:sz w:val="26"/>
          <w:szCs w:val="26"/>
          <w:lang w:val="vi-VN"/>
        </w:rPr>
      </w:pPr>
      <w:r w:rsidRPr="0070650B">
        <w:rPr>
          <w:iCs/>
          <w:spacing w:val="-2"/>
          <w:sz w:val="26"/>
          <w:szCs w:val="26"/>
          <w:lang w:val="nl-NL"/>
        </w:rPr>
        <w:t>- Bố trí nhân sự và thời gian làm việc hợp lý, hiệu quả</w:t>
      </w:r>
      <w:r w:rsidRPr="0070650B">
        <w:rPr>
          <w:iCs/>
          <w:spacing w:val="-2"/>
          <w:sz w:val="26"/>
          <w:szCs w:val="26"/>
          <w:lang w:val="vi-VN"/>
        </w:rPr>
        <w:t>.</w:t>
      </w:r>
    </w:p>
    <w:p w14:paraId="1E5D37FB" w14:textId="77777777" w:rsidR="00B44EF3" w:rsidRPr="0070650B" w:rsidRDefault="00B44EF3" w:rsidP="0070650B">
      <w:pPr>
        <w:spacing w:before="120" w:after="120"/>
        <w:ind w:firstLine="709"/>
        <w:rPr>
          <w:iCs/>
          <w:spacing w:val="-2"/>
          <w:sz w:val="26"/>
          <w:szCs w:val="26"/>
          <w:lang w:val="vi-VN"/>
        </w:rPr>
      </w:pPr>
      <w:r w:rsidRPr="0070650B">
        <w:rPr>
          <w:iCs/>
          <w:spacing w:val="-2"/>
          <w:sz w:val="26"/>
          <w:szCs w:val="26"/>
          <w:lang w:val="vi-VN"/>
        </w:rPr>
        <w:t xml:space="preserve">- </w:t>
      </w:r>
      <w:r w:rsidRPr="0070650B">
        <w:rPr>
          <w:iCs/>
          <w:spacing w:val="-2"/>
          <w:sz w:val="26"/>
          <w:szCs w:val="26"/>
          <w:lang w:val="nl-NL"/>
        </w:rPr>
        <w:t>Có giải pháp cụ thể về xử lý các tình huống xảy ra trong khi vận chuyển</w:t>
      </w:r>
      <w:r w:rsidRPr="0070650B">
        <w:rPr>
          <w:iCs/>
          <w:spacing w:val="-2"/>
          <w:sz w:val="26"/>
          <w:szCs w:val="26"/>
          <w:lang w:val="vi-VN"/>
        </w:rPr>
        <w:t>.</w:t>
      </w:r>
    </w:p>
    <w:p w14:paraId="79396C53" w14:textId="77777777" w:rsidR="00B44EF3" w:rsidRPr="0070650B" w:rsidRDefault="00B44EF3" w:rsidP="0070650B">
      <w:pPr>
        <w:spacing w:before="120" w:after="120"/>
        <w:rPr>
          <w:b/>
          <w:i/>
          <w:iCs/>
          <w:spacing w:val="-2"/>
          <w:sz w:val="26"/>
          <w:szCs w:val="26"/>
          <w:lang w:val="vi-VN"/>
        </w:rPr>
      </w:pPr>
      <w:r w:rsidRPr="0070650B">
        <w:rPr>
          <w:b/>
          <w:i/>
          <w:iCs/>
          <w:spacing w:val="-2"/>
          <w:sz w:val="26"/>
          <w:szCs w:val="26"/>
          <w:lang w:val="vi-VN"/>
        </w:rPr>
        <w:t xml:space="preserve">4.2. </w:t>
      </w:r>
      <w:r w:rsidRPr="0070650B">
        <w:rPr>
          <w:b/>
          <w:i/>
          <w:iCs/>
          <w:spacing w:val="-2"/>
          <w:sz w:val="26"/>
          <w:szCs w:val="26"/>
          <w:lang w:val="nl-NL"/>
        </w:rPr>
        <w:t>Kế hoạch công tác</w:t>
      </w:r>
      <w:r w:rsidRPr="0070650B">
        <w:rPr>
          <w:b/>
          <w:i/>
          <w:iCs/>
          <w:spacing w:val="-2"/>
          <w:sz w:val="26"/>
          <w:szCs w:val="26"/>
          <w:lang w:val="vi-VN"/>
        </w:rPr>
        <w:t>:</w:t>
      </w:r>
    </w:p>
    <w:p w14:paraId="2AFDABAF" w14:textId="77777777" w:rsidR="00B44EF3" w:rsidRPr="0070650B" w:rsidRDefault="00B44EF3" w:rsidP="0070650B">
      <w:pPr>
        <w:spacing w:before="120" w:after="120"/>
        <w:ind w:firstLine="709"/>
        <w:rPr>
          <w:iCs/>
          <w:spacing w:val="-2"/>
          <w:sz w:val="26"/>
          <w:szCs w:val="26"/>
          <w:lang w:val="nl-NL"/>
        </w:rPr>
      </w:pPr>
      <w:r w:rsidRPr="0070650B">
        <w:rPr>
          <w:iCs/>
          <w:spacing w:val="-2"/>
          <w:sz w:val="26"/>
          <w:szCs w:val="26"/>
          <w:lang w:val="nl-NL"/>
        </w:rPr>
        <w:lastRenderedPageBreak/>
        <w:t>- Lập kế hoạch cụ thể, phù hợp với các đơn vị liên quan… (nhân lực, thời gian, địa điểm …); kế hoạch phối kết hợp quan hệ công tác với Chủ đầu tư, song vẫn đáp ứng các yêu cầu về tính độc lập, khách quan.</w:t>
      </w:r>
    </w:p>
    <w:p w14:paraId="60B0120B" w14:textId="77777777" w:rsidR="00B44EF3" w:rsidRPr="0070650B" w:rsidRDefault="00B44EF3" w:rsidP="0070650B">
      <w:pPr>
        <w:spacing w:before="120" w:after="120"/>
        <w:ind w:firstLine="567"/>
        <w:rPr>
          <w:iCs/>
          <w:spacing w:val="-2"/>
          <w:sz w:val="26"/>
          <w:szCs w:val="26"/>
          <w:lang w:val="nl-NL"/>
        </w:rPr>
      </w:pPr>
      <w:r w:rsidRPr="0070650B">
        <w:rPr>
          <w:iCs/>
          <w:spacing w:val="-2"/>
          <w:sz w:val="26"/>
          <w:szCs w:val="26"/>
          <w:lang w:val="nl-NL"/>
        </w:rPr>
        <w:t xml:space="preserve">  - Lập tiến độ tiến độ cung cấp dịch vụ phù hợp với lịch làm việc của Trung tâm và hạn chế tối đa ảnh hưởng đến công tác của Trung tâm.</w:t>
      </w:r>
    </w:p>
    <w:p w14:paraId="5DB1160C" w14:textId="77777777" w:rsidR="00B44EF3" w:rsidRPr="0070650B" w:rsidRDefault="00B44EF3" w:rsidP="0070650B">
      <w:pPr>
        <w:spacing w:before="120" w:after="120"/>
        <w:ind w:firstLine="709"/>
        <w:rPr>
          <w:b/>
          <w:iCs/>
          <w:sz w:val="26"/>
          <w:szCs w:val="26"/>
          <w:lang w:val="nl-NL"/>
        </w:rPr>
      </w:pPr>
      <w:r w:rsidRPr="0070650B">
        <w:rPr>
          <w:b/>
          <w:iCs/>
          <w:sz w:val="26"/>
          <w:szCs w:val="26"/>
          <w:lang w:val="nl-NL"/>
        </w:rPr>
        <w:t>5. Quy định về kiểm tra, nghiệm thu sản phẩm:</w:t>
      </w:r>
    </w:p>
    <w:p w14:paraId="6DA7B355" w14:textId="77777777" w:rsidR="00B44EF3" w:rsidRPr="0070650B" w:rsidRDefault="00B44EF3" w:rsidP="0070650B">
      <w:pPr>
        <w:spacing w:before="120" w:after="120"/>
        <w:ind w:firstLine="709"/>
        <w:rPr>
          <w:iCs/>
          <w:spacing w:val="-2"/>
          <w:sz w:val="26"/>
          <w:szCs w:val="26"/>
          <w:lang w:val="nl-NL"/>
        </w:rPr>
      </w:pPr>
      <w:r w:rsidRPr="0070650B">
        <w:rPr>
          <w:iCs/>
          <w:spacing w:val="-2"/>
          <w:sz w:val="26"/>
          <w:szCs w:val="26"/>
          <w:lang w:val="nl-NL"/>
        </w:rPr>
        <w:t>Việc kiểm tra, nghiệm thu tàu được tiến hành tại</w:t>
      </w:r>
      <w:r w:rsidRPr="0070650B">
        <w:rPr>
          <w:bCs/>
          <w:sz w:val="26"/>
          <w:szCs w:val="26"/>
        </w:rPr>
        <w:t xml:space="preserve"> cảng Hòn Gai</w:t>
      </w:r>
      <w:r w:rsidRPr="0070650B">
        <w:rPr>
          <w:bCs/>
          <w:sz w:val="26"/>
          <w:szCs w:val="26"/>
          <w:lang w:val="nl-NL"/>
        </w:rPr>
        <w:t xml:space="preserve">, </w:t>
      </w:r>
      <w:r w:rsidRPr="0070650B">
        <w:rPr>
          <w:bCs/>
          <w:sz w:val="26"/>
          <w:szCs w:val="26"/>
          <w:lang w:val="vi-VN"/>
        </w:rPr>
        <w:t>t</w:t>
      </w:r>
      <w:r w:rsidRPr="0070650B">
        <w:rPr>
          <w:bCs/>
          <w:sz w:val="26"/>
          <w:szCs w:val="26"/>
        </w:rPr>
        <w:t>ại cảng Cẩm Phả</w:t>
      </w:r>
      <w:r w:rsidRPr="0070650B">
        <w:rPr>
          <w:bCs/>
          <w:sz w:val="26"/>
          <w:szCs w:val="26"/>
          <w:lang w:val="vi-VN"/>
        </w:rPr>
        <w:t>, tỉnh Quảng Ninh</w:t>
      </w:r>
      <w:r w:rsidRPr="0070650B">
        <w:rPr>
          <w:iCs/>
          <w:spacing w:val="-2"/>
          <w:sz w:val="26"/>
          <w:szCs w:val="26"/>
          <w:lang w:val="nl-NL"/>
        </w:rPr>
        <w:t>.</w:t>
      </w:r>
    </w:p>
    <w:p w14:paraId="2929DB91" w14:textId="47C4DEF7" w:rsidR="00A731D1" w:rsidRPr="0070650B" w:rsidRDefault="00B44EF3" w:rsidP="0070650B">
      <w:pPr>
        <w:spacing w:before="120" w:after="120"/>
        <w:ind w:firstLine="709"/>
        <w:rPr>
          <w:iCs/>
          <w:spacing w:val="-2"/>
          <w:sz w:val="26"/>
          <w:szCs w:val="26"/>
          <w:lang w:val="nl-NL"/>
        </w:rPr>
      </w:pPr>
      <w:r w:rsidRPr="0070650B">
        <w:rPr>
          <w:iCs/>
          <w:spacing w:val="-2"/>
          <w:sz w:val="26"/>
          <w:szCs w:val="26"/>
          <w:lang w:val="nl-NL"/>
        </w:rPr>
        <w:t>Trường hợp tàu không đạt yêu cầu qua kiểm tra thì nhà thầu phải thay thế tàu khác và phải chịu mọi chi phí phát sinh cho việc thay thế.</w:t>
      </w:r>
    </w:p>
    <w:sectPr w:rsidR="00A731D1" w:rsidRPr="0070650B" w:rsidSect="0070650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323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F2"/>
    <w:rsid w:val="0070650B"/>
    <w:rsid w:val="008669B4"/>
    <w:rsid w:val="008D3BE2"/>
    <w:rsid w:val="00A731D1"/>
    <w:rsid w:val="00B44EF3"/>
    <w:rsid w:val="00D832F2"/>
    <w:rsid w:val="00FA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87A1"/>
  <w15:chartTrackingRefBased/>
  <w15:docId w15:val="{4EA5C058-95A6-40B0-BCD7-D2656968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F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83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2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2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2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2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2F2"/>
    <w:rPr>
      <w:rFonts w:eastAsiaTheme="majorEastAsia" w:cstheme="majorBidi"/>
      <w:color w:val="272727" w:themeColor="text1" w:themeTint="D8"/>
    </w:rPr>
  </w:style>
  <w:style w:type="paragraph" w:styleId="Title">
    <w:name w:val="Title"/>
    <w:basedOn w:val="Normal"/>
    <w:next w:val="Normal"/>
    <w:link w:val="TitleChar"/>
    <w:uiPriority w:val="10"/>
    <w:qFormat/>
    <w:rsid w:val="00D832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2F2"/>
    <w:pPr>
      <w:spacing w:before="160"/>
      <w:jc w:val="center"/>
    </w:pPr>
    <w:rPr>
      <w:i/>
      <w:iCs/>
      <w:color w:val="404040" w:themeColor="text1" w:themeTint="BF"/>
    </w:rPr>
  </w:style>
  <w:style w:type="character" w:customStyle="1" w:styleId="QuoteChar">
    <w:name w:val="Quote Char"/>
    <w:basedOn w:val="DefaultParagraphFont"/>
    <w:link w:val="Quote"/>
    <w:uiPriority w:val="29"/>
    <w:rsid w:val="00D832F2"/>
    <w:rPr>
      <w:i/>
      <w:iCs/>
      <w:color w:val="404040" w:themeColor="text1" w:themeTint="BF"/>
    </w:rPr>
  </w:style>
  <w:style w:type="paragraph" w:styleId="ListParagraph">
    <w:name w:val="List Paragraph"/>
    <w:basedOn w:val="Normal"/>
    <w:uiPriority w:val="34"/>
    <w:qFormat/>
    <w:rsid w:val="00D832F2"/>
    <w:pPr>
      <w:ind w:left="720"/>
      <w:contextualSpacing/>
    </w:pPr>
  </w:style>
  <w:style w:type="character" w:styleId="IntenseEmphasis">
    <w:name w:val="Intense Emphasis"/>
    <w:basedOn w:val="DefaultParagraphFont"/>
    <w:uiPriority w:val="21"/>
    <w:qFormat/>
    <w:rsid w:val="00D832F2"/>
    <w:rPr>
      <w:i/>
      <w:iCs/>
      <w:color w:val="0F4761" w:themeColor="accent1" w:themeShade="BF"/>
    </w:rPr>
  </w:style>
  <w:style w:type="paragraph" w:styleId="IntenseQuote">
    <w:name w:val="Intense Quote"/>
    <w:basedOn w:val="Normal"/>
    <w:next w:val="Normal"/>
    <w:link w:val="IntenseQuoteChar"/>
    <w:uiPriority w:val="30"/>
    <w:qFormat/>
    <w:rsid w:val="00D83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2F2"/>
    <w:rPr>
      <w:i/>
      <w:iCs/>
      <w:color w:val="0F4761" w:themeColor="accent1" w:themeShade="BF"/>
    </w:rPr>
  </w:style>
  <w:style w:type="character" w:styleId="IntenseReference">
    <w:name w:val="Intense Reference"/>
    <w:basedOn w:val="DefaultParagraphFont"/>
    <w:uiPriority w:val="32"/>
    <w:qFormat/>
    <w:rsid w:val="00D832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Trần</dc:creator>
  <cp:keywords/>
  <dc:description/>
  <cp:lastModifiedBy>Tùng Trần</cp:lastModifiedBy>
  <cp:revision>3</cp:revision>
  <dcterms:created xsi:type="dcterms:W3CDTF">2025-11-10T16:10:00Z</dcterms:created>
  <dcterms:modified xsi:type="dcterms:W3CDTF">2025-11-10T16:10:00Z</dcterms:modified>
</cp:coreProperties>
</file>