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5615CA75" w14:textId="77777777" w:rsidR="00F0180A" w:rsidRPr="000E441B" w:rsidRDefault="00F0180A" w:rsidP="00F0180A">
      <w:pPr>
        <w:tabs>
          <w:tab w:val="left" w:pos="1418"/>
        </w:tabs>
        <w:spacing w:before="120" w:after="120" w:line="264" w:lineRule="auto"/>
        <w:ind w:firstLine="709"/>
        <w:rPr>
          <w:b/>
          <w:sz w:val="28"/>
          <w:szCs w:val="28"/>
          <w:lang w:val="vi-VN"/>
        </w:rPr>
      </w:pPr>
      <w:r w:rsidRPr="000E441B">
        <w:rPr>
          <w:b/>
          <w:sz w:val="28"/>
          <w:szCs w:val="28"/>
          <w:lang w:val="vi-VN"/>
        </w:rPr>
        <w:t>I. Giới thiệu về gói thầu</w:t>
      </w:r>
    </w:p>
    <w:p w14:paraId="5AEEFDDE" w14:textId="77777777" w:rsidR="002E665E" w:rsidRPr="000E441B" w:rsidRDefault="002E665E" w:rsidP="002E665E">
      <w:pPr>
        <w:rPr>
          <w:b/>
          <w:sz w:val="26"/>
          <w:szCs w:val="26"/>
        </w:rPr>
      </w:pPr>
      <w:r w:rsidRPr="000E441B">
        <w:rPr>
          <w:b/>
          <w:sz w:val="26"/>
          <w:szCs w:val="26"/>
        </w:rPr>
        <w:t>1. Phạm vi công việc của gói thầu.</w:t>
      </w:r>
    </w:p>
    <w:p w14:paraId="1D8E1CC5" w14:textId="77777777" w:rsidR="002E665E" w:rsidRPr="00F03406" w:rsidRDefault="002E665E" w:rsidP="002E665E">
      <w:pPr>
        <w:spacing w:line="360" w:lineRule="exact"/>
        <w:ind w:firstLine="567"/>
        <w:rPr>
          <w:sz w:val="26"/>
          <w:szCs w:val="26"/>
          <w:lang w:val="nl-NL"/>
        </w:rPr>
      </w:pPr>
      <w:r>
        <w:rPr>
          <w:sz w:val="26"/>
          <w:szCs w:val="26"/>
        </w:rPr>
        <w:tab/>
      </w:r>
      <w:r w:rsidRPr="00F03406">
        <w:rPr>
          <w:sz w:val="26"/>
          <w:szCs w:val="26"/>
          <w:lang w:val="nl-NL"/>
        </w:rPr>
        <w:t>- Sửa chữa, lắp đặt máng nổi bảo vệ cáp mạng, các outlet.</w:t>
      </w:r>
    </w:p>
    <w:p w14:paraId="6FF2735A" w14:textId="77777777" w:rsidR="002E665E" w:rsidRPr="00F03406" w:rsidRDefault="002E665E" w:rsidP="002E665E">
      <w:pPr>
        <w:spacing w:line="360" w:lineRule="exact"/>
        <w:ind w:firstLine="567"/>
        <w:rPr>
          <w:sz w:val="26"/>
          <w:szCs w:val="26"/>
          <w:lang w:val="nl-NL"/>
        </w:rPr>
      </w:pPr>
      <w:r w:rsidRPr="00F03406">
        <w:rPr>
          <w:sz w:val="26"/>
          <w:szCs w:val="26"/>
          <w:lang w:val="nl-NL"/>
        </w:rPr>
        <w:tab/>
        <w:t xml:space="preserve"> - Sửa chữa, lắp đặt dây, cáp mạng, đấu nối outlet, đấu nối dây mạng vào hạt mạng RJ45.</w:t>
      </w:r>
    </w:p>
    <w:p w14:paraId="43402FF8" w14:textId="77777777" w:rsidR="002E665E" w:rsidRPr="00F03406" w:rsidRDefault="002E665E" w:rsidP="002E665E">
      <w:pPr>
        <w:spacing w:line="360" w:lineRule="exact"/>
        <w:ind w:firstLine="567"/>
        <w:rPr>
          <w:sz w:val="26"/>
          <w:szCs w:val="26"/>
          <w:lang w:val="nl-NL"/>
        </w:rPr>
      </w:pPr>
      <w:r w:rsidRPr="00F03406">
        <w:rPr>
          <w:sz w:val="26"/>
          <w:szCs w:val="26"/>
          <w:lang w:val="nl-NL"/>
        </w:rPr>
        <w:tab/>
        <w:t xml:space="preserve"> - Lắp đặt lại tủ, thiết bị.</w:t>
      </w:r>
    </w:p>
    <w:p w14:paraId="107D02B5" w14:textId="77777777" w:rsidR="002E665E" w:rsidRPr="00F03406" w:rsidRDefault="002E665E" w:rsidP="002E665E">
      <w:pPr>
        <w:spacing w:line="360" w:lineRule="exact"/>
        <w:ind w:firstLine="567"/>
        <w:rPr>
          <w:sz w:val="26"/>
          <w:szCs w:val="26"/>
          <w:lang w:val="nl-NL"/>
        </w:rPr>
      </w:pPr>
      <w:r w:rsidRPr="00F03406">
        <w:rPr>
          <w:sz w:val="26"/>
          <w:szCs w:val="26"/>
          <w:lang w:val="nl-NL"/>
        </w:rPr>
        <w:tab/>
        <w:t xml:space="preserve"> - Cài đặt cấu hình, chạy thử hiệu chỉnh hệ thống.</w:t>
      </w:r>
    </w:p>
    <w:p w14:paraId="26DD836A" w14:textId="77777777" w:rsidR="002E665E" w:rsidRDefault="002E665E" w:rsidP="002E665E">
      <w:pPr>
        <w:spacing w:line="360" w:lineRule="exact"/>
        <w:rPr>
          <w:b/>
          <w:sz w:val="26"/>
          <w:szCs w:val="26"/>
        </w:rPr>
      </w:pPr>
      <w:r w:rsidRPr="00F03406">
        <w:rPr>
          <w:sz w:val="26"/>
          <w:szCs w:val="26"/>
          <w:lang w:val="nl-NL"/>
        </w:rPr>
        <w:tab/>
        <w:t xml:space="preserve"> - Thu hồi VTTB cũ theo quy định</w:t>
      </w:r>
      <w:r w:rsidRPr="000E441B">
        <w:rPr>
          <w:b/>
          <w:sz w:val="26"/>
          <w:szCs w:val="26"/>
        </w:rPr>
        <w:t xml:space="preserve"> </w:t>
      </w:r>
    </w:p>
    <w:p w14:paraId="1B07530D" w14:textId="77777777" w:rsidR="002E665E" w:rsidRPr="000E441B" w:rsidRDefault="002E665E" w:rsidP="002E665E">
      <w:pPr>
        <w:spacing w:line="360" w:lineRule="exact"/>
        <w:rPr>
          <w:sz w:val="26"/>
          <w:szCs w:val="26"/>
        </w:rPr>
      </w:pPr>
      <w:r w:rsidRPr="000E441B">
        <w:rPr>
          <w:b/>
          <w:sz w:val="26"/>
          <w:szCs w:val="26"/>
        </w:rPr>
        <w:t>2. Thời hạn hoàn thành</w:t>
      </w:r>
      <w:r>
        <w:rPr>
          <w:sz w:val="26"/>
          <w:szCs w:val="26"/>
        </w:rPr>
        <w:t>: Trong vòng 30</w:t>
      </w:r>
      <w:r w:rsidRPr="000E441B">
        <w:rPr>
          <w:sz w:val="26"/>
          <w:szCs w:val="26"/>
        </w:rPr>
        <w:t xml:space="preserve"> ngày kể từ ngày hợp đồng có hiệu lực.</w:t>
      </w:r>
    </w:p>
    <w:p w14:paraId="0309CF86" w14:textId="77777777" w:rsidR="002E665E" w:rsidRPr="000E441B" w:rsidRDefault="002E665E" w:rsidP="002E665E">
      <w:pPr>
        <w:rPr>
          <w:b/>
          <w:sz w:val="26"/>
          <w:szCs w:val="26"/>
        </w:rPr>
      </w:pPr>
      <w:r w:rsidRPr="000E441B">
        <w:rPr>
          <w:b/>
          <w:sz w:val="26"/>
          <w:szCs w:val="26"/>
        </w:rPr>
        <w:t>II. Yêu cầu về tiến độ thực hiện</w:t>
      </w:r>
    </w:p>
    <w:p w14:paraId="2A6B0B31" w14:textId="77777777" w:rsidR="002E665E" w:rsidRPr="000E441B" w:rsidRDefault="002E665E" w:rsidP="002E665E">
      <w:pPr>
        <w:rPr>
          <w:sz w:val="26"/>
          <w:szCs w:val="26"/>
        </w:rPr>
      </w:pPr>
      <w:r w:rsidRPr="000E441B">
        <w:rPr>
          <w:sz w:val="26"/>
          <w:szCs w:val="26"/>
        </w:rPr>
        <w:t xml:space="preserve">Nêu yêu cầu về thời gian từ khi khởi công </w:t>
      </w:r>
      <w:r w:rsidRPr="000E441B">
        <w:rPr>
          <w:rFonts w:eastAsia="Calibri"/>
          <w:sz w:val="26"/>
          <w:szCs w:val="26"/>
        </w:rPr>
        <w:t>đến</w:t>
      </w:r>
      <w:r w:rsidRPr="000E441B">
        <w:rPr>
          <w:sz w:val="26"/>
          <w:szCs w:val="26"/>
        </w:rPr>
        <w:t xml:space="preserve"> khi hoàn thành hợp đồng theo ngày/tuần/tháng.</w:t>
      </w:r>
    </w:p>
    <w:p w14:paraId="67992387" w14:textId="77777777" w:rsidR="002E665E" w:rsidRPr="000E441B" w:rsidRDefault="002E665E" w:rsidP="002E665E">
      <w:pPr>
        <w:rPr>
          <w:sz w:val="26"/>
          <w:szCs w:val="26"/>
        </w:rPr>
      </w:pPr>
      <w:r w:rsidRPr="000E441B">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2E665E" w:rsidRPr="000E441B" w14:paraId="5C9F6060" w14:textId="77777777" w:rsidTr="0028543A">
        <w:trPr>
          <w:trHeight w:val="552"/>
          <w:tblHeader/>
        </w:trPr>
        <w:tc>
          <w:tcPr>
            <w:tcW w:w="992" w:type="dxa"/>
            <w:vAlign w:val="center"/>
          </w:tcPr>
          <w:p w14:paraId="78F4E2E2" w14:textId="77777777" w:rsidR="002E665E" w:rsidRPr="000E441B" w:rsidRDefault="002E665E" w:rsidP="0028543A">
            <w:pPr>
              <w:rPr>
                <w:sz w:val="26"/>
                <w:szCs w:val="26"/>
              </w:rPr>
            </w:pPr>
            <w:r w:rsidRPr="000E441B">
              <w:rPr>
                <w:sz w:val="26"/>
                <w:szCs w:val="26"/>
              </w:rPr>
              <w:t>STT</w:t>
            </w:r>
          </w:p>
        </w:tc>
        <w:tc>
          <w:tcPr>
            <w:tcW w:w="2904" w:type="dxa"/>
            <w:vAlign w:val="center"/>
          </w:tcPr>
          <w:p w14:paraId="65B0E712" w14:textId="77777777" w:rsidR="002E665E" w:rsidRPr="000E441B" w:rsidRDefault="002E665E" w:rsidP="0028543A">
            <w:pPr>
              <w:rPr>
                <w:sz w:val="26"/>
                <w:szCs w:val="26"/>
              </w:rPr>
            </w:pPr>
            <w:r w:rsidRPr="000E441B">
              <w:rPr>
                <w:sz w:val="26"/>
                <w:szCs w:val="26"/>
              </w:rPr>
              <w:t>Hạng mục công trình</w:t>
            </w:r>
          </w:p>
        </w:tc>
        <w:tc>
          <w:tcPr>
            <w:tcW w:w="2289" w:type="dxa"/>
            <w:vAlign w:val="center"/>
          </w:tcPr>
          <w:p w14:paraId="4E9D77D4" w14:textId="77777777" w:rsidR="002E665E" w:rsidRPr="000E441B" w:rsidRDefault="002E665E" w:rsidP="0028543A">
            <w:pPr>
              <w:rPr>
                <w:sz w:val="26"/>
                <w:szCs w:val="26"/>
              </w:rPr>
            </w:pPr>
            <w:r w:rsidRPr="000E441B">
              <w:rPr>
                <w:sz w:val="26"/>
                <w:szCs w:val="26"/>
              </w:rPr>
              <w:t>Ngày bắt đầu</w:t>
            </w:r>
          </w:p>
        </w:tc>
        <w:tc>
          <w:tcPr>
            <w:tcW w:w="2806" w:type="dxa"/>
            <w:vAlign w:val="center"/>
          </w:tcPr>
          <w:p w14:paraId="0A0AD523" w14:textId="77777777" w:rsidR="002E665E" w:rsidRPr="000E441B" w:rsidRDefault="002E665E" w:rsidP="0028543A">
            <w:pPr>
              <w:rPr>
                <w:sz w:val="26"/>
                <w:szCs w:val="26"/>
              </w:rPr>
            </w:pPr>
            <w:r w:rsidRPr="000E441B">
              <w:rPr>
                <w:sz w:val="26"/>
                <w:szCs w:val="26"/>
              </w:rPr>
              <w:t>Ngày hoàn thành</w:t>
            </w:r>
          </w:p>
        </w:tc>
      </w:tr>
      <w:tr w:rsidR="002E665E" w:rsidRPr="000E441B" w14:paraId="608FF4E6" w14:textId="77777777" w:rsidTr="0028543A">
        <w:tc>
          <w:tcPr>
            <w:tcW w:w="992" w:type="dxa"/>
          </w:tcPr>
          <w:p w14:paraId="694139B6" w14:textId="77777777" w:rsidR="002E665E" w:rsidRPr="000E441B" w:rsidRDefault="002E665E" w:rsidP="0028543A">
            <w:pPr>
              <w:rPr>
                <w:sz w:val="26"/>
                <w:szCs w:val="26"/>
              </w:rPr>
            </w:pPr>
            <w:r w:rsidRPr="000E441B">
              <w:rPr>
                <w:sz w:val="26"/>
                <w:szCs w:val="26"/>
              </w:rPr>
              <w:t>1</w:t>
            </w:r>
          </w:p>
        </w:tc>
        <w:tc>
          <w:tcPr>
            <w:tcW w:w="2904" w:type="dxa"/>
          </w:tcPr>
          <w:p w14:paraId="064FD81B" w14:textId="77777777" w:rsidR="002E665E" w:rsidRPr="000E441B" w:rsidRDefault="002E665E" w:rsidP="0028543A">
            <w:pPr>
              <w:rPr>
                <w:sz w:val="26"/>
                <w:szCs w:val="26"/>
              </w:rPr>
            </w:pPr>
            <w:r w:rsidRPr="000E441B">
              <w:rPr>
                <w:sz w:val="26"/>
                <w:szCs w:val="26"/>
              </w:rPr>
              <w:t xml:space="preserve"> </w:t>
            </w:r>
            <w:r w:rsidRPr="00E25387">
              <w:rPr>
                <w:bCs/>
                <w:sz w:val="26"/>
                <w:szCs w:val="26"/>
              </w:rPr>
              <w:t>(1) SCTX nhà điều hành Đội quản lý Điện lực Khu vực Quỳnh Phụ (Hệ thống mạng Lan); (2)  SCTX nhà điều hành Đội quản lý Điện lực Khu vực Thái Bình (Hệ thống mạng Lan); (3)  SCTX nhà điều hành Đội quản lý Điện lực Khu vực Hưng Hà (Hệ thống mạng Lan); (4) SCTX nhà điều hành Đội quản lý Điện lực Khu vực Kiến Xương (Hệ thống mạng Lan); (5) SCTX nhà điều hành Đội quản lý Điện lực Khu vực Thái Thụy (Hệ thống mạng Lan)</w:t>
            </w:r>
          </w:p>
        </w:tc>
        <w:tc>
          <w:tcPr>
            <w:tcW w:w="2289" w:type="dxa"/>
          </w:tcPr>
          <w:p w14:paraId="4022473F" w14:textId="77777777" w:rsidR="002E665E" w:rsidRPr="000E441B" w:rsidRDefault="002E665E" w:rsidP="0028543A">
            <w:pPr>
              <w:jc w:val="center"/>
              <w:rPr>
                <w:sz w:val="26"/>
                <w:szCs w:val="26"/>
              </w:rPr>
            </w:pPr>
            <w:r w:rsidRPr="000E441B">
              <w:rPr>
                <w:sz w:val="26"/>
                <w:szCs w:val="26"/>
              </w:rPr>
              <w:t>Kể từ ngày hợp đồng có hiệu lực</w:t>
            </w:r>
          </w:p>
        </w:tc>
        <w:tc>
          <w:tcPr>
            <w:tcW w:w="2806" w:type="dxa"/>
          </w:tcPr>
          <w:p w14:paraId="7E1401A4" w14:textId="77777777" w:rsidR="002E665E" w:rsidRPr="000E441B" w:rsidRDefault="002E665E" w:rsidP="0028543A">
            <w:pPr>
              <w:jc w:val="center"/>
              <w:rPr>
                <w:sz w:val="26"/>
                <w:szCs w:val="26"/>
              </w:rPr>
            </w:pPr>
            <w:r>
              <w:rPr>
                <w:color w:val="0000FF"/>
                <w:sz w:val="26"/>
                <w:szCs w:val="26"/>
              </w:rPr>
              <w:t>30</w:t>
            </w:r>
            <w:r w:rsidRPr="00046869">
              <w:rPr>
                <w:color w:val="0000FF"/>
                <w:sz w:val="26"/>
                <w:szCs w:val="26"/>
              </w:rPr>
              <w:t xml:space="preserve"> ngày</w:t>
            </w:r>
          </w:p>
        </w:tc>
      </w:tr>
    </w:tbl>
    <w:p w14:paraId="0DB3135E" w14:textId="77777777" w:rsidR="002E665E" w:rsidRPr="00002F95" w:rsidRDefault="002E665E" w:rsidP="002E665E">
      <w:pPr>
        <w:widowControl w:val="0"/>
        <w:tabs>
          <w:tab w:val="left" w:pos="700"/>
        </w:tabs>
        <w:spacing w:before="120" w:after="120" w:line="264" w:lineRule="auto"/>
        <w:ind w:firstLine="709"/>
        <w:rPr>
          <w:b/>
          <w:bCs/>
          <w:sz w:val="27"/>
          <w:szCs w:val="27"/>
        </w:rPr>
      </w:pPr>
      <w:r w:rsidRPr="00002F95">
        <w:rPr>
          <w:b/>
          <w:bCs/>
          <w:sz w:val="27"/>
          <w:szCs w:val="27"/>
        </w:rPr>
        <w:t>III. Yêu cầu về kỹ thuật/chỉ dẫn kỹ thuật</w:t>
      </w:r>
    </w:p>
    <w:p w14:paraId="29FAC1A2" w14:textId="77777777" w:rsidR="002E665E" w:rsidRPr="004354D8" w:rsidRDefault="002E665E" w:rsidP="002E665E">
      <w:pPr>
        <w:keepNext/>
        <w:spacing w:before="40" w:line="330" w:lineRule="exact"/>
        <w:rPr>
          <w:b/>
          <w:sz w:val="26"/>
          <w:szCs w:val="26"/>
        </w:rPr>
      </w:pPr>
      <w:r w:rsidRPr="003B7784">
        <w:rPr>
          <w:sz w:val="27"/>
          <w:szCs w:val="27"/>
        </w:rPr>
        <w:t xml:space="preserve">         - Hàng hó</w:t>
      </w:r>
      <w:r w:rsidRPr="008D65CA">
        <w:rPr>
          <w:sz w:val="27"/>
          <w:szCs w:val="27"/>
        </w:rPr>
        <w:t xml:space="preserve">a </w:t>
      </w:r>
      <w:r w:rsidRPr="004354D8">
        <w:rPr>
          <w:sz w:val="27"/>
          <w:szCs w:val="27"/>
        </w:rPr>
        <w:t>chào thầu (</w:t>
      </w:r>
      <w:r w:rsidRPr="004354D8">
        <w:rPr>
          <w:sz w:val="26"/>
          <w:szCs w:val="26"/>
        </w:rPr>
        <w:t>Cáp mạng</w:t>
      </w:r>
      <w:r w:rsidRPr="004354D8">
        <w:rPr>
          <w:sz w:val="27"/>
          <w:szCs w:val="27"/>
        </w:rPr>
        <w:t xml:space="preserve">, Thiết bị chuyển mạch, Thiết bị quang điện (Module), Thiết bị định tuyến (Router), .…) phải tương thích với hệ thống mạng hiện hữu của Công ty Điện lực Hưng Yên và phải được cung cấp kèm theo các tài liệu có giá trị pháp lý nêu rõ xuất xứ hàng hóa (nhà sản xuất, nước sản xuất), nhãn mác, catalogue, </w:t>
      </w:r>
      <w:r w:rsidRPr="004354D8">
        <w:rPr>
          <w:iCs/>
          <w:sz w:val="27"/>
          <w:szCs w:val="27"/>
        </w:rPr>
        <w:t>Type Test,</w:t>
      </w:r>
      <w:r w:rsidRPr="004354D8">
        <w:rPr>
          <w:i/>
          <w:sz w:val="26"/>
          <w:szCs w:val="26"/>
        </w:rPr>
        <w:t xml:space="preserve"> </w:t>
      </w:r>
      <w:r w:rsidRPr="004354D8">
        <w:rPr>
          <w:sz w:val="27"/>
          <w:szCs w:val="27"/>
        </w:rPr>
        <w:t xml:space="preserve">tài liệu kỹ thuật theo quy định của nhà sản xuất; giấy chứng nhận xuất xứ (CO), giấy chứng nhận chất lượng (CQ) nếu là hàng nhập khẩu (khi </w:t>
      </w:r>
      <w:r w:rsidRPr="004354D8">
        <w:rPr>
          <w:sz w:val="27"/>
          <w:szCs w:val="27"/>
        </w:rPr>
        <w:lastRenderedPageBreak/>
        <w:t>bàn giao hàng hóa); Các tài liệu phải được quét (scan) từ bản chính hoặc bản sao có chứng thực của đơn vị có thẩm quyền hoặc của chính đơn vị cung cấp tài liệu gốc.</w:t>
      </w:r>
    </w:p>
    <w:p w14:paraId="13E33E71" w14:textId="77777777" w:rsidR="002E665E" w:rsidRPr="004354D8" w:rsidRDefault="002E665E" w:rsidP="002E665E">
      <w:pPr>
        <w:spacing w:before="40" w:line="330" w:lineRule="exact"/>
        <w:rPr>
          <w:sz w:val="27"/>
          <w:szCs w:val="27"/>
        </w:rPr>
      </w:pPr>
      <w:r w:rsidRPr="004354D8">
        <w:rPr>
          <w:sz w:val="27"/>
          <w:szCs w:val="27"/>
        </w:rPr>
        <w:t xml:space="preserve">        - Nhà thầu phải cam kết toàn bộ hàng hóa cung cấp phải mới 100%, được sản xuất từ năm 2024 trở lại đây, cam kết bảo hành theo tiêu chuẩn của nhà sản xuất tại nơi sử dụng với thời gian tối thiểu là 18 tháng kể từ ngày nghiệm thu bàn giao hàng hóa.</w:t>
      </w:r>
    </w:p>
    <w:p w14:paraId="0FDF3FAF" w14:textId="77777777" w:rsidR="002E665E" w:rsidRPr="004354D8" w:rsidRDefault="002E665E" w:rsidP="002E665E">
      <w:pPr>
        <w:spacing w:before="40" w:line="330" w:lineRule="exact"/>
        <w:rPr>
          <w:sz w:val="27"/>
          <w:szCs w:val="27"/>
        </w:rPr>
      </w:pPr>
      <w:r w:rsidRPr="004354D8">
        <w:rPr>
          <w:sz w:val="27"/>
          <w:szCs w:val="27"/>
        </w:rPr>
        <w:t xml:space="preserve">          * Yêu cầu về kiểm tra</w:t>
      </w:r>
    </w:p>
    <w:p w14:paraId="029ACCC2" w14:textId="77777777" w:rsidR="002E665E" w:rsidRPr="004354D8" w:rsidRDefault="002E665E" w:rsidP="002E665E">
      <w:pPr>
        <w:spacing w:before="40" w:line="330" w:lineRule="exact"/>
        <w:rPr>
          <w:sz w:val="27"/>
          <w:szCs w:val="27"/>
        </w:rPr>
      </w:pPr>
      <w:r w:rsidRPr="004354D8">
        <w:rPr>
          <w:sz w:val="27"/>
          <w:szCs w:val="27"/>
        </w:rPr>
        <w:t xml:space="preserve">          - Toàn bộ hàng hoá cung cấp phải có nguồn gốc rõ ràng, hợp pháp, không bị cấm lưu hành ở Việt Nam.</w:t>
      </w:r>
    </w:p>
    <w:p w14:paraId="07ADDA17" w14:textId="77777777" w:rsidR="002E665E" w:rsidRPr="004354D8" w:rsidRDefault="002E665E" w:rsidP="002E665E">
      <w:pPr>
        <w:spacing w:before="40" w:line="330" w:lineRule="exact"/>
        <w:rPr>
          <w:sz w:val="27"/>
          <w:szCs w:val="27"/>
        </w:rPr>
      </w:pPr>
      <w:r w:rsidRPr="004354D8">
        <w:rPr>
          <w:sz w:val="27"/>
          <w:szCs w:val="27"/>
        </w:rPr>
        <w:t xml:space="preserve">         - Chủ đầu tư sẽ tiến hành kiểm tra đánh giá chất lượng hàng hóa trước khi nghiệm thu. Phương pháp kiểm tra: </w:t>
      </w:r>
    </w:p>
    <w:p w14:paraId="33944CE5" w14:textId="77777777" w:rsidR="002E665E" w:rsidRPr="004354D8" w:rsidRDefault="002E665E" w:rsidP="002E665E">
      <w:pPr>
        <w:spacing w:before="40" w:line="330" w:lineRule="exact"/>
        <w:rPr>
          <w:sz w:val="27"/>
          <w:szCs w:val="27"/>
        </w:rPr>
      </w:pPr>
      <w:r w:rsidRPr="004354D8">
        <w:rPr>
          <w:sz w:val="27"/>
          <w:szCs w:val="27"/>
        </w:rPr>
        <w:t xml:space="preserve">         + Quan sát, kiểm tra trực tiếp các thông số và tính năng kỹ thuật, kết hợp với các Biên bản thí nghiệm, chứng chỉ xuất xưởng, đối chiếu bản vẽ thiết kế, yêu cầu kỹ thuật và các tài liệu khác về quản lý chất lượng do Nhà thầu cung cấp.</w:t>
      </w:r>
    </w:p>
    <w:p w14:paraId="5B56C1ED" w14:textId="77777777" w:rsidR="002E665E" w:rsidRPr="004354D8" w:rsidRDefault="002E665E" w:rsidP="002E665E">
      <w:pPr>
        <w:spacing w:before="40" w:line="330" w:lineRule="exact"/>
        <w:rPr>
          <w:sz w:val="27"/>
          <w:szCs w:val="27"/>
        </w:rPr>
      </w:pPr>
    </w:p>
    <w:p w14:paraId="2A5A7C66" w14:textId="77777777" w:rsidR="002E665E" w:rsidRPr="004354D8" w:rsidRDefault="002E665E" w:rsidP="002E665E">
      <w:pPr>
        <w:widowControl w:val="0"/>
        <w:tabs>
          <w:tab w:val="left" w:pos="851"/>
        </w:tabs>
        <w:spacing w:line="340" w:lineRule="exact"/>
        <w:ind w:firstLine="567"/>
        <w:rPr>
          <w:b/>
          <w:bCs/>
          <w:sz w:val="27"/>
          <w:szCs w:val="27"/>
        </w:rPr>
      </w:pPr>
      <w:r w:rsidRPr="004354D8">
        <w:rPr>
          <w:b/>
          <w:bCs/>
          <w:sz w:val="27"/>
          <w:szCs w:val="27"/>
        </w:rPr>
        <w:t>2. Yêu cầu về tổ chức kỹ thuật thi công, giám sát:</w:t>
      </w:r>
    </w:p>
    <w:p w14:paraId="6C63285F" w14:textId="77777777" w:rsidR="002E665E" w:rsidRPr="004354D8" w:rsidRDefault="002E665E" w:rsidP="002E665E">
      <w:pPr>
        <w:spacing w:line="360" w:lineRule="exact"/>
        <w:ind w:firstLine="567"/>
        <w:rPr>
          <w:sz w:val="27"/>
          <w:szCs w:val="27"/>
        </w:rPr>
      </w:pPr>
      <w:r w:rsidRPr="004354D8">
        <w:rPr>
          <w:sz w:val="27"/>
          <w:szCs w:val="27"/>
        </w:rPr>
        <w:t>- Hàng ngày Chỉ huy trưởng công trường của nhà thầu phải vạch kế hoạch thực hiện từng công việc, xác định khối lượng dự kiến thực hiện, số lượng máy móc thiết bị thi công, thí nghiệm, công nhân. Kế hoạch này phải giao cho Cán bộ kỹ thuật, Giám sát kỹ thuật, Giám sát chất lượng, Đội trưởng, Tổ trưởng, nhóm thi công và phải giao cho cán bộ giám sát của Chủ đầu tư. Cuối ngày Chỉ huy trưởng công trường phải ghi kết quả thực hiện công việc trong ngày vào nhật ký.</w:t>
      </w:r>
    </w:p>
    <w:p w14:paraId="3310C41E" w14:textId="77777777" w:rsidR="002E665E" w:rsidRPr="004354D8" w:rsidRDefault="002E665E" w:rsidP="002E665E">
      <w:pPr>
        <w:spacing w:line="360" w:lineRule="exact"/>
        <w:ind w:firstLine="567"/>
        <w:rPr>
          <w:sz w:val="27"/>
          <w:szCs w:val="27"/>
        </w:rPr>
      </w:pPr>
      <w:r w:rsidRPr="004354D8">
        <w:rPr>
          <w:sz w:val="27"/>
          <w:szCs w:val="27"/>
        </w:rPr>
        <w:t>- Khi kết thúc thi công một công việc, hạng mục nhà thầu phải đưa đầy đủ các số liệu và kết quả thực hiện vào sổ nhật ký để theo dõi.</w:t>
      </w:r>
    </w:p>
    <w:p w14:paraId="25407344" w14:textId="77777777" w:rsidR="002E665E" w:rsidRPr="004354D8" w:rsidRDefault="002E665E" w:rsidP="002E665E">
      <w:pPr>
        <w:spacing w:line="360" w:lineRule="exact"/>
        <w:ind w:firstLine="567"/>
        <w:rPr>
          <w:sz w:val="27"/>
          <w:szCs w:val="27"/>
        </w:rPr>
      </w:pPr>
      <w:r w:rsidRPr="004354D8">
        <w:rPr>
          <w:sz w:val="27"/>
          <w:szCs w:val="27"/>
        </w:rPr>
        <w:t>- Nhà thầu cần cung cấp danh sách cán bộ, công nhân để Chủ đầu tư xét duyệt, đăng ký tất cả máy móc thiết bị và phương tiện thi công với Chủ đầu tư mới được đi vào công trường thi công.</w:t>
      </w:r>
    </w:p>
    <w:p w14:paraId="3492AC4E" w14:textId="77777777" w:rsidR="002E665E" w:rsidRPr="004354D8" w:rsidRDefault="002E665E" w:rsidP="002E665E">
      <w:pPr>
        <w:spacing w:line="360" w:lineRule="exact"/>
        <w:ind w:firstLine="567"/>
        <w:rPr>
          <w:sz w:val="27"/>
          <w:szCs w:val="27"/>
        </w:rPr>
      </w:pPr>
      <w:r w:rsidRPr="004354D8">
        <w:rPr>
          <w:sz w:val="27"/>
          <w:szCs w:val="27"/>
        </w:rPr>
        <w:t>- Lán trại, kho xưởng, đường công vụ, vị trí ra vào công trường phải thông qua Chủ đầu tư trước khi thực hiện thông qua bản vẽ mặt bằng tổ chức thi công.</w:t>
      </w:r>
    </w:p>
    <w:p w14:paraId="79E8F371" w14:textId="77777777" w:rsidR="002E665E" w:rsidRPr="004354D8" w:rsidRDefault="002E665E" w:rsidP="002E665E">
      <w:pPr>
        <w:spacing w:line="360" w:lineRule="exact"/>
        <w:ind w:firstLine="567"/>
        <w:rPr>
          <w:sz w:val="27"/>
          <w:szCs w:val="27"/>
        </w:rPr>
      </w:pPr>
      <w:r w:rsidRPr="004354D8">
        <w:rPr>
          <w:sz w:val="27"/>
          <w:szCs w:val="27"/>
        </w:rPr>
        <w:t>- Nhà thầu phải có hệ thống quản lý chất lượng nội bộ, giám sát chất lượng thi công tại công trường đảm bảo thi công đạt chất lượng, an toàn lao động và vệ sinh môi trường.</w:t>
      </w:r>
    </w:p>
    <w:p w14:paraId="78D01E59" w14:textId="77777777" w:rsidR="002E665E" w:rsidRPr="004354D8" w:rsidRDefault="002E665E" w:rsidP="002E665E">
      <w:pPr>
        <w:widowControl w:val="0"/>
        <w:tabs>
          <w:tab w:val="left" w:pos="851"/>
        </w:tabs>
        <w:spacing w:line="340" w:lineRule="exact"/>
        <w:ind w:firstLine="567"/>
        <w:rPr>
          <w:b/>
          <w:bCs/>
          <w:sz w:val="27"/>
          <w:szCs w:val="27"/>
        </w:rPr>
      </w:pPr>
      <w:r w:rsidRPr="004354D8">
        <w:rPr>
          <w:b/>
          <w:bCs/>
          <w:sz w:val="27"/>
          <w:szCs w:val="27"/>
        </w:rPr>
        <w:t>3. Yêu cầu về chủng loại, chất lượng vật tư, máy móc, thiết bị:</w:t>
      </w:r>
    </w:p>
    <w:p w14:paraId="6329368A" w14:textId="77777777" w:rsidR="002E665E" w:rsidRPr="004354D8" w:rsidRDefault="002E665E" w:rsidP="002E665E">
      <w:pPr>
        <w:spacing w:line="340" w:lineRule="exact"/>
        <w:ind w:firstLine="567"/>
        <w:rPr>
          <w:sz w:val="27"/>
          <w:szCs w:val="27"/>
        </w:rPr>
      </w:pPr>
      <w:r w:rsidRPr="004354D8">
        <w:rPr>
          <w:b/>
          <w:i/>
          <w:sz w:val="27"/>
          <w:szCs w:val="27"/>
        </w:rPr>
        <w:t>3.1. Yêu cầu chung</w:t>
      </w:r>
      <w:r w:rsidRPr="004354D8">
        <w:rPr>
          <w:sz w:val="27"/>
          <w:szCs w:val="27"/>
        </w:rPr>
        <w:t xml:space="preserve">: </w:t>
      </w:r>
    </w:p>
    <w:p w14:paraId="3F1E2FDD" w14:textId="77777777" w:rsidR="002E665E" w:rsidRPr="004354D8" w:rsidRDefault="002E665E" w:rsidP="002E665E">
      <w:pPr>
        <w:spacing w:line="300" w:lineRule="atLeast"/>
        <w:ind w:firstLine="567"/>
        <w:rPr>
          <w:sz w:val="27"/>
          <w:szCs w:val="27"/>
        </w:rPr>
      </w:pPr>
      <w:r w:rsidRPr="004354D8">
        <w:rPr>
          <w:sz w:val="27"/>
          <w:szCs w:val="27"/>
        </w:rPr>
        <w:t>Tất cả các vật tư thiết bị, vật liệu chính cung cấp cho công trình phải là sản phẩm của các nhà sản xuất có chứng chỉ hợp chuẩn chất lượng Quốc gia hoặc tương đương</w:t>
      </w:r>
      <w:r w:rsidRPr="004354D8">
        <w:rPr>
          <w:sz w:val="29"/>
          <w:szCs w:val="29"/>
        </w:rPr>
        <w:t xml:space="preserve"> </w:t>
      </w:r>
      <w:r w:rsidRPr="004354D8">
        <w:rPr>
          <w:sz w:val="27"/>
          <w:szCs w:val="27"/>
        </w:rPr>
        <w:t xml:space="preserve">bao gồm: </w:t>
      </w:r>
      <w:r w:rsidRPr="004354D8">
        <w:rPr>
          <w:sz w:val="26"/>
          <w:szCs w:val="26"/>
        </w:rPr>
        <w:t>Cáp mạng</w:t>
      </w:r>
      <w:r w:rsidRPr="004354D8">
        <w:rPr>
          <w:sz w:val="27"/>
          <w:szCs w:val="27"/>
        </w:rPr>
        <w:t>, Thiết bị chuyển mạch, Thiết bị quang điện (Module), Thiết bị định tuyến (Router)</w:t>
      </w:r>
      <w:r w:rsidRPr="004354D8">
        <w:rPr>
          <w:sz w:val="26"/>
          <w:szCs w:val="26"/>
        </w:rPr>
        <w:t>.</w:t>
      </w:r>
      <w:r w:rsidRPr="004354D8">
        <w:rPr>
          <w:sz w:val="27"/>
          <w:szCs w:val="27"/>
        </w:rPr>
        <w:t>.. (Tiêu chuẩn kỹ thuật của thiết bị và vật liệu theo đề án thiết kế được duyệt).</w:t>
      </w:r>
    </w:p>
    <w:p w14:paraId="041F0210" w14:textId="77777777" w:rsidR="002E665E" w:rsidRDefault="002E665E" w:rsidP="002E665E">
      <w:pPr>
        <w:spacing w:line="300" w:lineRule="atLeast"/>
        <w:ind w:firstLine="567"/>
        <w:rPr>
          <w:sz w:val="26"/>
          <w:szCs w:val="26"/>
        </w:rPr>
      </w:pPr>
      <w:r w:rsidRPr="004354D8">
        <w:rPr>
          <w:b/>
          <w:i/>
          <w:sz w:val="26"/>
          <w:szCs w:val="26"/>
        </w:rPr>
        <w:t>3.2. Các yêu cầu kỹ thuật cụ thể</w:t>
      </w:r>
      <w:r w:rsidRPr="004354D8">
        <w:rPr>
          <w:sz w:val="26"/>
          <w:szCs w:val="26"/>
        </w:rPr>
        <w:t>:</w:t>
      </w:r>
    </w:p>
    <w:p w14:paraId="349ECBF2" w14:textId="77777777" w:rsidR="002E665E" w:rsidRDefault="002E665E" w:rsidP="002E665E">
      <w:pPr>
        <w:spacing w:line="300" w:lineRule="atLeast"/>
        <w:ind w:firstLine="567"/>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96"/>
        <w:gridCol w:w="7718"/>
      </w:tblGrid>
      <w:tr w:rsidR="002E665E" w:rsidRPr="004354D8" w14:paraId="71AF21F3" w14:textId="77777777" w:rsidTr="0028543A">
        <w:trPr>
          <w:tblHeader/>
        </w:trPr>
        <w:tc>
          <w:tcPr>
            <w:tcW w:w="537" w:type="dxa"/>
            <w:vAlign w:val="center"/>
          </w:tcPr>
          <w:p w14:paraId="4B02DC3A" w14:textId="77777777" w:rsidR="002E665E" w:rsidRPr="004354D8" w:rsidRDefault="002E665E" w:rsidP="0028543A">
            <w:pPr>
              <w:spacing w:line="360" w:lineRule="exact"/>
              <w:rPr>
                <w:szCs w:val="24"/>
              </w:rPr>
            </w:pPr>
            <w:r w:rsidRPr="004354D8">
              <w:rPr>
                <w:b/>
                <w:szCs w:val="24"/>
              </w:rPr>
              <w:lastRenderedPageBreak/>
              <w:t>TT</w:t>
            </w:r>
          </w:p>
        </w:tc>
        <w:tc>
          <w:tcPr>
            <w:tcW w:w="1096" w:type="dxa"/>
            <w:vAlign w:val="center"/>
          </w:tcPr>
          <w:p w14:paraId="47C78AB1" w14:textId="77777777" w:rsidR="002E665E" w:rsidRPr="004354D8" w:rsidRDefault="002E665E" w:rsidP="0028543A">
            <w:pPr>
              <w:spacing w:line="360" w:lineRule="exact"/>
              <w:rPr>
                <w:szCs w:val="24"/>
              </w:rPr>
            </w:pPr>
            <w:r w:rsidRPr="004354D8">
              <w:rPr>
                <w:b/>
                <w:szCs w:val="24"/>
              </w:rPr>
              <w:t>Nội dung</w:t>
            </w:r>
          </w:p>
        </w:tc>
        <w:tc>
          <w:tcPr>
            <w:tcW w:w="7718" w:type="dxa"/>
            <w:vAlign w:val="center"/>
          </w:tcPr>
          <w:p w14:paraId="4D20782D" w14:textId="77777777" w:rsidR="002E665E" w:rsidRPr="004354D8" w:rsidRDefault="002E665E" w:rsidP="0028543A">
            <w:pPr>
              <w:spacing w:line="360" w:lineRule="exact"/>
              <w:rPr>
                <w:szCs w:val="24"/>
              </w:rPr>
            </w:pPr>
            <w:r w:rsidRPr="004354D8">
              <w:rPr>
                <w:b/>
                <w:szCs w:val="24"/>
              </w:rPr>
              <w:t>Yêu cầu kỹ thuật</w:t>
            </w:r>
          </w:p>
        </w:tc>
      </w:tr>
      <w:tr w:rsidR="002E665E" w:rsidRPr="004354D8" w14:paraId="65652FC9" w14:textId="77777777" w:rsidTr="0028543A">
        <w:tc>
          <w:tcPr>
            <w:tcW w:w="537" w:type="dxa"/>
          </w:tcPr>
          <w:p w14:paraId="66B64BAE" w14:textId="77777777" w:rsidR="002E665E" w:rsidRPr="004354D8" w:rsidRDefault="002E665E" w:rsidP="0028543A">
            <w:pPr>
              <w:spacing w:line="360" w:lineRule="exact"/>
              <w:rPr>
                <w:szCs w:val="24"/>
              </w:rPr>
            </w:pPr>
            <w:r w:rsidRPr="004354D8">
              <w:rPr>
                <w:szCs w:val="24"/>
              </w:rPr>
              <w:t>1</w:t>
            </w:r>
          </w:p>
        </w:tc>
        <w:tc>
          <w:tcPr>
            <w:tcW w:w="1096" w:type="dxa"/>
          </w:tcPr>
          <w:p w14:paraId="7A823B55" w14:textId="77777777" w:rsidR="002E665E" w:rsidRPr="004354D8" w:rsidRDefault="002E665E" w:rsidP="0028543A">
            <w:pPr>
              <w:keepNext/>
              <w:jc w:val="center"/>
              <w:rPr>
                <w:b/>
                <w:szCs w:val="24"/>
              </w:rPr>
            </w:pPr>
            <w:r w:rsidRPr="004354D8">
              <w:rPr>
                <w:b/>
                <w:szCs w:val="24"/>
              </w:rPr>
              <w:t>Cáp mạng</w:t>
            </w:r>
          </w:p>
          <w:p w14:paraId="712B2602" w14:textId="77777777" w:rsidR="002E665E" w:rsidRPr="004354D8" w:rsidRDefault="002E665E" w:rsidP="0028543A">
            <w:pPr>
              <w:rPr>
                <w:szCs w:val="24"/>
              </w:rPr>
            </w:pPr>
          </w:p>
        </w:tc>
        <w:tc>
          <w:tcPr>
            <w:tcW w:w="7718" w:type="dxa"/>
          </w:tcPr>
          <w:p w14:paraId="1F5E1DEE"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Thỏa mãn tất cả các yêu cầu của Gigabit Ethernet (IEEE 802.3ab hoặc tương đương).</w:t>
            </w:r>
          </w:p>
          <w:p w14:paraId="78AEE908"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Thẩm tra độc lập.</w:t>
            </w:r>
          </w:p>
          <w:p w14:paraId="692ED33C"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Băng thông hỗ trợ tới 200 MHz.</w:t>
            </w:r>
          </w:p>
          <w:p w14:paraId="446AA466"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Độ dày lõi 24 AWG, solid.</w:t>
            </w:r>
          </w:p>
          <w:p w14:paraId="4A31C3B5"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Điện dung: 5.6 nF/100m.</w:t>
            </w:r>
          </w:p>
          <w:p w14:paraId="722DCABF"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Trở kháng: 100 ohms +/-15%, 1 MHz to 200 MHz.</w:t>
            </w:r>
          </w:p>
          <w:p w14:paraId="61C7F2FA"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Điện trở dây dẫn: 9.38 ohms max/100m.</w:t>
            </w:r>
          </w:p>
          <w:p w14:paraId="4EC148BF"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Độ trễ truyền: 538 ns/100 m max. @ 100 MHz.</w:t>
            </w:r>
          </w:p>
          <w:p w14:paraId="68109EC0"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Độ uốn cong: 4 lần đường kính cáp.</w:t>
            </w:r>
          </w:p>
          <w:p w14:paraId="60A72402"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Dây dẫn bằng đồng dạng cứng - solid, đường kính lõi 24 AWG.</w:t>
            </w:r>
          </w:p>
          <w:p w14:paraId="071D4F06"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Vỏ bọc cách điện: Polyethylene, 0.008in.</w:t>
            </w:r>
          </w:p>
          <w:p w14:paraId="0A6D5B0C"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Vỏ bọc: 0.015in, PVC.</w:t>
            </w:r>
          </w:p>
          <w:p w14:paraId="204A81E0" w14:textId="77777777" w:rsidR="002E665E" w:rsidRPr="004354D8" w:rsidRDefault="002E665E" w:rsidP="0028543A">
            <w:pPr>
              <w:spacing w:line="360" w:lineRule="exact"/>
              <w:rPr>
                <w:szCs w:val="24"/>
              </w:rPr>
            </w:pPr>
            <w:r w:rsidRPr="004354D8">
              <w:rPr>
                <w:szCs w:val="24"/>
              </w:rPr>
              <w:t>-       Nhiệt độ hoạt động: -20°C – 60°C.</w:t>
            </w:r>
          </w:p>
        </w:tc>
      </w:tr>
      <w:tr w:rsidR="002E665E" w:rsidRPr="004354D8" w14:paraId="0F53E5FA" w14:textId="77777777" w:rsidTr="0028543A">
        <w:tc>
          <w:tcPr>
            <w:tcW w:w="537" w:type="dxa"/>
          </w:tcPr>
          <w:p w14:paraId="75E721CF" w14:textId="77777777" w:rsidR="002E665E" w:rsidRPr="004354D8" w:rsidRDefault="002E665E" w:rsidP="0028543A">
            <w:pPr>
              <w:spacing w:line="360" w:lineRule="exact"/>
              <w:rPr>
                <w:szCs w:val="24"/>
              </w:rPr>
            </w:pPr>
            <w:r w:rsidRPr="004354D8">
              <w:rPr>
                <w:szCs w:val="24"/>
              </w:rPr>
              <w:t>2</w:t>
            </w:r>
          </w:p>
        </w:tc>
        <w:tc>
          <w:tcPr>
            <w:tcW w:w="1096" w:type="dxa"/>
          </w:tcPr>
          <w:p w14:paraId="3F0902B4" w14:textId="77777777" w:rsidR="002E665E" w:rsidRPr="004354D8" w:rsidRDefault="002E665E" w:rsidP="0028543A">
            <w:pPr>
              <w:keepNext/>
              <w:jc w:val="center"/>
              <w:rPr>
                <w:b/>
                <w:szCs w:val="24"/>
              </w:rPr>
            </w:pPr>
            <w:r w:rsidRPr="004354D8">
              <w:rPr>
                <w:b/>
                <w:szCs w:val="24"/>
              </w:rPr>
              <w:t>Hạt mạng</w:t>
            </w:r>
          </w:p>
          <w:p w14:paraId="57B97AA5" w14:textId="77777777" w:rsidR="002E665E" w:rsidRPr="004354D8" w:rsidRDefault="002E665E" w:rsidP="0028543A">
            <w:pPr>
              <w:rPr>
                <w:szCs w:val="24"/>
              </w:rPr>
            </w:pPr>
          </w:p>
        </w:tc>
        <w:tc>
          <w:tcPr>
            <w:tcW w:w="7718" w:type="dxa"/>
          </w:tcPr>
          <w:p w14:paraId="01A3022F"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Chân mạ vàng chất lượng cao, đạt chuẩn 10/100/1000 MB.</w:t>
            </w:r>
          </w:p>
          <w:p w14:paraId="65976A50"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Số vị trí: 08</w:t>
            </w:r>
          </w:p>
          <w:p w14:paraId="7CD66377"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Chất lượng nhựa cao cấp, đẹp và bền.</w:t>
            </w:r>
          </w:p>
          <w:p w14:paraId="47B2C0D2"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Màu trong suốt có độ đàn hồi cao luôn giữ cho hạt mạng cố định.</w:t>
            </w:r>
          </w:p>
          <w:p w14:paraId="2F9C040B" w14:textId="77777777" w:rsidR="002E665E" w:rsidRPr="004354D8" w:rsidRDefault="002E665E" w:rsidP="0028543A">
            <w:pPr>
              <w:spacing w:line="360" w:lineRule="exact"/>
              <w:rPr>
                <w:szCs w:val="24"/>
              </w:rPr>
            </w:pPr>
            <w:r w:rsidRPr="004354D8">
              <w:rPr>
                <w:szCs w:val="24"/>
              </w:rPr>
              <w:t>- Chân RJ45 hoặc tương đương được mạ vàng độ mịn bóng cao, bản to giúp cho độ tiếp xúc tốt nhất, ổn định tín hiệu đường – truyền và giảm độ suy hao tín hiệu tối đa.</w:t>
            </w:r>
          </w:p>
        </w:tc>
      </w:tr>
      <w:tr w:rsidR="002E665E" w:rsidRPr="004354D8" w14:paraId="7BD79D69" w14:textId="77777777" w:rsidTr="0028543A">
        <w:tc>
          <w:tcPr>
            <w:tcW w:w="537" w:type="dxa"/>
          </w:tcPr>
          <w:p w14:paraId="20AA6257" w14:textId="77777777" w:rsidR="002E665E" w:rsidRPr="004354D8" w:rsidRDefault="002E665E" w:rsidP="0028543A">
            <w:pPr>
              <w:spacing w:line="360" w:lineRule="exact"/>
              <w:rPr>
                <w:szCs w:val="24"/>
              </w:rPr>
            </w:pPr>
            <w:r w:rsidRPr="004354D8">
              <w:rPr>
                <w:szCs w:val="24"/>
              </w:rPr>
              <w:t>3</w:t>
            </w:r>
          </w:p>
        </w:tc>
        <w:tc>
          <w:tcPr>
            <w:tcW w:w="1096" w:type="dxa"/>
          </w:tcPr>
          <w:p w14:paraId="438B7820" w14:textId="77777777" w:rsidR="002E665E" w:rsidRPr="004354D8" w:rsidRDefault="002E665E" w:rsidP="0028543A">
            <w:pPr>
              <w:keepNext/>
              <w:jc w:val="center"/>
              <w:rPr>
                <w:b/>
                <w:szCs w:val="24"/>
              </w:rPr>
            </w:pPr>
            <w:r w:rsidRPr="004354D8">
              <w:rPr>
                <w:b/>
                <w:szCs w:val="24"/>
              </w:rPr>
              <w:t xml:space="preserve">Ổ mạng loại 1 </w:t>
            </w:r>
          </w:p>
        </w:tc>
        <w:tc>
          <w:tcPr>
            <w:tcW w:w="7718" w:type="dxa"/>
          </w:tcPr>
          <w:p w14:paraId="588C3944"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sz w:val="26"/>
                <w:szCs w:val="26"/>
              </w:rPr>
              <w:t xml:space="preserve">- </w:t>
            </w:r>
            <w:r w:rsidRPr="004354D8">
              <w:rPr>
                <w:rFonts w:ascii="Times New Roman" w:hAnsi="Times New Roman" w:cs="Times New Roman"/>
              </w:rPr>
              <w:t>Mặt có nắp ghạt che bụi khi không kết nối hệ thống với dây nhẩy mạng tạo thẩm mỹ cho văn phòng.</w:t>
            </w:r>
          </w:p>
          <w:p w14:paraId="167DD726"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có thể lắp được các loại Modular Jack RJ45 Cat5E, Cat6, Cat6A, Cat7, Modular Jack RJ11, RJ12 Cat3 hoặc tương đương.</w:t>
            </w:r>
          </w:p>
          <w:p w14:paraId="74B3806D"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chịu được nhiệt độ cao, bền vững chắc chắn với Modular Jack, không bị tác động bởi thời gian trong quá trình sử dụng, có thể lắp được Modular Jack thẳng, cong chữ L.</w:t>
            </w:r>
          </w:p>
          <w:p w14:paraId="2552DB92"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Modular Jack RJ45 AMP chậy đường truyền Internet Gigabit Ethernet các đầu cắm mô-đun CAT 5e có thể đấu cáp theo 2 chuẩn kết nối T568A hoặc T568B hoặc tương đương.</w:t>
            </w:r>
          </w:p>
          <w:p w14:paraId="76BE412F"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Ổ mạng loại 01 lỗ cắm</w:t>
            </w:r>
            <w:r>
              <w:rPr>
                <w:rFonts w:ascii="Times New Roman" w:hAnsi="Times New Roman" w:cs="Times New Roman"/>
              </w:rPr>
              <w:t>.</w:t>
            </w:r>
          </w:p>
        </w:tc>
      </w:tr>
      <w:tr w:rsidR="002E665E" w:rsidRPr="004354D8" w14:paraId="24EC7265" w14:textId="77777777" w:rsidTr="0028543A">
        <w:tc>
          <w:tcPr>
            <w:tcW w:w="537" w:type="dxa"/>
          </w:tcPr>
          <w:p w14:paraId="19BEB05F" w14:textId="77777777" w:rsidR="002E665E" w:rsidRPr="004354D8" w:rsidRDefault="002E665E" w:rsidP="0028543A">
            <w:pPr>
              <w:spacing w:line="360" w:lineRule="exact"/>
              <w:rPr>
                <w:szCs w:val="24"/>
              </w:rPr>
            </w:pPr>
            <w:r w:rsidRPr="004354D8">
              <w:rPr>
                <w:szCs w:val="24"/>
              </w:rPr>
              <w:t>4</w:t>
            </w:r>
          </w:p>
        </w:tc>
        <w:tc>
          <w:tcPr>
            <w:tcW w:w="1096" w:type="dxa"/>
          </w:tcPr>
          <w:p w14:paraId="4380DD4A" w14:textId="77777777" w:rsidR="002E665E" w:rsidRPr="004354D8" w:rsidRDefault="002E665E" w:rsidP="0028543A">
            <w:pPr>
              <w:keepNext/>
              <w:jc w:val="center"/>
              <w:rPr>
                <w:b/>
                <w:szCs w:val="24"/>
              </w:rPr>
            </w:pPr>
            <w:r w:rsidRPr="004354D8">
              <w:rPr>
                <w:b/>
                <w:szCs w:val="24"/>
              </w:rPr>
              <w:t>Ổ mạng loại 2</w:t>
            </w:r>
          </w:p>
        </w:tc>
        <w:tc>
          <w:tcPr>
            <w:tcW w:w="7718" w:type="dxa"/>
          </w:tcPr>
          <w:p w14:paraId="41B6433D"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sz w:val="26"/>
                <w:szCs w:val="26"/>
              </w:rPr>
              <w:t xml:space="preserve">- </w:t>
            </w:r>
            <w:r w:rsidRPr="004354D8">
              <w:rPr>
                <w:rFonts w:ascii="Times New Roman" w:hAnsi="Times New Roman" w:cs="Times New Roman"/>
              </w:rPr>
              <w:t>Mặt có nắp ghạt che bụi khi không kết nối hệ thống với dây nhẩy mạng tạo thẩm mỹ cho văn phòng.</w:t>
            </w:r>
          </w:p>
          <w:p w14:paraId="083E4F75"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có thể lắp được các loại Modular Jack RJ45 Cat5E, Cat6, Cat6A, Cat7, Modular Jack RJ11, RJ12 Cat3 hoặc tương đương.</w:t>
            </w:r>
          </w:p>
          <w:p w14:paraId="597AFC3E"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Mặt chịu được nhiệt độ cao, bền vững chắc chắn với Modular Jack, không bị tác động bởi thời gian trong quá trình sử dụng, có thể lắp được Modular Jack thẳng, cong chữ L.</w:t>
            </w:r>
          </w:p>
          <w:p w14:paraId="5E2BADF7"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4354D8">
              <w:rPr>
                <w:rFonts w:ascii="Times New Roman" w:hAnsi="Times New Roman" w:cs="Times New Roman"/>
              </w:rPr>
              <w:t>- Modular Jack RJ45 AMP chậy đường truyền Internet Gigabit Ethernet các đầu cắm mô-đun CAT 5e có thể đấu cáp theo 2 chuẩn kết nối T568A hoặc T568B hoặc tương đương.</w:t>
            </w:r>
          </w:p>
          <w:p w14:paraId="4CBDB598" w14:textId="77777777" w:rsidR="002E665E" w:rsidRPr="004354D8" w:rsidRDefault="002E665E" w:rsidP="0028543A">
            <w:pPr>
              <w:pStyle w:val="NormalWeb"/>
              <w:shd w:val="clear" w:color="auto" w:fill="FFFFFF"/>
              <w:spacing w:before="0" w:beforeAutospacing="0" w:after="0" w:afterAutospacing="0"/>
              <w:rPr>
                <w:sz w:val="26"/>
                <w:szCs w:val="26"/>
              </w:rPr>
            </w:pPr>
            <w:r w:rsidRPr="004354D8">
              <w:rPr>
                <w:rFonts w:ascii="Times New Roman" w:hAnsi="Times New Roman" w:cs="Times New Roman"/>
              </w:rPr>
              <w:t>- Ổ mạng loại 02 lỗ cắm</w:t>
            </w:r>
          </w:p>
        </w:tc>
      </w:tr>
      <w:tr w:rsidR="002E665E" w:rsidRPr="004354D8" w14:paraId="71D1D68F" w14:textId="77777777" w:rsidTr="0028543A">
        <w:tc>
          <w:tcPr>
            <w:tcW w:w="537" w:type="dxa"/>
          </w:tcPr>
          <w:p w14:paraId="1DED4EEE" w14:textId="77777777" w:rsidR="002E665E" w:rsidRPr="004354D8" w:rsidRDefault="002E665E" w:rsidP="0028543A">
            <w:pPr>
              <w:spacing w:line="360" w:lineRule="exact"/>
              <w:rPr>
                <w:szCs w:val="24"/>
              </w:rPr>
            </w:pPr>
            <w:r w:rsidRPr="004354D8">
              <w:rPr>
                <w:szCs w:val="24"/>
              </w:rPr>
              <w:t>5</w:t>
            </w:r>
          </w:p>
        </w:tc>
        <w:tc>
          <w:tcPr>
            <w:tcW w:w="1096" w:type="dxa"/>
            <w:vAlign w:val="center"/>
          </w:tcPr>
          <w:p w14:paraId="33F9C9D1" w14:textId="77777777" w:rsidR="002E665E" w:rsidRPr="004354D8" w:rsidRDefault="002E665E" w:rsidP="0028543A">
            <w:pPr>
              <w:keepNext/>
              <w:jc w:val="center"/>
              <w:rPr>
                <w:b/>
                <w:szCs w:val="24"/>
              </w:rPr>
            </w:pPr>
            <w:r w:rsidRPr="004354D8">
              <w:rPr>
                <w:b/>
                <w:szCs w:val="24"/>
              </w:rPr>
              <w:t>Thiết bị chuyển mạch 01</w:t>
            </w:r>
          </w:p>
        </w:tc>
        <w:tc>
          <w:tcPr>
            <w:tcW w:w="7718" w:type="dxa"/>
            <w:vAlign w:val="center"/>
          </w:tcPr>
          <w:p w14:paraId="10C02A19"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Công suất tính bằng Triệu Gói Mỗi Giây (mpps) (gói 64 byte): 41,66</w:t>
            </w:r>
          </w:p>
          <w:p w14:paraId="371BCC63"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Công suất chuyển mạch tính bằng Gigabit mỗi giây (Gbps): 56,0</w:t>
            </w:r>
          </w:p>
          <w:p w14:paraId="407CBA7F"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Công suất tiêu thụ của hệ thống: 110V=14,6W; 220V=14,8W</w:t>
            </w:r>
          </w:p>
          <w:p w14:paraId="0C0B6D63"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Công suất tiêu thụ (có PoE): Không áp dụng</w:t>
            </w:r>
          </w:p>
          <w:p w14:paraId="2D701AE0"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lastRenderedPageBreak/>
              <w:t>- Tản nhiệt (BTU/giờ): 50,5</w:t>
            </w:r>
          </w:p>
          <w:p w14:paraId="40C3C7C9"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Công suất nhàn rỗi: 110V=4,9W; 220V=5.2W</w:t>
            </w:r>
          </w:p>
          <w:p w14:paraId="31D43DA4"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Tổng số cổng hệ thống: 28 x Gigabit Ethernet</w:t>
            </w:r>
          </w:p>
          <w:p w14:paraId="364D8B54"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Cổng RJ-45: 24 x Gigabit Ethernet</w:t>
            </w:r>
          </w:p>
          <w:p w14:paraId="57E6EBAF"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Cổng kết hợp (RJ-45 + Cổng cắm nhỏ gọn [SFP]): 4 x SFP</w:t>
            </w:r>
          </w:p>
          <w:p w14:paraId="50EC6E11"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Cổng console: Cổng console RJ-45 chuẩn Cisco và cổng USB Type C</w:t>
            </w:r>
          </w:p>
          <w:p w14:paraId="194765AF"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Cổng USB: Cổng USB Type C ở mặt trước của thiết bị chuyển mạch giúp dễ dàng quản lý tệp và hình ảnh cũng như cổng console</w:t>
            </w:r>
          </w:p>
          <w:p w14:paraId="6314A671"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Nút bấm: Nút Reset</w:t>
            </w:r>
          </w:p>
          <w:p w14:paraId="2A421BE9"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Loại cáp: Cáp xoắn đôi không vỏ bọc (UTP) loại 5e hoặc cao hơn cho 1000BASE-T</w:t>
            </w:r>
          </w:p>
          <w:p w14:paraId="453591D6"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Đèn LED: Hệ thống, Liên kết/Hành động, PoE, Tốc độ</w:t>
            </w:r>
          </w:p>
          <w:p w14:paraId="33289091"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Flash: 512 MB</w:t>
            </w:r>
          </w:p>
          <w:p w14:paraId="363ECBA4"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CPU: ARM lõi kép 1,4 GHz</w:t>
            </w:r>
          </w:p>
          <w:p w14:paraId="22171890" w14:textId="77777777" w:rsidR="002E665E" w:rsidRPr="00EF1230"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DRAM: 1 GB DDR4</w:t>
            </w:r>
          </w:p>
          <w:p w14:paraId="6B1618D0" w14:textId="77777777" w:rsidR="002E665E" w:rsidRDefault="002E665E" w:rsidP="0028543A">
            <w:pPr>
              <w:pStyle w:val="NormalWeb"/>
              <w:shd w:val="clear" w:color="auto" w:fill="FFFFFF"/>
              <w:spacing w:before="0" w:beforeAutospacing="0" w:after="0" w:afterAutospacing="0"/>
              <w:rPr>
                <w:rFonts w:ascii="Times New Roman" w:hAnsi="Times New Roman" w:cs="Times New Roman"/>
              </w:rPr>
            </w:pPr>
            <w:r w:rsidRPr="00EF1230">
              <w:rPr>
                <w:rFonts w:ascii="Times New Roman" w:hAnsi="Times New Roman" w:cs="Times New Roman"/>
              </w:rPr>
              <w:t>- Bộ đệm gói tin: 1,5 MB</w:t>
            </w:r>
          </w:p>
          <w:p w14:paraId="49C2CEDC"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Pr>
                <w:rFonts w:ascii="Times New Roman" w:hAnsi="Times New Roman" w:cs="Times New Roman"/>
              </w:rPr>
              <w:t xml:space="preserve">- </w:t>
            </w:r>
            <w:r w:rsidRPr="00EB6FE8">
              <w:rPr>
                <w:rFonts w:ascii="Times New Roman" w:hAnsi="Times New Roman" w:cs="Times New Roman"/>
              </w:rPr>
              <w:t>Chuyển mạch lớp 2</w:t>
            </w:r>
          </w:p>
          <w:p w14:paraId="5186ABF5" w14:textId="77777777" w:rsidR="002E665E" w:rsidRPr="00DC6EC3" w:rsidRDefault="002E665E" w:rsidP="0028543A">
            <w:pPr>
              <w:pStyle w:val="NormalWeb"/>
              <w:shd w:val="clear" w:color="auto" w:fill="FFFFFF"/>
              <w:spacing w:before="0" w:beforeAutospacing="0" w:after="0" w:afterAutospacing="0"/>
              <w:rPr>
                <w:rFonts w:ascii="Times New Roman" w:hAnsi="Times New Roman" w:cs="Times New Roman"/>
              </w:rPr>
            </w:pPr>
            <w:r w:rsidRPr="00DC6EC3">
              <w:rPr>
                <w:rFonts w:ascii="Times New Roman" w:hAnsi="Times New Roman" w:cs="Times New Roman"/>
              </w:rPr>
              <w:t>Khung Jumbo</w:t>
            </w:r>
            <w:r>
              <w:rPr>
                <w:rFonts w:ascii="Times New Roman" w:hAnsi="Times New Roman" w:cs="Times New Roman"/>
              </w:rPr>
              <w:t>:</w:t>
            </w:r>
            <w:r w:rsidRPr="00DC6EC3">
              <w:rPr>
                <w:rFonts w:ascii="Times New Roman" w:hAnsi="Times New Roman" w:cs="Times New Roman"/>
              </w:rPr>
              <w:t xml:space="preserve"> Kích thước khung lên đến 9000 byte. MTU mặc định là 2000 byte.</w:t>
            </w:r>
          </w:p>
          <w:p w14:paraId="367FAE45" w14:textId="77777777" w:rsidR="002E665E" w:rsidRPr="00DC6EC3" w:rsidRDefault="002E665E" w:rsidP="0028543A">
            <w:pPr>
              <w:pStyle w:val="NormalWeb"/>
              <w:shd w:val="clear" w:color="auto" w:fill="FFFFFF"/>
              <w:spacing w:before="0" w:beforeAutospacing="0" w:after="0" w:afterAutospacing="0"/>
              <w:rPr>
                <w:rFonts w:ascii="Times New Roman" w:hAnsi="Times New Roman" w:cs="Times New Roman"/>
              </w:rPr>
            </w:pPr>
            <w:r w:rsidRPr="00DC6EC3">
              <w:rPr>
                <w:rFonts w:ascii="Times New Roman" w:hAnsi="Times New Roman" w:cs="Times New Roman"/>
              </w:rPr>
              <w:t>Bảng MAC: 16.000 địa chỉ.</w:t>
            </w:r>
          </w:p>
          <w:p w14:paraId="5B4D65DB" w14:textId="77777777" w:rsidR="002E665E" w:rsidRPr="00DC6EC3" w:rsidRDefault="002E665E" w:rsidP="0028543A">
            <w:pPr>
              <w:pStyle w:val="NormalWeb"/>
              <w:shd w:val="clear" w:color="auto" w:fill="FFFFFF"/>
              <w:spacing w:before="0" w:beforeAutospacing="0" w:after="0" w:afterAutospacing="0"/>
              <w:rPr>
                <w:rFonts w:ascii="Times New Roman" w:hAnsi="Times New Roman" w:cs="Times New Roman"/>
              </w:rPr>
            </w:pPr>
            <w:r w:rsidRPr="00DC6EC3">
              <w:rPr>
                <w:rFonts w:ascii="Times New Roman" w:hAnsi="Times New Roman" w:cs="Times New Roman"/>
              </w:rPr>
              <w:t>Bảo vệ chip: Phát hiện các nỗ lực giả mạo và phản hồi trong quá trình khởi động.</w:t>
            </w:r>
          </w:p>
          <w:p w14:paraId="434965C4"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DC6EC3">
              <w:rPr>
                <w:rFonts w:ascii="Times New Roman" w:hAnsi="Times New Roman" w:cs="Times New Roman"/>
              </w:rPr>
              <w:t>Tính toàn vẹn khởi động: Khả năng hiển thị tính toàn vẹn khởi động cho phép thông tin về danh tính nền tảng và tính toàn vẹn phần mềm của Cisco được hiển thị và có thể xử lý.</w:t>
            </w:r>
          </w:p>
        </w:tc>
      </w:tr>
      <w:tr w:rsidR="002E665E" w:rsidRPr="004354D8" w14:paraId="65E882CB" w14:textId="77777777" w:rsidTr="0028543A">
        <w:tc>
          <w:tcPr>
            <w:tcW w:w="537" w:type="dxa"/>
          </w:tcPr>
          <w:p w14:paraId="1A211B4C" w14:textId="77777777" w:rsidR="002E665E" w:rsidRPr="004354D8" w:rsidRDefault="002E665E" w:rsidP="0028543A">
            <w:pPr>
              <w:spacing w:line="360" w:lineRule="exact"/>
              <w:rPr>
                <w:szCs w:val="24"/>
              </w:rPr>
            </w:pPr>
            <w:r w:rsidRPr="004354D8">
              <w:rPr>
                <w:szCs w:val="24"/>
              </w:rPr>
              <w:lastRenderedPageBreak/>
              <w:t>6</w:t>
            </w:r>
          </w:p>
        </w:tc>
        <w:tc>
          <w:tcPr>
            <w:tcW w:w="1096" w:type="dxa"/>
            <w:vAlign w:val="center"/>
          </w:tcPr>
          <w:p w14:paraId="0320E318" w14:textId="77777777" w:rsidR="002E665E" w:rsidRPr="004354D8" w:rsidRDefault="002E665E" w:rsidP="0028543A">
            <w:pPr>
              <w:keepNext/>
              <w:jc w:val="center"/>
              <w:rPr>
                <w:b/>
                <w:szCs w:val="24"/>
              </w:rPr>
            </w:pPr>
            <w:r w:rsidRPr="004354D8">
              <w:rPr>
                <w:b/>
                <w:szCs w:val="24"/>
              </w:rPr>
              <w:t>Thiết bị chuyển mạch 02</w:t>
            </w:r>
          </w:p>
        </w:tc>
        <w:tc>
          <w:tcPr>
            <w:tcW w:w="7718" w:type="dxa"/>
            <w:vAlign w:val="center"/>
          </w:tcPr>
          <w:p w14:paraId="1FB4B0D7"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Dung lượng tính bằng triệu gói tin mỗi giây (mpps) (gói tin 64 byte): 26,78</w:t>
            </w:r>
          </w:p>
          <w:p w14:paraId="71F0E685"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Dung lượng chuyển mạch tính bằng gigabit mỗi giây (Gbps): 36,0</w:t>
            </w:r>
          </w:p>
          <w:p w14:paraId="41C878EC"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Công suất dành riêng cho PoE: 120W</w:t>
            </w:r>
          </w:p>
          <w:p w14:paraId="42D3D245"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Số cổng hỗ trợ PoE: 16</w:t>
            </w:r>
          </w:p>
          <w:p w14:paraId="5336876B"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Công suất tiêu thụ của hệ thống: 110V=24,51W; 220V=25,01W</w:t>
            </w:r>
          </w:p>
          <w:p w14:paraId="6DF5F25A"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Công suất tiêu thụ (có PoE): 110V=156,4W; 220V=154,5W</w:t>
            </w:r>
          </w:p>
          <w:p w14:paraId="0F5F68C6"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Tản nhiệt (BTU/giờ): 536,05</w:t>
            </w:r>
          </w:p>
          <w:p w14:paraId="5A4333FE"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Tổng số cổng hệ thống: 18 Gigabit Ethernet</w:t>
            </w:r>
          </w:p>
          <w:p w14:paraId="5F2E7CBA"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Cổng RJ-45: 16 Gigabit Ethernet</w:t>
            </w:r>
          </w:p>
          <w:p w14:paraId="1573C32A"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Cổng kết hợp (RJ-45 + SFP): 2 SFP</w:t>
            </w:r>
          </w:p>
          <w:p w14:paraId="1512E2B3"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Cổng console: Cổng console RJ45 tiêu chuẩn</w:t>
            </w:r>
          </w:p>
          <w:p w14:paraId="108FA899"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Cổng USB: Khe cắm USB Type-A ở mặt trước của bộ chuyển mạch giúp quản lý tệp và hình ảnh dễ dàng</w:t>
            </w:r>
          </w:p>
          <w:p w14:paraId="7243B891"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Nút bấm: Nút Reset</w:t>
            </w:r>
          </w:p>
          <w:p w14:paraId="2B0C7B5A"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Loại cáp: Cáp xoắn đôi không vỏ bọc (UTP) Loại 5e hoặc cao hơn cho 1000BASE-T</w:t>
            </w:r>
          </w:p>
          <w:p w14:paraId="18E4FC19"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Đèn LED: Hệ thống, Liên kết/Hành động, PoE, Tốc độ</w:t>
            </w:r>
          </w:p>
          <w:p w14:paraId="23A7FABD"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Flash: 256 MB</w:t>
            </w:r>
          </w:p>
          <w:p w14:paraId="7E4AEC37"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CPU: ARM 800 MHz</w:t>
            </w:r>
          </w:p>
          <w:p w14:paraId="1B54E5BB"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DRAM: 512 MB</w:t>
            </w:r>
          </w:p>
          <w:p w14:paraId="22FDF234" w14:textId="77777777" w:rsidR="002E665E" w:rsidRDefault="002E665E" w:rsidP="0028543A">
            <w:pPr>
              <w:pStyle w:val="NormalWeb"/>
              <w:shd w:val="clear" w:color="auto" w:fill="FFFFFF"/>
              <w:spacing w:before="0" w:beforeAutospacing="0" w:after="0" w:afterAutospacing="0"/>
              <w:rPr>
                <w:rFonts w:ascii="Times New Roman" w:hAnsi="Times New Roman" w:cs="Times New Roman"/>
              </w:rPr>
            </w:pPr>
            <w:r w:rsidRPr="0017536F">
              <w:rPr>
                <w:rFonts w:ascii="Times New Roman" w:hAnsi="Times New Roman" w:cs="Times New Roman"/>
              </w:rPr>
              <w:t>- Bộ đệm gói tin: 1,5 MB</w:t>
            </w:r>
          </w:p>
          <w:p w14:paraId="0341825F" w14:textId="77777777" w:rsidR="002E665E" w:rsidRDefault="002E665E" w:rsidP="0028543A">
            <w:pPr>
              <w:pStyle w:val="NormalWeb"/>
              <w:shd w:val="clear" w:color="auto" w:fill="FFFFFF"/>
              <w:spacing w:before="0" w:beforeAutospacing="0" w:after="0" w:afterAutospacing="0"/>
              <w:rPr>
                <w:rFonts w:ascii="Times New Roman" w:hAnsi="Times New Roman" w:cs="Times New Roman"/>
              </w:rPr>
            </w:pPr>
            <w:r>
              <w:rPr>
                <w:rFonts w:ascii="Times New Roman" w:hAnsi="Times New Roman" w:cs="Times New Roman"/>
              </w:rPr>
              <w:t xml:space="preserve">- </w:t>
            </w:r>
            <w:r w:rsidRPr="00EB6FE8">
              <w:rPr>
                <w:rFonts w:ascii="Times New Roman" w:hAnsi="Times New Roman" w:cs="Times New Roman"/>
              </w:rPr>
              <w:t>Chuyển mạch lớp 2</w:t>
            </w:r>
          </w:p>
          <w:p w14:paraId="033322F3" w14:textId="77777777" w:rsidR="002E665E" w:rsidRPr="00E33F95" w:rsidRDefault="002E665E" w:rsidP="0028543A">
            <w:pPr>
              <w:pStyle w:val="NormalWeb"/>
              <w:shd w:val="clear" w:color="auto" w:fill="FFFFFF"/>
              <w:spacing w:before="0" w:beforeAutospacing="0" w:after="0" w:afterAutospacing="0"/>
              <w:rPr>
                <w:rFonts w:ascii="Times New Roman" w:hAnsi="Times New Roman" w:cs="Times New Roman"/>
              </w:rPr>
            </w:pPr>
            <w:r w:rsidRPr="00E33F95">
              <w:rPr>
                <w:rFonts w:ascii="Times New Roman" w:hAnsi="Times New Roman" w:cs="Times New Roman"/>
              </w:rPr>
              <w:t>Khung Jumbo: Kích thước khung lên đến 9K byte. MTU mặc định là 2K byte</w:t>
            </w:r>
          </w:p>
          <w:p w14:paraId="5BD06CBD"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E33F95">
              <w:rPr>
                <w:rFonts w:ascii="Times New Roman" w:hAnsi="Times New Roman" w:cs="Times New Roman"/>
              </w:rPr>
              <w:t>Bảng MAC: 8K địa chỉ</w:t>
            </w:r>
          </w:p>
        </w:tc>
      </w:tr>
      <w:tr w:rsidR="002E665E" w:rsidRPr="004354D8" w14:paraId="5922B8EE" w14:textId="77777777" w:rsidTr="0028543A">
        <w:tc>
          <w:tcPr>
            <w:tcW w:w="537" w:type="dxa"/>
          </w:tcPr>
          <w:p w14:paraId="23EE8CC6" w14:textId="77777777" w:rsidR="002E665E" w:rsidRPr="0017536F" w:rsidRDefault="002E665E" w:rsidP="0028543A">
            <w:pPr>
              <w:spacing w:line="360" w:lineRule="exact"/>
              <w:rPr>
                <w:szCs w:val="24"/>
              </w:rPr>
            </w:pPr>
            <w:r w:rsidRPr="0017536F">
              <w:rPr>
                <w:szCs w:val="24"/>
              </w:rPr>
              <w:lastRenderedPageBreak/>
              <w:t>7</w:t>
            </w:r>
          </w:p>
        </w:tc>
        <w:tc>
          <w:tcPr>
            <w:tcW w:w="1096" w:type="dxa"/>
            <w:vAlign w:val="center"/>
          </w:tcPr>
          <w:p w14:paraId="119B5868" w14:textId="77777777" w:rsidR="002E665E" w:rsidRPr="0017536F" w:rsidRDefault="002E665E" w:rsidP="0028543A">
            <w:pPr>
              <w:keepNext/>
              <w:jc w:val="center"/>
              <w:rPr>
                <w:b/>
                <w:szCs w:val="24"/>
              </w:rPr>
            </w:pPr>
            <w:r w:rsidRPr="0017536F">
              <w:rPr>
                <w:b/>
                <w:szCs w:val="24"/>
              </w:rPr>
              <w:t>Thiết bị quang điện</w:t>
            </w:r>
          </w:p>
        </w:tc>
        <w:tc>
          <w:tcPr>
            <w:tcW w:w="7718" w:type="dxa"/>
            <w:vAlign w:val="center"/>
          </w:tcPr>
          <w:p w14:paraId="0F9B4468"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Phương tiện: Sợi quang đơn mode (SMF)</w:t>
            </w:r>
          </w:p>
          <w:p w14:paraId="529C0D37"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Ứng dụng: 1000BASE-LH</w:t>
            </w:r>
          </w:p>
          <w:p w14:paraId="47B3E31A"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Loại đầu nối: LC song công</w:t>
            </w:r>
          </w:p>
          <w:p w14:paraId="5B1C3A67"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Bước sóng điển hình (Tx): 1310 nm</w:t>
            </w:r>
          </w:p>
          <w:p w14:paraId="64F97914"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Dải bước sóng (Rx): 1310 nm</w:t>
            </w:r>
          </w:p>
          <w:p w14:paraId="51A6D12D"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Khoảng cách tối đa: Lên đến 40 km</w:t>
            </w:r>
          </w:p>
          <w:p w14:paraId="07B38E2F"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Công suất đầu ra trung bình: -4 dBm đến 0 dBm</w:t>
            </w:r>
          </w:p>
          <w:p w14:paraId="0E624498"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Độ nhạy máy thu: -25 dBm (điển hình)</w:t>
            </w:r>
          </w:p>
          <w:p w14:paraId="6AEE3270"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Quá tải máy thu: -3 dBm</w:t>
            </w:r>
          </w:p>
          <w:p w14:paraId="4F11EDDE"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Trọng lượng đơn vị: 0,018 kg (0,63 oz)</w:t>
            </w:r>
          </w:p>
          <w:p w14:paraId="7DDF4F29"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Công suất: 1W (tối đa)</w:t>
            </w:r>
          </w:p>
          <w:p w14:paraId="7AECDF36" w14:textId="77777777" w:rsidR="002E665E" w:rsidRPr="001002CD"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Tích hợp chốt lò xo giúp tháo lắp module dễ dàng</w:t>
            </w:r>
          </w:p>
          <w:p w14:paraId="6C3C1C9E" w14:textId="77777777" w:rsidR="002E665E" w:rsidRPr="0017536F" w:rsidRDefault="002E665E" w:rsidP="0028543A">
            <w:pPr>
              <w:pStyle w:val="NormalWeb"/>
              <w:shd w:val="clear" w:color="auto" w:fill="FFFFFF"/>
              <w:spacing w:before="0" w:beforeAutospacing="0" w:after="0" w:afterAutospacing="0"/>
              <w:rPr>
                <w:rFonts w:ascii="Times New Roman" w:hAnsi="Times New Roman" w:cs="Times New Roman"/>
              </w:rPr>
            </w:pPr>
            <w:r w:rsidRPr="001002CD">
              <w:rPr>
                <w:rFonts w:ascii="Times New Roman" w:hAnsi="Times New Roman" w:cs="Times New Roman"/>
              </w:rPr>
              <w:t>Khả năng tương thích và làm việc với các thiết bị của Cisco</w:t>
            </w:r>
          </w:p>
        </w:tc>
      </w:tr>
      <w:tr w:rsidR="002E665E" w:rsidRPr="004354D8" w14:paraId="4E378B74" w14:textId="77777777" w:rsidTr="0028543A">
        <w:tc>
          <w:tcPr>
            <w:tcW w:w="537" w:type="dxa"/>
          </w:tcPr>
          <w:p w14:paraId="241D7315" w14:textId="77777777" w:rsidR="002E665E" w:rsidRPr="004354D8" w:rsidRDefault="002E665E" w:rsidP="0028543A">
            <w:pPr>
              <w:spacing w:line="360" w:lineRule="exact"/>
              <w:rPr>
                <w:szCs w:val="24"/>
              </w:rPr>
            </w:pPr>
            <w:r w:rsidRPr="004354D8">
              <w:rPr>
                <w:szCs w:val="24"/>
              </w:rPr>
              <w:t>8</w:t>
            </w:r>
          </w:p>
        </w:tc>
        <w:tc>
          <w:tcPr>
            <w:tcW w:w="1096" w:type="dxa"/>
            <w:vAlign w:val="center"/>
          </w:tcPr>
          <w:p w14:paraId="18D4A055" w14:textId="77777777" w:rsidR="002E665E" w:rsidRPr="004354D8" w:rsidRDefault="002E665E" w:rsidP="0028543A">
            <w:pPr>
              <w:keepNext/>
              <w:jc w:val="center"/>
              <w:rPr>
                <w:b/>
                <w:szCs w:val="24"/>
              </w:rPr>
            </w:pPr>
            <w:r w:rsidRPr="004354D8">
              <w:rPr>
                <w:b/>
                <w:bCs/>
                <w:szCs w:val="24"/>
              </w:rPr>
              <w:t>Thiết bị Wireless Lan</w:t>
            </w:r>
          </w:p>
        </w:tc>
        <w:tc>
          <w:tcPr>
            <w:tcW w:w="7718" w:type="dxa"/>
            <w:vAlign w:val="center"/>
          </w:tcPr>
          <w:p w14:paraId="30179D1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Tổng quan</w:t>
            </w:r>
          </w:p>
          <w:p w14:paraId="14F26EBF"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Kích thước: Ø197 x 35 mm (Ø7,8 x 1,4")</w:t>
            </w:r>
          </w:p>
          <w:p w14:paraId="338F64B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Chuẩn WiFi: WiFi 6 hoặc tương đương.</w:t>
            </w:r>
          </w:p>
          <w:p w14:paraId="1F1867D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Luồng không gian: 6</w:t>
            </w:r>
          </w:p>
          <w:p w14:paraId="0654CAB9"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Diện tích phủ sóng: 140 m² (1.500 ft²)</w:t>
            </w:r>
          </w:p>
          <w:p w14:paraId="7DF1DB5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Số lượng máy khách tối đa: 350+</w:t>
            </w:r>
          </w:p>
          <w:p w14:paraId="4278AB64"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Đường lên: GbE</w:t>
            </w:r>
          </w:p>
          <w:p w14:paraId="2A53EEE0"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Lắp đặt: Trần, Tường (Bao gồm giá đỡ Pro)</w:t>
            </w:r>
          </w:p>
          <w:p w14:paraId="70FFCF27"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Chống chịu thời tiết: IP54 hoặc tương đương</w:t>
            </w:r>
          </w:p>
          <w:p w14:paraId="20BB0BD2"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Phương thức cấp nguồn: PoE</w:t>
            </w:r>
          </w:p>
          <w:p w14:paraId="42C14C7C"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Hiệu suất</w:t>
            </w:r>
          </w:p>
          <w:p w14:paraId="0C9FF8AF"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MIMO</w:t>
            </w:r>
          </w:p>
          <w:p w14:paraId="7013F78F"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5 GHz: 4 x 4 (DL/UL MU-MIMO)</w:t>
            </w:r>
          </w:p>
          <w:p w14:paraId="490D2CAC"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2,4 GHz: 2 x 2 (UL MU-MIMO)</w:t>
            </w:r>
          </w:p>
          <w:p w14:paraId="1977A8E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Tốc độ dữ liệu tối đa</w:t>
            </w:r>
          </w:p>
          <w:p w14:paraId="1E97D81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5 GHz: 4,8 Gbps (BW160)</w:t>
            </w:r>
          </w:p>
          <w:p w14:paraId="424A0EAC"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2,4 GHz: 573,5 Mbps (BW40)</w:t>
            </w:r>
          </w:p>
          <w:p w14:paraId="2E21C34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Độ lợi ăng-ten</w:t>
            </w:r>
          </w:p>
          <w:p w14:paraId="604DA973"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5 GHz: 6 dBi</w:t>
            </w:r>
          </w:p>
          <w:p w14:paraId="1E6A8A21"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2,4 GHz: 4 dBi</w:t>
            </w:r>
          </w:p>
          <w:p w14:paraId="7841D64C"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Công suất phát tối đa</w:t>
            </w:r>
          </w:p>
          <w:p w14:paraId="10C7184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5 GHz: 26 dBm</w:t>
            </w:r>
          </w:p>
          <w:p w14:paraId="40FBEAA9"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2,4 GHz: 22 dBm</w:t>
            </w:r>
          </w:p>
          <w:p w14:paraId="1B662113"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BSSID tối đa: 8 cho mỗi Radio</w:t>
            </w:r>
          </w:p>
          <w:p w14:paraId="380F9AE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Tốc độ dữ liệu được hỗ trợ</w:t>
            </w:r>
          </w:p>
          <w:p w14:paraId="49B6C1A6"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802.11ax (WiFi 6): 7,3 Mbps đến 4,8 Gbps (MCS0 - MCS11 NSS1/2/3/4, HE 20/40/80/160)</w:t>
            </w:r>
          </w:p>
          <w:p w14:paraId="032FD174"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802.11ac (WiFi 5): 6,5 Mbps đến 3,4 Gbps (MCS0 - MCS9 NSS1/2/3/4, VHT 20/40/80/160)</w:t>
            </w:r>
          </w:p>
          <w:p w14:paraId="5C8301F1"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802.11n: 6,5 Mbps đến 600 Mbps (MCS0 - MCS31, HT 20/40)</w:t>
            </w:r>
          </w:p>
          <w:p w14:paraId="28EE5A3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Tính năng</w:t>
            </w:r>
          </w:p>
          <w:p w14:paraId="5B089EE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Mesh không dây</w:t>
            </w:r>
          </w:p>
          <w:p w14:paraId="74C55F2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Điều khiển băng tần</w:t>
            </w:r>
          </w:p>
          <w:p w14:paraId="52E06DC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Quản lý chuyển đổi BSS 802.11v</w:t>
            </w:r>
            <w:r>
              <w:rPr>
                <w:rFonts w:ascii="Times New Roman" w:hAnsi="Times New Roman" w:cs="Times New Roman"/>
              </w:rPr>
              <w:t xml:space="preserve"> hoặc tương đương.</w:t>
            </w:r>
          </w:p>
          <w:p w14:paraId="06E13D73"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Chuyển vùng nhanh 802.11r</w:t>
            </w:r>
            <w:r>
              <w:rPr>
                <w:rFonts w:ascii="Times New Roman" w:hAnsi="Times New Roman" w:cs="Times New Roman"/>
              </w:rPr>
              <w:t xml:space="preserve"> hoặc tương đương.</w:t>
            </w:r>
          </w:p>
          <w:p w14:paraId="09FF0E71"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Quản lý tài nguyên vô tuyến 802.11k (RRM)</w:t>
            </w:r>
            <w:r>
              <w:rPr>
                <w:rFonts w:ascii="Times New Roman" w:hAnsi="Times New Roman" w:cs="Times New Roman"/>
              </w:rPr>
              <w:t xml:space="preserve"> hoặc tương đương.</w:t>
            </w:r>
          </w:p>
          <w:p w14:paraId="18D9B83B"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Quản lý vô tuyến nâng cao</w:t>
            </w:r>
          </w:p>
          <w:p w14:paraId="737D653B"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lastRenderedPageBreak/>
              <w:t>Passpoint (Hotspot 2.0)</w:t>
            </w:r>
          </w:p>
          <w:p w14:paraId="2CA1724F"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Cổng thông tin điểm truy cập ẩn</w:t>
            </w:r>
          </w:p>
          <w:p w14:paraId="48AB0D80"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Trang đích tùy chỉnh thương hiệu</w:t>
            </w:r>
          </w:p>
          <w:p w14:paraId="6531C84E"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Xác thực phiếu giảm giá</w:t>
            </w:r>
          </w:p>
          <w:p w14:paraId="41DE4C40"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Xác thực dựa trên thanh toán</w:t>
            </w:r>
          </w:p>
          <w:p w14:paraId="08200D05"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Hỗ trợ máy chủ cổng thông tin bên ngoài</w:t>
            </w:r>
          </w:p>
          <w:p w14:paraId="50A01D2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Xác thực mật khẩu</w:t>
            </w:r>
          </w:p>
          <w:p w14:paraId="298B650B"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Cách ly mạng khách</w:t>
            </w:r>
          </w:p>
          <w:p w14:paraId="63B024D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Khóa chia sẻ riêng tư trước (PPSK)</w:t>
            </w:r>
          </w:p>
          <w:p w14:paraId="7782681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Giới hạn tốc độ WiFi</w:t>
            </w:r>
          </w:p>
          <w:p w14:paraId="60E0B464"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Cách ly thiết bị khách</w:t>
            </w:r>
          </w:p>
          <w:p w14:paraId="27753F6A"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Lịch trình WiFi</w:t>
            </w:r>
          </w:p>
          <w:p w14:paraId="580E8C3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RADIUS qua TLS (RadSec)</w:t>
            </w:r>
          </w:p>
          <w:p w14:paraId="4126EBFB"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VLAN được gán RADIUS động</w:t>
            </w:r>
          </w:p>
          <w:p w14:paraId="0D37E4A3"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Phần cứng</w:t>
            </w:r>
          </w:p>
          <w:p w14:paraId="344AFCA2"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Công suất tiêu thụ tối đa: 13W</w:t>
            </w:r>
          </w:p>
          <w:p w14:paraId="3BCAAE44"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Dải điện áp được hỗ trợ: 44</w:t>
            </w:r>
            <w:r>
              <w:rPr>
                <w:rFonts w:ascii="Times New Roman" w:hAnsi="Times New Roman" w:cs="Times New Roman"/>
              </w:rPr>
              <w:t xml:space="preserve">- </w:t>
            </w:r>
            <w:r w:rsidRPr="00C752DF">
              <w:rPr>
                <w:rFonts w:ascii="Times New Roman" w:hAnsi="Times New Roman" w:cs="Times New Roman"/>
              </w:rPr>
              <w:t>57V DC</w:t>
            </w:r>
          </w:p>
          <w:p w14:paraId="698C3141"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Giao diện mạng: (1) cổng RJ45 GbE</w:t>
            </w:r>
          </w:p>
          <w:p w14:paraId="424A808D"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Quản lý: Ethernet Bluetooth</w:t>
            </w:r>
          </w:p>
          <w:p w14:paraId="3F327751"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Vật liệu vỏ: Polycarbonate</w:t>
            </w:r>
          </w:p>
          <w:p w14:paraId="0E182CF4"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Vật liệu đế: Thép không gỉ (SUS304)</w:t>
            </w:r>
          </w:p>
          <w:p w14:paraId="50814DE7"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Đèn LED</w:t>
            </w:r>
          </w:p>
          <w:p w14:paraId="0B9678C7"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Hệ thống: Trắng/Xanh dương</w:t>
            </w:r>
          </w:p>
          <w:p w14:paraId="26A42650"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Băng thông kênh: HT 20/40, VHT 20/40/80/160, HE 20/40/80/160 (MHz)</w:t>
            </w:r>
          </w:p>
          <w:p w14:paraId="025E9180"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 xml:space="preserve">Tuân thủ NDAA: </w:t>
            </w:r>
            <w:r w:rsidRPr="00C752DF">
              <w:rPr>
                <w:rFonts w:ascii="Segoe UI Symbol" w:hAnsi="Segoe UI Symbol" w:cs="Segoe UI Symbol"/>
              </w:rPr>
              <w:t>✓</w:t>
            </w:r>
          </w:p>
          <w:p w14:paraId="01008517"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Tần số hoạt động</w:t>
            </w:r>
          </w:p>
          <w:p w14:paraId="0BFE6F92"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US/CA: 2400 - 2472 MHz U-NII-1: 5150 - 5250 MHz U-NII-2A: 5250 - 5350 MHz U-NII-2C: 5470 - 5725 MHz U-NII-3: 5725 - 5850 MHz Toàn cầu: 2400 - 2483,5 MHz 5150 - 5725 MHz</w:t>
            </w:r>
          </w:p>
          <w:p w14:paraId="3B0ADE98"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Nhiệt độ hoạt động xung quanh</w:t>
            </w:r>
          </w:p>
          <w:p w14:paraId="2B0A3A87"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-30 đến 60°C (-22 đến 140°F)</w:t>
            </w:r>
          </w:p>
          <w:p w14:paraId="427419C5" w14:textId="77777777" w:rsidR="002E665E" w:rsidRPr="00C752DF"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Độ ẩm hoạt động xung quanh</w:t>
            </w:r>
          </w:p>
          <w:p w14:paraId="7B0D7467"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C752DF">
              <w:rPr>
                <w:rFonts w:ascii="Times New Roman" w:hAnsi="Times New Roman" w:cs="Times New Roman"/>
              </w:rPr>
              <w:t>5 đến 95% không ngưng tụ</w:t>
            </w:r>
          </w:p>
        </w:tc>
      </w:tr>
      <w:tr w:rsidR="002E665E" w:rsidRPr="004354D8" w14:paraId="67E691BB" w14:textId="77777777" w:rsidTr="0028543A">
        <w:tc>
          <w:tcPr>
            <w:tcW w:w="537" w:type="dxa"/>
          </w:tcPr>
          <w:p w14:paraId="43EDBAAE" w14:textId="77777777" w:rsidR="002E665E" w:rsidRPr="004354D8" w:rsidRDefault="002E665E" w:rsidP="0028543A">
            <w:pPr>
              <w:spacing w:line="360" w:lineRule="exact"/>
              <w:rPr>
                <w:szCs w:val="24"/>
              </w:rPr>
            </w:pPr>
            <w:r w:rsidRPr="004354D8">
              <w:rPr>
                <w:szCs w:val="24"/>
              </w:rPr>
              <w:lastRenderedPageBreak/>
              <w:t>9</w:t>
            </w:r>
          </w:p>
        </w:tc>
        <w:tc>
          <w:tcPr>
            <w:tcW w:w="1096" w:type="dxa"/>
            <w:vAlign w:val="center"/>
          </w:tcPr>
          <w:p w14:paraId="121F8160" w14:textId="77777777" w:rsidR="002E665E" w:rsidRPr="004354D8" w:rsidRDefault="002E665E" w:rsidP="0028543A">
            <w:pPr>
              <w:keepNext/>
              <w:jc w:val="center"/>
              <w:rPr>
                <w:b/>
                <w:szCs w:val="24"/>
              </w:rPr>
            </w:pPr>
            <w:r w:rsidRPr="004354D8">
              <w:rPr>
                <w:b/>
                <w:bCs/>
                <w:szCs w:val="24"/>
              </w:rPr>
              <w:t>Thiết bị điều khiển Access Point</w:t>
            </w:r>
          </w:p>
        </w:tc>
        <w:tc>
          <w:tcPr>
            <w:tcW w:w="7718" w:type="dxa"/>
            <w:vAlign w:val="center"/>
          </w:tcPr>
          <w:p w14:paraId="5DB30362"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Dung lượng ổ cứng: 1 TB 2.5" SATA HDD (người dùng có thể nâng cấp*)</w:t>
            </w:r>
          </w:p>
          <w:p w14:paraId="3795B9B1"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Dung lượng thiết bị</w:t>
            </w:r>
          </w:p>
          <w:p w14:paraId="06019525"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Chế độ bảo vệ: Tối đa 20 camera G3; Tối đa 10 camera G4</w:t>
            </w:r>
          </w:p>
          <w:p w14:paraId="05C357C1"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SDN + Bảo vệ: Tối đa 15 camera UniFi và 50 thiết bị UniFi; 7 camera G4</w:t>
            </w:r>
          </w:p>
          <w:p w14:paraId="320A3A24"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Bộ xử lý: APQ8053 8 nhân với RAM 3 GB</w:t>
            </w:r>
          </w:p>
          <w:p w14:paraId="4D65454E"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Bộ nhớ eMMC: 32 GB</w:t>
            </w:r>
          </w:p>
          <w:p w14:paraId="41208D17"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Giao diện mạng: (1) Cổng Ethernet 10/100/1000</w:t>
            </w:r>
          </w:p>
          <w:p w14:paraId="18D17756"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Các nút: (1) Nguồn; (1) Khởi động lại</w:t>
            </w:r>
          </w:p>
          <w:p w14:paraId="36DBD8C3"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Đèn LED: (1) Nguồn, Trắng/Xanh dương</w:t>
            </w:r>
          </w:p>
          <w:p w14:paraId="2B17855C"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Phương thức cấp nguồn: PoE chuẩn 802.3af; Bộ đổi nguồn Quick Charge 2.0/3.0 (9VDC, 2A)</w:t>
            </w:r>
          </w:p>
          <w:p w14:paraId="4063F011"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Dải điện áp được hỗ trợ: PoE chuẩn 802.3af hoặc 9VDC, 2A</w:t>
            </w:r>
          </w:p>
          <w:p w14:paraId="54FD8741"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Công suất tiêu thụ tối đa 12,95W (PoE); Nguồn USB-C</w:t>
            </w:r>
          </w:p>
          <w:p w14:paraId="1D3AA29B" w14:textId="77777777" w:rsidR="002E665E" w:rsidRPr="001E4FCF"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Nhiệt độ hoạt động: 0 đến 35°C (32 đến 95°F)</w:t>
            </w:r>
          </w:p>
          <w:p w14:paraId="6D7CCD8D"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1E4FCF">
              <w:rPr>
                <w:rFonts w:ascii="Times New Roman" w:hAnsi="Times New Roman" w:cs="Times New Roman"/>
              </w:rPr>
              <w:t>- Độ ẩm hoạt động: 20 đến 80% không ngưng tụ</w:t>
            </w:r>
          </w:p>
        </w:tc>
      </w:tr>
      <w:tr w:rsidR="002E665E" w:rsidRPr="004354D8" w14:paraId="7AFAA723" w14:textId="77777777" w:rsidTr="0028543A">
        <w:tc>
          <w:tcPr>
            <w:tcW w:w="537" w:type="dxa"/>
          </w:tcPr>
          <w:p w14:paraId="1371A859" w14:textId="77777777" w:rsidR="002E665E" w:rsidRPr="004354D8" w:rsidRDefault="002E665E" w:rsidP="0028543A">
            <w:pPr>
              <w:spacing w:line="360" w:lineRule="exact"/>
              <w:rPr>
                <w:szCs w:val="24"/>
              </w:rPr>
            </w:pPr>
            <w:r w:rsidRPr="004354D8">
              <w:rPr>
                <w:szCs w:val="24"/>
              </w:rPr>
              <w:lastRenderedPageBreak/>
              <w:t>10</w:t>
            </w:r>
          </w:p>
        </w:tc>
        <w:tc>
          <w:tcPr>
            <w:tcW w:w="1096" w:type="dxa"/>
            <w:vAlign w:val="center"/>
          </w:tcPr>
          <w:p w14:paraId="0A542A03" w14:textId="77777777" w:rsidR="002E665E" w:rsidRPr="004354D8" w:rsidRDefault="002E665E" w:rsidP="0028543A">
            <w:pPr>
              <w:keepNext/>
              <w:jc w:val="center"/>
              <w:rPr>
                <w:b/>
                <w:bCs/>
                <w:szCs w:val="24"/>
              </w:rPr>
            </w:pPr>
            <w:r w:rsidRPr="004354D8">
              <w:rPr>
                <w:b/>
                <w:bCs/>
                <w:szCs w:val="24"/>
              </w:rPr>
              <w:t>Thiết bị định tuyến (Router)</w:t>
            </w:r>
          </w:p>
        </w:tc>
        <w:tc>
          <w:tcPr>
            <w:tcW w:w="7718" w:type="dxa"/>
            <w:vAlign w:val="center"/>
          </w:tcPr>
          <w:p w14:paraId="59DC7A19"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7A44F615"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Kiến trúc: ARM 64bit</w:t>
            </w:r>
          </w:p>
          <w:p w14:paraId="42A17E23"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CPU: AL73400</w:t>
            </w:r>
          </w:p>
          <w:p w14:paraId="4870DDF4"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Số lõi CPU: 16</w:t>
            </w:r>
          </w:p>
          <w:p w14:paraId="2CFFC04B"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Tần số danh định của CPU: 2000 MHz</w:t>
            </w:r>
          </w:p>
          <w:p w14:paraId="6A80D13D"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Dung lượng RAM: 16 GB</w:t>
            </w:r>
          </w:p>
          <w:p w14:paraId="6AE802C0"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Dung lượng lưu trữ: 128 MB</w:t>
            </w:r>
          </w:p>
          <w:p w14:paraId="61BE67AC"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Loại lưu trữ: NAND</w:t>
            </w:r>
          </w:p>
          <w:p w14:paraId="609C2F4A"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MTBF: Khoảng 200.000 giờ ở 25°C</w:t>
            </w:r>
          </w:p>
          <w:p w14:paraId="62CF02BF"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Nhiệt độ môi trường đã thử nghiệm: -20°C đến 60°C</w:t>
            </w:r>
          </w:p>
          <w:p w14:paraId="3AA94390"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Tăng tốc phần cứng IPsec: Có</w:t>
            </w:r>
          </w:p>
          <w:p w14:paraId="0A91AD8D"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Cấp nguồn</w:t>
            </w:r>
          </w:p>
          <w:p w14:paraId="11BBC395"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6B4AD7EF"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Số lượng đầu vào AC: 2</w:t>
            </w:r>
          </w:p>
          <w:p w14:paraId="314ADD7E"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Dải điện áp đầu vào AC: 100-240</w:t>
            </w:r>
          </w:p>
          <w:p w14:paraId="201FF362"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Số khe cắm PSU: 2</w:t>
            </w:r>
          </w:p>
          <w:p w14:paraId="04C8AA75"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Tần số (Hz): 47-63</w:t>
            </w:r>
          </w:p>
          <w:p w14:paraId="213FF24B"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Công suất tiêu thụ tối đa: 83 W</w:t>
            </w:r>
          </w:p>
          <w:p w14:paraId="2D3EEC08"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Công suất tiêu thụ tối đa không có phụ kiện: 60 W</w:t>
            </w:r>
          </w:p>
          <w:p w14:paraId="61F1BF01"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Kiểu làm mát: 4 quạt</w:t>
            </w:r>
          </w:p>
          <w:p w14:paraId="123969E0"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Ethernet</w:t>
            </w:r>
          </w:p>
          <w:p w14:paraId="3F9F680E"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6167A4F8"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Cổng Ethernet 10/100/1000: 13</w:t>
            </w:r>
          </w:p>
          <w:p w14:paraId="6030ADA9"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Cáp quang</w:t>
            </w:r>
          </w:p>
          <w:p w14:paraId="468317FE"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2E3C3ED2"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Cổng SFP+: 4</w:t>
            </w:r>
          </w:p>
          <w:p w14:paraId="5842C612"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Thiết bị ngoại vi</w:t>
            </w:r>
          </w:p>
          <w:p w14:paraId="14B57AD5"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1135EC23"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Cổng điều khiển nối tiếp: RJ45</w:t>
            </w:r>
            <w:r>
              <w:rPr>
                <w:rFonts w:ascii="Times New Roman" w:hAnsi="Times New Roman" w:cs="Times New Roman"/>
              </w:rPr>
              <w:t xml:space="preserve"> hoặc tương đương.</w:t>
            </w:r>
          </w:p>
          <w:p w14:paraId="5CB0BB60"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Số khe cắm M.2: 1</w:t>
            </w:r>
          </w:p>
          <w:p w14:paraId="031148B7"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Khác</w:t>
            </w:r>
          </w:p>
          <w:p w14:paraId="491F4B1A"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Chi tiết</w:t>
            </w:r>
          </w:p>
          <w:p w14:paraId="50910E3F"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Giám sát nhiệt độ CPU: Có</w:t>
            </w:r>
          </w:p>
          <w:p w14:paraId="67DC63A5"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Giám sát nhiệt độ PCB: Có</w:t>
            </w:r>
          </w:p>
          <w:p w14:paraId="0CE7AC34" w14:textId="77777777" w:rsidR="002E665E" w:rsidRPr="002D50C7"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Giám sát điện áp: Có</w:t>
            </w:r>
          </w:p>
          <w:p w14:paraId="2EC5F2A6" w14:textId="77777777" w:rsidR="002E665E" w:rsidRPr="004354D8" w:rsidRDefault="002E665E" w:rsidP="0028543A">
            <w:pPr>
              <w:pStyle w:val="NormalWeb"/>
              <w:shd w:val="clear" w:color="auto" w:fill="FFFFFF"/>
              <w:spacing w:before="0" w:beforeAutospacing="0" w:after="0" w:afterAutospacing="0"/>
              <w:rPr>
                <w:rFonts w:ascii="Times New Roman" w:hAnsi="Times New Roman" w:cs="Times New Roman"/>
              </w:rPr>
            </w:pPr>
            <w:r w:rsidRPr="002D50C7">
              <w:rPr>
                <w:rFonts w:ascii="Times New Roman" w:hAnsi="Times New Roman" w:cs="Times New Roman"/>
              </w:rPr>
              <w:t>Nút chế độ: Có</w:t>
            </w:r>
          </w:p>
        </w:tc>
      </w:tr>
    </w:tbl>
    <w:p w14:paraId="7CEAEBF0" w14:textId="77777777" w:rsidR="002E665E" w:rsidRPr="004354D8" w:rsidRDefault="002E665E" w:rsidP="002E665E">
      <w:pPr>
        <w:spacing w:line="320" w:lineRule="exact"/>
        <w:ind w:left="1" w:firstLine="566"/>
        <w:rPr>
          <w:b/>
          <w:bCs/>
          <w:sz w:val="26"/>
          <w:szCs w:val="26"/>
          <w:lang w:val="sv-SE"/>
        </w:rPr>
      </w:pPr>
    </w:p>
    <w:p w14:paraId="5B6A4AB3" w14:textId="77777777" w:rsidR="002E665E" w:rsidRDefault="002E665E" w:rsidP="002E665E">
      <w:pPr>
        <w:spacing w:line="300" w:lineRule="atLeast"/>
        <w:ind w:firstLine="567"/>
        <w:rPr>
          <w:sz w:val="26"/>
          <w:szCs w:val="26"/>
        </w:rPr>
      </w:pPr>
    </w:p>
    <w:p w14:paraId="17C0A041" w14:textId="77777777" w:rsidR="002E665E" w:rsidRPr="004354D8" w:rsidRDefault="002E665E" w:rsidP="002E665E">
      <w:pPr>
        <w:spacing w:line="320" w:lineRule="exact"/>
        <w:ind w:left="1" w:firstLine="566"/>
        <w:rPr>
          <w:sz w:val="26"/>
          <w:szCs w:val="26"/>
          <w:lang w:val="nl-NL"/>
        </w:rPr>
      </w:pPr>
      <w:r w:rsidRPr="004354D8">
        <w:rPr>
          <w:b/>
          <w:bCs/>
          <w:sz w:val="26"/>
          <w:szCs w:val="26"/>
          <w:lang w:val="sv-SE"/>
        </w:rPr>
        <w:t>4. Yêu cầu về trình tự thi công, lắp đặt, vận hành thử nghiệm, an toàn:</w:t>
      </w:r>
    </w:p>
    <w:p w14:paraId="53D08E51" w14:textId="77777777" w:rsidR="002E665E" w:rsidRPr="004354D8" w:rsidRDefault="002E665E" w:rsidP="002E665E">
      <w:pPr>
        <w:ind w:firstLine="720"/>
        <w:rPr>
          <w:bCs/>
          <w:i/>
          <w:sz w:val="27"/>
          <w:szCs w:val="27"/>
        </w:rPr>
      </w:pPr>
      <w:r w:rsidRPr="004354D8">
        <w:rPr>
          <w:bCs/>
          <w:i/>
          <w:sz w:val="27"/>
          <w:szCs w:val="27"/>
        </w:rPr>
        <w:t>4.1.1. Đo đạc kiểm tra và đánh dấu vị trí thi công.</w:t>
      </w:r>
    </w:p>
    <w:p w14:paraId="02F095D1" w14:textId="77777777" w:rsidR="002E665E" w:rsidRPr="004354D8" w:rsidRDefault="002E665E" w:rsidP="002E665E">
      <w:pPr>
        <w:rPr>
          <w:bCs/>
          <w:strike/>
          <w:sz w:val="27"/>
          <w:szCs w:val="27"/>
        </w:rPr>
      </w:pPr>
      <w:r w:rsidRPr="004354D8">
        <w:rPr>
          <w:bCs/>
          <w:sz w:val="27"/>
          <w:szCs w:val="27"/>
        </w:rPr>
        <w:t xml:space="preserve">- Chủ đầu tư sẽ bàn giao mặt bằng thi công tại hiện trường cho Nhà thầu trên cơ sở các vị trí đã được cấp có thẩm quyền phê duyệt Phương án kỹ thuật. Nhà thầu có trách nhiệm thực hiện tất cả các công việc kiểm tra cần thiết trước khi thi công </w:t>
      </w:r>
    </w:p>
    <w:p w14:paraId="62B024FA" w14:textId="77777777" w:rsidR="002E665E" w:rsidRPr="004354D8" w:rsidRDefault="002E665E" w:rsidP="002E665E">
      <w:pPr>
        <w:rPr>
          <w:bCs/>
          <w:sz w:val="27"/>
          <w:szCs w:val="27"/>
        </w:rPr>
      </w:pPr>
      <w:r w:rsidRPr="004354D8">
        <w:rPr>
          <w:bCs/>
          <w:sz w:val="27"/>
          <w:szCs w:val="27"/>
        </w:rPr>
        <w:t>- Trường hợp sai lệch giữa thực tế hiện trường và số liệu bàn giao, Nhà thầu phải báo cáo ngay cho cơ quan Tư vấn và Chủ đầu tư để giải quyết. Đơn vị thi công phải chịu trách nhiệm hoàn toàn trong trường hợp thi công xảy ra sự sai lệch hướng tuyến, kỹ thuật.</w:t>
      </w:r>
    </w:p>
    <w:p w14:paraId="1A87718D" w14:textId="77777777" w:rsidR="002E665E" w:rsidRPr="004354D8" w:rsidRDefault="002E665E" w:rsidP="002E665E">
      <w:pPr>
        <w:ind w:firstLine="720"/>
        <w:rPr>
          <w:bCs/>
          <w:i/>
          <w:sz w:val="27"/>
          <w:szCs w:val="27"/>
        </w:rPr>
      </w:pPr>
      <w:r w:rsidRPr="004354D8">
        <w:rPr>
          <w:bCs/>
          <w:i/>
          <w:sz w:val="27"/>
          <w:szCs w:val="27"/>
        </w:rPr>
        <w:t>4.1.2. Chuẩn bị mặt bằng, giải tỏa phát quang hành lang an toàn</w:t>
      </w:r>
    </w:p>
    <w:p w14:paraId="591BF9D3" w14:textId="77777777" w:rsidR="002E665E" w:rsidRPr="004354D8" w:rsidRDefault="002E665E" w:rsidP="002E665E">
      <w:pPr>
        <w:rPr>
          <w:bCs/>
          <w:sz w:val="27"/>
          <w:szCs w:val="27"/>
        </w:rPr>
      </w:pPr>
      <w:r w:rsidRPr="004354D8">
        <w:rPr>
          <w:bCs/>
          <w:sz w:val="27"/>
          <w:szCs w:val="27"/>
        </w:rPr>
        <w:lastRenderedPageBreak/>
        <w:t>Nhà thầu có trách nhiệm chuẩn bị tốt mặt bằng xây lắp phù hợp với thiết kế và các điều khoản ký với Bên A về giải phóng mặt bằng xây lắp, đảm bảo khi thi công không bị trở ngại.</w:t>
      </w:r>
    </w:p>
    <w:p w14:paraId="214BF80F" w14:textId="77777777" w:rsidR="002E665E" w:rsidRPr="004354D8" w:rsidRDefault="002E665E" w:rsidP="002E665E">
      <w:pPr>
        <w:rPr>
          <w:bCs/>
          <w:sz w:val="27"/>
          <w:szCs w:val="27"/>
        </w:rPr>
      </w:pPr>
      <w:r w:rsidRPr="004354D8">
        <w:rPr>
          <w:bCs/>
          <w:sz w:val="27"/>
          <w:szCs w:val="27"/>
        </w:rPr>
        <w:t>- Việc giải toả hành lang an toàn phải tuân theo nghị định 14/2014/NĐ-CP hoặc tương đương.</w:t>
      </w:r>
    </w:p>
    <w:p w14:paraId="7A781A35" w14:textId="77777777" w:rsidR="002E665E" w:rsidRPr="004354D8" w:rsidRDefault="002E665E" w:rsidP="002E665E">
      <w:pPr>
        <w:rPr>
          <w:bCs/>
          <w:sz w:val="27"/>
          <w:szCs w:val="27"/>
        </w:rPr>
      </w:pPr>
      <w:r w:rsidRPr="004354D8">
        <w:rPr>
          <w:bCs/>
          <w:sz w:val="27"/>
          <w:szCs w:val="27"/>
        </w:rPr>
        <w:t>- Nhà thầu phải chịu trách nhiệm đền bù mọi thiệt hại do việc thi công các hạng mục gây ra.</w:t>
      </w:r>
    </w:p>
    <w:p w14:paraId="6C925D62" w14:textId="77777777" w:rsidR="002E665E" w:rsidRPr="004354D8" w:rsidRDefault="002E665E" w:rsidP="002E665E">
      <w:pPr>
        <w:ind w:firstLine="720"/>
        <w:rPr>
          <w:bCs/>
          <w:i/>
          <w:sz w:val="27"/>
          <w:szCs w:val="27"/>
        </w:rPr>
      </w:pPr>
      <w:r w:rsidRPr="004354D8">
        <w:rPr>
          <w:bCs/>
          <w:i/>
          <w:sz w:val="27"/>
          <w:szCs w:val="27"/>
        </w:rPr>
        <w:t>4.1.3. Thí nghiệm vật liệu đưa vào xây dựng công trình</w:t>
      </w:r>
    </w:p>
    <w:p w14:paraId="46157BCD" w14:textId="77777777" w:rsidR="002E665E" w:rsidRPr="004354D8" w:rsidRDefault="002E665E" w:rsidP="002E665E">
      <w:pPr>
        <w:rPr>
          <w:bCs/>
          <w:sz w:val="27"/>
          <w:szCs w:val="27"/>
        </w:rPr>
      </w:pPr>
      <w:r w:rsidRPr="004354D8">
        <w:rPr>
          <w:bCs/>
          <w:sz w:val="27"/>
          <w:szCs w:val="27"/>
        </w:rPr>
        <w:t>-Các chi tiết gia công cơ khí khác chế tạo bằng thép và được mạ kẽm nhúng nóng theo TCVN</w:t>
      </w:r>
      <w:r w:rsidRPr="004354D8">
        <w:rPr>
          <w:sz w:val="26"/>
          <w:szCs w:val="26"/>
        </w:rPr>
        <w:t xml:space="preserve"> hoặc tương đương</w:t>
      </w:r>
      <w:r w:rsidRPr="004354D8">
        <w:rPr>
          <w:bCs/>
          <w:sz w:val="27"/>
          <w:szCs w:val="27"/>
        </w:rPr>
        <w:t>, có chứng chỉ xuất xưởng.</w:t>
      </w:r>
    </w:p>
    <w:p w14:paraId="413B4369" w14:textId="77777777" w:rsidR="002E665E" w:rsidRPr="004354D8" w:rsidRDefault="002E665E" w:rsidP="002E665E">
      <w:pPr>
        <w:rPr>
          <w:bCs/>
          <w:sz w:val="27"/>
          <w:szCs w:val="27"/>
        </w:rPr>
      </w:pPr>
      <w:r w:rsidRPr="004354D8">
        <w:rPr>
          <w:bCs/>
          <w:sz w:val="27"/>
          <w:szCs w:val="27"/>
        </w:rPr>
        <w:t>-Bên B phải chịu trách nhiệm pháp lý về chất lượng, quy cách, chủng loại, xuất xứ của vật tư thiết bị. Vật tư thiết bị phải được thí nghiệm, nghiệm thu trước khi lắp đặt lên lưới. Chỉ được thay đổi chủng loại, xuất xứ vật tư khi đã được Bên A chấp nhận.</w:t>
      </w:r>
    </w:p>
    <w:p w14:paraId="1995E81E" w14:textId="77777777" w:rsidR="002E665E" w:rsidRPr="004354D8" w:rsidRDefault="002E665E" w:rsidP="002E665E">
      <w:pPr>
        <w:rPr>
          <w:bCs/>
          <w:i/>
          <w:sz w:val="27"/>
          <w:szCs w:val="27"/>
        </w:rPr>
      </w:pPr>
      <w:r w:rsidRPr="004354D8">
        <w:rPr>
          <w:bCs/>
          <w:sz w:val="27"/>
          <w:szCs w:val="27"/>
        </w:rPr>
        <w:tab/>
      </w:r>
      <w:r w:rsidRPr="004354D8">
        <w:rPr>
          <w:bCs/>
          <w:i/>
          <w:sz w:val="27"/>
          <w:szCs w:val="27"/>
        </w:rPr>
        <w:t>4.1.4. Công tác vận chuyển từ kho của Nhà thầu ra công trường:</w:t>
      </w:r>
    </w:p>
    <w:p w14:paraId="26F679A0" w14:textId="77777777" w:rsidR="002E665E" w:rsidRPr="004354D8" w:rsidRDefault="002E665E" w:rsidP="002E665E">
      <w:pPr>
        <w:rPr>
          <w:bCs/>
          <w:sz w:val="27"/>
          <w:szCs w:val="27"/>
        </w:rPr>
      </w:pPr>
      <w:r w:rsidRPr="004354D8">
        <w:rPr>
          <w:bCs/>
          <w:sz w:val="27"/>
          <w:szCs w:val="27"/>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họp.</w:t>
      </w:r>
    </w:p>
    <w:p w14:paraId="58A4C7D7" w14:textId="77777777" w:rsidR="002E665E" w:rsidRPr="004354D8" w:rsidRDefault="002E665E" w:rsidP="002E665E">
      <w:pPr>
        <w:rPr>
          <w:b/>
          <w:bCs/>
          <w:sz w:val="27"/>
          <w:szCs w:val="27"/>
        </w:rPr>
      </w:pPr>
      <w:r w:rsidRPr="004354D8">
        <w:rPr>
          <w:b/>
          <w:bCs/>
          <w:sz w:val="27"/>
          <w:szCs w:val="27"/>
        </w:rPr>
        <w:t>4.2. Các yêu cầu về công tác lắp đặt</w:t>
      </w:r>
    </w:p>
    <w:p w14:paraId="44935F58" w14:textId="77777777" w:rsidR="002E665E" w:rsidRPr="004354D8" w:rsidRDefault="002E665E" w:rsidP="002E665E">
      <w:pPr>
        <w:rPr>
          <w:bCs/>
          <w:sz w:val="27"/>
          <w:szCs w:val="27"/>
        </w:rPr>
      </w:pPr>
      <w:r w:rsidRPr="004354D8">
        <w:rPr>
          <w:bCs/>
          <w:sz w:val="27"/>
          <w:szCs w:val="27"/>
        </w:rPr>
        <w:t xml:space="preserve">Nguyên tắc chung: </w:t>
      </w:r>
    </w:p>
    <w:p w14:paraId="64BD7D72" w14:textId="77777777" w:rsidR="002E665E" w:rsidRPr="004354D8" w:rsidRDefault="002E665E" w:rsidP="002E665E">
      <w:pPr>
        <w:spacing w:line="360" w:lineRule="exact"/>
        <w:ind w:firstLine="720"/>
        <w:rPr>
          <w:sz w:val="28"/>
          <w:szCs w:val="28"/>
        </w:rPr>
      </w:pPr>
      <w:r w:rsidRPr="004354D8">
        <w:rPr>
          <w:sz w:val="28"/>
          <w:szCs w:val="28"/>
        </w:rPr>
        <w:t>- Thực hiện kéo rải cáp mạng từ tủ mạng tại phòng mạng đến các vị trí lắp đặt wifi, toàn bộ hệ thống dây mạng được đi nổi trong máng nhựa bảo vệ.</w:t>
      </w:r>
    </w:p>
    <w:p w14:paraId="54826D62" w14:textId="77777777" w:rsidR="002E665E" w:rsidRPr="004354D8" w:rsidRDefault="002E665E" w:rsidP="002E665E">
      <w:pPr>
        <w:spacing w:line="360" w:lineRule="exact"/>
        <w:ind w:firstLine="720"/>
        <w:rPr>
          <w:sz w:val="28"/>
          <w:szCs w:val="28"/>
        </w:rPr>
      </w:pPr>
      <w:r w:rsidRPr="004354D8">
        <w:rPr>
          <w:sz w:val="28"/>
          <w:szCs w:val="28"/>
        </w:rPr>
        <w:t>- Bấm đầu hạt mạng RJ45 của các đầu dây mạng cắm vào switch Lan và thiết bị wifi.</w:t>
      </w:r>
    </w:p>
    <w:p w14:paraId="2AAB22D1" w14:textId="77777777" w:rsidR="002E665E" w:rsidRPr="004354D8" w:rsidRDefault="002E665E" w:rsidP="002E665E">
      <w:pPr>
        <w:keepNext/>
        <w:spacing w:line="400" w:lineRule="exact"/>
        <w:ind w:firstLine="720"/>
        <w:outlineLvl w:val="0"/>
        <w:rPr>
          <w:bCs/>
          <w:sz w:val="28"/>
        </w:rPr>
      </w:pPr>
      <w:r w:rsidRPr="004354D8">
        <w:rPr>
          <w:bCs/>
          <w:sz w:val="28"/>
        </w:rPr>
        <w:t>-  Lắp đặt và cấu hình các thiết bị phát sóng Wifi;</w:t>
      </w:r>
    </w:p>
    <w:p w14:paraId="02637A14" w14:textId="77777777" w:rsidR="002E665E" w:rsidRPr="004354D8" w:rsidRDefault="002E665E" w:rsidP="002E665E">
      <w:pPr>
        <w:keepNext/>
        <w:spacing w:line="400" w:lineRule="exact"/>
        <w:ind w:firstLine="720"/>
        <w:outlineLvl w:val="0"/>
        <w:rPr>
          <w:bCs/>
          <w:sz w:val="28"/>
        </w:rPr>
      </w:pPr>
      <w:r w:rsidRPr="004354D8">
        <w:rPr>
          <w:bCs/>
          <w:sz w:val="28"/>
        </w:rPr>
        <w:t>- Lắp đặt và cấu hình các thiết bị Switch cấp nguồn, tín hiệu cho Wifi.</w:t>
      </w:r>
    </w:p>
    <w:p w14:paraId="3D4F160D" w14:textId="77777777" w:rsidR="002E665E" w:rsidRPr="004354D8" w:rsidRDefault="002E665E" w:rsidP="002E665E">
      <w:pPr>
        <w:rPr>
          <w:b/>
          <w:bCs/>
          <w:sz w:val="27"/>
          <w:szCs w:val="27"/>
        </w:rPr>
      </w:pPr>
      <w:r w:rsidRPr="004354D8">
        <w:rPr>
          <w:b/>
          <w:bCs/>
          <w:sz w:val="27"/>
          <w:szCs w:val="27"/>
        </w:rPr>
        <w:t>4.2.1.1. Bảo quản và kho</w:t>
      </w:r>
    </w:p>
    <w:p w14:paraId="1E0DC0D3" w14:textId="77777777" w:rsidR="002E665E" w:rsidRPr="004354D8" w:rsidRDefault="002E665E" w:rsidP="002E665E">
      <w:pPr>
        <w:ind w:firstLine="720"/>
        <w:rPr>
          <w:bCs/>
          <w:sz w:val="27"/>
          <w:szCs w:val="27"/>
        </w:rPr>
      </w:pPr>
      <w:r w:rsidRPr="004354D8">
        <w:rPr>
          <w:bCs/>
          <w:sz w:val="27"/>
          <w:szCs w:val="27"/>
        </w:rPr>
        <w:t>- Trong kho và trong bảo quản, tất cả các vật tư thiết bị đều được đặt trong điều kiện sạch sẽ. Phải tránh tiếp xúc với bất cứ các chất có thể gây hư hại đến vật tư.</w:t>
      </w:r>
    </w:p>
    <w:p w14:paraId="10AB2FCE" w14:textId="77777777" w:rsidR="002E665E" w:rsidRPr="004354D8" w:rsidRDefault="002E665E" w:rsidP="002E665E">
      <w:pPr>
        <w:ind w:firstLine="720"/>
        <w:rPr>
          <w:bCs/>
          <w:sz w:val="27"/>
          <w:szCs w:val="27"/>
        </w:rPr>
      </w:pPr>
      <w:r w:rsidRPr="004354D8">
        <w:rPr>
          <w:bCs/>
          <w:sz w:val="27"/>
          <w:szCs w:val="27"/>
        </w:rPr>
        <w:t>- Trong thời gian bảo quản tại kho và vận chuyển cần tránh xây xát hoặc hư hại khác đối với vật tư thiết bị. Không được phép kéo lết dây trên mặt đất hoặc bất kỳ mặt gồ ghề nào khác, cần có biện pháp phòng ngừa khi bốc dỡ lên xuống xe để các vật tư thiết bị ổn định.</w:t>
      </w:r>
    </w:p>
    <w:p w14:paraId="12559A73" w14:textId="77777777" w:rsidR="002E665E" w:rsidRPr="004354D8" w:rsidRDefault="002E665E" w:rsidP="002E665E">
      <w:pPr>
        <w:rPr>
          <w:b/>
          <w:bCs/>
          <w:sz w:val="27"/>
          <w:szCs w:val="27"/>
        </w:rPr>
      </w:pPr>
      <w:r w:rsidRPr="004354D8">
        <w:rPr>
          <w:b/>
          <w:bCs/>
          <w:sz w:val="27"/>
          <w:szCs w:val="27"/>
        </w:rPr>
        <w:t>4.2.1.2. Kế hoạch căng dây</w:t>
      </w:r>
    </w:p>
    <w:p w14:paraId="7912F27C" w14:textId="77777777" w:rsidR="002E665E" w:rsidRPr="004354D8" w:rsidRDefault="002E665E" w:rsidP="002E665E">
      <w:pPr>
        <w:ind w:firstLine="720"/>
        <w:rPr>
          <w:bCs/>
          <w:strike/>
          <w:sz w:val="27"/>
          <w:szCs w:val="27"/>
        </w:rPr>
      </w:pPr>
      <w:r w:rsidRPr="004354D8">
        <w:rPr>
          <w:bCs/>
          <w:sz w:val="27"/>
          <w:szCs w:val="27"/>
        </w:rPr>
        <w:t>Nhà thầu phải trình kế hoạch kéo căng dây để Bên A thỏa thuận. Kế hoạch nêu rõ công việc, phương pháp căng dây, các thiết bị và phụ kiện để kéo căng dây,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66ED6E8A" w14:textId="77777777" w:rsidR="002E665E" w:rsidRPr="004354D8" w:rsidRDefault="002E665E" w:rsidP="002E665E">
      <w:pPr>
        <w:rPr>
          <w:b/>
          <w:bCs/>
          <w:sz w:val="27"/>
          <w:szCs w:val="27"/>
        </w:rPr>
      </w:pPr>
      <w:r w:rsidRPr="004354D8">
        <w:rPr>
          <w:b/>
          <w:bCs/>
          <w:sz w:val="27"/>
          <w:szCs w:val="27"/>
        </w:rPr>
        <w:t>4.3. Công tác thu dọn và vệ sinh sau khi thi công:</w:t>
      </w:r>
    </w:p>
    <w:p w14:paraId="3DB688C3" w14:textId="77777777" w:rsidR="002E665E" w:rsidRPr="004354D8" w:rsidRDefault="002E665E" w:rsidP="002E665E">
      <w:pPr>
        <w:ind w:firstLine="720"/>
        <w:rPr>
          <w:bCs/>
          <w:sz w:val="27"/>
          <w:szCs w:val="27"/>
        </w:rPr>
      </w:pPr>
      <w:r w:rsidRPr="004354D8">
        <w:rPr>
          <w:bCs/>
          <w:sz w:val="27"/>
          <w:szCs w:val="27"/>
        </w:rPr>
        <w:t xml:space="preserve"> Nhà thầu có trách nhiệm thu dọn, làm sạch và hoàn trả lại mặt bằng mà trong quá trình thi công đã bị hư hại hoặc chiếm dụng. Tất cả các máy móc, vật tư thiết bị, các nguyên vật liệu thừa còn dư trong quá trình thi công phải được dọn dẹp sạch sẽ, đảm bảo mỹ quan chung của khu vực. Công tác này chỉ được công nhận là hoàn tất </w:t>
      </w:r>
      <w:r w:rsidRPr="004354D8">
        <w:rPr>
          <w:bCs/>
          <w:sz w:val="27"/>
          <w:szCs w:val="27"/>
        </w:rPr>
        <w:lastRenderedPageBreak/>
        <w:t>khi được chủ đầu tư xác nhận, và phải được hoàn tất trước ngày nghiệm thu công trình đưa vào sử dụng.</w:t>
      </w:r>
    </w:p>
    <w:p w14:paraId="1EA97882" w14:textId="77777777" w:rsidR="002E665E" w:rsidRPr="004354D8" w:rsidRDefault="002E665E" w:rsidP="002E665E">
      <w:pPr>
        <w:rPr>
          <w:b/>
          <w:bCs/>
          <w:sz w:val="27"/>
          <w:szCs w:val="27"/>
        </w:rPr>
      </w:pPr>
      <w:r w:rsidRPr="004354D8">
        <w:rPr>
          <w:b/>
          <w:bCs/>
          <w:sz w:val="27"/>
          <w:szCs w:val="27"/>
        </w:rPr>
        <w:t>4.4. Công tác nghiệm thu bàn giao:</w:t>
      </w:r>
    </w:p>
    <w:p w14:paraId="6680DAA2" w14:textId="77777777" w:rsidR="002E665E" w:rsidRDefault="002E665E" w:rsidP="002E665E">
      <w:pPr>
        <w:ind w:firstLine="720"/>
        <w:rPr>
          <w:bCs/>
          <w:sz w:val="27"/>
          <w:szCs w:val="27"/>
        </w:rPr>
      </w:pPr>
      <w:r w:rsidRPr="004354D8">
        <w:rPr>
          <w:bCs/>
          <w:sz w:val="27"/>
          <w:szCs w:val="27"/>
        </w:rPr>
        <w:t xml:space="preserve">Nhà thầu phải chuẩn bị đầy đủ hồ sơ trưởc khi nghiệm thu, như: các biên bản nghiệm thu kỹ thuật, các biên bản thí nghiệm, </w:t>
      </w:r>
      <w:r w:rsidRPr="0087716B">
        <w:rPr>
          <w:bCs/>
          <w:sz w:val="27"/>
          <w:szCs w:val="27"/>
        </w:rPr>
        <w:t>nhật ký công trình, các biên bản xử lý tồn tại,... Chuẩn bị nhân lực, phương tiện phục vụ cho công tác đo kiểm tín hiệu và xử lý sự cố.</w:t>
      </w:r>
    </w:p>
    <w:p w14:paraId="785056A9" w14:textId="77777777" w:rsidR="002E665E" w:rsidRPr="00713A68" w:rsidRDefault="002E665E" w:rsidP="002E665E">
      <w:pPr>
        <w:rPr>
          <w:b/>
          <w:bCs/>
          <w:sz w:val="27"/>
          <w:szCs w:val="27"/>
        </w:rPr>
      </w:pPr>
      <w:r w:rsidRPr="00713A68">
        <w:rPr>
          <w:b/>
          <w:bCs/>
          <w:sz w:val="27"/>
          <w:szCs w:val="27"/>
        </w:rPr>
        <w:t>5. Yêu cầu về phòng, chống cháy nổ, vệ sinh môi trường:</w:t>
      </w:r>
    </w:p>
    <w:p w14:paraId="3D197B1E" w14:textId="77777777" w:rsidR="002E665E" w:rsidRPr="0087716B" w:rsidRDefault="002E665E" w:rsidP="002E665E">
      <w:pPr>
        <w:ind w:firstLine="720"/>
        <w:rPr>
          <w:bCs/>
          <w:sz w:val="27"/>
          <w:szCs w:val="27"/>
        </w:rPr>
      </w:pPr>
      <w:r w:rsidRPr="0087716B">
        <w:rPr>
          <w:bCs/>
          <w:sz w:val="27"/>
          <w:szCs w:val="27"/>
        </w:rPr>
        <w:t>- Trình bày đầy đủ các tiêu chuẩn quy phạm áp dụng (về công tác phòng chống cháy nổ).</w:t>
      </w:r>
    </w:p>
    <w:p w14:paraId="15951321" w14:textId="77777777" w:rsidR="002E665E" w:rsidRPr="0087716B" w:rsidRDefault="002E665E" w:rsidP="002E665E">
      <w:pPr>
        <w:ind w:firstLine="720"/>
        <w:rPr>
          <w:bCs/>
          <w:sz w:val="27"/>
          <w:szCs w:val="27"/>
        </w:rPr>
      </w:pPr>
      <w:r w:rsidRPr="0087716B">
        <w:rPr>
          <w:bCs/>
          <w:sz w:val="27"/>
          <w:szCs w:val="27"/>
        </w:rPr>
        <w:t>- Trình bày giải pháp phòng chống cháy nổ trong công trường và các vùng lân cận.</w:t>
      </w:r>
    </w:p>
    <w:p w14:paraId="130B9BAD" w14:textId="77777777" w:rsidR="002E665E" w:rsidRPr="0087716B" w:rsidRDefault="002E665E" w:rsidP="002E665E">
      <w:pPr>
        <w:ind w:firstLine="720"/>
        <w:rPr>
          <w:bCs/>
          <w:sz w:val="27"/>
          <w:szCs w:val="27"/>
        </w:rPr>
      </w:pPr>
      <w:r w:rsidRPr="0087716B">
        <w:rPr>
          <w:bCs/>
          <w:sz w:val="27"/>
          <w:szCs w:val="27"/>
        </w:rPr>
        <w:t>- Có biện pháp đảm bảo an toàn an ninh</w:t>
      </w:r>
    </w:p>
    <w:p w14:paraId="3F6008A6" w14:textId="77777777" w:rsidR="002E665E" w:rsidRPr="0087716B" w:rsidRDefault="002E665E" w:rsidP="002E665E">
      <w:pPr>
        <w:ind w:firstLine="720"/>
        <w:rPr>
          <w:bCs/>
          <w:sz w:val="27"/>
          <w:szCs w:val="27"/>
        </w:rPr>
      </w:pPr>
      <w:r w:rsidRPr="0087716B">
        <w:rPr>
          <w:bCs/>
          <w:sz w:val="27"/>
          <w:szCs w:val="27"/>
        </w:rPr>
        <w:t>- Vệ sinh công trường</w:t>
      </w:r>
    </w:p>
    <w:p w14:paraId="6238A91C" w14:textId="77777777" w:rsidR="002E665E" w:rsidRPr="0087716B" w:rsidRDefault="002E665E" w:rsidP="002E665E">
      <w:pPr>
        <w:ind w:firstLine="720"/>
        <w:rPr>
          <w:bCs/>
          <w:sz w:val="27"/>
          <w:szCs w:val="27"/>
        </w:rPr>
      </w:pPr>
      <w:r w:rsidRPr="0087716B">
        <w:rPr>
          <w:bCs/>
          <w:sz w:val="27"/>
          <w:szCs w:val="27"/>
        </w:rPr>
        <w:t>- Vệ sinh ăn ở cho công nhân tại công trường.</w:t>
      </w:r>
    </w:p>
    <w:p w14:paraId="32BC8B16" w14:textId="77777777" w:rsidR="002E665E" w:rsidRPr="0087716B" w:rsidRDefault="002E665E" w:rsidP="002E665E">
      <w:pPr>
        <w:ind w:firstLine="720"/>
        <w:rPr>
          <w:bCs/>
          <w:sz w:val="27"/>
          <w:szCs w:val="27"/>
        </w:rPr>
      </w:pPr>
      <w:r w:rsidRPr="0087716B">
        <w:rPr>
          <w:bCs/>
          <w:sz w:val="27"/>
          <w:szCs w:val="27"/>
        </w:rPr>
        <w:t xml:space="preserve">- Khi thi công phải để vật liệu gọn gàng, khi thi công xong phải thu dọn vật liệu dư thừa, vận chuyển đúng đến nơi quy định. </w:t>
      </w:r>
    </w:p>
    <w:p w14:paraId="0630A4C3" w14:textId="77777777" w:rsidR="002E665E" w:rsidRPr="00713A68" w:rsidRDefault="002E665E" w:rsidP="002E665E">
      <w:pPr>
        <w:rPr>
          <w:b/>
          <w:bCs/>
          <w:sz w:val="27"/>
          <w:szCs w:val="27"/>
        </w:rPr>
      </w:pPr>
      <w:r w:rsidRPr="00713A68">
        <w:rPr>
          <w:b/>
          <w:bCs/>
          <w:sz w:val="27"/>
          <w:szCs w:val="27"/>
        </w:rPr>
        <w:t>6. Yêu cầu về vệ sinh môi trường:</w:t>
      </w:r>
    </w:p>
    <w:p w14:paraId="132D712F" w14:textId="77777777" w:rsidR="002E665E" w:rsidRPr="0087716B" w:rsidRDefault="002E665E" w:rsidP="002E665E">
      <w:pPr>
        <w:ind w:firstLine="720"/>
        <w:rPr>
          <w:bCs/>
          <w:sz w:val="27"/>
          <w:szCs w:val="27"/>
        </w:rPr>
      </w:pPr>
      <w:r w:rsidRPr="0087716B">
        <w:rPr>
          <w:bCs/>
          <w:sz w:val="27"/>
          <w:szCs w:val="27"/>
        </w:rPr>
        <w:t>- Tiếng ồn và rung gây ra bởi các thiết bị, xe chở vật liệu cho dự án cũng gây ảnh hưởng đến môi trường. Yêu cầu có biện pháp xử lý.</w:t>
      </w:r>
    </w:p>
    <w:p w14:paraId="515BCF39" w14:textId="77777777" w:rsidR="002E665E" w:rsidRPr="0087716B" w:rsidRDefault="002E665E" w:rsidP="002E665E">
      <w:pPr>
        <w:ind w:firstLine="720"/>
        <w:rPr>
          <w:bCs/>
          <w:sz w:val="27"/>
          <w:szCs w:val="27"/>
        </w:rPr>
      </w:pPr>
      <w:r w:rsidRPr="0087716B">
        <w:rPr>
          <w:bCs/>
          <w:sz w:val="27"/>
          <w:szCs w:val="27"/>
        </w:rPr>
        <w:t>- Bụi do việc đào đất, xây bể cáp,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4A298B8F" w14:textId="77777777" w:rsidR="002E665E" w:rsidRPr="0087716B" w:rsidRDefault="002E665E" w:rsidP="002E665E">
      <w:pPr>
        <w:ind w:firstLine="720"/>
        <w:rPr>
          <w:bCs/>
          <w:sz w:val="27"/>
          <w:szCs w:val="27"/>
        </w:rPr>
      </w:pPr>
      <w:r w:rsidRPr="0087716B">
        <w:rPr>
          <w:bCs/>
          <w:sz w:val="27"/>
          <w:szCs w:val="27"/>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w:t>
      </w:r>
    </w:p>
    <w:p w14:paraId="36DBBC39" w14:textId="77777777" w:rsidR="002E665E" w:rsidRPr="0087716B" w:rsidRDefault="002E665E" w:rsidP="002E665E">
      <w:pPr>
        <w:ind w:firstLine="720"/>
        <w:rPr>
          <w:bCs/>
          <w:sz w:val="27"/>
          <w:szCs w:val="27"/>
        </w:rPr>
      </w:pPr>
      <w:r w:rsidRPr="0087716B">
        <w:rPr>
          <w:bCs/>
          <w:sz w:val="27"/>
          <w:szCs w:val="27"/>
        </w:rPr>
        <w:t>- Trong quá trình xây dựng, việc phát quang hành lang các tuyến đường dây sẽ ảnh hưởng đến cây trồng trong hành lang tuyến.</w:t>
      </w:r>
    </w:p>
    <w:p w14:paraId="26D0B74B" w14:textId="77777777" w:rsidR="002E665E" w:rsidRPr="00713A68" w:rsidRDefault="002E665E" w:rsidP="002E665E">
      <w:pPr>
        <w:rPr>
          <w:b/>
          <w:bCs/>
          <w:sz w:val="27"/>
          <w:szCs w:val="27"/>
        </w:rPr>
      </w:pPr>
      <w:r w:rsidRPr="00713A68">
        <w:rPr>
          <w:b/>
          <w:bCs/>
          <w:sz w:val="27"/>
          <w:szCs w:val="27"/>
        </w:rPr>
        <w:t>7. Yêu cầu về an toàn lao động:</w:t>
      </w:r>
    </w:p>
    <w:p w14:paraId="301470E5" w14:textId="77777777" w:rsidR="002E665E" w:rsidRPr="0087716B" w:rsidRDefault="002E665E" w:rsidP="002E665E">
      <w:pPr>
        <w:ind w:firstLine="720"/>
        <w:rPr>
          <w:bCs/>
          <w:sz w:val="27"/>
          <w:szCs w:val="27"/>
        </w:rPr>
      </w:pPr>
      <w:r w:rsidRPr="0087716B">
        <w:rPr>
          <w:bCs/>
          <w:sz w:val="27"/>
          <w:szCs w:val="27"/>
        </w:rPr>
        <w:t>- Nhà thầu phải có xác nhận của các cơ quan quản lý chuyên ngành và nộp cho chủ đầu tư các hướng dẫn an toàn của mình, bao gồm các quy định về an toàn lao động khi rải căng đây, bảo vệ tài sản, phòng chống cháy nổ, bảo vệ môi trường.</w:t>
      </w:r>
    </w:p>
    <w:p w14:paraId="1B3BC0F5" w14:textId="77777777" w:rsidR="002E665E" w:rsidRPr="0087716B" w:rsidRDefault="002E665E" w:rsidP="002E665E">
      <w:pPr>
        <w:ind w:firstLine="720"/>
        <w:rPr>
          <w:bCs/>
          <w:sz w:val="27"/>
          <w:szCs w:val="27"/>
        </w:rPr>
      </w:pPr>
      <w:r w:rsidRPr="0087716B">
        <w:rPr>
          <w:bCs/>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E664095" w14:textId="77777777" w:rsidR="002E665E" w:rsidRPr="0087716B" w:rsidRDefault="002E665E" w:rsidP="002E665E">
      <w:pPr>
        <w:ind w:firstLine="720"/>
        <w:rPr>
          <w:bCs/>
          <w:sz w:val="27"/>
          <w:szCs w:val="27"/>
        </w:rPr>
      </w:pPr>
      <w:r w:rsidRPr="0087716B">
        <w:rPr>
          <w:bCs/>
          <w:sz w:val="27"/>
          <w:szCs w:val="27"/>
        </w:rPr>
        <w:t>- Công trường xây dựng phải thực hiện những quy đinh về vệ sinh và an toàn lao động theo TCVN 5308-91, an toàn điện TCVN 4086-95, và Qui chuẩn xây dựng – 1996 hoặc các quy định hiện hành tương đương.</w:t>
      </w:r>
    </w:p>
    <w:p w14:paraId="13C87C35" w14:textId="77777777" w:rsidR="002E665E" w:rsidRPr="0087716B" w:rsidRDefault="002E665E" w:rsidP="002E665E">
      <w:pPr>
        <w:ind w:firstLine="720"/>
        <w:rPr>
          <w:bCs/>
          <w:sz w:val="27"/>
          <w:szCs w:val="27"/>
        </w:rPr>
      </w:pPr>
      <w:r w:rsidRPr="0087716B">
        <w:rPr>
          <w:bCs/>
          <w:sz w:val="27"/>
          <w:szCs w:val="27"/>
        </w:rPr>
        <w:t>- Công trường phải được che chắn chống bụi và vật rơi từ trên cao, chống ồn và rung động quá mức TCVN TCVN 3985-85, phòng chống cháy TCVN 3254 - 89, an toàn nổ TCVN 3255 - 86 hoặc các quy định hiện hành tương đương trong quá trình thi công.</w:t>
      </w:r>
    </w:p>
    <w:p w14:paraId="0D51BC32" w14:textId="77777777" w:rsidR="002E665E" w:rsidRPr="0087716B" w:rsidRDefault="002E665E" w:rsidP="002E665E">
      <w:pPr>
        <w:ind w:firstLine="720"/>
        <w:rPr>
          <w:bCs/>
          <w:sz w:val="27"/>
          <w:szCs w:val="27"/>
        </w:rPr>
      </w:pPr>
      <w:r w:rsidRPr="0087716B">
        <w:rPr>
          <w:bCs/>
          <w:sz w:val="27"/>
          <w:szCs w:val="27"/>
        </w:rPr>
        <w:t>- Nhà thầu phải tự lo chỗ ở, lán trại tạm cho công nhân bên ngoài công trường.</w:t>
      </w:r>
    </w:p>
    <w:p w14:paraId="13AD93D2" w14:textId="77777777" w:rsidR="002E665E" w:rsidRPr="0087716B" w:rsidRDefault="002E665E" w:rsidP="002E665E">
      <w:pPr>
        <w:ind w:firstLine="720"/>
        <w:rPr>
          <w:bCs/>
          <w:sz w:val="27"/>
          <w:szCs w:val="27"/>
        </w:rPr>
      </w:pPr>
      <w:r w:rsidRPr="0087716B">
        <w:rPr>
          <w:bCs/>
          <w:sz w:val="27"/>
          <w:szCs w:val="27"/>
        </w:rPr>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050CA7F9" w14:textId="77777777" w:rsidR="002E665E" w:rsidRPr="0087716B" w:rsidRDefault="002E665E" w:rsidP="002E665E">
      <w:pPr>
        <w:ind w:firstLine="720"/>
        <w:rPr>
          <w:bCs/>
          <w:sz w:val="27"/>
          <w:szCs w:val="27"/>
        </w:rPr>
      </w:pPr>
      <w:r w:rsidRPr="0087716B">
        <w:rPr>
          <w:bCs/>
          <w:sz w:val="27"/>
          <w:szCs w:val="27"/>
        </w:rPr>
        <w:t>- Nhà thầu phải tuân theo những biện pháp vệ sinh an toàn lao động và những chi tiết về những tiêu chuẩn và pháp qui do cơ quan có thẩm quyền ban bố về việc này.</w:t>
      </w:r>
    </w:p>
    <w:p w14:paraId="5194B646" w14:textId="77777777" w:rsidR="002E665E" w:rsidRPr="0087716B" w:rsidRDefault="002E665E" w:rsidP="002E665E">
      <w:pPr>
        <w:ind w:firstLine="720"/>
        <w:rPr>
          <w:bCs/>
          <w:sz w:val="27"/>
          <w:szCs w:val="27"/>
        </w:rPr>
      </w:pPr>
      <w:r w:rsidRPr="0087716B">
        <w:rPr>
          <w:bCs/>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1218BD2" w14:textId="77777777" w:rsidR="002E665E" w:rsidRPr="0087716B" w:rsidRDefault="002E665E" w:rsidP="002E665E">
      <w:pPr>
        <w:ind w:firstLine="720"/>
        <w:rPr>
          <w:bCs/>
          <w:sz w:val="27"/>
          <w:szCs w:val="27"/>
        </w:rPr>
      </w:pPr>
      <w:r w:rsidRPr="0087716B">
        <w:rPr>
          <w:bCs/>
          <w:sz w:val="27"/>
          <w:szCs w:val="27"/>
        </w:rPr>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EFDE2D1" w14:textId="77777777" w:rsidR="002E665E" w:rsidRPr="0087716B" w:rsidRDefault="002E665E" w:rsidP="002E665E">
      <w:pPr>
        <w:ind w:firstLine="720"/>
        <w:rPr>
          <w:bCs/>
          <w:sz w:val="27"/>
          <w:szCs w:val="27"/>
        </w:rPr>
      </w:pPr>
      <w:r w:rsidRPr="0087716B">
        <w:rPr>
          <w:bCs/>
          <w:sz w:val="27"/>
          <w:szCs w:val="27"/>
        </w:rPr>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3CF31224" w14:textId="77777777" w:rsidR="002E665E" w:rsidRPr="0087716B" w:rsidRDefault="002E665E" w:rsidP="002E665E">
      <w:pPr>
        <w:ind w:firstLine="720"/>
        <w:rPr>
          <w:bCs/>
          <w:sz w:val="27"/>
          <w:szCs w:val="27"/>
        </w:rPr>
      </w:pPr>
      <w:r w:rsidRPr="0087716B">
        <w:rPr>
          <w:bCs/>
          <w:sz w:val="27"/>
          <w:szCs w:val="27"/>
        </w:rPr>
        <w:t>- Nhà thầu phải theo địa điểm Chủ đầu tư chỉ định tự lo chuẩn bị thiết bị vệ sinh, sau khi hoàn thành công trình phải cho làm vệ sinh tẩy uế khôi phục lại nguyên trạng.</w:t>
      </w:r>
    </w:p>
    <w:p w14:paraId="540BBAFB" w14:textId="77777777" w:rsidR="002E665E" w:rsidRPr="0087716B" w:rsidRDefault="002E665E" w:rsidP="002E665E">
      <w:pPr>
        <w:ind w:firstLine="720"/>
        <w:rPr>
          <w:bCs/>
          <w:sz w:val="27"/>
          <w:szCs w:val="27"/>
        </w:rPr>
      </w:pPr>
      <w:r w:rsidRPr="0087716B">
        <w:rPr>
          <w:bCs/>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61110919" w14:textId="77777777" w:rsidR="002E665E" w:rsidRPr="0087716B" w:rsidRDefault="002E665E" w:rsidP="002E665E">
      <w:pPr>
        <w:ind w:firstLine="720"/>
        <w:rPr>
          <w:bCs/>
          <w:sz w:val="27"/>
          <w:szCs w:val="27"/>
        </w:rPr>
      </w:pPr>
      <w:r w:rsidRPr="0087716B">
        <w:rPr>
          <w:bCs/>
          <w:sz w:val="27"/>
          <w:szCs w:val="27"/>
        </w:rPr>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6596DCB8" w14:textId="77777777" w:rsidR="002E665E" w:rsidRPr="0087716B" w:rsidRDefault="002E665E" w:rsidP="002E665E">
      <w:pPr>
        <w:ind w:firstLine="720"/>
        <w:rPr>
          <w:bCs/>
          <w:sz w:val="27"/>
          <w:szCs w:val="27"/>
        </w:rPr>
      </w:pPr>
      <w:r w:rsidRPr="0087716B">
        <w:rPr>
          <w:bCs/>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679E7A79" w14:textId="77777777" w:rsidR="002E665E" w:rsidRPr="0087716B" w:rsidRDefault="002E665E" w:rsidP="002E665E">
      <w:pPr>
        <w:ind w:firstLine="720"/>
        <w:rPr>
          <w:bCs/>
          <w:sz w:val="27"/>
          <w:szCs w:val="27"/>
        </w:rPr>
      </w:pPr>
      <w:r w:rsidRPr="0087716B">
        <w:rPr>
          <w:bCs/>
          <w:sz w:val="27"/>
          <w:szCs w:val="27"/>
        </w:rPr>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45CD68EC" w14:textId="77777777" w:rsidR="002E665E" w:rsidRPr="0087716B" w:rsidRDefault="002E665E" w:rsidP="002E665E">
      <w:pPr>
        <w:ind w:firstLine="720"/>
        <w:rPr>
          <w:bCs/>
          <w:sz w:val="27"/>
          <w:szCs w:val="27"/>
        </w:rPr>
      </w:pPr>
      <w:r w:rsidRPr="0087716B">
        <w:rPr>
          <w:bCs/>
          <w:sz w:val="27"/>
          <w:szCs w:val="27"/>
        </w:rPr>
        <w:t>- Nhà thầu phải tự xin thủ tục cấp giấy phép lưu thông xe, phương tiện thi công di lại trong thành phố, nếu không có nhà thầu sẽ chịu trách nhiệm.</w:t>
      </w:r>
    </w:p>
    <w:p w14:paraId="743EEDF6" w14:textId="77777777" w:rsidR="002E665E" w:rsidRPr="0087716B" w:rsidRDefault="002E665E" w:rsidP="002E665E">
      <w:pPr>
        <w:ind w:firstLine="720"/>
        <w:rPr>
          <w:bCs/>
          <w:sz w:val="27"/>
          <w:szCs w:val="27"/>
        </w:rPr>
      </w:pPr>
      <w:r w:rsidRPr="0087716B">
        <w:rPr>
          <w:bCs/>
          <w:sz w:val="27"/>
          <w:szCs w:val="27"/>
        </w:rPr>
        <w:lastRenderedPageBreak/>
        <w:t>- Ban Chỉ huy công trường phải trực thường xuyên tại công trường, chịu trách nhiệm thực hiện chỉ huy công trường.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2D3BFA78" w14:textId="77777777" w:rsidR="002E665E" w:rsidRPr="0087716B" w:rsidRDefault="002E665E" w:rsidP="002E665E">
      <w:pPr>
        <w:ind w:firstLine="720"/>
        <w:rPr>
          <w:bCs/>
          <w:sz w:val="27"/>
          <w:szCs w:val="27"/>
        </w:rPr>
      </w:pPr>
      <w:r w:rsidRPr="0087716B">
        <w:rPr>
          <w:bCs/>
          <w:sz w:val="27"/>
          <w:szCs w:val="27"/>
        </w:rPr>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71048A0F" w14:textId="77777777" w:rsidR="002E665E" w:rsidRPr="0087716B" w:rsidRDefault="002E665E" w:rsidP="002E665E">
      <w:pPr>
        <w:ind w:firstLine="720"/>
        <w:rPr>
          <w:bCs/>
          <w:sz w:val="27"/>
          <w:szCs w:val="27"/>
        </w:rPr>
      </w:pPr>
      <w:r w:rsidRPr="0087716B">
        <w:rPr>
          <w:bCs/>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563151B1" w14:textId="77777777" w:rsidR="002E665E" w:rsidRPr="0087716B" w:rsidRDefault="002E665E" w:rsidP="002E665E">
      <w:pPr>
        <w:ind w:firstLine="720"/>
        <w:rPr>
          <w:bCs/>
          <w:sz w:val="27"/>
          <w:szCs w:val="27"/>
        </w:rPr>
      </w:pPr>
      <w:r w:rsidRPr="0087716B">
        <w:rPr>
          <w:bCs/>
          <w:sz w:val="27"/>
          <w:szCs w:val="27"/>
        </w:rPr>
        <w:t>- Ngoài những vấn đề đã nêu ở trên, nhà thầu phải tuân theo những quy định hiện hành về quản lý công trình của những cơ quan có thầm quyền.</w:t>
      </w:r>
    </w:p>
    <w:p w14:paraId="3D17D109" w14:textId="77777777" w:rsidR="002E665E" w:rsidRPr="0087716B" w:rsidRDefault="002E665E" w:rsidP="002E665E">
      <w:pPr>
        <w:rPr>
          <w:bCs/>
          <w:sz w:val="27"/>
          <w:szCs w:val="27"/>
        </w:rPr>
      </w:pPr>
      <w:r w:rsidRPr="0087716B">
        <w:rPr>
          <w:bCs/>
          <w:sz w:val="27"/>
          <w:szCs w:val="27"/>
        </w:rPr>
        <w:t>* Trách nhiệm về an toàn lao động của Nhà thầu</w:t>
      </w:r>
    </w:p>
    <w:p w14:paraId="55BB2906" w14:textId="77777777" w:rsidR="002E665E" w:rsidRPr="0087716B" w:rsidRDefault="002E665E" w:rsidP="002E665E">
      <w:pPr>
        <w:ind w:firstLine="720"/>
        <w:rPr>
          <w:bCs/>
          <w:sz w:val="27"/>
          <w:szCs w:val="27"/>
        </w:rPr>
      </w:pPr>
      <w:r w:rsidRPr="0087716B">
        <w:rPr>
          <w:bCs/>
          <w:sz w:val="27"/>
          <w:szCs w:val="27"/>
        </w:rPr>
        <w:t>- Nhà thầu hoàn toàn chịu trách nhiệm về an toàn lao động trong suốt quá trình thi công nhằm đảm bảo cho người, thiết bị, vật tư và các công trình lân cận.</w:t>
      </w:r>
    </w:p>
    <w:p w14:paraId="0821B475" w14:textId="77777777" w:rsidR="002E665E" w:rsidRPr="0087716B" w:rsidRDefault="002E665E" w:rsidP="002E665E">
      <w:pPr>
        <w:ind w:firstLine="720"/>
        <w:rPr>
          <w:bCs/>
          <w:sz w:val="27"/>
          <w:szCs w:val="27"/>
        </w:rPr>
      </w:pPr>
      <w:r w:rsidRPr="0087716B">
        <w:rPr>
          <w:bCs/>
          <w:sz w:val="27"/>
          <w:szCs w:val="27"/>
        </w:rPr>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1014A7DA" w14:textId="77777777" w:rsidR="002E665E" w:rsidRPr="0087716B" w:rsidRDefault="002E665E" w:rsidP="002E665E">
      <w:pPr>
        <w:ind w:firstLine="720"/>
        <w:rPr>
          <w:bCs/>
          <w:sz w:val="27"/>
          <w:szCs w:val="27"/>
        </w:rPr>
      </w:pPr>
      <w:r w:rsidRPr="0087716B">
        <w:rPr>
          <w:bCs/>
          <w:sz w:val="27"/>
          <w:szCs w:val="27"/>
        </w:rPr>
        <w:t>- Nếu có xảy ra tai nạn lao động Nhà thầu phải hoàn toàn chịu trách nhiệm trước pháp luật.</w:t>
      </w:r>
    </w:p>
    <w:p w14:paraId="03780448" w14:textId="77777777" w:rsidR="002E665E" w:rsidRPr="0087716B" w:rsidRDefault="002E665E" w:rsidP="002E665E">
      <w:pPr>
        <w:rPr>
          <w:bCs/>
          <w:sz w:val="27"/>
          <w:szCs w:val="27"/>
        </w:rPr>
      </w:pPr>
      <w:r w:rsidRPr="0087716B">
        <w:rPr>
          <w:bCs/>
          <w:sz w:val="27"/>
          <w:szCs w:val="27"/>
        </w:rPr>
        <w:t>* Xử lý tại nạn lao động</w:t>
      </w:r>
    </w:p>
    <w:p w14:paraId="2E48E678" w14:textId="77777777" w:rsidR="002E665E" w:rsidRPr="0087716B" w:rsidRDefault="002E665E" w:rsidP="002E665E">
      <w:pPr>
        <w:ind w:firstLine="567"/>
        <w:rPr>
          <w:bCs/>
          <w:sz w:val="27"/>
          <w:szCs w:val="27"/>
        </w:rPr>
      </w:pPr>
      <w:r w:rsidRPr="0087716B">
        <w:rPr>
          <w:bCs/>
          <w:sz w:val="27"/>
          <w:szCs w:val="27"/>
        </w:rPr>
        <w:t xml:space="preserve">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3DBE58CB" w14:textId="77777777" w:rsidR="002E665E" w:rsidRPr="0087716B" w:rsidRDefault="002E665E" w:rsidP="002E665E">
      <w:pPr>
        <w:ind w:firstLine="567"/>
        <w:rPr>
          <w:b/>
          <w:bCs/>
          <w:sz w:val="27"/>
          <w:szCs w:val="27"/>
        </w:rPr>
      </w:pPr>
      <w:r w:rsidRPr="0087716B">
        <w:rPr>
          <w:b/>
          <w:bCs/>
          <w:sz w:val="27"/>
          <w:szCs w:val="27"/>
        </w:rPr>
        <w:t xml:space="preserve"> 8. Biện pháp huy động nhân lực và thiết bị phục vụ thi công:</w:t>
      </w:r>
    </w:p>
    <w:p w14:paraId="4A613D5C" w14:textId="77777777" w:rsidR="002E665E" w:rsidRPr="0087716B" w:rsidRDefault="002E665E" w:rsidP="002E665E">
      <w:pPr>
        <w:widowControl w:val="0"/>
        <w:tabs>
          <w:tab w:val="left" w:pos="851"/>
        </w:tabs>
        <w:spacing w:line="340" w:lineRule="atLeast"/>
        <w:ind w:firstLine="567"/>
        <w:rPr>
          <w:b/>
          <w:bCs/>
          <w:sz w:val="27"/>
          <w:szCs w:val="27"/>
        </w:rPr>
      </w:pPr>
      <w:r w:rsidRPr="0087716B">
        <w:rPr>
          <w:bCs/>
          <w:sz w:val="27"/>
          <w:szCs w:val="27"/>
          <w:lang w:val="pt-BR"/>
        </w:rPr>
        <w:t>Nhà thầu phải có hệ thống tổ chức và nhân sự và thiết bị đảm bảo đáp ứng các yêu cầu:</w:t>
      </w:r>
    </w:p>
    <w:p w14:paraId="0F7BD58E" w14:textId="77777777" w:rsidR="002E665E" w:rsidRPr="0087716B" w:rsidRDefault="002E665E" w:rsidP="002E665E">
      <w:pPr>
        <w:widowControl w:val="0"/>
        <w:tabs>
          <w:tab w:val="left" w:pos="851"/>
        </w:tabs>
        <w:spacing w:line="320" w:lineRule="exact"/>
        <w:ind w:firstLine="567"/>
        <w:rPr>
          <w:b/>
          <w:bCs/>
          <w:sz w:val="27"/>
          <w:szCs w:val="27"/>
        </w:rPr>
      </w:pPr>
      <w:r w:rsidRPr="0087716B">
        <w:rPr>
          <w:bCs/>
          <w:sz w:val="27"/>
          <w:szCs w:val="27"/>
        </w:rPr>
        <w:t>- Sơ đồ hệ thống tổ chức các bộ phận tại hiện trường (kỹ thuật, hành chính kế toán, chất lượng, vật tư thiết bị máy móc, an toàn, môi trường).</w:t>
      </w:r>
    </w:p>
    <w:p w14:paraId="1CBC67FA"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Thuyết minh sơ đồ tổ chức hiện trường.</w:t>
      </w:r>
    </w:p>
    <w:p w14:paraId="02EDAEED"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Mô tả mối quan hệ giữa trụ sở chính và ban chỉ huy công trường.</w:t>
      </w:r>
    </w:p>
    <w:p w14:paraId="735C6A0D"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Bảng phân công trách nhiệm và thẩm quyền cho cán bộ chủ chốt tại công trường.</w:t>
      </w:r>
    </w:p>
    <w:p w14:paraId="3B5D5828" w14:textId="77777777" w:rsidR="002E665E" w:rsidRPr="0087716B" w:rsidRDefault="002E665E" w:rsidP="002E665E">
      <w:pPr>
        <w:widowControl w:val="0"/>
        <w:tabs>
          <w:tab w:val="left" w:pos="851"/>
        </w:tabs>
        <w:spacing w:line="320" w:lineRule="exact"/>
        <w:ind w:firstLine="567"/>
        <w:rPr>
          <w:b/>
          <w:bCs/>
          <w:sz w:val="27"/>
          <w:szCs w:val="27"/>
        </w:rPr>
      </w:pPr>
      <w:r w:rsidRPr="0087716B">
        <w:rPr>
          <w:b/>
          <w:bCs/>
          <w:sz w:val="27"/>
          <w:szCs w:val="27"/>
        </w:rPr>
        <w:t>9. Yêu cầu về biện pháp tổ chức thi công tổng thể và các hạng mục:</w:t>
      </w:r>
    </w:p>
    <w:p w14:paraId="070BC270" w14:textId="77777777" w:rsidR="002E665E" w:rsidRPr="0087716B" w:rsidRDefault="002E665E" w:rsidP="002E665E">
      <w:pPr>
        <w:widowControl w:val="0"/>
        <w:tabs>
          <w:tab w:val="left" w:pos="851"/>
        </w:tabs>
        <w:spacing w:line="320" w:lineRule="exact"/>
        <w:ind w:firstLine="567"/>
        <w:rPr>
          <w:b/>
          <w:bCs/>
          <w:sz w:val="27"/>
          <w:szCs w:val="27"/>
        </w:rPr>
      </w:pPr>
      <w:r w:rsidRPr="0087716B">
        <w:rPr>
          <w:bCs/>
          <w:sz w:val="27"/>
          <w:szCs w:val="27"/>
          <w:lang w:val="pt-BR"/>
        </w:rPr>
        <w:t xml:space="preserve">Nhà thầu phải có </w:t>
      </w:r>
      <w:r w:rsidRPr="0087716B">
        <w:rPr>
          <w:bCs/>
          <w:sz w:val="27"/>
          <w:szCs w:val="27"/>
        </w:rPr>
        <w:t>các giải pháp kỹ thuật cho các công tác, hạng mục chủ yếu bao gồm</w:t>
      </w:r>
      <w:r w:rsidRPr="0087716B">
        <w:rPr>
          <w:bCs/>
          <w:sz w:val="27"/>
          <w:szCs w:val="27"/>
          <w:lang w:val="pt-BR"/>
        </w:rPr>
        <w:t>:</w:t>
      </w:r>
    </w:p>
    <w:p w14:paraId="692EF63C"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Tổ chức mặt bằng công trường</w:t>
      </w:r>
    </w:p>
    <w:p w14:paraId="49A95ACD"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xml:space="preserve">- Bản vẽ tổng thể mặt bằng thi công: </w:t>
      </w:r>
    </w:p>
    <w:p w14:paraId="010D3FBF"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Các kho chứa</w:t>
      </w:r>
    </w:p>
    <w:p w14:paraId="74532A9F" w14:textId="77777777" w:rsidR="002E665E" w:rsidRPr="0087716B" w:rsidRDefault="002E665E" w:rsidP="002E665E">
      <w:pPr>
        <w:widowControl w:val="0"/>
        <w:tabs>
          <w:tab w:val="left" w:pos="851"/>
        </w:tabs>
        <w:spacing w:line="320" w:lineRule="exact"/>
        <w:ind w:firstLine="567"/>
        <w:rPr>
          <w:bCs/>
          <w:sz w:val="27"/>
          <w:szCs w:val="27"/>
        </w:rPr>
      </w:pPr>
      <w:r w:rsidRPr="0087716B">
        <w:rPr>
          <w:bCs/>
          <w:sz w:val="27"/>
          <w:szCs w:val="27"/>
        </w:rPr>
        <w:t xml:space="preserve">- Biện pháp tổ chức thi công </w:t>
      </w:r>
    </w:p>
    <w:p w14:paraId="3597045C"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Biện pháp cắt điện để thi công</w:t>
      </w:r>
    </w:p>
    <w:p w14:paraId="7D8F0054"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lastRenderedPageBreak/>
        <w:t>- Công tác chuẩn bị và dụng cụ phục vụ thi công.</w:t>
      </w:r>
    </w:p>
    <w:p w14:paraId="720C9E95"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Công tác thi công đường dây trung thế, lắp đặt vật tư, thiết bị MBA, cáp tổng hạ thế, cáp vặn xoắn...đấu nối công trình.</w:t>
      </w:r>
    </w:p>
    <w:p w14:paraId="692CB4EF" w14:textId="77777777" w:rsidR="002E665E" w:rsidRPr="0087716B" w:rsidRDefault="002E665E" w:rsidP="002E665E">
      <w:pPr>
        <w:widowControl w:val="0"/>
        <w:tabs>
          <w:tab w:val="left" w:pos="851"/>
        </w:tabs>
        <w:spacing w:line="400" w:lineRule="exact"/>
        <w:ind w:firstLine="567"/>
        <w:rPr>
          <w:b/>
          <w:bCs/>
          <w:sz w:val="27"/>
          <w:szCs w:val="27"/>
        </w:rPr>
      </w:pPr>
      <w:r w:rsidRPr="0087716B">
        <w:rPr>
          <w:b/>
          <w:bCs/>
          <w:sz w:val="27"/>
          <w:szCs w:val="27"/>
        </w:rPr>
        <w:t>10. Yêu cầu về hệ thống kiểm tra, giám sát chất lượng của nhà thầu:</w:t>
      </w:r>
    </w:p>
    <w:p w14:paraId="732629EF" w14:textId="77777777" w:rsidR="002E665E" w:rsidRPr="0087716B" w:rsidRDefault="002E665E" w:rsidP="002E665E">
      <w:pPr>
        <w:widowControl w:val="0"/>
        <w:tabs>
          <w:tab w:val="left" w:pos="851"/>
        </w:tabs>
        <w:spacing w:line="400" w:lineRule="exact"/>
        <w:ind w:firstLine="567"/>
        <w:rPr>
          <w:b/>
          <w:bCs/>
          <w:sz w:val="27"/>
          <w:szCs w:val="27"/>
        </w:rPr>
      </w:pPr>
      <w:r w:rsidRPr="0087716B">
        <w:rPr>
          <w:bCs/>
          <w:sz w:val="27"/>
          <w:szCs w:val="27"/>
          <w:lang w:val="pt-BR"/>
        </w:rPr>
        <w:t xml:space="preserve">Nhà thầu phải có biện pháp, quy trình hệ thống kiểm tra, giám sát chất lượng </w:t>
      </w:r>
      <w:r w:rsidRPr="0087716B">
        <w:rPr>
          <w:bCs/>
          <w:sz w:val="27"/>
          <w:szCs w:val="27"/>
        </w:rPr>
        <w:t>bao gồm</w:t>
      </w:r>
      <w:r w:rsidRPr="0087716B">
        <w:rPr>
          <w:bCs/>
          <w:sz w:val="27"/>
          <w:szCs w:val="27"/>
          <w:lang w:val="pt-BR"/>
        </w:rPr>
        <w:t>:</w:t>
      </w:r>
    </w:p>
    <w:p w14:paraId="1A23B25C"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Quản lý chất lượng vật tư: Các quy trình kiểm tra, giám sát chất lượng vật tư, tiếp nhận, lưu kho, bảo quản.</w:t>
      </w:r>
    </w:p>
    <w:p w14:paraId="667E22B3"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Quy trình lập biện pháp thi công, thi công, kiểm tra, nghiệm thu.</w:t>
      </w:r>
    </w:p>
    <w:p w14:paraId="10061E79"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Biện pháp bảo quản vật liệu, công trình khi tạm dừng thi công, khi mưa bão.</w:t>
      </w:r>
    </w:p>
    <w:p w14:paraId="55CBBB95"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Sửa chữa hư hỏng và bảo hành công trình</w:t>
      </w:r>
    </w:p>
    <w:p w14:paraId="03E822BE"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xml:space="preserve">- Quản lý tài liệu, hồ sơ, bản vẽ hoàn công, nghiệm thu, thanh quyết toán </w:t>
      </w:r>
    </w:p>
    <w:p w14:paraId="7B897DCE"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Tổ chức đào tạo, thực hiện và kiểm tra an toàn lao động.</w:t>
      </w:r>
    </w:p>
    <w:p w14:paraId="64AC3D2C"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Biện pháp đảm bảo an toàn đối với người lao động.</w:t>
      </w:r>
    </w:p>
    <w:p w14:paraId="3EB3AC35"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Biện pháp đảm bảo an toàn với người, thiết bị.</w:t>
      </w:r>
    </w:p>
    <w:p w14:paraId="0DE24453" w14:textId="77777777" w:rsidR="002E665E" w:rsidRPr="0087716B" w:rsidRDefault="002E665E" w:rsidP="002E665E">
      <w:pPr>
        <w:widowControl w:val="0"/>
        <w:tabs>
          <w:tab w:val="left" w:pos="851"/>
        </w:tabs>
        <w:spacing w:line="400" w:lineRule="exact"/>
        <w:ind w:firstLine="567"/>
        <w:rPr>
          <w:bCs/>
          <w:sz w:val="27"/>
          <w:szCs w:val="27"/>
        </w:rPr>
      </w:pPr>
      <w:r w:rsidRPr="0087716B">
        <w:rPr>
          <w:bCs/>
          <w:sz w:val="27"/>
          <w:szCs w:val="27"/>
        </w:rPr>
        <w:t>- Biện pháp đảm bảo an toàn đối với quá trình vận chuyển, nâng hạ vật tư thiết bị.</w:t>
      </w:r>
    </w:p>
    <w:p w14:paraId="3C63DA2D" w14:textId="77777777" w:rsidR="002E665E" w:rsidRPr="0087716B" w:rsidRDefault="002E665E" w:rsidP="002E665E">
      <w:pPr>
        <w:widowControl w:val="0"/>
        <w:spacing w:line="400" w:lineRule="exact"/>
        <w:ind w:firstLine="709"/>
        <w:rPr>
          <w:sz w:val="27"/>
          <w:szCs w:val="27"/>
        </w:rPr>
      </w:pPr>
      <w:r w:rsidRPr="0087716B">
        <w:rPr>
          <w:bCs/>
          <w:sz w:val="27"/>
          <w:szCs w:val="27"/>
        </w:rPr>
        <w:t>- Biện pháp bảo đảm an toàn đối với khu vực thi công trong và ngoài công trường.</w:t>
      </w:r>
    </w:p>
    <w:p w14:paraId="5DB5C8C3" w14:textId="77777777" w:rsidR="002E665E" w:rsidRPr="000E441B" w:rsidRDefault="002E665E" w:rsidP="002E665E"/>
    <w:p w14:paraId="4767E72E" w14:textId="77777777" w:rsidR="00861C30" w:rsidRPr="00861C30" w:rsidRDefault="00861C30" w:rsidP="002E665E">
      <w:pPr>
        <w:rPr>
          <w:b/>
          <w:sz w:val="28"/>
          <w:szCs w:val="28"/>
          <w:lang w:val="vi-VN"/>
        </w:rPr>
      </w:pPr>
      <w:bookmarkStart w:id="0" w:name="_GoBack"/>
      <w:bookmarkEnd w:id="0"/>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altName w:val="Courier New"/>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A50435DC"/>
    <w:lvl w:ilvl="0" w:tplc="BF440C0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9AA659F"/>
    <w:multiLevelType w:val="hybridMultilevel"/>
    <w:tmpl w:val="19844E8A"/>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0"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3"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BD61B75"/>
    <w:multiLevelType w:val="hybridMultilevel"/>
    <w:tmpl w:val="31109F7E"/>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8"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9"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6" w15:restartNumberingAfterBreak="0">
    <w:nsid w:val="599B4EF1"/>
    <w:multiLevelType w:val="hybridMultilevel"/>
    <w:tmpl w:val="19844E8A"/>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7"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9"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2"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4"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1"/>
  </w:num>
  <w:num w:numId="2">
    <w:abstractNumId w:val="24"/>
  </w:num>
  <w:num w:numId="3">
    <w:abstractNumId w:val="129"/>
  </w:num>
  <w:num w:numId="4">
    <w:abstractNumId w:val="64"/>
  </w:num>
  <w:num w:numId="5">
    <w:abstractNumId w:val="72"/>
  </w:num>
  <w:num w:numId="6">
    <w:abstractNumId w:val="46"/>
  </w:num>
  <w:num w:numId="7">
    <w:abstractNumId w:val="77"/>
  </w:num>
  <w:num w:numId="8">
    <w:abstractNumId w:val="91"/>
  </w:num>
  <w:num w:numId="9">
    <w:abstractNumId w:val="82"/>
  </w:num>
  <w:num w:numId="10">
    <w:abstractNumId w:val="6"/>
  </w:num>
  <w:num w:numId="11">
    <w:abstractNumId w:val="111"/>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0"/>
  </w:num>
  <w:num w:numId="18">
    <w:abstractNumId w:val="108"/>
  </w:num>
  <w:num w:numId="19">
    <w:abstractNumId w:val="138"/>
  </w:num>
  <w:num w:numId="20">
    <w:abstractNumId w:val="103"/>
  </w:num>
  <w:num w:numId="21">
    <w:abstractNumId w:val="119"/>
  </w:num>
  <w:num w:numId="22">
    <w:abstractNumId w:val="51"/>
  </w:num>
  <w:num w:numId="23">
    <w:abstractNumId w:val="22"/>
  </w:num>
  <w:num w:numId="24">
    <w:abstractNumId w:val="126"/>
  </w:num>
  <w:num w:numId="25">
    <w:abstractNumId w:val="48"/>
  </w:num>
  <w:num w:numId="26">
    <w:abstractNumId w:val="140"/>
  </w:num>
  <w:num w:numId="27">
    <w:abstractNumId w:val="95"/>
  </w:num>
  <w:num w:numId="28">
    <w:abstractNumId w:val="26"/>
  </w:num>
  <w:num w:numId="29">
    <w:abstractNumId w:val="141"/>
  </w:num>
  <w:num w:numId="30">
    <w:abstractNumId w:val="137"/>
  </w:num>
  <w:num w:numId="31">
    <w:abstractNumId w:val="87"/>
  </w:num>
  <w:num w:numId="32">
    <w:abstractNumId w:val="131"/>
  </w:num>
  <w:num w:numId="33">
    <w:abstractNumId w:val="67"/>
  </w:num>
  <w:num w:numId="34">
    <w:abstractNumId w:val="116"/>
  </w:num>
  <w:num w:numId="35">
    <w:abstractNumId w:val="8"/>
  </w:num>
  <w:num w:numId="36">
    <w:abstractNumId w:val="53"/>
  </w:num>
  <w:num w:numId="37">
    <w:abstractNumId w:val="121"/>
  </w:num>
  <w:num w:numId="38">
    <w:abstractNumId w:val="117"/>
  </w:num>
  <w:num w:numId="39">
    <w:abstractNumId w:val="4"/>
  </w:num>
  <w:num w:numId="40">
    <w:abstractNumId w:val="112"/>
  </w:num>
  <w:num w:numId="41">
    <w:abstractNumId w:val="104"/>
  </w:num>
  <w:num w:numId="42">
    <w:abstractNumId w:val="65"/>
  </w:num>
  <w:num w:numId="43">
    <w:abstractNumId w:val="14"/>
  </w:num>
  <w:num w:numId="44">
    <w:abstractNumId w:val="80"/>
  </w:num>
  <w:num w:numId="45">
    <w:abstractNumId w:val="130"/>
  </w:num>
  <w:num w:numId="46">
    <w:abstractNumId w:val="56"/>
  </w:num>
  <w:num w:numId="47">
    <w:abstractNumId w:val="60"/>
  </w:num>
  <w:num w:numId="48">
    <w:abstractNumId w:val="101"/>
  </w:num>
  <w:num w:numId="49">
    <w:abstractNumId w:val="123"/>
  </w:num>
  <w:num w:numId="50">
    <w:abstractNumId w:val="40"/>
  </w:num>
  <w:num w:numId="51">
    <w:abstractNumId w:val="37"/>
  </w:num>
  <w:num w:numId="52">
    <w:abstractNumId w:val="99"/>
  </w:num>
  <w:num w:numId="53">
    <w:abstractNumId w:val="128"/>
  </w:num>
  <w:num w:numId="54">
    <w:abstractNumId w:val="132"/>
  </w:num>
  <w:num w:numId="55">
    <w:abstractNumId w:val="9"/>
  </w:num>
  <w:num w:numId="56">
    <w:abstractNumId w:val="134"/>
  </w:num>
  <w:num w:numId="57">
    <w:abstractNumId w:val="61"/>
  </w:num>
  <w:num w:numId="58">
    <w:abstractNumId w:val="20"/>
  </w:num>
  <w:num w:numId="59">
    <w:abstractNumId w:val="107"/>
  </w:num>
  <w:num w:numId="60">
    <w:abstractNumId w:val="118"/>
  </w:num>
  <w:num w:numId="61">
    <w:abstractNumId w:val="100"/>
  </w:num>
  <w:num w:numId="62">
    <w:abstractNumId w:val="69"/>
  </w:num>
  <w:num w:numId="63">
    <w:abstractNumId w:val="5"/>
  </w:num>
  <w:num w:numId="64">
    <w:abstractNumId w:val="36"/>
  </w:num>
  <w:num w:numId="65">
    <w:abstractNumId w:val="12"/>
  </w:num>
  <w:num w:numId="66">
    <w:abstractNumId w:val="23"/>
  </w:num>
  <w:num w:numId="67">
    <w:abstractNumId w:val="88"/>
  </w:num>
  <w:num w:numId="68">
    <w:abstractNumId w:val="55"/>
  </w:num>
  <w:num w:numId="69">
    <w:abstractNumId w:val="85"/>
  </w:num>
  <w:num w:numId="70">
    <w:abstractNumId w:val="11"/>
  </w:num>
  <w:num w:numId="71">
    <w:abstractNumId w:val="52"/>
  </w:num>
  <w:num w:numId="72">
    <w:abstractNumId w:val="74"/>
  </w:num>
  <w:num w:numId="73">
    <w:abstractNumId w:val="97"/>
  </w:num>
  <w:num w:numId="74">
    <w:abstractNumId w:val="18"/>
  </w:num>
  <w:num w:numId="75">
    <w:abstractNumId w:val="93"/>
  </w:num>
  <w:num w:numId="76">
    <w:abstractNumId w:val="58"/>
  </w:num>
  <w:num w:numId="77">
    <w:abstractNumId w:val="86"/>
  </w:num>
  <w:num w:numId="78">
    <w:abstractNumId w:val="120"/>
  </w:num>
  <w:num w:numId="79">
    <w:abstractNumId w:val="90"/>
  </w:num>
  <w:num w:numId="80">
    <w:abstractNumId w:val="1"/>
  </w:num>
  <w:num w:numId="81">
    <w:abstractNumId w:val="110"/>
  </w:num>
  <w:num w:numId="82">
    <w:abstractNumId w:val="42"/>
  </w:num>
  <w:num w:numId="83">
    <w:abstractNumId w:val="54"/>
  </w:num>
  <w:num w:numId="84">
    <w:abstractNumId w:val="139"/>
  </w:num>
  <w:num w:numId="85">
    <w:abstractNumId w:val="30"/>
  </w:num>
  <w:num w:numId="86">
    <w:abstractNumId w:val="114"/>
  </w:num>
  <w:num w:numId="87">
    <w:abstractNumId w:val="0"/>
  </w:num>
  <w:num w:numId="88">
    <w:abstractNumId w:val="79"/>
  </w:num>
  <w:num w:numId="89">
    <w:abstractNumId w:val="109"/>
  </w:num>
  <w:num w:numId="90">
    <w:abstractNumId w:val="133"/>
  </w:num>
  <w:num w:numId="91">
    <w:abstractNumId w:val="136"/>
  </w:num>
  <w:num w:numId="92">
    <w:abstractNumId w:val="21"/>
  </w:num>
  <w:num w:numId="93">
    <w:abstractNumId w:val="25"/>
  </w:num>
  <w:num w:numId="94">
    <w:abstractNumId w:val="115"/>
  </w:num>
  <w:num w:numId="95">
    <w:abstractNumId w:val="106"/>
  </w:num>
  <w:num w:numId="96">
    <w:abstractNumId w:val="50"/>
  </w:num>
  <w:num w:numId="97">
    <w:abstractNumId w:val="81"/>
  </w:num>
  <w:num w:numId="98">
    <w:abstractNumId w:val="32"/>
  </w:num>
  <w:num w:numId="99">
    <w:abstractNumId w:val="127"/>
  </w:num>
  <w:num w:numId="100">
    <w:abstractNumId w:val="59"/>
  </w:num>
  <w:num w:numId="101">
    <w:abstractNumId w:val="35"/>
  </w:num>
  <w:num w:numId="102">
    <w:abstractNumId w:val="43"/>
  </w:num>
  <w:num w:numId="103">
    <w:abstractNumId w:val="10"/>
  </w:num>
  <w:num w:numId="104">
    <w:abstractNumId w:val="135"/>
  </w:num>
  <w:num w:numId="105">
    <w:abstractNumId w:val="47"/>
  </w:num>
  <w:num w:numId="106">
    <w:abstractNumId w:val="83"/>
  </w:num>
  <w:num w:numId="107">
    <w:abstractNumId w:val="102"/>
  </w:num>
  <w:num w:numId="108">
    <w:abstractNumId w:val="122"/>
  </w:num>
  <w:num w:numId="109">
    <w:abstractNumId w:val="19"/>
  </w:num>
  <w:num w:numId="110">
    <w:abstractNumId w:val="125"/>
  </w:num>
  <w:num w:numId="111">
    <w:abstractNumId w:val="33"/>
  </w:num>
  <w:num w:numId="112">
    <w:abstractNumId w:val="57"/>
  </w:num>
  <w:num w:numId="113">
    <w:abstractNumId w:val="124"/>
  </w:num>
  <w:num w:numId="114">
    <w:abstractNumId w:val="27"/>
  </w:num>
  <w:num w:numId="115">
    <w:abstractNumId w:val="66"/>
  </w:num>
  <w:num w:numId="116">
    <w:abstractNumId w:val="13"/>
  </w:num>
  <w:num w:numId="117">
    <w:abstractNumId w:val="105"/>
  </w:num>
  <w:num w:numId="118">
    <w:abstractNumId w:val="41"/>
  </w:num>
  <w:num w:numId="119">
    <w:abstractNumId w:val="29"/>
  </w:num>
  <w:num w:numId="120">
    <w:abstractNumId w:val="75"/>
  </w:num>
  <w:num w:numId="121">
    <w:abstractNumId w:val="76"/>
  </w:num>
  <w:num w:numId="122">
    <w:abstractNumId w:val="34"/>
  </w:num>
  <w:num w:numId="12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4"/>
  </w:num>
  <w:num w:numId="128">
    <w:abstractNumId w:val="39"/>
    <w:lvlOverride w:ilvl="0">
      <w:startOverride w:val="1"/>
    </w:lvlOverride>
  </w:num>
  <w:num w:numId="129">
    <w:abstractNumId w:val="7"/>
  </w:num>
  <w:num w:numId="130">
    <w:abstractNumId w:val="89"/>
  </w:num>
  <w:num w:numId="131">
    <w:abstractNumId w:val="17"/>
  </w:num>
  <w:num w:numId="132">
    <w:abstractNumId w:val="73"/>
  </w:num>
  <w:num w:numId="133">
    <w:abstractNumId w:val="49"/>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5"/>
  </w:num>
  <w:num w:numId="136">
    <w:abstractNumId w:val="3"/>
  </w:num>
  <w:num w:numId="137">
    <w:abstractNumId w:val="92"/>
  </w:num>
  <w:num w:numId="138">
    <w:abstractNumId w:val="28"/>
  </w:num>
  <w:num w:numId="139">
    <w:abstractNumId w:val="78"/>
  </w:num>
  <w:num w:numId="140">
    <w:abstractNumId w:val="44"/>
  </w:num>
  <w:num w:numId="141">
    <w:abstractNumId w:val="84"/>
  </w:num>
  <w:num w:numId="142">
    <w:abstractNumId w:val="96"/>
  </w:num>
  <w:num w:numId="143">
    <w:abstractNumId w:val="6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2E665E"/>
    <w:rsid w:val="004F0832"/>
    <w:rsid w:val="00720358"/>
    <w:rsid w:val="00861C30"/>
    <w:rsid w:val="0094777E"/>
    <w:rsid w:val="00956B7F"/>
    <w:rsid w:val="00AA5DD6"/>
    <w:rsid w:val="00AB5170"/>
    <w:rsid w:val="00B574F6"/>
    <w:rsid w:val="00E810C3"/>
    <w:rsid w:val="00F0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13</cp:revision>
  <dcterms:created xsi:type="dcterms:W3CDTF">2024-06-11T18:36:00Z</dcterms:created>
  <dcterms:modified xsi:type="dcterms:W3CDTF">2025-11-06T10:21:00Z</dcterms:modified>
</cp:coreProperties>
</file>