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A4508" w14:textId="77777777" w:rsidR="0009677E" w:rsidRPr="0009677E" w:rsidRDefault="0009677E" w:rsidP="0009677E">
      <w:pPr>
        <w:pStyle w:val="Style11"/>
        <w:tabs>
          <w:tab w:val="left" w:pos="0"/>
          <w:tab w:val="left" w:pos="851"/>
          <w:tab w:val="left" w:pos="1418"/>
        </w:tabs>
        <w:spacing w:before="120" w:after="120" w:line="264" w:lineRule="auto"/>
        <w:ind w:firstLine="567"/>
        <w:jc w:val="center"/>
        <w:rPr>
          <w:sz w:val="26"/>
          <w:szCs w:val="26"/>
          <w:lang w:val="nl-NL"/>
        </w:rPr>
      </w:pPr>
      <w:bookmarkStart w:id="0" w:name="_Hlk211003155"/>
      <w:r w:rsidRPr="0009677E">
        <w:rPr>
          <w:b/>
          <w:sz w:val="26"/>
          <w:szCs w:val="26"/>
          <w:lang w:val="nl-NL"/>
        </w:rPr>
        <w:t>Phần 2. YÊU CẦU VỀ KỸ THUẬT</w:t>
      </w:r>
    </w:p>
    <w:p w14:paraId="23173DE4" w14:textId="77777777" w:rsidR="0009677E" w:rsidRPr="0009677E" w:rsidRDefault="0009677E" w:rsidP="0009677E">
      <w:pPr>
        <w:pStyle w:val="Style11"/>
        <w:tabs>
          <w:tab w:val="left" w:pos="0"/>
          <w:tab w:val="left" w:pos="851"/>
          <w:tab w:val="left" w:pos="1418"/>
        </w:tabs>
        <w:spacing w:before="120" w:after="120" w:line="264" w:lineRule="auto"/>
        <w:ind w:firstLine="567"/>
        <w:jc w:val="center"/>
        <w:rPr>
          <w:b/>
          <w:sz w:val="26"/>
          <w:szCs w:val="26"/>
          <w:lang w:val="vi-VN"/>
        </w:rPr>
      </w:pPr>
      <w:r w:rsidRPr="0009677E">
        <w:rPr>
          <w:sz w:val="26"/>
          <w:szCs w:val="26"/>
          <w:lang w:val="nl-NL"/>
        </w:rPr>
        <w:t xml:space="preserve"> </w:t>
      </w:r>
      <w:r w:rsidRPr="0009677E">
        <w:rPr>
          <w:b/>
          <w:sz w:val="26"/>
          <w:szCs w:val="26"/>
          <w:lang w:val="vi-VN"/>
        </w:rPr>
        <w:t>Chương V. YÊU CẦU VỀ KỸ THUẬT</w:t>
      </w:r>
    </w:p>
    <w:p w14:paraId="4DAE2294" w14:textId="77777777" w:rsidR="0009677E" w:rsidRPr="0009677E" w:rsidRDefault="0009677E" w:rsidP="0009677E">
      <w:pPr>
        <w:pStyle w:val="Style11"/>
        <w:tabs>
          <w:tab w:val="left" w:pos="0"/>
          <w:tab w:val="left" w:pos="851"/>
          <w:tab w:val="left" w:pos="1418"/>
        </w:tabs>
        <w:spacing w:before="120" w:after="120" w:line="264" w:lineRule="auto"/>
        <w:ind w:firstLine="567"/>
        <w:jc w:val="center"/>
        <w:rPr>
          <w:b/>
          <w:sz w:val="26"/>
          <w:szCs w:val="26"/>
          <w:lang w:val="vi-VN"/>
        </w:rPr>
      </w:pPr>
    </w:p>
    <w:p w14:paraId="2C715DEF" w14:textId="77777777" w:rsidR="0009677E" w:rsidRPr="0009677E" w:rsidRDefault="0009677E" w:rsidP="0009677E">
      <w:pPr>
        <w:tabs>
          <w:tab w:val="left" w:pos="1418"/>
        </w:tabs>
        <w:spacing w:before="120" w:after="120" w:line="264" w:lineRule="auto"/>
        <w:ind w:firstLine="284"/>
        <w:rPr>
          <w:b/>
          <w:sz w:val="26"/>
          <w:szCs w:val="26"/>
          <w:lang w:val="vi-VN"/>
        </w:rPr>
      </w:pPr>
      <w:r w:rsidRPr="0009677E">
        <w:rPr>
          <w:b/>
          <w:sz w:val="26"/>
          <w:szCs w:val="26"/>
          <w:lang w:val="vi-VN"/>
        </w:rPr>
        <w:t>I. GIỚI THIỆU VỀ GÓI THẦU</w:t>
      </w:r>
    </w:p>
    <w:p w14:paraId="142D6F52" w14:textId="77777777" w:rsidR="0009677E" w:rsidRPr="0009677E" w:rsidRDefault="0009677E" w:rsidP="0009677E">
      <w:pPr>
        <w:tabs>
          <w:tab w:val="left" w:pos="1418"/>
        </w:tabs>
        <w:spacing w:before="120" w:after="120" w:line="264" w:lineRule="auto"/>
        <w:ind w:firstLine="284"/>
        <w:rPr>
          <w:b/>
          <w:bCs/>
          <w:sz w:val="26"/>
          <w:szCs w:val="26"/>
          <w:lang w:val="vi-VN"/>
        </w:rPr>
      </w:pPr>
      <w:r w:rsidRPr="0009677E">
        <w:rPr>
          <w:b/>
          <w:bCs/>
          <w:sz w:val="26"/>
          <w:szCs w:val="26"/>
          <w:lang w:val="vi-VN"/>
        </w:rPr>
        <w:t>1. Phạm vi công việc của gói thầu.</w:t>
      </w:r>
    </w:p>
    <w:p w14:paraId="2E1459EF" w14:textId="77777777" w:rsidR="0009677E" w:rsidRPr="0009677E" w:rsidRDefault="0009677E" w:rsidP="0009677E">
      <w:pPr>
        <w:pStyle w:val="Heading2"/>
        <w:widowControl w:val="0"/>
        <w:numPr>
          <w:ilvl w:val="0"/>
          <w:numId w:val="2"/>
        </w:numPr>
        <w:tabs>
          <w:tab w:val="num" w:pos="360"/>
          <w:tab w:val="left" w:pos="567"/>
        </w:tabs>
        <w:spacing w:before="120" w:after="120" w:line="276" w:lineRule="auto"/>
        <w:ind w:left="851" w:hanging="284"/>
        <w:rPr>
          <w:rFonts w:ascii="Times New Roman" w:hAnsi="Times New Roman"/>
          <w:color w:val="auto"/>
          <w:sz w:val="26"/>
          <w:szCs w:val="26"/>
          <w:lang w:val="vi-VN"/>
        </w:rPr>
      </w:pPr>
      <w:bookmarkStart w:id="1" w:name="_Toc181000226"/>
      <w:r w:rsidRPr="0009677E">
        <w:rPr>
          <w:rFonts w:ascii="Times New Roman" w:hAnsi="Times New Roman"/>
          <w:color w:val="auto"/>
          <w:sz w:val="26"/>
          <w:szCs w:val="26"/>
          <w:lang w:val="vi-VN"/>
        </w:rPr>
        <w:t>TÊN CÔNG TRÌNH:</w:t>
      </w:r>
      <w:bookmarkEnd w:id="1"/>
      <w:r w:rsidRPr="0009677E">
        <w:rPr>
          <w:color w:val="auto"/>
          <w:lang w:val="vi-VN"/>
        </w:rPr>
        <w:t xml:space="preserve"> </w:t>
      </w:r>
      <w:r w:rsidRPr="0009677E">
        <w:rPr>
          <w:rFonts w:ascii="Times New Roman" w:hAnsi="Times New Roman"/>
          <w:color w:val="auto"/>
          <w:sz w:val="26"/>
          <w:szCs w:val="26"/>
          <w:lang w:val="vi-VN"/>
        </w:rPr>
        <w:t>XỬ LÝ LÚN CỤC BỘ, NỨT MẶT ĐƯỜNG D3, D4, D6, N1, N4, N6ND</w:t>
      </w:r>
    </w:p>
    <w:p w14:paraId="5DCAE1B1" w14:textId="77777777" w:rsidR="0009677E" w:rsidRPr="0009677E" w:rsidRDefault="0009677E" w:rsidP="0009677E">
      <w:pPr>
        <w:pStyle w:val="Heading2"/>
        <w:widowControl w:val="0"/>
        <w:numPr>
          <w:ilvl w:val="0"/>
          <w:numId w:val="2"/>
        </w:numPr>
        <w:tabs>
          <w:tab w:val="num" w:pos="360"/>
          <w:tab w:val="left" w:pos="567"/>
        </w:tabs>
        <w:spacing w:before="120" w:after="120" w:line="276" w:lineRule="auto"/>
        <w:ind w:left="851" w:hanging="284"/>
        <w:rPr>
          <w:rFonts w:ascii="Times New Roman" w:hAnsi="Times New Roman"/>
          <w:color w:val="auto"/>
          <w:sz w:val="26"/>
          <w:szCs w:val="26"/>
          <w:lang w:val="vi-VN"/>
        </w:rPr>
      </w:pPr>
      <w:bookmarkStart w:id="2" w:name="_Toc181000227"/>
      <w:r w:rsidRPr="0009677E">
        <w:rPr>
          <w:rFonts w:ascii="Times New Roman" w:hAnsi="Times New Roman"/>
          <w:color w:val="auto"/>
          <w:sz w:val="26"/>
          <w:szCs w:val="26"/>
          <w:lang w:val="vi-VN"/>
        </w:rPr>
        <w:t xml:space="preserve">ĐỊA ĐIỂM XÂY DỰNG: </w:t>
      </w:r>
      <w:bookmarkStart w:id="3" w:name="_Hlk97025535"/>
      <w:bookmarkEnd w:id="2"/>
      <w:r w:rsidRPr="0009677E">
        <w:rPr>
          <w:rFonts w:ascii="Times New Roman" w:hAnsi="Times New Roman"/>
          <w:color w:val="auto"/>
          <w:sz w:val="26"/>
          <w:szCs w:val="26"/>
          <w:lang w:val="vi-VN"/>
        </w:rPr>
        <w:t>ĐƯỜNG D3, D4, D6, N1, N4, N6ND</w:t>
      </w:r>
    </w:p>
    <w:bookmarkEnd w:id="3"/>
    <w:p w14:paraId="4B412229" w14:textId="77777777" w:rsidR="0009677E" w:rsidRPr="0009677E" w:rsidRDefault="0009677E" w:rsidP="0009677E">
      <w:pPr>
        <w:pStyle w:val="Heading2"/>
        <w:widowControl w:val="0"/>
        <w:numPr>
          <w:ilvl w:val="0"/>
          <w:numId w:val="2"/>
        </w:numPr>
        <w:tabs>
          <w:tab w:val="num" w:pos="360"/>
          <w:tab w:val="left" w:pos="567"/>
        </w:tabs>
        <w:spacing w:before="120" w:after="120" w:line="276" w:lineRule="auto"/>
        <w:ind w:left="851" w:hanging="284"/>
        <w:rPr>
          <w:rFonts w:ascii="Times New Roman" w:hAnsi="Times New Roman"/>
          <w:color w:val="auto"/>
          <w:sz w:val="26"/>
          <w:szCs w:val="26"/>
          <w:lang w:val="vi-VN"/>
        </w:rPr>
      </w:pPr>
      <w:r w:rsidRPr="0009677E">
        <w:rPr>
          <w:rFonts w:ascii="Times New Roman" w:hAnsi="Times New Roman"/>
          <w:color w:val="auto"/>
          <w:sz w:val="26"/>
          <w:szCs w:val="26"/>
          <w:lang w:val="vi-VN"/>
        </w:rPr>
        <w:t>CHỦ ĐẦU TƯ</w:t>
      </w:r>
      <w:r w:rsidRPr="0009677E">
        <w:rPr>
          <w:rFonts w:ascii="Times New Roman" w:hAnsi="Times New Roman"/>
          <w:color w:val="auto"/>
          <w:sz w:val="26"/>
          <w:szCs w:val="26"/>
          <w:lang w:val="vi-VN"/>
        </w:rPr>
        <w:tab/>
        <w:t>: Công ty Cổ phần Đầu tư Phát triển Công nghiệp- Thương mại Củ Chi</w:t>
      </w:r>
    </w:p>
    <w:p w14:paraId="1CC85716" w14:textId="77777777" w:rsidR="0009677E" w:rsidRPr="0009677E" w:rsidRDefault="0009677E" w:rsidP="0009677E">
      <w:pPr>
        <w:ind w:left="851"/>
        <w:rPr>
          <w:sz w:val="26"/>
          <w:szCs w:val="26"/>
          <w:lang w:val="vi-VN"/>
        </w:rPr>
      </w:pPr>
      <w:r w:rsidRPr="0009677E">
        <w:rPr>
          <w:sz w:val="26"/>
          <w:szCs w:val="26"/>
          <w:lang w:val="vi-VN"/>
        </w:rPr>
        <w:t>Địa chỉ</w:t>
      </w:r>
      <w:r w:rsidRPr="0009677E">
        <w:rPr>
          <w:sz w:val="26"/>
          <w:szCs w:val="26"/>
          <w:lang w:val="vi-VN"/>
        </w:rPr>
        <w:tab/>
        <w:t>: Ấp Bàu Tre 2, xã Tân An Hội, Tp. Hồ Chí Minh.</w:t>
      </w:r>
    </w:p>
    <w:p w14:paraId="4CC1B8D0" w14:textId="77777777" w:rsidR="0009677E" w:rsidRPr="0009677E" w:rsidRDefault="0009677E" w:rsidP="0009677E">
      <w:pPr>
        <w:ind w:left="851"/>
        <w:rPr>
          <w:sz w:val="26"/>
          <w:szCs w:val="26"/>
          <w:lang w:val="vi-VN"/>
        </w:rPr>
      </w:pPr>
      <w:r w:rsidRPr="0009677E">
        <w:rPr>
          <w:sz w:val="26"/>
          <w:szCs w:val="26"/>
          <w:lang w:val="vi-VN"/>
        </w:rPr>
        <w:t>Điện thoại</w:t>
      </w:r>
      <w:r w:rsidRPr="0009677E">
        <w:rPr>
          <w:sz w:val="26"/>
          <w:szCs w:val="26"/>
          <w:lang w:val="vi-VN"/>
        </w:rPr>
        <w:tab/>
        <w:t>: 028.38921737</w:t>
      </w:r>
    </w:p>
    <w:p w14:paraId="3EDBEAE4" w14:textId="77777777" w:rsidR="0009677E" w:rsidRPr="0009677E" w:rsidRDefault="0009677E" w:rsidP="0009677E">
      <w:pPr>
        <w:pStyle w:val="Heading2"/>
        <w:widowControl w:val="0"/>
        <w:numPr>
          <w:ilvl w:val="0"/>
          <w:numId w:val="2"/>
        </w:numPr>
        <w:tabs>
          <w:tab w:val="num" w:pos="360"/>
          <w:tab w:val="left" w:pos="567"/>
        </w:tabs>
        <w:spacing w:before="120" w:after="120" w:line="276" w:lineRule="auto"/>
        <w:ind w:left="851" w:hanging="284"/>
        <w:rPr>
          <w:rFonts w:ascii="Times New Roman" w:hAnsi="Times New Roman"/>
          <w:color w:val="auto"/>
          <w:sz w:val="26"/>
          <w:szCs w:val="26"/>
          <w:lang w:val="vi-VN"/>
        </w:rPr>
      </w:pPr>
      <w:r w:rsidRPr="0009677E">
        <w:rPr>
          <w:rFonts w:ascii="Times New Roman" w:hAnsi="Times New Roman"/>
          <w:bCs/>
          <w:color w:val="auto"/>
          <w:sz w:val="26"/>
          <w:szCs w:val="26"/>
          <w:lang w:val="vi-VN"/>
        </w:rPr>
        <w:t>ĐƠN VỊ TƯ VẤN</w:t>
      </w:r>
      <w:r w:rsidRPr="0009677E">
        <w:rPr>
          <w:rFonts w:ascii="Times New Roman" w:hAnsi="Times New Roman"/>
          <w:bCs/>
          <w:color w:val="auto"/>
          <w:sz w:val="26"/>
          <w:szCs w:val="26"/>
          <w:lang w:val="vi-VN"/>
        </w:rPr>
        <w:tab/>
        <w:t>:</w:t>
      </w:r>
      <w:bookmarkStart w:id="4" w:name="_Toc181000228"/>
      <w:r w:rsidRPr="0009677E">
        <w:rPr>
          <w:rFonts w:ascii="Times New Roman" w:hAnsi="Times New Roman"/>
          <w:bCs/>
          <w:color w:val="auto"/>
          <w:sz w:val="26"/>
          <w:szCs w:val="26"/>
          <w:lang w:val="vi-VN"/>
        </w:rPr>
        <w:t xml:space="preserve"> </w:t>
      </w:r>
      <w:r w:rsidRPr="0009677E">
        <w:rPr>
          <w:rFonts w:ascii="Times New Roman" w:hAnsi="Times New Roman"/>
          <w:color w:val="auto"/>
          <w:sz w:val="26"/>
          <w:szCs w:val="26"/>
          <w:lang w:val="vi-VN"/>
        </w:rPr>
        <w:t>Công ty TNHH Thiết kế Thi công Xây dựng Nhà Đẹp</w:t>
      </w:r>
    </w:p>
    <w:p w14:paraId="15CEF2D0" w14:textId="77777777" w:rsidR="0009677E" w:rsidRPr="0009677E" w:rsidRDefault="0009677E" w:rsidP="0009677E">
      <w:pPr>
        <w:ind w:left="851"/>
        <w:rPr>
          <w:sz w:val="26"/>
          <w:szCs w:val="26"/>
          <w:lang w:val="vi-VN"/>
        </w:rPr>
      </w:pPr>
      <w:r w:rsidRPr="0009677E">
        <w:rPr>
          <w:sz w:val="26"/>
          <w:szCs w:val="26"/>
          <w:lang w:val="vi-VN"/>
        </w:rPr>
        <w:t>Địa chỉ: 12/8F/3 Đường số 8 – Phường Hiệp Bình - Tp. HCM</w:t>
      </w:r>
    </w:p>
    <w:p w14:paraId="3F45E211" w14:textId="77777777" w:rsidR="0009677E" w:rsidRPr="0009677E" w:rsidRDefault="0009677E" w:rsidP="0009677E">
      <w:pPr>
        <w:ind w:left="851"/>
        <w:rPr>
          <w:sz w:val="26"/>
          <w:szCs w:val="26"/>
        </w:rPr>
      </w:pPr>
      <w:r w:rsidRPr="0009677E">
        <w:rPr>
          <w:sz w:val="26"/>
          <w:szCs w:val="26"/>
          <w:lang w:val="vi-VN"/>
        </w:rPr>
        <w:t xml:space="preserve">MSDN: </w:t>
      </w:r>
      <w:r w:rsidRPr="0009677E">
        <w:rPr>
          <w:sz w:val="26"/>
          <w:szCs w:val="26"/>
        </w:rPr>
        <w:t>0313932145</w:t>
      </w:r>
      <w:r w:rsidRPr="0009677E">
        <w:rPr>
          <w:sz w:val="26"/>
          <w:szCs w:val="26"/>
          <w:lang w:val="vi-VN"/>
        </w:rPr>
        <w:t xml:space="preserve"> - Điện thoại: </w:t>
      </w:r>
      <w:r w:rsidRPr="0009677E">
        <w:rPr>
          <w:sz w:val="26"/>
          <w:szCs w:val="26"/>
        </w:rPr>
        <w:t>0907708199</w:t>
      </w:r>
    </w:p>
    <w:p w14:paraId="76FE6B1B" w14:textId="77777777" w:rsidR="0009677E" w:rsidRPr="0009677E" w:rsidRDefault="0009677E" w:rsidP="0009677E">
      <w:pPr>
        <w:pStyle w:val="Heading2"/>
        <w:widowControl w:val="0"/>
        <w:numPr>
          <w:ilvl w:val="0"/>
          <w:numId w:val="2"/>
        </w:numPr>
        <w:tabs>
          <w:tab w:val="num" w:pos="360"/>
          <w:tab w:val="left" w:pos="567"/>
        </w:tabs>
        <w:spacing w:before="120" w:after="120" w:line="276" w:lineRule="auto"/>
        <w:ind w:left="851" w:hanging="284"/>
        <w:rPr>
          <w:rFonts w:ascii="Times New Roman" w:hAnsi="Times New Roman"/>
          <w:b/>
          <w:bCs/>
          <w:color w:val="auto"/>
          <w:sz w:val="26"/>
          <w:szCs w:val="26"/>
          <w:lang w:val="vi-VN"/>
        </w:rPr>
      </w:pPr>
      <w:r w:rsidRPr="0009677E">
        <w:rPr>
          <w:rFonts w:ascii="Times New Roman" w:hAnsi="Times New Roman"/>
          <w:color w:val="auto"/>
          <w:sz w:val="26"/>
          <w:szCs w:val="26"/>
          <w:lang w:val="vi-VN"/>
        </w:rPr>
        <w:t>NGUỒN VỐN THỰC HIỆN:</w:t>
      </w:r>
      <w:bookmarkEnd w:id="4"/>
      <w:r w:rsidRPr="0009677E">
        <w:rPr>
          <w:rFonts w:ascii="Times New Roman" w:hAnsi="Times New Roman"/>
          <w:color w:val="auto"/>
          <w:sz w:val="26"/>
          <w:szCs w:val="26"/>
          <w:lang w:val="vi-VN"/>
        </w:rPr>
        <w:t xml:space="preserve"> </w:t>
      </w:r>
      <w:r w:rsidRPr="0009677E">
        <w:rPr>
          <w:rFonts w:ascii="Times New Roman" w:hAnsi="Times New Roman"/>
          <w:bCs/>
          <w:color w:val="auto"/>
          <w:sz w:val="26"/>
          <w:szCs w:val="26"/>
          <w:lang w:val="vi-VN"/>
        </w:rPr>
        <w:t>Vốn tự có.</w:t>
      </w:r>
    </w:p>
    <w:p w14:paraId="195FEF36" w14:textId="77777777" w:rsidR="0009677E" w:rsidRPr="0009677E" w:rsidRDefault="0009677E" w:rsidP="0009677E">
      <w:pPr>
        <w:tabs>
          <w:tab w:val="left" w:pos="1418"/>
        </w:tabs>
        <w:spacing w:before="120" w:after="120" w:line="264" w:lineRule="auto"/>
        <w:ind w:firstLine="284"/>
        <w:rPr>
          <w:b/>
          <w:bCs/>
          <w:sz w:val="26"/>
          <w:szCs w:val="26"/>
          <w:lang w:val="vi-VN"/>
        </w:rPr>
      </w:pPr>
      <w:r w:rsidRPr="0009677E">
        <w:rPr>
          <w:b/>
          <w:bCs/>
          <w:sz w:val="26"/>
          <w:szCs w:val="26"/>
          <w:lang w:val="vi-VN"/>
        </w:rPr>
        <w:t>2. Các căn cứ pháp lý:</w:t>
      </w:r>
    </w:p>
    <w:p w14:paraId="10689C99" w14:textId="77777777" w:rsidR="0009677E" w:rsidRPr="0009677E" w:rsidRDefault="0009677E" w:rsidP="0009677E">
      <w:pPr>
        <w:numPr>
          <w:ilvl w:val="0"/>
          <w:numId w:val="1"/>
        </w:numPr>
        <w:spacing w:before="120" w:after="120"/>
        <w:ind w:left="720"/>
        <w:rPr>
          <w:sz w:val="26"/>
          <w:szCs w:val="26"/>
          <w:lang w:val="vi-VN"/>
        </w:rPr>
      </w:pPr>
      <w:bookmarkStart w:id="5" w:name="_Hlk163987322"/>
      <w:r w:rsidRPr="0009677E">
        <w:rPr>
          <w:sz w:val="26"/>
          <w:szCs w:val="26"/>
          <w:lang w:val="vi-VN"/>
        </w:rPr>
        <w:t>Luật Xây dựng số 50/2014/QH13 ngày 18 tháng 6 năm 2014;</w:t>
      </w:r>
    </w:p>
    <w:p w14:paraId="184C52FB" w14:textId="77777777" w:rsidR="0009677E" w:rsidRPr="0009677E" w:rsidRDefault="0009677E" w:rsidP="0009677E">
      <w:pPr>
        <w:numPr>
          <w:ilvl w:val="0"/>
          <w:numId w:val="1"/>
        </w:numPr>
        <w:spacing w:before="40" w:after="40"/>
        <w:rPr>
          <w:sz w:val="26"/>
          <w:szCs w:val="26"/>
          <w:lang w:val="vi-VN"/>
        </w:rPr>
      </w:pPr>
      <w:r w:rsidRPr="0009677E">
        <w:rPr>
          <w:sz w:val="26"/>
          <w:szCs w:val="26"/>
          <w:lang w:val="vi-VN"/>
        </w:rPr>
        <w:t>Luật số 62/2020/QH14 sửa đổi, bổ sung một số điều của Luật Xây dựng ngày 17 tháng 6 năm 2020;</w:t>
      </w:r>
    </w:p>
    <w:p w14:paraId="43181FE8" w14:textId="77777777" w:rsidR="0009677E" w:rsidRPr="0009677E" w:rsidRDefault="0009677E" w:rsidP="0009677E">
      <w:pPr>
        <w:numPr>
          <w:ilvl w:val="0"/>
          <w:numId w:val="1"/>
        </w:numPr>
        <w:spacing w:before="40" w:after="40"/>
        <w:rPr>
          <w:sz w:val="26"/>
          <w:szCs w:val="26"/>
          <w:lang w:val="vi-VN"/>
        </w:rPr>
      </w:pPr>
      <w:r w:rsidRPr="0009677E">
        <w:rPr>
          <w:sz w:val="26"/>
          <w:szCs w:val="26"/>
          <w:lang w:val="vi-VN"/>
        </w:rPr>
        <w:t>Nghị định số 06/2021/NĐ-CP ngày 26 tháng 01 năm 2021 của Chính phủ về quản lý chất lượng, thi công xây dựng và bảo trì công trình xây dựng;</w:t>
      </w:r>
    </w:p>
    <w:p w14:paraId="0F8CCE04" w14:textId="77777777" w:rsidR="0009677E" w:rsidRPr="0009677E" w:rsidRDefault="0009677E" w:rsidP="0009677E">
      <w:pPr>
        <w:numPr>
          <w:ilvl w:val="0"/>
          <w:numId w:val="1"/>
        </w:numPr>
        <w:spacing w:before="40" w:after="40"/>
        <w:rPr>
          <w:sz w:val="26"/>
          <w:szCs w:val="26"/>
          <w:lang w:val="vi-VN"/>
        </w:rPr>
      </w:pPr>
      <w:r w:rsidRPr="0009677E">
        <w:rPr>
          <w:sz w:val="26"/>
          <w:szCs w:val="26"/>
          <w:lang w:val="vi-VN"/>
        </w:rPr>
        <w:t>Nghị định số 175/2024/NĐ-CP ngày 30 tháng 12 năm 2024 của Chính phủ về quy định chi tiết một số điều và biện pháp thi hành Luật Xây dựng về quản lý hoạt động xây dựng;</w:t>
      </w:r>
    </w:p>
    <w:p w14:paraId="27C834EA" w14:textId="77777777" w:rsidR="0009677E" w:rsidRPr="0009677E" w:rsidRDefault="0009677E" w:rsidP="0009677E">
      <w:pPr>
        <w:numPr>
          <w:ilvl w:val="0"/>
          <w:numId w:val="1"/>
        </w:numPr>
        <w:spacing w:before="40" w:after="40"/>
        <w:rPr>
          <w:sz w:val="26"/>
          <w:szCs w:val="26"/>
          <w:lang w:val="vi-VN"/>
        </w:rPr>
      </w:pPr>
      <w:r w:rsidRPr="0009677E">
        <w:rPr>
          <w:sz w:val="26"/>
          <w:szCs w:val="26"/>
          <w:lang w:val="vi-VN"/>
        </w:rPr>
        <w:t>Thông tư số 06/2021/TT-BXD ngày 30 tháng 6 năm 2021 của Bộ Xây dựng về quy định và phân cấp công trình xây dựng;</w:t>
      </w:r>
    </w:p>
    <w:p w14:paraId="46A2B718" w14:textId="77777777" w:rsidR="0009677E" w:rsidRPr="0009677E" w:rsidRDefault="0009677E" w:rsidP="0009677E">
      <w:pPr>
        <w:numPr>
          <w:ilvl w:val="0"/>
          <w:numId w:val="1"/>
        </w:numPr>
        <w:spacing w:before="40" w:after="40"/>
        <w:rPr>
          <w:sz w:val="26"/>
          <w:szCs w:val="26"/>
          <w:lang w:val="vi-VN"/>
        </w:rPr>
      </w:pPr>
      <w:r w:rsidRPr="0009677E">
        <w:rPr>
          <w:sz w:val="26"/>
          <w:szCs w:val="26"/>
          <w:lang w:val="vi-VN"/>
        </w:rPr>
        <w:t>Thông tư số 12/2021/TT-BXD ngày 31 tháng 8 năm 2021 của Bộ Xây dựng về ban hành định mức xây dựng;</w:t>
      </w:r>
    </w:p>
    <w:p w14:paraId="6B56F57F" w14:textId="77777777" w:rsidR="0009677E" w:rsidRPr="0009677E" w:rsidRDefault="0009677E" w:rsidP="0009677E">
      <w:pPr>
        <w:numPr>
          <w:ilvl w:val="0"/>
          <w:numId w:val="1"/>
        </w:numPr>
        <w:spacing w:before="40" w:after="40"/>
        <w:rPr>
          <w:sz w:val="26"/>
          <w:szCs w:val="26"/>
          <w:lang w:val="vi-VN"/>
        </w:rPr>
      </w:pPr>
      <w:r w:rsidRPr="0009677E">
        <w:rPr>
          <w:sz w:val="26"/>
          <w:szCs w:val="26"/>
          <w:lang w:val="vi-VN"/>
        </w:rPr>
        <w:t>Thông tư số 13/2021/TT-BXD ngày 31 tháng 8 năm 2021 của Bộ Xây dựng về hướng dẫn phương pháp xác định các chỉ tiêu kinh tế kỹ thuật và đo bóc khối lượng công trình;</w:t>
      </w:r>
    </w:p>
    <w:p w14:paraId="02150AEB" w14:textId="77777777" w:rsidR="0009677E" w:rsidRPr="0009677E" w:rsidRDefault="0009677E" w:rsidP="0009677E">
      <w:pPr>
        <w:numPr>
          <w:ilvl w:val="0"/>
          <w:numId w:val="1"/>
        </w:numPr>
        <w:spacing w:before="40" w:after="40"/>
        <w:rPr>
          <w:sz w:val="26"/>
          <w:szCs w:val="26"/>
          <w:lang w:val="vi-VN"/>
        </w:rPr>
      </w:pPr>
      <w:r w:rsidRPr="0009677E">
        <w:rPr>
          <w:sz w:val="26"/>
          <w:szCs w:val="26"/>
          <w:lang w:val="vi-VN"/>
        </w:rPr>
        <w:t>Thông tư số 16/2021/TT-BXD ngày 20 tháng 12 năm 2021 của Bộ Xây dựng về ban hành Quy chuẩn kỹ thuật quốc gia QCVN 18:2021/BXD về an toàn trong thi công xây dựng;</w:t>
      </w:r>
    </w:p>
    <w:bookmarkEnd w:id="5"/>
    <w:p w14:paraId="7C507D8F" w14:textId="77777777" w:rsidR="0009677E" w:rsidRPr="0009677E" w:rsidRDefault="0009677E" w:rsidP="0009677E">
      <w:pPr>
        <w:numPr>
          <w:ilvl w:val="0"/>
          <w:numId w:val="1"/>
        </w:numPr>
        <w:spacing w:before="40" w:after="40"/>
        <w:rPr>
          <w:iCs/>
          <w:noProof/>
          <w:sz w:val="26"/>
          <w:szCs w:val="26"/>
          <w:lang w:val="vi-VN"/>
        </w:rPr>
      </w:pPr>
      <w:r w:rsidRPr="0009677E">
        <w:rPr>
          <w:iCs/>
          <w:noProof/>
          <w:sz w:val="26"/>
          <w:szCs w:val="26"/>
          <w:lang w:val="vi-VN"/>
        </w:rPr>
        <w:t xml:space="preserve">Quyết định số </w:t>
      </w:r>
      <w:r w:rsidRPr="0009677E">
        <w:rPr>
          <w:sz w:val="26"/>
          <w:szCs w:val="26"/>
          <w:lang w:val="vi-VN"/>
        </w:rPr>
        <w:t>105/QĐ-NNSG ngày 23 tháng 04 năm 2025</w:t>
      </w:r>
      <w:r w:rsidRPr="0009677E">
        <w:rPr>
          <w:iCs/>
          <w:noProof/>
          <w:sz w:val="26"/>
          <w:szCs w:val="26"/>
          <w:lang w:val="vi-VN"/>
        </w:rPr>
        <w:t xml:space="preserve">, về việc phê duyệt Đề cương nhiệm vụ thiết kế, dự toán chi phí và kế hoạch lựa chọn nhà thầu </w:t>
      </w:r>
      <w:r w:rsidRPr="0009677E">
        <w:rPr>
          <w:iCs/>
          <w:noProof/>
          <w:sz w:val="26"/>
          <w:szCs w:val="26"/>
          <w:lang w:val="vi-VN"/>
        </w:rPr>
        <w:lastRenderedPageBreak/>
        <w:t xml:space="preserve">công tác chuẩn bị đầu tư, dự án: Chống thấm bể chứa nước sạch Nhà máy nước Tân Phú. </w:t>
      </w:r>
    </w:p>
    <w:p w14:paraId="36EDCCE4" w14:textId="77777777" w:rsidR="0009677E" w:rsidRPr="0009677E" w:rsidRDefault="0009677E" w:rsidP="0009677E">
      <w:pPr>
        <w:numPr>
          <w:ilvl w:val="0"/>
          <w:numId w:val="1"/>
        </w:numPr>
        <w:spacing w:before="120" w:after="120"/>
        <w:ind w:left="720"/>
        <w:rPr>
          <w:sz w:val="26"/>
          <w:szCs w:val="26"/>
          <w:lang w:val="vi-VN"/>
        </w:rPr>
      </w:pPr>
      <w:bookmarkStart w:id="6" w:name="_Hlk205991803"/>
      <w:r w:rsidRPr="0009677E">
        <w:rPr>
          <w:sz w:val="26"/>
          <w:szCs w:val="26"/>
          <w:lang w:val="vi-VN"/>
        </w:rPr>
        <w:t>Báo cáo kết quả khảo sát, kiểm định hiện trạng kết cấu công trình do Công ty cổ phần Khoa học và Công nghệ Xây dựng thực hiện.</w:t>
      </w:r>
      <w:bookmarkEnd w:id="6"/>
    </w:p>
    <w:p w14:paraId="5BDA0DA2" w14:textId="77777777" w:rsidR="0009677E" w:rsidRPr="0009677E" w:rsidRDefault="0009677E" w:rsidP="0009677E">
      <w:pPr>
        <w:tabs>
          <w:tab w:val="left" w:pos="1418"/>
        </w:tabs>
        <w:spacing w:before="120" w:after="120" w:line="264" w:lineRule="auto"/>
        <w:ind w:firstLine="284"/>
        <w:rPr>
          <w:b/>
          <w:sz w:val="26"/>
          <w:szCs w:val="26"/>
          <w:lang w:val="vi-VN"/>
        </w:rPr>
      </w:pPr>
      <w:bookmarkStart w:id="7" w:name="_Toc310607559"/>
      <w:bookmarkStart w:id="8" w:name="_Toc335979539"/>
      <w:bookmarkStart w:id="9" w:name="_Toc336239250"/>
      <w:bookmarkStart w:id="10" w:name="_Toc336240521"/>
      <w:bookmarkStart w:id="11" w:name="_Toc336240579"/>
      <w:bookmarkStart w:id="12" w:name="_Toc336249493"/>
      <w:bookmarkStart w:id="13" w:name="_Toc336250148"/>
      <w:bookmarkStart w:id="14" w:name="_Toc336250255"/>
      <w:bookmarkStart w:id="15" w:name="_Toc336250321"/>
      <w:bookmarkStart w:id="16" w:name="_Toc336347905"/>
      <w:bookmarkStart w:id="17" w:name="_Toc336348044"/>
      <w:bookmarkStart w:id="18" w:name="_Toc336508039"/>
      <w:bookmarkStart w:id="19" w:name="_Toc336508172"/>
      <w:bookmarkStart w:id="20" w:name="_Toc336508304"/>
      <w:bookmarkStart w:id="21" w:name="_Toc336508436"/>
      <w:bookmarkStart w:id="22" w:name="_Toc336510788"/>
      <w:bookmarkStart w:id="23" w:name="_Toc336510853"/>
      <w:bookmarkStart w:id="24" w:name="_Toc336510918"/>
      <w:bookmarkStart w:id="25" w:name="_Toc336510983"/>
      <w:bookmarkStart w:id="26" w:name="_Toc336516809"/>
      <w:bookmarkStart w:id="27" w:name="_Toc336521426"/>
      <w:bookmarkStart w:id="28" w:name="_Toc336521491"/>
      <w:bookmarkStart w:id="29" w:name="_Toc336521555"/>
      <w:bookmarkStart w:id="30" w:name="_Toc336521620"/>
      <w:bookmarkStart w:id="31" w:name="_Toc336523849"/>
      <w:bookmarkStart w:id="32" w:name="_Toc336523980"/>
      <w:bookmarkStart w:id="33" w:name="_Toc336524049"/>
      <w:bookmarkStart w:id="34" w:name="_Toc336525044"/>
      <w:bookmarkStart w:id="35" w:name="_Toc336588989"/>
      <w:bookmarkStart w:id="36" w:name="_Toc336867158"/>
      <w:bookmarkStart w:id="37" w:name="_Toc336867231"/>
      <w:bookmarkStart w:id="38" w:name="_Toc337543988"/>
      <w:bookmarkStart w:id="39" w:name="_Toc337544058"/>
      <w:bookmarkStart w:id="40" w:name="_Toc337544126"/>
      <w:bookmarkStart w:id="41" w:name="_Toc337821142"/>
      <w:bookmarkStart w:id="42" w:name="_Toc338157534"/>
      <w:bookmarkStart w:id="43" w:name="_Toc338400145"/>
      <w:bookmarkStart w:id="44" w:name="_Toc338756684"/>
      <w:bookmarkStart w:id="45" w:name="_Toc338756793"/>
      <w:bookmarkStart w:id="46" w:name="_Toc362351029"/>
      <w:bookmarkStart w:id="47" w:name="_Toc36235167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09677E">
        <w:rPr>
          <w:b/>
          <w:sz w:val="26"/>
          <w:szCs w:val="26"/>
          <w:lang w:val="vi-VN"/>
        </w:rPr>
        <w:t>II. YÊU CẦU VỀ KỸ THUẬT/CHỈ DẪN KỸ THUẬT</w:t>
      </w:r>
    </w:p>
    <w:p w14:paraId="5749F2A4" w14:textId="77777777" w:rsidR="0009677E" w:rsidRPr="0009677E" w:rsidRDefault="0009677E" w:rsidP="0009677E">
      <w:pPr>
        <w:spacing w:before="60" w:after="80"/>
        <w:ind w:left="737"/>
        <w:rPr>
          <w:sz w:val="26"/>
          <w:szCs w:val="26"/>
          <w:lang w:val="pl-PL"/>
        </w:rPr>
      </w:pPr>
      <w:r w:rsidRPr="0009677E">
        <w:rPr>
          <w:sz w:val="26"/>
          <w:szCs w:val="26"/>
          <w:lang w:val="pl-PL"/>
        </w:rPr>
        <w:t xml:space="preserve">Xem file đính kèm </w:t>
      </w:r>
    </w:p>
    <w:p w14:paraId="4AEE61E8" w14:textId="77777777" w:rsidR="0009677E" w:rsidRPr="0009677E" w:rsidRDefault="0009677E" w:rsidP="0009677E">
      <w:pPr>
        <w:widowControl w:val="0"/>
        <w:tabs>
          <w:tab w:val="left" w:pos="700"/>
          <w:tab w:val="left" w:pos="1418"/>
        </w:tabs>
        <w:spacing w:before="120" w:after="120" w:line="264" w:lineRule="auto"/>
        <w:ind w:firstLine="709"/>
        <w:rPr>
          <w:bCs/>
          <w:sz w:val="26"/>
          <w:szCs w:val="26"/>
          <w:lang w:val="vi-VN"/>
        </w:rPr>
      </w:pPr>
    </w:p>
    <w:p w14:paraId="362EE370" w14:textId="77777777" w:rsidR="0009677E" w:rsidRPr="0009677E" w:rsidRDefault="0009677E" w:rsidP="0009677E">
      <w:pPr>
        <w:tabs>
          <w:tab w:val="left" w:pos="1418"/>
        </w:tabs>
        <w:spacing w:before="120" w:after="120" w:line="264" w:lineRule="auto"/>
        <w:ind w:firstLine="284"/>
        <w:rPr>
          <w:b/>
          <w:sz w:val="26"/>
          <w:szCs w:val="26"/>
          <w:lang w:val="vi-VN"/>
        </w:rPr>
      </w:pPr>
      <w:r w:rsidRPr="0009677E">
        <w:rPr>
          <w:b/>
          <w:sz w:val="26"/>
          <w:szCs w:val="26"/>
          <w:lang w:val="vi-VN"/>
        </w:rPr>
        <w:t>III. Các bản vẽ</w:t>
      </w:r>
    </w:p>
    <w:p w14:paraId="3FD81794" w14:textId="77777777" w:rsidR="0009677E" w:rsidRPr="0009677E" w:rsidRDefault="0009677E" w:rsidP="0009677E">
      <w:pPr>
        <w:widowControl w:val="0"/>
        <w:tabs>
          <w:tab w:val="left" w:pos="1418"/>
          <w:tab w:val="left" w:pos="2127"/>
        </w:tabs>
        <w:spacing w:before="120" w:after="120" w:line="264" w:lineRule="auto"/>
        <w:ind w:firstLine="567"/>
        <w:rPr>
          <w:i/>
          <w:sz w:val="26"/>
          <w:szCs w:val="26"/>
          <w:lang w:val="vi-VN"/>
        </w:rPr>
      </w:pPr>
      <w:r w:rsidRPr="0009677E">
        <w:rPr>
          <w:sz w:val="26"/>
          <w:szCs w:val="26"/>
          <w:lang w:val="pl-PL"/>
        </w:rPr>
        <w:t>Hồ sơ thiết kế được duyệt phát hành cùng với E-HSMT trên hệ thống mạng đấu thầu Quốc gia bằng tập tin quét (scan) với định dạng file PDF.</w:t>
      </w:r>
    </w:p>
    <w:bookmarkEnd w:id="0"/>
    <w:p w14:paraId="600D6513" w14:textId="77777777" w:rsidR="0009677E" w:rsidRPr="0009677E" w:rsidRDefault="0009677E" w:rsidP="0009677E">
      <w:pPr>
        <w:widowControl w:val="0"/>
        <w:tabs>
          <w:tab w:val="left" w:pos="1418"/>
          <w:tab w:val="left" w:pos="2127"/>
        </w:tabs>
        <w:spacing w:before="120" w:after="120" w:line="264" w:lineRule="auto"/>
        <w:ind w:firstLine="567"/>
        <w:rPr>
          <w:i/>
          <w:sz w:val="26"/>
          <w:szCs w:val="26"/>
          <w:lang w:val="vi-VN"/>
        </w:rPr>
      </w:pPr>
    </w:p>
    <w:p w14:paraId="7CEB81B6" w14:textId="77777777" w:rsidR="0009677E" w:rsidRPr="0009677E" w:rsidRDefault="0009677E" w:rsidP="0009677E">
      <w:pPr>
        <w:tabs>
          <w:tab w:val="left" w:pos="1418"/>
        </w:tabs>
        <w:spacing w:before="120" w:after="120" w:line="264" w:lineRule="auto"/>
        <w:jc w:val="center"/>
        <w:outlineLvl w:val="0"/>
        <w:rPr>
          <w:sz w:val="26"/>
          <w:szCs w:val="26"/>
          <w:lang w:val="vi-VN"/>
        </w:rPr>
      </w:pPr>
    </w:p>
    <w:p w14:paraId="1AF05738" w14:textId="086F5FF6" w:rsidR="0067258D" w:rsidRPr="0009677E" w:rsidRDefault="0067258D" w:rsidP="0009677E"/>
    <w:sectPr w:rsidR="0067258D" w:rsidRPr="0009677E" w:rsidSect="0009677E">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B4A4E"/>
    <w:multiLevelType w:val="hybridMultilevel"/>
    <w:tmpl w:val="9A94BDD8"/>
    <w:lvl w:ilvl="0" w:tplc="04090009">
      <w:numFmt w:val="bullet"/>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4EFE24DF"/>
    <w:multiLevelType w:val="hybridMultilevel"/>
    <w:tmpl w:val="6360F838"/>
    <w:lvl w:ilvl="0" w:tplc="04090009">
      <w:numFmt w:val="bullet"/>
      <w:lvlText w:val="-"/>
      <w:lvlJc w:val="left"/>
      <w:pPr>
        <w:tabs>
          <w:tab w:val="num" w:pos="723"/>
        </w:tabs>
        <w:ind w:left="723" w:hanging="363"/>
      </w:pPr>
      <w:rPr>
        <w:rFonts w:ascii="Times New Roman" w:hAnsi="Times New Roman" w:cs="Times New Roman" w:hint="default"/>
      </w:rPr>
    </w:lvl>
    <w:lvl w:ilvl="1" w:tplc="F724E110">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07331676">
    <w:abstractNumId w:val="1"/>
  </w:num>
  <w:num w:numId="2" w16cid:durableId="122159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77E"/>
    <w:rsid w:val="00031E78"/>
    <w:rsid w:val="0009677E"/>
    <w:rsid w:val="001B09E7"/>
    <w:rsid w:val="00473862"/>
    <w:rsid w:val="00556E44"/>
    <w:rsid w:val="0067258D"/>
    <w:rsid w:val="00C326BD"/>
    <w:rsid w:val="00FC32B5"/>
    <w:rsid w:val="00FE0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5EE38"/>
  <w15:chartTrackingRefBased/>
  <w15:docId w15:val="{4A8B1AB9-A4A3-462F-9E8F-B32E009A6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77E"/>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09677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09677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9677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9677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9677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967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7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7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7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77E"/>
    <w:rPr>
      <w:rFonts w:asciiTheme="majorHAnsi" w:eastAsiaTheme="majorEastAsia" w:hAnsiTheme="majorHAnsi" w:cstheme="majorBidi"/>
      <w:color w:val="365F9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09677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9677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9677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9677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967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7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7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77E"/>
    <w:rPr>
      <w:rFonts w:eastAsiaTheme="majorEastAsia" w:cstheme="majorBidi"/>
      <w:color w:val="272727" w:themeColor="text1" w:themeTint="D8"/>
    </w:rPr>
  </w:style>
  <w:style w:type="paragraph" w:styleId="Title">
    <w:name w:val="Title"/>
    <w:basedOn w:val="Normal"/>
    <w:next w:val="Normal"/>
    <w:link w:val="TitleChar"/>
    <w:uiPriority w:val="10"/>
    <w:qFormat/>
    <w:rsid w:val="000967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7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7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7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7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677E"/>
    <w:rPr>
      <w:i/>
      <w:iCs/>
      <w:color w:val="404040" w:themeColor="text1" w:themeTint="BF"/>
    </w:rPr>
  </w:style>
  <w:style w:type="paragraph" w:styleId="ListParagraph">
    <w:name w:val="List Paragraph"/>
    <w:basedOn w:val="Normal"/>
    <w:uiPriority w:val="34"/>
    <w:qFormat/>
    <w:rsid w:val="0009677E"/>
    <w:pPr>
      <w:ind w:left="720"/>
      <w:contextualSpacing/>
    </w:pPr>
  </w:style>
  <w:style w:type="character" w:styleId="IntenseEmphasis">
    <w:name w:val="Intense Emphasis"/>
    <w:basedOn w:val="DefaultParagraphFont"/>
    <w:uiPriority w:val="21"/>
    <w:qFormat/>
    <w:rsid w:val="0009677E"/>
    <w:rPr>
      <w:i/>
      <w:iCs/>
      <w:color w:val="365F91" w:themeColor="accent1" w:themeShade="BF"/>
    </w:rPr>
  </w:style>
  <w:style w:type="paragraph" w:styleId="IntenseQuote">
    <w:name w:val="Intense Quote"/>
    <w:basedOn w:val="Normal"/>
    <w:next w:val="Normal"/>
    <w:link w:val="IntenseQuoteChar"/>
    <w:uiPriority w:val="30"/>
    <w:qFormat/>
    <w:rsid w:val="0009677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9677E"/>
    <w:rPr>
      <w:i/>
      <w:iCs/>
      <w:color w:val="365F91" w:themeColor="accent1" w:themeShade="BF"/>
    </w:rPr>
  </w:style>
  <w:style w:type="character" w:styleId="IntenseReference">
    <w:name w:val="Intense Reference"/>
    <w:basedOn w:val="DefaultParagraphFont"/>
    <w:uiPriority w:val="32"/>
    <w:qFormat/>
    <w:rsid w:val="0009677E"/>
    <w:rPr>
      <w:b/>
      <w:bCs/>
      <w:smallCaps/>
      <w:color w:val="365F91" w:themeColor="accent1" w:themeShade="BF"/>
      <w:spacing w:val="5"/>
    </w:rPr>
  </w:style>
  <w:style w:type="paragraph" w:customStyle="1" w:styleId="Style11">
    <w:name w:val="Style 11"/>
    <w:basedOn w:val="Normal"/>
    <w:rsid w:val="0009677E"/>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cuu long</dc:creator>
  <cp:keywords/>
  <dc:description/>
  <cp:lastModifiedBy>cuu long</cp:lastModifiedBy>
  <cp:revision>1</cp:revision>
  <dcterms:created xsi:type="dcterms:W3CDTF">2025-11-05T11:12:00Z</dcterms:created>
  <dcterms:modified xsi:type="dcterms:W3CDTF">2025-11-05T11:13:00Z</dcterms:modified>
</cp:coreProperties>
</file>