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E9A3" w14:textId="01D89049" w:rsidR="000E15C7" w:rsidRPr="008C4E27" w:rsidRDefault="007531F9" w:rsidP="000E15C7">
      <w:pPr>
        <w:widowControl w:val="0"/>
        <w:spacing w:before="120" w:after="120" w:line="264" w:lineRule="auto"/>
        <w:ind w:firstLine="0"/>
        <w:jc w:val="center"/>
        <w:rPr>
          <w:rFonts w:eastAsia="Times New Roman"/>
          <w:b/>
          <w:bCs/>
          <w:sz w:val="28"/>
          <w:szCs w:val="28"/>
        </w:rPr>
      </w:pPr>
      <w:bookmarkStart w:id="0" w:name="_Toc104800535"/>
      <w:r>
        <w:rPr>
          <w:rFonts w:eastAsia="Times New Roman"/>
          <w:b/>
          <w:bCs/>
          <w:sz w:val="28"/>
          <w:szCs w:val="28"/>
        </w:rPr>
        <w:t xml:space="preserve">Chương V - </w:t>
      </w:r>
      <w:r w:rsidR="000E15C7" w:rsidRPr="008C4E27">
        <w:rPr>
          <w:rFonts w:eastAsia="Times New Roman"/>
          <w:b/>
          <w:bCs/>
          <w:sz w:val="28"/>
          <w:szCs w:val="28"/>
          <w:lang w:val="vi-VN"/>
        </w:rPr>
        <w:t>YÊU CẦU VỀ KỸ THUẬT</w:t>
      </w:r>
      <w:bookmarkEnd w:id="0"/>
    </w:p>
    <w:p w14:paraId="652BF72F" w14:textId="4FB1E7C4" w:rsidR="00CA3002" w:rsidRPr="00CA3002" w:rsidRDefault="00CA3002" w:rsidP="00CA3002">
      <w:pPr>
        <w:spacing w:after="120"/>
        <w:ind w:firstLine="426"/>
        <w:rPr>
          <w:rFonts w:eastAsia="Times New Roman"/>
          <w:b/>
          <w:sz w:val="26"/>
          <w:szCs w:val="26"/>
          <w:lang w:val="nl-NL"/>
        </w:rPr>
      </w:pPr>
      <w:bookmarkStart w:id="1" w:name="_Toc54248523"/>
      <w:bookmarkStart w:id="2" w:name="_Toc54098540"/>
      <w:r w:rsidRPr="00CA3002">
        <w:rPr>
          <w:rFonts w:eastAsia="Times New Roman"/>
          <w:b/>
          <w:sz w:val="26"/>
          <w:szCs w:val="26"/>
          <w:lang w:val="nl-NL"/>
        </w:rPr>
        <w:t xml:space="preserve">1. Giới thiệu chung về </w:t>
      </w:r>
      <w:r w:rsidR="004E7AA6">
        <w:rPr>
          <w:rFonts w:eastAsia="Times New Roman"/>
          <w:b/>
          <w:sz w:val="26"/>
          <w:szCs w:val="26"/>
          <w:lang w:val="nl-NL"/>
        </w:rPr>
        <w:t>công trình mua bảo hiểm</w:t>
      </w:r>
    </w:p>
    <w:p w14:paraId="62B6B57E" w14:textId="618FD424" w:rsidR="00CA3002" w:rsidRPr="00CA3002" w:rsidRDefault="00CA3002" w:rsidP="00CA3002">
      <w:pPr>
        <w:spacing w:after="120"/>
        <w:ind w:left="426" w:firstLine="0"/>
        <w:rPr>
          <w:rFonts w:eastAsia="Times New Roman"/>
          <w:b/>
          <w:sz w:val="26"/>
          <w:szCs w:val="26"/>
          <w:lang w:val="nl-NL"/>
        </w:rPr>
      </w:pPr>
      <w:r w:rsidRPr="00CA3002">
        <w:rPr>
          <w:rFonts w:eastAsia="Times New Roman"/>
          <w:b/>
          <w:sz w:val="26"/>
          <w:szCs w:val="26"/>
          <w:lang w:val="nl-NL"/>
        </w:rPr>
        <w:t xml:space="preserve">1.1. </w:t>
      </w:r>
      <w:r w:rsidR="004E7AA6">
        <w:rPr>
          <w:rFonts w:eastAsia="Times New Roman"/>
          <w:b/>
          <w:sz w:val="26"/>
          <w:szCs w:val="26"/>
          <w:lang w:val="nl-NL"/>
        </w:rPr>
        <w:t>Nội dung chính của gói thầu</w:t>
      </w:r>
    </w:p>
    <w:p w14:paraId="6A093ABA" w14:textId="6976AC2F" w:rsidR="004E7AA6" w:rsidRDefault="004E7AA6" w:rsidP="00CA3002">
      <w:pPr>
        <w:widowControl w:val="0"/>
        <w:spacing w:before="0" w:after="120" w:line="240" w:lineRule="auto"/>
        <w:ind w:firstLine="426"/>
        <w:rPr>
          <w:rFonts w:eastAsia="Times New Roman"/>
          <w:sz w:val="26"/>
          <w:szCs w:val="26"/>
        </w:rPr>
      </w:pPr>
      <w:r>
        <w:rPr>
          <w:rFonts w:eastAsia="Times New Roman"/>
          <w:sz w:val="26"/>
          <w:szCs w:val="26"/>
        </w:rPr>
        <w:t>- Phạm vi cần cung cấp dịch vụ bảo hiểm: Bảo hiểm cháy nổ và gián đoạn kinh doanh;</w:t>
      </w:r>
    </w:p>
    <w:p w14:paraId="24E37D40" w14:textId="746C668D" w:rsidR="004E7AA6" w:rsidRDefault="004E7AA6" w:rsidP="00CA3002">
      <w:pPr>
        <w:widowControl w:val="0"/>
        <w:spacing w:before="0" w:after="120" w:line="240" w:lineRule="auto"/>
        <w:ind w:firstLine="426"/>
        <w:rPr>
          <w:rFonts w:eastAsia="Times New Roman"/>
          <w:sz w:val="26"/>
          <w:szCs w:val="26"/>
        </w:rPr>
      </w:pPr>
      <w:r>
        <w:rPr>
          <w:rFonts w:eastAsia="Times New Roman"/>
          <w:sz w:val="26"/>
          <w:szCs w:val="26"/>
        </w:rPr>
        <w:t>- Công trình cần mua bảo hiểm: Công trình nhà máy thủy điện Thác Mơ</w:t>
      </w:r>
    </w:p>
    <w:p w14:paraId="5D1A4A53" w14:textId="6DEE0AB2" w:rsidR="004E7AA6" w:rsidRDefault="004E7AA6" w:rsidP="00CA3002">
      <w:pPr>
        <w:widowControl w:val="0"/>
        <w:spacing w:before="0" w:after="120" w:line="240" w:lineRule="auto"/>
        <w:ind w:firstLine="426"/>
        <w:rPr>
          <w:rFonts w:eastAsia="Times New Roman"/>
          <w:sz w:val="26"/>
          <w:szCs w:val="26"/>
        </w:rPr>
      </w:pPr>
      <w:r>
        <w:rPr>
          <w:rFonts w:eastAsia="Times New Roman"/>
          <w:sz w:val="26"/>
          <w:szCs w:val="26"/>
        </w:rPr>
        <w:t>- Bên mua bảo hiểm: Công ty Cổ phần Thủy điện Thác Mơ</w:t>
      </w:r>
    </w:p>
    <w:p w14:paraId="632AA463" w14:textId="4604CD83" w:rsidR="004E7AA6" w:rsidRDefault="004E7AA6" w:rsidP="004E7AA6">
      <w:pPr>
        <w:widowControl w:val="0"/>
        <w:spacing w:before="0" w:after="120" w:line="240" w:lineRule="auto"/>
        <w:ind w:firstLine="426"/>
        <w:rPr>
          <w:rFonts w:eastAsia="Times New Roman"/>
          <w:sz w:val="26"/>
          <w:szCs w:val="26"/>
        </w:rPr>
      </w:pPr>
      <w:r>
        <w:rPr>
          <w:rFonts w:eastAsia="Times New Roman"/>
          <w:sz w:val="26"/>
          <w:szCs w:val="26"/>
        </w:rPr>
        <w:t>- Bên thu hưởng (được) bảo hiểm: Công ty Cổ phần Thủy điện Thác Mơ</w:t>
      </w:r>
    </w:p>
    <w:p w14:paraId="6C656591" w14:textId="77777777" w:rsidR="00CA3002" w:rsidRPr="00CA3002" w:rsidRDefault="00CA3002" w:rsidP="00CA3002">
      <w:pPr>
        <w:widowControl w:val="0"/>
        <w:spacing w:before="0" w:after="120" w:line="240" w:lineRule="auto"/>
        <w:ind w:firstLine="426"/>
        <w:rPr>
          <w:rFonts w:eastAsia="Times New Roman"/>
          <w:sz w:val="26"/>
          <w:szCs w:val="26"/>
          <w:lang w:val="nl-NL"/>
        </w:rPr>
      </w:pPr>
      <w:r w:rsidRPr="00CA3002">
        <w:rPr>
          <w:rFonts w:eastAsia="Times New Roman"/>
          <w:sz w:val="26"/>
          <w:szCs w:val="26"/>
          <w:lang w:val="vi-VN"/>
        </w:rPr>
        <w:t xml:space="preserve">- </w:t>
      </w:r>
      <w:r w:rsidRPr="00CA3002">
        <w:rPr>
          <w:rFonts w:eastAsia="Times New Roman"/>
          <w:sz w:val="26"/>
          <w:szCs w:val="26"/>
        </w:rPr>
        <w:t>Nguồn</w:t>
      </w:r>
      <w:r w:rsidRPr="00CA3002">
        <w:rPr>
          <w:rFonts w:eastAsia="Times New Roman"/>
          <w:sz w:val="26"/>
          <w:szCs w:val="26"/>
          <w:lang w:val="vi-VN"/>
        </w:rPr>
        <w:t xml:space="preserve"> vốn: </w:t>
      </w:r>
      <w:r w:rsidRPr="00CA3002">
        <w:rPr>
          <w:rFonts w:eastAsia="Times New Roman"/>
          <w:sz w:val="26"/>
          <w:szCs w:val="26"/>
          <w:lang w:val="nl-NL"/>
        </w:rPr>
        <w:t>SXKD;</w:t>
      </w:r>
    </w:p>
    <w:p w14:paraId="08F64D03" w14:textId="4419851E" w:rsidR="00CA3002" w:rsidRPr="00CA3002" w:rsidRDefault="00CA3002" w:rsidP="00CA3002">
      <w:pPr>
        <w:widowControl w:val="0"/>
        <w:spacing w:before="0" w:after="120" w:line="240" w:lineRule="auto"/>
        <w:ind w:firstLine="426"/>
        <w:rPr>
          <w:rFonts w:eastAsia="Times New Roman"/>
          <w:spacing w:val="-2"/>
          <w:sz w:val="26"/>
          <w:szCs w:val="26"/>
          <w:lang w:val="nl-NL"/>
        </w:rPr>
      </w:pPr>
      <w:r w:rsidRPr="00CA3002">
        <w:rPr>
          <w:rFonts w:eastAsia="Times New Roman"/>
          <w:sz w:val="26"/>
          <w:szCs w:val="26"/>
          <w:lang w:val="vi-VN"/>
        </w:rPr>
        <w:t xml:space="preserve">- Thời </w:t>
      </w:r>
      <w:r w:rsidRPr="00CA3002">
        <w:rPr>
          <w:rFonts w:eastAsia="Times New Roman"/>
          <w:sz w:val="26"/>
          <w:szCs w:val="26"/>
        </w:rPr>
        <w:t>gian</w:t>
      </w:r>
      <w:r w:rsidRPr="00CA3002">
        <w:rPr>
          <w:rFonts w:eastAsia="Times New Roman"/>
          <w:sz w:val="26"/>
          <w:szCs w:val="26"/>
          <w:lang w:val="vi-VN"/>
        </w:rPr>
        <w:t xml:space="preserve"> thực hiệ</w:t>
      </w:r>
      <w:r w:rsidR="004E7AA6">
        <w:rPr>
          <w:rFonts w:eastAsia="Times New Roman"/>
          <w:sz w:val="26"/>
          <w:szCs w:val="26"/>
        </w:rPr>
        <w:t>n bảo hiểm</w:t>
      </w:r>
      <w:r w:rsidRPr="00CA3002">
        <w:rPr>
          <w:rFonts w:eastAsia="Times New Roman"/>
          <w:sz w:val="26"/>
          <w:szCs w:val="26"/>
          <w:lang w:val="vi-VN"/>
        </w:rPr>
        <w:t>:</w:t>
      </w:r>
      <w:r w:rsidRPr="00CA3002">
        <w:rPr>
          <w:rFonts w:eastAsia="Times New Roman"/>
          <w:sz w:val="26"/>
          <w:szCs w:val="26"/>
        </w:rPr>
        <w:t xml:space="preserve"> 365 ngày.</w:t>
      </w:r>
    </w:p>
    <w:p w14:paraId="0CDD738D" w14:textId="4565E8AE" w:rsidR="004E7AA6" w:rsidRDefault="00CA3002" w:rsidP="00CA3002">
      <w:pPr>
        <w:widowControl w:val="0"/>
        <w:spacing w:before="0" w:after="120" w:line="240" w:lineRule="auto"/>
        <w:ind w:firstLine="426"/>
        <w:rPr>
          <w:rFonts w:eastAsia="Times New Roman"/>
          <w:sz w:val="26"/>
          <w:szCs w:val="26"/>
        </w:rPr>
      </w:pPr>
      <w:r w:rsidRPr="00CA3002">
        <w:rPr>
          <w:rFonts w:eastAsia="Times New Roman"/>
          <w:sz w:val="26"/>
          <w:szCs w:val="26"/>
          <w:lang w:val="nl-NL"/>
        </w:rPr>
        <w:t xml:space="preserve">- Địa </w:t>
      </w:r>
      <w:r w:rsidRPr="00CA3002">
        <w:rPr>
          <w:rFonts w:eastAsia="Times New Roman"/>
          <w:sz w:val="26"/>
          <w:szCs w:val="26"/>
        </w:rPr>
        <w:t xml:space="preserve">điểm thực hiện: Nhà máy Thủy điện Thác Mơ; Địa chỉ: </w:t>
      </w:r>
      <w:r w:rsidR="004E7AA6">
        <w:rPr>
          <w:rFonts w:eastAsia="Times New Roman"/>
          <w:sz w:val="26"/>
          <w:szCs w:val="26"/>
        </w:rPr>
        <w:t>Khu phố Thác Mơ 5, phường Phước Long, tỉnh Đồng Nai.</w:t>
      </w:r>
    </w:p>
    <w:p w14:paraId="74015C4E" w14:textId="4E487A9E" w:rsidR="00CA3002" w:rsidRPr="00CA3002" w:rsidRDefault="00CA3002" w:rsidP="00CA3002">
      <w:pPr>
        <w:spacing w:after="120"/>
        <w:ind w:left="426" w:firstLine="0"/>
        <w:rPr>
          <w:rFonts w:eastAsia="Times New Roman"/>
          <w:b/>
          <w:sz w:val="26"/>
          <w:szCs w:val="26"/>
          <w:lang w:val="nl-NL"/>
        </w:rPr>
      </w:pPr>
      <w:r w:rsidRPr="00CA3002">
        <w:rPr>
          <w:rFonts w:eastAsia="Times New Roman"/>
          <w:b/>
          <w:sz w:val="26"/>
          <w:szCs w:val="26"/>
          <w:lang w:val="nl-NL"/>
        </w:rPr>
        <w:t>1.2 . Giới thiệu về</w:t>
      </w:r>
      <w:r w:rsidR="00101320">
        <w:rPr>
          <w:rFonts w:eastAsia="Times New Roman"/>
          <w:b/>
          <w:sz w:val="26"/>
          <w:szCs w:val="26"/>
          <w:lang w:val="nl-NL"/>
        </w:rPr>
        <w:t xml:space="preserve"> công trình mua bảo hiểm - </w:t>
      </w:r>
      <w:r w:rsidRPr="00CA3002">
        <w:rPr>
          <w:rFonts w:eastAsia="Times New Roman"/>
          <w:b/>
          <w:sz w:val="26"/>
          <w:szCs w:val="26"/>
          <w:lang w:val="nl-NL"/>
        </w:rPr>
        <w:t xml:space="preserve"> Nhà máy thủy điện Thác Mơ</w:t>
      </w:r>
    </w:p>
    <w:p w14:paraId="733F0E00" w14:textId="77777777" w:rsidR="00CA3002" w:rsidRPr="00CA3002" w:rsidRDefault="00CA3002" w:rsidP="00CA3002">
      <w:pPr>
        <w:spacing w:after="120"/>
        <w:ind w:firstLine="426"/>
        <w:rPr>
          <w:rFonts w:eastAsia="Times New Roman"/>
          <w:bCs/>
          <w:sz w:val="26"/>
          <w:szCs w:val="26"/>
          <w:lang w:val="nl-NL"/>
        </w:rPr>
      </w:pPr>
      <w:r w:rsidRPr="00CA3002">
        <w:rPr>
          <w:rFonts w:eastAsia="Times New Roman"/>
          <w:bCs/>
          <w:sz w:val="26"/>
          <w:szCs w:val="26"/>
          <w:lang w:val="nl-NL"/>
        </w:rPr>
        <w:t>Nhà máy thuỷ điện Thác Mơ nằm trên lưu vực sông Bé thuộc tỉnh Bình Phước. Vị trí công trình cách Thành phố Hồ Chí Minh khoảng 160 km về hướng Tây - Nam, cách trung tâm thị xã Phước Long khoảng 3 km về hướng Đông - Đông Bắc. Công trình được khởi công xây dựng và đưa vào vận hành từ năm 1995 với 02 tổ máy có tổng công suất lắp máy là 150MW, cung cấp điện cho hệ thống điện quốc gia mà chủ yếu là miền Nam Việt Nam, thiết bị chính và thông số chủ yếu như sau:</w:t>
      </w:r>
    </w:p>
    <w:p w14:paraId="550904F8" w14:textId="77777777" w:rsidR="00CA3002" w:rsidRPr="00CA3002" w:rsidRDefault="00CA3002" w:rsidP="00CA3002">
      <w:pPr>
        <w:numPr>
          <w:ilvl w:val="0"/>
          <w:numId w:val="32"/>
        </w:numPr>
        <w:spacing w:before="0" w:after="120" w:line="240" w:lineRule="auto"/>
        <w:contextualSpacing/>
        <w:rPr>
          <w:rFonts w:eastAsia="Times New Roman"/>
          <w:bCs/>
          <w:sz w:val="26"/>
          <w:szCs w:val="26"/>
          <w:lang w:val="nl-NL"/>
        </w:rPr>
      </w:pPr>
      <w:r w:rsidRPr="00CA3002">
        <w:rPr>
          <w:rFonts w:eastAsia="Times New Roman"/>
          <w:bCs/>
          <w:sz w:val="26"/>
          <w:szCs w:val="26"/>
          <w:lang w:val="nl-NL"/>
        </w:rPr>
        <w:t>Turbine thủy lực</w:t>
      </w:r>
    </w:p>
    <w:p w14:paraId="56107862"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Kiểu tuabin: Francic</w:t>
      </w:r>
    </w:p>
    <w:p w14:paraId="50E71CB8"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 xml:space="preserve">Công suất: </w:t>
      </w:r>
    </w:p>
    <w:p w14:paraId="4D45A5DF" w14:textId="77777777" w:rsidR="00CA3002" w:rsidRPr="00CA3002" w:rsidRDefault="00CA3002" w:rsidP="00CA3002">
      <w:pPr>
        <w:spacing w:after="120"/>
        <w:ind w:left="1440" w:firstLine="0"/>
        <w:contextualSpacing/>
        <w:rPr>
          <w:rFonts w:eastAsia="Times New Roman"/>
          <w:bCs/>
          <w:sz w:val="26"/>
          <w:szCs w:val="26"/>
          <w:lang w:val="nl-NL"/>
        </w:rPr>
      </w:pPr>
      <w:r w:rsidRPr="00CA3002">
        <w:rPr>
          <w:rFonts w:eastAsia="Times New Roman"/>
          <w:bCs/>
          <w:sz w:val="26"/>
          <w:szCs w:val="26"/>
          <w:lang w:val="nl-NL"/>
        </w:rPr>
        <w:t>+ Danh định ở cột áp tính toán: 77,5 MW;</w:t>
      </w:r>
    </w:p>
    <w:p w14:paraId="03F92C7D" w14:textId="77777777" w:rsidR="00CA3002" w:rsidRPr="00CA3002" w:rsidRDefault="00CA3002" w:rsidP="00CA3002">
      <w:pPr>
        <w:spacing w:after="120"/>
        <w:ind w:left="1440" w:firstLine="0"/>
        <w:contextualSpacing/>
        <w:rPr>
          <w:rFonts w:eastAsia="Times New Roman"/>
          <w:bCs/>
          <w:sz w:val="26"/>
          <w:szCs w:val="26"/>
          <w:lang w:val="nl-NL"/>
        </w:rPr>
      </w:pPr>
      <w:r w:rsidRPr="00CA3002">
        <w:rPr>
          <w:rFonts w:eastAsia="Times New Roman"/>
          <w:bCs/>
          <w:sz w:val="26"/>
          <w:szCs w:val="26"/>
          <w:lang w:val="nl-NL"/>
        </w:rPr>
        <w:t>+ Cực đại ở cột áp 95m và lớn hơn: 80,0 MW</w:t>
      </w:r>
    </w:p>
    <w:p w14:paraId="092C6E09"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Đường kính bánh xe công tác: 3,25 m.</w:t>
      </w:r>
    </w:p>
    <w:p w14:paraId="088612B5"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Tốc độ quay</w:t>
      </w:r>
    </w:p>
    <w:p w14:paraId="1A886F84" w14:textId="77777777" w:rsidR="00CA3002" w:rsidRPr="00CA3002" w:rsidRDefault="00CA3002" w:rsidP="00CA3002">
      <w:pPr>
        <w:spacing w:after="120"/>
        <w:ind w:left="1440" w:firstLine="0"/>
        <w:contextualSpacing/>
        <w:rPr>
          <w:rFonts w:eastAsia="Times New Roman"/>
          <w:bCs/>
          <w:sz w:val="26"/>
          <w:szCs w:val="26"/>
          <w:lang w:val="nl-NL"/>
        </w:rPr>
      </w:pPr>
      <w:r w:rsidRPr="00CA3002">
        <w:rPr>
          <w:rFonts w:eastAsia="Times New Roman"/>
          <w:bCs/>
          <w:sz w:val="26"/>
          <w:szCs w:val="26"/>
          <w:lang w:val="nl-NL"/>
        </w:rPr>
        <w:t>+ Danh định: 200 vòng/phút;</w:t>
      </w:r>
    </w:p>
    <w:p w14:paraId="7F2AD28C" w14:textId="77777777" w:rsidR="00CA3002" w:rsidRPr="00CA3002" w:rsidRDefault="00CA3002" w:rsidP="00CA3002">
      <w:pPr>
        <w:spacing w:after="120"/>
        <w:ind w:left="1440" w:firstLine="0"/>
        <w:contextualSpacing/>
        <w:rPr>
          <w:rFonts w:eastAsia="Times New Roman"/>
          <w:bCs/>
          <w:sz w:val="26"/>
          <w:szCs w:val="26"/>
          <w:lang w:val="nl-NL"/>
        </w:rPr>
      </w:pPr>
      <w:r w:rsidRPr="00CA3002">
        <w:rPr>
          <w:rFonts w:eastAsia="Times New Roman"/>
          <w:bCs/>
          <w:sz w:val="26"/>
          <w:szCs w:val="26"/>
          <w:lang w:val="nl-NL"/>
        </w:rPr>
        <w:t>+ Lồng tốc: 400 vòng/p</w:t>
      </w:r>
    </w:p>
    <w:p w14:paraId="28DC3C86" w14:textId="77777777" w:rsidR="00CA3002" w:rsidRPr="00CA3002" w:rsidRDefault="00CA3002" w:rsidP="00CA3002">
      <w:pPr>
        <w:numPr>
          <w:ilvl w:val="0"/>
          <w:numId w:val="32"/>
        </w:numPr>
        <w:spacing w:before="0" w:after="120" w:line="240" w:lineRule="auto"/>
        <w:contextualSpacing/>
        <w:rPr>
          <w:rFonts w:eastAsia="Times New Roman"/>
          <w:bCs/>
          <w:sz w:val="26"/>
          <w:szCs w:val="26"/>
          <w:lang w:val="nl-NL"/>
        </w:rPr>
      </w:pPr>
      <w:r w:rsidRPr="00CA3002">
        <w:rPr>
          <w:rFonts w:eastAsia="Times New Roman"/>
          <w:bCs/>
          <w:sz w:val="26"/>
          <w:szCs w:val="26"/>
          <w:lang w:val="nl-NL"/>
        </w:rPr>
        <w:t>Máy phát thủy lực</w:t>
      </w:r>
    </w:p>
    <w:p w14:paraId="240A974E"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Loại: Đồng bộ, ba pha, trục đứng;</w:t>
      </w:r>
    </w:p>
    <w:p w14:paraId="455B4EC5"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Mã hiệu: CB - 710 / 180 - 30 TB4;</w:t>
      </w:r>
    </w:p>
    <w:p w14:paraId="5AE9C7B0"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Công suất định mức: 88,2 MVA/ 75 MW;</w:t>
      </w:r>
    </w:p>
    <w:p w14:paraId="559E88E6"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Điện áp định mức: 13,8 kV;</w:t>
      </w:r>
    </w:p>
    <w:p w14:paraId="3DF6B0DA"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Dòng điện stator định mức: 3690 A;</w:t>
      </w:r>
    </w:p>
    <w:p w14:paraId="3BEB781B"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Hệ số công suất định mức: 0,85;</w:t>
      </w:r>
    </w:p>
    <w:p w14:paraId="536B86A3"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Tốc độ quay định mức của rotor: 200 vòng/phút;</w:t>
      </w:r>
    </w:p>
    <w:p w14:paraId="5F190B75" w14:textId="77777777" w:rsidR="00CA3002" w:rsidRPr="00CA3002" w:rsidRDefault="00CA3002" w:rsidP="00CA3002">
      <w:pPr>
        <w:numPr>
          <w:ilvl w:val="0"/>
          <w:numId w:val="32"/>
        </w:numPr>
        <w:spacing w:before="0" w:after="120" w:line="240" w:lineRule="auto"/>
        <w:contextualSpacing/>
        <w:rPr>
          <w:rFonts w:eastAsia="Times New Roman"/>
          <w:bCs/>
          <w:sz w:val="26"/>
          <w:szCs w:val="26"/>
          <w:lang w:val="nl-NL"/>
        </w:rPr>
      </w:pPr>
      <w:r w:rsidRPr="00CA3002">
        <w:rPr>
          <w:rFonts w:eastAsia="Times New Roman"/>
          <w:bCs/>
          <w:sz w:val="26"/>
          <w:szCs w:val="26"/>
          <w:lang w:val="nl-NL"/>
        </w:rPr>
        <w:t>Máy biến áp</w:t>
      </w:r>
    </w:p>
    <w:p w14:paraId="5ED96516"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Loại: MBA dầu, ba pha, hai cuộn dây;</w:t>
      </w:r>
    </w:p>
    <w:p w14:paraId="5507F82C"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Mã hiệu: TДЦ – 88.000 / 110 - T1;</w:t>
      </w:r>
    </w:p>
    <w:p w14:paraId="2DC8A181"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Công suất định mức: 88.000 kVA;</w:t>
      </w:r>
    </w:p>
    <w:p w14:paraId="04E88C76"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 xml:space="preserve">Điện áp định mức: 121 </w:t>
      </w:r>
      <w:r w:rsidRPr="00CA3002">
        <w:rPr>
          <w:rFonts w:eastAsia="Times New Roman"/>
          <w:bCs/>
          <w:sz w:val="26"/>
          <w:szCs w:val="26"/>
          <w:lang w:val="nl-NL"/>
        </w:rPr>
        <w:sym w:font="Symbol" w:char="F0B1"/>
      </w:r>
      <w:r w:rsidRPr="00CA3002">
        <w:rPr>
          <w:rFonts w:eastAsia="Times New Roman"/>
          <w:bCs/>
          <w:sz w:val="26"/>
          <w:szCs w:val="26"/>
          <w:lang w:val="nl-NL"/>
        </w:rPr>
        <w:t xml:space="preserve"> 2 </w:t>
      </w:r>
      <w:r w:rsidRPr="00CA3002">
        <w:rPr>
          <w:rFonts w:eastAsia="Times New Roman"/>
          <w:bCs/>
          <w:sz w:val="26"/>
          <w:szCs w:val="26"/>
          <w:lang w:val="nl-NL"/>
        </w:rPr>
        <w:sym w:font="Symbol" w:char="F0B4"/>
      </w:r>
      <w:r w:rsidRPr="00CA3002">
        <w:rPr>
          <w:rFonts w:eastAsia="Times New Roman"/>
          <w:bCs/>
          <w:sz w:val="26"/>
          <w:szCs w:val="26"/>
          <w:lang w:val="nl-NL"/>
        </w:rPr>
        <w:t xml:space="preserve"> 2,5 % / 13,8 kV;</w:t>
      </w:r>
    </w:p>
    <w:p w14:paraId="68613FFD"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Dòng điện định mức: 420 / 3.690 A;</w:t>
      </w:r>
    </w:p>
    <w:p w14:paraId="75E0C4CB"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lastRenderedPageBreak/>
        <w:t>Tần số định mức: 50 Hz;</w:t>
      </w:r>
    </w:p>
    <w:p w14:paraId="4AEA9190"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 xml:space="preserve">Tổ đấu dây: Yo / </w:t>
      </w:r>
      <w:r w:rsidRPr="00CA3002">
        <w:rPr>
          <w:rFonts w:eastAsia="Times New Roman"/>
          <w:bCs/>
          <w:sz w:val="26"/>
          <w:szCs w:val="26"/>
          <w:lang w:val="nl-NL"/>
        </w:rPr>
        <w:sym w:font="Symbol" w:char="F044"/>
      </w:r>
      <w:r w:rsidRPr="00CA3002">
        <w:rPr>
          <w:rFonts w:eastAsia="Times New Roman"/>
          <w:bCs/>
          <w:sz w:val="26"/>
          <w:szCs w:val="26"/>
          <w:lang w:val="nl-NL"/>
        </w:rPr>
        <w:t xml:space="preserve"> – 11;</w:t>
      </w:r>
    </w:p>
    <w:p w14:paraId="23DF17DB"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Điện áp ngắn mạch: 10,5 %;</w:t>
      </w:r>
    </w:p>
    <w:p w14:paraId="40A2FE88" w14:textId="77777777" w:rsidR="00CA3002" w:rsidRPr="00CA3002" w:rsidRDefault="00CA3002" w:rsidP="00CA3002">
      <w:pPr>
        <w:numPr>
          <w:ilvl w:val="1"/>
          <w:numId w:val="24"/>
        </w:numPr>
        <w:spacing w:before="0" w:after="120" w:line="240" w:lineRule="auto"/>
        <w:contextualSpacing/>
        <w:rPr>
          <w:rFonts w:eastAsia="Times New Roman"/>
          <w:bCs/>
          <w:sz w:val="26"/>
          <w:szCs w:val="26"/>
          <w:lang w:val="nl-NL"/>
        </w:rPr>
      </w:pPr>
      <w:r w:rsidRPr="00CA3002">
        <w:rPr>
          <w:rFonts w:eastAsia="Times New Roman"/>
          <w:bCs/>
          <w:sz w:val="26"/>
          <w:szCs w:val="26"/>
          <w:lang w:val="nl-NL"/>
        </w:rPr>
        <w:t>Năm sản xuất: 1993.</w:t>
      </w:r>
    </w:p>
    <w:p w14:paraId="480B764E" w14:textId="18E34DCA" w:rsidR="00CA3002" w:rsidRPr="00CA3002" w:rsidRDefault="00CA3002" w:rsidP="00CA3002">
      <w:pPr>
        <w:spacing w:after="120"/>
        <w:ind w:firstLine="426"/>
        <w:rPr>
          <w:rFonts w:eastAsia="Times New Roman"/>
          <w:bCs/>
          <w:sz w:val="26"/>
          <w:szCs w:val="26"/>
          <w:lang w:val="nl-NL"/>
        </w:rPr>
      </w:pPr>
      <w:r w:rsidRPr="00CA3002">
        <w:rPr>
          <w:rFonts w:eastAsia="Times New Roman"/>
          <w:bCs/>
          <w:sz w:val="26"/>
          <w:szCs w:val="26"/>
          <w:lang w:val="nl-NL"/>
        </w:rPr>
        <w:t xml:space="preserve">Công trình thủy điện </w:t>
      </w:r>
      <w:r w:rsidR="00C302E6">
        <w:rPr>
          <w:rFonts w:eastAsia="Times New Roman"/>
          <w:bCs/>
          <w:sz w:val="26"/>
          <w:szCs w:val="26"/>
          <w:lang w:val="nl-NL"/>
        </w:rPr>
        <w:t>T</w:t>
      </w:r>
      <w:r w:rsidRPr="00CA3002">
        <w:rPr>
          <w:rFonts w:eastAsia="Times New Roman"/>
          <w:bCs/>
          <w:sz w:val="26"/>
          <w:szCs w:val="26"/>
          <w:lang w:val="nl-NL"/>
        </w:rPr>
        <w:t xml:space="preserve">hác </w:t>
      </w:r>
      <w:r w:rsidR="00C302E6">
        <w:rPr>
          <w:rFonts w:eastAsia="Times New Roman"/>
          <w:bCs/>
          <w:sz w:val="26"/>
          <w:szCs w:val="26"/>
          <w:lang w:val="nl-NL"/>
        </w:rPr>
        <w:t>M</w:t>
      </w:r>
      <w:r w:rsidRPr="00CA3002">
        <w:rPr>
          <w:rFonts w:eastAsia="Times New Roman"/>
          <w:bCs/>
          <w:sz w:val="26"/>
          <w:szCs w:val="26"/>
          <w:lang w:val="nl-NL"/>
        </w:rPr>
        <w:t xml:space="preserve">ơ đã hoàn thành xây dựng và đưa vào khai thác vận hành từ năm 1995 đến nay đã gần 30 năm có, hiện nay trong quá trình khai thác vận hành có khả năng tiềm ẩn các sự cố và nguy cơ khác nhau phải dừng phát điện sửa chữa ngoài kế hoạch làm suy giảm doanh thu và lợi theo kế hoạch của nhà máy. Vì lý do này mà phạm vi bảo hiểm của gói thầu này, ngoài Bảo hiểm cháy nổ theo quy định còn có phạm vi bảo hiểm gián đoạn kinh doanh. </w:t>
      </w:r>
    </w:p>
    <w:p w14:paraId="7AC67270" w14:textId="26F6B4EE" w:rsidR="00CA3002" w:rsidRPr="00CA3002" w:rsidRDefault="00CA3002" w:rsidP="00CA3002">
      <w:pPr>
        <w:spacing w:after="120"/>
        <w:ind w:firstLine="426"/>
        <w:rPr>
          <w:rFonts w:eastAsia="Times New Roman"/>
          <w:b/>
          <w:sz w:val="26"/>
          <w:szCs w:val="26"/>
          <w:lang w:val="nl-NL"/>
        </w:rPr>
      </w:pPr>
      <w:r w:rsidRPr="00CA3002">
        <w:rPr>
          <w:rFonts w:eastAsia="Times New Roman"/>
          <w:b/>
          <w:sz w:val="26"/>
          <w:szCs w:val="26"/>
          <w:lang w:val="nl-NL"/>
        </w:rPr>
        <w:t xml:space="preserve">2. </w:t>
      </w:r>
      <w:r w:rsidR="00101320">
        <w:rPr>
          <w:rFonts w:eastAsia="Times New Roman"/>
          <w:b/>
          <w:sz w:val="26"/>
          <w:szCs w:val="26"/>
          <w:lang w:val="nl-NL"/>
        </w:rPr>
        <w:t>Mục tiêu, phạm vi bảo hiểm</w:t>
      </w:r>
    </w:p>
    <w:p w14:paraId="2A21264E" w14:textId="08D11BB4" w:rsidR="00CA3002" w:rsidRPr="00CA3002" w:rsidRDefault="00101320" w:rsidP="00101320">
      <w:pPr>
        <w:spacing w:before="0" w:after="0" w:line="360" w:lineRule="auto"/>
        <w:ind w:firstLine="426"/>
        <w:jc w:val="left"/>
        <w:rPr>
          <w:rFonts w:eastAsia="Times New Roman"/>
          <w:b/>
          <w:bCs/>
          <w:iCs/>
          <w:spacing w:val="-4"/>
          <w:sz w:val="26"/>
          <w:szCs w:val="26"/>
          <w:lang w:val="fr-FR"/>
        </w:rPr>
      </w:pPr>
      <w:r>
        <w:rPr>
          <w:rFonts w:eastAsia="Times New Roman"/>
          <w:b/>
          <w:bCs/>
          <w:iCs/>
          <w:spacing w:val="-4"/>
          <w:sz w:val="26"/>
          <w:szCs w:val="26"/>
          <w:lang w:val="fr-FR"/>
        </w:rPr>
        <w:t xml:space="preserve">2.1. </w:t>
      </w:r>
      <w:r w:rsidR="00CA3002" w:rsidRPr="00CA3002">
        <w:rPr>
          <w:rFonts w:eastAsia="Times New Roman"/>
          <w:b/>
          <w:bCs/>
          <w:iCs/>
          <w:spacing w:val="-4"/>
          <w:sz w:val="26"/>
          <w:szCs w:val="26"/>
          <w:lang w:val="fr-FR"/>
        </w:rPr>
        <w:t>Phần 1 -  Bảo hiểm cháy nổ (loại hình bắt buộc theo quy định)</w:t>
      </w:r>
    </w:p>
    <w:p w14:paraId="77D16B28" w14:textId="77777777" w:rsidR="000970AF" w:rsidRPr="000970AF" w:rsidRDefault="000970AF" w:rsidP="000970AF">
      <w:pPr>
        <w:spacing w:before="0" w:after="120" w:line="240" w:lineRule="auto"/>
        <w:ind w:firstLine="426"/>
        <w:rPr>
          <w:rFonts w:eastAsia="Times New Roman"/>
          <w:snapToGrid w:val="0"/>
          <w:color w:val="000000"/>
          <w:sz w:val="26"/>
          <w:szCs w:val="26"/>
          <w:lang w:val="pt-BR"/>
        </w:rPr>
      </w:pPr>
      <w:r w:rsidRPr="000970AF">
        <w:rPr>
          <w:rFonts w:eastAsia="Times New Roman"/>
          <w:bCs/>
          <w:sz w:val="26"/>
          <w:szCs w:val="26"/>
          <w:lang w:val="nl-NL"/>
        </w:rPr>
        <w:t>Bảo</w:t>
      </w:r>
      <w:r w:rsidRPr="000970AF">
        <w:rPr>
          <w:rFonts w:eastAsia="Times New Roman"/>
          <w:snapToGrid w:val="0"/>
          <w:color w:val="000000"/>
          <w:sz w:val="26"/>
          <w:szCs w:val="26"/>
          <w:lang w:val="pt-BR"/>
        </w:rPr>
        <w:t xml:space="preserve"> hiểm cho rủi ro CHÁY, NỔ áp dụng Quy tắc bảo hiểm cháy nổ bắt buộc ban hành kèm theo Nghị định </w:t>
      </w:r>
      <w:bookmarkStart w:id="3" w:name="_Hlk207233370"/>
      <w:r w:rsidRPr="000970AF">
        <w:rPr>
          <w:rFonts w:eastAsia="Times New Roman"/>
          <w:snapToGrid w:val="0"/>
          <w:color w:val="000000"/>
          <w:sz w:val="26"/>
          <w:szCs w:val="26"/>
          <w:lang w:val="pt-BR"/>
        </w:rPr>
        <w:t xml:space="preserve">67/2023/NĐ-CP ngày 06/09/2023 </w:t>
      </w:r>
      <w:bookmarkEnd w:id="3"/>
      <w:r w:rsidRPr="000970AF">
        <w:rPr>
          <w:rFonts w:eastAsia="Times New Roman"/>
          <w:snapToGrid w:val="0"/>
          <w:color w:val="000000"/>
          <w:sz w:val="26"/>
          <w:szCs w:val="26"/>
          <w:lang w:val="pt-BR"/>
        </w:rPr>
        <w:t xml:space="preserve">&amp; Nghị định 105/2025/NĐ-CP ngày 15/05/2025 của Chính phủ </w:t>
      </w:r>
      <w:r w:rsidRPr="000970AF">
        <w:rPr>
          <w:rFonts w:eastAsia="Times New Roman"/>
          <w:snapToGrid w:val="0"/>
          <w:color w:val="000000"/>
          <w:sz w:val="26"/>
          <w:szCs w:val="26"/>
          <w:lang w:val="nl-NL"/>
        </w:rPr>
        <w:t>về việc Quy định về bảo hiểm bắt buộc trách nhiệm dân sự của chủ xe cơ giới, bảo hiểm cháy, nổ bắt buộc, bảo hiểm bắt buộc trong hoạt động đầu tư xây dựng.</w:t>
      </w:r>
    </w:p>
    <w:p w14:paraId="2F7146D3" w14:textId="503FD2C7" w:rsidR="000970AF" w:rsidRPr="000970AF" w:rsidRDefault="000970AF" w:rsidP="004552FF">
      <w:pPr>
        <w:spacing w:before="0" w:after="120" w:line="240" w:lineRule="auto"/>
        <w:ind w:firstLine="426"/>
        <w:rPr>
          <w:rFonts w:eastAsia="Times New Roman"/>
          <w:b/>
          <w:snapToGrid w:val="0"/>
          <w:sz w:val="26"/>
          <w:szCs w:val="26"/>
          <w:lang w:val="nl-NL"/>
        </w:rPr>
      </w:pPr>
      <w:r w:rsidRPr="000970AF">
        <w:rPr>
          <w:rFonts w:eastAsia="Times New Roman"/>
          <w:bCs/>
          <w:snapToGrid w:val="0"/>
          <w:sz w:val="26"/>
          <w:szCs w:val="26"/>
          <w:lang w:val="nl-NL"/>
        </w:rPr>
        <w:t>Và Bảo hiểm tổn thất hoặc thiệt hại cho các tài sản gây ra bởi các rủi ro:</w:t>
      </w:r>
      <w:r>
        <w:rPr>
          <w:rFonts w:eastAsia="Times New Roman"/>
          <w:b/>
          <w:snapToGrid w:val="0"/>
          <w:sz w:val="26"/>
          <w:szCs w:val="26"/>
          <w:lang w:val="nl-NL"/>
        </w:rPr>
        <w:t xml:space="preserve"> </w:t>
      </w:r>
      <w:r w:rsidRPr="000970AF">
        <w:rPr>
          <w:rFonts w:eastAsia="Times New Roman"/>
          <w:sz w:val="26"/>
          <w:szCs w:val="26"/>
        </w:rPr>
        <w:t>(A) Cháy; (B) Nổ; (C) Máy bay hoặc các Phương tiện trên không khác hoặc các Vật thể trên các phương tiện đó rơi vào; (D) Gây rối, Bạo động dân sự, Người tham gia đình công, Công nhân bị ngăn đến xưởng hoặc Những người có ác ý; (E) Động đất (F) Giông bão; (G) Giông, bão, ngập, lụt; (H) Nước thoát ra từ các bể chứa nước, thiết bị chứa nước hoặc đường ống dẫn nước; (I) Va chạm bởi xe cơ giới hoặc động vật; (J) Sự thoát nước bất ngờ từ hệ thống chữa cháy tự động bằng nước (Sprinkler)</w:t>
      </w:r>
      <w:r w:rsidR="004552FF">
        <w:rPr>
          <w:rFonts w:eastAsia="Times New Roman"/>
          <w:sz w:val="26"/>
          <w:szCs w:val="26"/>
        </w:rPr>
        <w:t>.</w:t>
      </w:r>
    </w:p>
    <w:p w14:paraId="7A613820" w14:textId="3BD0BEE1" w:rsidR="00CA3002" w:rsidRPr="00CA3002" w:rsidRDefault="00101320" w:rsidP="00101320">
      <w:pPr>
        <w:spacing w:before="0" w:after="120" w:line="240" w:lineRule="auto"/>
        <w:ind w:firstLine="426"/>
        <w:rPr>
          <w:rFonts w:eastAsia="Times New Roman"/>
          <w:bCs/>
          <w:sz w:val="26"/>
          <w:szCs w:val="26"/>
          <w:lang w:val="nl-NL"/>
        </w:rPr>
      </w:pPr>
      <w:r w:rsidRPr="00101320">
        <w:rPr>
          <w:rFonts w:eastAsia="Times New Roman"/>
          <w:b/>
          <w:sz w:val="26"/>
          <w:szCs w:val="26"/>
          <w:lang w:val="nl-NL"/>
        </w:rPr>
        <w:t>2.2.</w:t>
      </w:r>
      <w:r>
        <w:rPr>
          <w:rFonts w:eastAsia="Times New Roman"/>
          <w:bCs/>
          <w:sz w:val="26"/>
          <w:szCs w:val="26"/>
          <w:lang w:val="nl-NL"/>
        </w:rPr>
        <w:t xml:space="preserve"> </w:t>
      </w:r>
      <w:r w:rsidR="00CA3002" w:rsidRPr="00CA3002">
        <w:rPr>
          <w:rFonts w:eastAsia="Times New Roman"/>
          <w:b/>
          <w:bCs/>
          <w:iCs/>
          <w:spacing w:val="-4"/>
          <w:sz w:val="26"/>
          <w:szCs w:val="26"/>
          <w:lang w:val="fr-FR"/>
        </w:rPr>
        <w:t>Phần</w:t>
      </w:r>
      <w:r w:rsidR="00CA3002" w:rsidRPr="00CA3002">
        <w:rPr>
          <w:rFonts w:eastAsia="Times New Roman"/>
          <w:b/>
          <w:spacing w:val="-4"/>
          <w:sz w:val="26"/>
          <w:szCs w:val="26"/>
          <w:lang w:val="fr-FR"/>
        </w:rPr>
        <w:t xml:space="preserve"> 2 – Bảo hiểm gián đoạn kinh doanh (loại hình tự nguyện)</w:t>
      </w:r>
    </w:p>
    <w:p w14:paraId="2C83EDB5" w14:textId="5A89F69C" w:rsidR="00101320" w:rsidRPr="008C4E27" w:rsidRDefault="00101320" w:rsidP="00101320">
      <w:pPr>
        <w:spacing w:before="0" w:after="120" w:line="240" w:lineRule="auto"/>
        <w:ind w:firstLine="426"/>
        <w:rPr>
          <w:bCs/>
          <w:sz w:val="26"/>
          <w:szCs w:val="26"/>
          <w:lang w:val="fr-FR"/>
        </w:rPr>
      </w:pPr>
      <w:r w:rsidRPr="008C4E27">
        <w:rPr>
          <w:bCs/>
          <w:sz w:val="26"/>
          <w:szCs w:val="26"/>
          <w:lang w:val="fr-FR"/>
        </w:rPr>
        <w:t xml:space="preserve">Bảo </w:t>
      </w:r>
      <w:r w:rsidRPr="008C4E27">
        <w:rPr>
          <w:bCs/>
          <w:sz w:val="26"/>
          <w:szCs w:val="26"/>
          <w:lang w:val="nl-NL"/>
        </w:rPr>
        <w:t>hiểm</w:t>
      </w:r>
      <w:r w:rsidRPr="008C4E27">
        <w:rPr>
          <w:bCs/>
          <w:sz w:val="26"/>
          <w:szCs w:val="26"/>
          <w:lang w:val="fr-FR"/>
        </w:rPr>
        <w:t xml:space="preserve"> cho tổn thất về lợi nhuận, chi phí làm việc phát sinh tăng do sự gián đoạn hoặc ngưng trệ hoạt động kinh doanh gây ra do tất cả các nguyên nhân có được bao gồm trong điều khoản chính, điều khoản bổ sung của bảo hiểm cháy nổ bắt buộc trong Mục </w:t>
      </w:r>
      <w:r w:rsidRPr="00AB7419">
        <w:rPr>
          <w:bCs/>
          <w:sz w:val="26"/>
          <w:szCs w:val="26"/>
          <w:lang w:val="fr-FR"/>
        </w:rPr>
        <w:t>2.1 đã nêu tại phần trên và các điều khoản chính, điều khoản bổ sung quy định trong Mục 3.2.b</w:t>
      </w:r>
    </w:p>
    <w:p w14:paraId="39279120" w14:textId="5FD6EF5F" w:rsidR="00CA3002" w:rsidRPr="00CA3002" w:rsidRDefault="00CA3002" w:rsidP="00CA3002">
      <w:pPr>
        <w:spacing w:after="120"/>
        <w:ind w:firstLine="426"/>
        <w:rPr>
          <w:rFonts w:eastAsia="Times New Roman"/>
          <w:b/>
          <w:sz w:val="26"/>
          <w:szCs w:val="26"/>
          <w:lang w:val="nl-NL"/>
        </w:rPr>
      </w:pPr>
      <w:r w:rsidRPr="00CA3002">
        <w:rPr>
          <w:rFonts w:eastAsia="Times New Roman"/>
          <w:b/>
          <w:sz w:val="26"/>
          <w:szCs w:val="26"/>
          <w:lang w:val="nl-NL"/>
        </w:rPr>
        <w:t>3. Tài sản và giá trị lợi nhuận mua bảo hiểm</w:t>
      </w:r>
    </w:p>
    <w:p w14:paraId="3DF7511E" w14:textId="3BABCBD7" w:rsidR="00CA3002" w:rsidRPr="00CA3002" w:rsidRDefault="00101320" w:rsidP="00101320">
      <w:pPr>
        <w:spacing w:before="0" w:after="0" w:line="360" w:lineRule="auto"/>
        <w:ind w:left="426" w:firstLine="0"/>
        <w:jc w:val="left"/>
        <w:rPr>
          <w:rFonts w:eastAsia="Times New Roman"/>
          <w:b/>
          <w:bCs/>
          <w:iCs/>
          <w:spacing w:val="-4"/>
          <w:sz w:val="26"/>
          <w:szCs w:val="26"/>
          <w:lang w:val="fr-FR"/>
        </w:rPr>
      </w:pPr>
      <w:r>
        <w:rPr>
          <w:rFonts w:eastAsia="Times New Roman"/>
          <w:b/>
          <w:bCs/>
          <w:iCs/>
          <w:spacing w:val="-4"/>
          <w:sz w:val="26"/>
          <w:szCs w:val="26"/>
          <w:lang w:val="fr-FR"/>
        </w:rPr>
        <w:t xml:space="preserve">3.1. </w:t>
      </w:r>
      <w:r w:rsidR="00CA3002" w:rsidRPr="00CA3002">
        <w:rPr>
          <w:rFonts w:eastAsia="Times New Roman"/>
          <w:b/>
          <w:bCs/>
          <w:iCs/>
          <w:spacing w:val="-4"/>
          <w:sz w:val="26"/>
          <w:szCs w:val="26"/>
          <w:lang w:val="fr-FR"/>
        </w:rPr>
        <w:t>Phần 1 – Tài sản mua bảo hiểm</w:t>
      </w:r>
    </w:p>
    <w:p w14:paraId="193EF6E6" w14:textId="789385F5" w:rsidR="005134AD" w:rsidRDefault="00CA3002" w:rsidP="005134AD">
      <w:pPr>
        <w:suppressAutoHyphens/>
        <w:spacing w:before="0" w:after="0" w:line="360" w:lineRule="auto"/>
        <w:ind w:right="-72" w:firstLine="426"/>
        <w:rPr>
          <w:rFonts w:eastAsia="Times New Roman"/>
          <w:iCs/>
          <w:spacing w:val="-4"/>
          <w:sz w:val="26"/>
          <w:szCs w:val="26"/>
          <w:lang w:val="fr-FR"/>
        </w:rPr>
      </w:pPr>
      <w:r w:rsidRPr="00CA3002">
        <w:rPr>
          <w:rFonts w:eastAsia="Times New Roman"/>
          <w:iCs/>
          <w:spacing w:val="-4"/>
          <w:sz w:val="26"/>
          <w:szCs w:val="26"/>
          <w:lang w:val="fr-FR"/>
        </w:rPr>
        <w:t>Danh mục tài sản tham gia bảo hiểm</w:t>
      </w:r>
      <w:r w:rsidR="00101320">
        <w:rPr>
          <w:rFonts w:eastAsia="Times New Roman"/>
          <w:iCs/>
          <w:spacing w:val="-4"/>
          <w:sz w:val="26"/>
          <w:szCs w:val="26"/>
          <w:lang w:val="fr-FR"/>
        </w:rPr>
        <w:t xml:space="preserve"> cháy nổ và các rủi do đặc biệt </w:t>
      </w:r>
      <w:r w:rsidRPr="00CA3002">
        <w:rPr>
          <w:rFonts w:eastAsia="Times New Roman"/>
          <w:iCs/>
          <w:spacing w:val="-4"/>
          <w:sz w:val="26"/>
          <w:szCs w:val="26"/>
          <w:lang w:val="fr-FR"/>
        </w:rPr>
        <w:t xml:space="preserve"> </w:t>
      </w:r>
      <w:r w:rsidR="00101320">
        <w:rPr>
          <w:rFonts w:eastAsia="Times New Roman"/>
          <w:iCs/>
          <w:spacing w:val="-4"/>
          <w:sz w:val="26"/>
          <w:szCs w:val="26"/>
          <w:lang w:val="fr-FR"/>
        </w:rPr>
        <w:t xml:space="preserve">cho công trình </w:t>
      </w:r>
      <w:r w:rsidRPr="00CA3002">
        <w:rPr>
          <w:rFonts w:eastAsia="Times New Roman"/>
          <w:iCs/>
          <w:spacing w:val="-4"/>
          <w:sz w:val="26"/>
          <w:szCs w:val="26"/>
          <w:lang w:val="fr-FR"/>
        </w:rPr>
        <w:t xml:space="preserve"> Nhà máy thủy điện Thác Mơ, chi tiết như  bảng liệt kê dưới đây:</w:t>
      </w:r>
    </w:p>
    <w:tbl>
      <w:tblPr>
        <w:tblW w:w="9327" w:type="dxa"/>
        <w:tblInd w:w="-5" w:type="dxa"/>
        <w:tblLook w:val="04A0" w:firstRow="1" w:lastRow="0" w:firstColumn="1" w:lastColumn="0" w:noHBand="0" w:noVBand="1"/>
      </w:tblPr>
      <w:tblGrid>
        <w:gridCol w:w="708"/>
        <w:gridCol w:w="6260"/>
        <w:gridCol w:w="2359"/>
      </w:tblGrid>
      <w:tr w:rsidR="00CA3002" w:rsidRPr="00CA3002" w14:paraId="0893FCDC" w14:textId="77777777" w:rsidTr="0022281E">
        <w:trPr>
          <w:trHeight w:val="710"/>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2DBBB547" w14:textId="77777777" w:rsidR="00CA3002" w:rsidRPr="00CA3002" w:rsidRDefault="00CA3002" w:rsidP="00CA3002">
            <w:pPr>
              <w:spacing w:before="0" w:after="0" w:line="240" w:lineRule="auto"/>
              <w:ind w:firstLine="0"/>
              <w:jc w:val="center"/>
              <w:rPr>
                <w:rFonts w:eastAsia="Times New Roman"/>
                <w:b/>
                <w:bCs/>
                <w:sz w:val="26"/>
                <w:szCs w:val="26"/>
              </w:rPr>
            </w:pPr>
            <w:r w:rsidRPr="00CA3002">
              <w:rPr>
                <w:rFonts w:eastAsia="Times New Roman"/>
                <w:b/>
                <w:bCs/>
                <w:sz w:val="26"/>
                <w:szCs w:val="26"/>
              </w:rPr>
              <w:t>Stt</w:t>
            </w:r>
          </w:p>
        </w:tc>
        <w:tc>
          <w:tcPr>
            <w:tcW w:w="6260" w:type="dxa"/>
            <w:tcBorders>
              <w:top w:val="single" w:sz="4" w:space="0" w:color="auto"/>
              <w:left w:val="nil"/>
              <w:bottom w:val="single" w:sz="4" w:space="0" w:color="auto"/>
              <w:right w:val="single" w:sz="4" w:space="0" w:color="auto"/>
            </w:tcBorders>
            <w:vAlign w:val="center"/>
            <w:hideMark/>
          </w:tcPr>
          <w:p w14:paraId="15262C47" w14:textId="77777777" w:rsidR="00CA3002" w:rsidRPr="00CA3002" w:rsidRDefault="00CA3002" w:rsidP="00CA3002">
            <w:pPr>
              <w:spacing w:before="0" w:after="0" w:line="240" w:lineRule="auto"/>
              <w:ind w:firstLine="0"/>
              <w:jc w:val="center"/>
              <w:rPr>
                <w:rFonts w:eastAsia="Times New Roman"/>
                <w:b/>
                <w:bCs/>
                <w:sz w:val="26"/>
                <w:szCs w:val="26"/>
              </w:rPr>
            </w:pPr>
            <w:r w:rsidRPr="00CA3002">
              <w:rPr>
                <w:rFonts w:eastAsia="Times New Roman"/>
                <w:b/>
                <w:bCs/>
                <w:sz w:val="26"/>
                <w:szCs w:val="26"/>
              </w:rPr>
              <w:t>Tài sản tham gia bảo hiểm cháy nổ</w:t>
            </w:r>
          </w:p>
        </w:tc>
        <w:tc>
          <w:tcPr>
            <w:tcW w:w="2359" w:type="dxa"/>
            <w:tcBorders>
              <w:top w:val="single" w:sz="4" w:space="0" w:color="auto"/>
              <w:left w:val="single" w:sz="4" w:space="0" w:color="auto"/>
              <w:bottom w:val="single" w:sz="4" w:space="0" w:color="auto"/>
              <w:right w:val="single" w:sz="4" w:space="0" w:color="auto"/>
            </w:tcBorders>
            <w:vAlign w:val="center"/>
            <w:hideMark/>
          </w:tcPr>
          <w:p w14:paraId="747D5E35" w14:textId="77777777" w:rsidR="00CA3002" w:rsidRPr="00CA3002" w:rsidRDefault="00CA3002" w:rsidP="00CA3002">
            <w:pPr>
              <w:spacing w:before="0" w:after="0" w:line="240" w:lineRule="auto"/>
              <w:ind w:firstLine="0"/>
              <w:jc w:val="center"/>
              <w:rPr>
                <w:rFonts w:eastAsia="Times New Roman"/>
                <w:b/>
                <w:bCs/>
                <w:sz w:val="26"/>
                <w:szCs w:val="26"/>
              </w:rPr>
            </w:pPr>
            <w:r w:rsidRPr="00CA3002">
              <w:rPr>
                <w:rFonts w:eastAsia="Times New Roman"/>
                <w:b/>
                <w:bCs/>
                <w:sz w:val="26"/>
                <w:szCs w:val="26"/>
              </w:rPr>
              <w:t>Giá trị (đồng)</w:t>
            </w:r>
          </w:p>
        </w:tc>
      </w:tr>
      <w:tr w:rsidR="005134AD" w:rsidRPr="00CA3002" w14:paraId="26C0E03A"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30584316"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1</w:t>
            </w:r>
          </w:p>
        </w:tc>
        <w:tc>
          <w:tcPr>
            <w:tcW w:w="6260" w:type="dxa"/>
            <w:tcBorders>
              <w:top w:val="nil"/>
              <w:left w:val="nil"/>
              <w:bottom w:val="single" w:sz="4" w:space="0" w:color="auto"/>
              <w:right w:val="single" w:sz="4" w:space="0" w:color="auto"/>
            </w:tcBorders>
            <w:noWrap/>
            <w:vAlign w:val="bottom"/>
            <w:hideMark/>
          </w:tcPr>
          <w:p w14:paraId="4512818D"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phát thủy lực (02 máy)</w:t>
            </w:r>
          </w:p>
        </w:tc>
        <w:tc>
          <w:tcPr>
            <w:tcW w:w="2359" w:type="dxa"/>
            <w:vMerge w:val="restart"/>
            <w:tcBorders>
              <w:top w:val="nil"/>
              <w:left w:val="single" w:sz="4" w:space="0" w:color="auto"/>
              <w:right w:val="single" w:sz="4" w:space="0" w:color="auto"/>
            </w:tcBorders>
            <w:noWrap/>
            <w:hideMark/>
          </w:tcPr>
          <w:p w14:paraId="45C2591E" w14:textId="77777777" w:rsidR="005134AD"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 xml:space="preserve">              </w:t>
            </w:r>
          </w:p>
          <w:p w14:paraId="2CD5B1B2" w14:textId="77777777" w:rsidR="005134AD" w:rsidRDefault="005134AD" w:rsidP="00CA3002">
            <w:pPr>
              <w:spacing w:before="0" w:after="0" w:line="240" w:lineRule="auto"/>
              <w:ind w:firstLine="0"/>
              <w:jc w:val="center"/>
              <w:rPr>
                <w:rFonts w:eastAsia="Times New Roman"/>
                <w:sz w:val="26"/>
                <w:szCs w:val="26"/>
              </w:rPr>
            </w:pPr>
          </w:p>
          <w:p w14:paraId="58EC7A8A" w14:textId="77777777" w:rsidR="005134AD" w:rsidRDefault="005134AD" w:rsidP="00CA3002">
            <w:pPr>
              <w:spacing w:before="0" w:after="0" w:line="240" w:lineRule="auto"/>
              <w:ind w:firstLine="0"/>
              <w:jc w:val="center"/>
              <w:rPr>
                <w:rFonts w:eastAsia="Times New Roman"/>
                <w:sz w:val="26"/>
                <w:szCs w:val="26"/>
              </w:rPr>
            </w:pPr>
          </w:p>
          <w:p w14:paraId="604A1E8E" w14:textId="77777777" w:rsidR="005134AD" w:rsidRDefault="005134AD" w:rsidP="00CA3002">
            <w:pPr>
              <w:spacing w:before="0" w:after="0" w:line="240" w:lineRule="auto"/>
              <w:ind w:firstLine="0"/>
              <w:jc w:val="center"/>
              <w:rPr>
                <w:rFonts w:eastAsia="Times New Roman"/>
                <w:sz w:val="26"/>
                <w:szCs w:val="26"/>
              </w:rPr>
            </w:pPr>
          </w:p>
          <w:p w14:paraId="3F13A2FE" w14:textId="77777777" w:rsidR="005134AD" w:rsidRDefault="005134AD" w:rsidP="00CA3002">
            <w:pPr>
              <w:spacing w:before="0" w:after="0" w:line="240" w:lineRule="auto"/>
              <w:ind w:firstLine="0"/>
              <w:jc w:val="center"/>
              <w:rPr>
                <w:rFonts w:eastAsia="Times New Roman"/>
                <w:sz w:val="26"/>
                <w:szCs w:val="26"/>
              </w:rPr>
            </w:pPr>
          </w:p>
          <w:p w14:paraId="6E0E412E" w14:textId="77777777" w:rsidR="005134AD" w:rsidRDefault="005134AD" w:rsidP="00CA3002">
            <w:pPr>
              <w:spacing w:before="0" w:after="0" w:line="240" w:lineRule="auto"/>
              <w:ind w:firstLine="0"/>
              <w:jc w:val="center"/>
              <w:rPr>
                <w:rFonts w:eastAsia="Times New Roman"/>
                <w:sz w:val="26"/>
                <w:szCs w:val="26"/>
              </w:rPr>
            </w:pPr>
          </w:p>
          <w:p w14:paraId="50566373" w14:textId="77777777" w:rsidR="005134AD" w:rsidRDefault="005134AD" w:rsidP="00CA3002">
            <w:pPr>
              <w:spacing w:before="0" w:after="0" w:line="240" w:lineRule="auto"/>
              <w:ind w:firstLine="0"/>
              <w:jc w:val="center"/>
              <w:rPr>
                <w:rFonts w:eastAsia="Times New Roman"/>
                <w:sz w:val="26"/>
                <w:szCs w:val="26"/>
              </w:rPr>
            </w:pPr>
          </w:p>
          <w:p w14:paraId="230F871A" w14:textId="77777777" w:rsidR="005134AD" w:rsidRDefault="005134AD" w:rsidP="00CA3002">
            <w:pPr>
              <w:spacing w:before="0" w:after="0" w:line="240" w:lineRule="auto"/>
              <w:ind w:firstLine="0"/>
              <w:jc w:val="center"/>
              <w:rPr>
                <w:rFonts w:eastAsia="Times New Roman"/>
                <w:sz w:val="26"/>
                <w:szCs w:val="26"/>
              </w:rPr>
            </w:pPr>
          </w:p>
          <w:p w14:paraId="1D83C7D5" w14:textId="77777777" w:rsidR="005134AD" w:rsidRDefault="005134AD" w:rsidP="00CA3002">
            <w:pPr>
              <w:spacing w:before="0" w:after="0" w:line="240" w:lineRule="auto"/>
              <w:ind w:firstLine="0"/>
              <w:jc w:val="center"/>
              <w:rPr>
                <w:rFonts w:eastAsia="Times New Roman"/>
                <w:sz w:val="26"/>
                <w:szCs w:val="26"/>
              </w:rPr>
            </w:pPr>
          </w:p>
          <w:p w14:paraId="0A335CFC" w14:textId="77777777" w:rsidR="005134AD" w:rsidRDefault="005134AD" w:rsidP="00CA3002">
            <w:pPr>
              <w:spacing w:before="0" w:after="0" w:line="240" w:lineRule="auto"/>
              <w:ind w:firstLine="0"/>
              <w:jc w:val="center"/>
              <w:rPr>
                <w:rFonts w:eastAsia="Times New Roman"/>
                <w:sz w:val="26"/>
                <w:szCs w:val="26"/>
              </w:rPr>
            </w:pPr>
          </w:p>
          <w:p w14:paraId="093E2686" w14:textId="77777777" w:rsidR="005134AD" w:rsidRDefault="005134AD" w:rsidP="00CA3002">
            <w:pPr>
              <w:spacing w:before="0" w:after="0" w:line="240" w:lineRule="auto"/>
              <w:ind w:firstLine="0"/>
              <w:jc w:val="center"/>
              <w:rPr>
                <w:rFonts w:eastAsia="Times New Roman"/>
                <w:sz w:val="26"/>
                <w:szCs w:val="26"/>
              </w:rPr>
            </w:pPr>
          </w:p>
          <w:p w14:paraId="4F7FE57B" w14:textId="77777777" w:rsidR="005134AD" w:rsidRDefault="005134AD" w:rsidP="00CA3002">
            <w:pPr>
              <w:spacing w:before="0" w:after="0" w:line="240" w:lineRule="auto"/>
              <w:ind w:firstLine="0"/>
              <w:jc w:val="center"/>
              <w:rPr>
                <w:rFonts w:eastAsia="Times New Roman"/>
                <w:sz w:val="26"/>
                <w:szCs w:val="26"/>
              </w:rPr>
            </w:pPr>
          </w:p>
          <w:p w14:paraId="7200E0E7" w14:textId="305888AB"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 xml:space="preserve">268.320.935.525 </w:t>
            </w:r>
          </w:p>
        </w:tc>
      </w:tr>
      <w:tr w:rsidR="005134AD" w:rsidRPr="00CA3002" w14:paraId="50D292C7"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5066D089"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2</w:t>
            </w:r>
          </w:p>
        </w:tc>
        <w:tc>
          <w:tcPr>
            <w:tcW w:w="6260" w:type="dxa"/>
            <w:tcBorders>
              <w:top w:val="nil"/>
              <w:left w:val="nil"/>
              <w:bottom w:val="single" w:sz="4" w:space="0" w:color="auto"/>
              <w:right w:val="single" w:sz="4" w:space="0" w:color="auto"/>
            </w:tcBorders>
            <w:noWrap/>
            <w:vAlign w:val="bottom"/>
            <w:hideMark/>
          </w:tcPr>
          <w:p w14:paraId="135AEBD8"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biến áp chính (02 máy)</w:t>
            </w:r>
          </w:p>
        </w:tc>
        <w:tc>
          <w:tcPr>
            <w:tcW w:w="2359" w:type="dxa"/>
            <w:vMerge/>
            <w:tcBorders>
              <w:left w:val="single" w:sz="4" w:space="0" w:color="auto"/>
              <w:right w:val="single" w:sz="4" w:space="0" w:color="auto"/>
            </w:tcBorders>
            <w:vAlign w:val="center"/>
            <w:hideMark/>
          </w:tcPr>
          <w:p w14:paraId="2216694E"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44D19496"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3955B409"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3</w:t>
            </w:r>
          </w:p>
        </w:tc>
        <w:tc>
          <w:tcPr>
            <w:tcW w:w="6260" w:type="dxa"/>
            <w:tcBorders>
              <w:top w:val="nil"/>
              <w:left w:val="nil"/>
              <w:bottom w:val="single" w:sz="4" w:space="0" w:color="auto"/>
              <w:right w:val="single" w:sz="4" w:space="0" w:color="auto"/>
            </w:tcBorders>
            <w:noWrap/>
            <w:vAlign w:val="bottom"/>
            <w:hideMark/>
          </w:tcPr>
          <w:p w14:paraId="27E88BA5"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biến áp tự dùng A1 (2 máy)</w:t>
            </w:r>
          </w:p>
        </w:tc>
        <w:tc>
          <w:tcPr>
            <w:tcW w:w="2359" w:type="dxa"/>
            <w:vMerge/>
            <w:tcBorders>
              <w:left w:val="single" w:sz="4" w:space="0" w:color="auto"/>
              <w:right w:val="single" w:sz="4" w:space="0" w:color="auto"/>
            </w:tcBorders>
            <w:vAlign w:val="center"/>
            <w:hideMark/>
          </w:tcPr>
          <w:p w14:paraId="1F4212A2"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4E75B259"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373E2020"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4</w:t>
            </w:r>
          </w:p>
        </w:tc>
        <w:tc>
          <w:tcPr>
            <w:tcW w:w="6260" w:type="dxa"/>
            <w:tcBorders>
              <w:top w:val="nil"/>
              <w:left w:val="nil"/>
              <w:bottom w:val="single" w:sz="4" w:space="0" w:color="auto"/>
              <w:right w:val="single" w:sz="4" w:space="0" w:color="auto"/>
            </w:tcBorders>
            <w:noWrap/>
            <w:vAlign w:val="bottom"/>
            <w:hideMark/>
          </w:tcPr>
          <w:p w14:paraId="65633919"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biến áp tự dùng A2 (2 máy)</w:t>
            </w:r>
          </w:p>
        </w:tc>
        <w:tc>
          <w:tcPr>
            <w:tcW w:w="2359" w:type="dxa"/>
            <w:vMerge/>
            <w:tcBorders>
              <w:left w:val="single" w:sz="4" w:space="0" w:color="auto"/>
              <w:right w:val="single" w:sz="4" w:space="0" w:color="auto"/>
            </w:tcBorders>
            <w:vAlign w:val="center"/>
            <w:hideMark/>
          </w:tcPr>
          <w:p w14:paraId="2A926D3E"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5168A761"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1447DD79"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5</w:t>
            </w:r>
          </w:p>
        </w:tc>
        <w:tc>
          <w:tcPr>
            <w:tcW w:w="6260" w:type="dxa"/>
            <w:tcBorders>
              <w:top w:val="nil"/>
              <w:left w:val="nil"/>
              <w:bottom w:val="single" w:sz="4" w:space="0" w:color="auto"/>
              <w:right w:val="single" w:sz="4" w:space="0" w:color="auto"/>
            </w:tcBorders>
            <w:noWrap/>
            <w:vAlign w:val="bottom"/>
            <w:hideMark/>
          </w:tcPr>
          <w:p w14:paraId="240815F8"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biến áp cửa nhận nước (2 máy)</w:t>
            </w:r>
          </w:p>
        </w:tc>
        <w:tc>
          <w:tcPr>
            <w:tcW w:w="2359" w:type="dxa"/>
            <w:vMerge/>
            <w:tcBorders>
              <w:left w:val="single" w:sz="4" w:space="0" w:color="auto"/>
              <w:right w:val="single" w:sz="4" w:space="0" w:color="auto"/>
            </w:tcBorders>
            <w:vAlign w:val="center"/>
            <w:hideMark/>
          </w:tcPr>
          <w:p w14:paraId="653F889C"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38DA5FA2"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36EA24DB"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lastRenderedPageBreak/>
              <w:t>6</w:t>
            </w:r>
          </w:p>
        </w:tc>
        <w:tc>
          <w:tcPr>
            <w:tcW w:w="6260" w:type="dxa"/>
            <w:tcBorders>
              <w:top w:val="nil"/>
              <w:left w:val="nil"/>
              <w:bottom w:val="single" w:sz="4" w:space="0" w:color="auto"/>
              <w:right w:val="single" w:sz="4" w:space="0" w:color="auto"/>
            </w:tcBorders>
            <w:noWrap/>
            <w:vAlign w:val="bottom"/>
            <w:hideMark/>
          </w:tcPr>
          <w:p w14:paraId="4F94BF9F"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biến áp đập tràn (02 máy)</w:t>
            </w:r>
          </w:p>
        </w:tc>
        <w:tc>
          <w:tcPr>
            <w:tcW w:w="2359" w:type="dxa"/>
            <w:vMerge/>
            <w:tcBorders>
              <w:left w:val="single" w:sz="4" w:space="0" w:color="auto"/>
              <w:right w:val="single" w:sz="4" w:space="0" w:color="auto"/>
            </w:tcBorders>
            <w:vAlign w:val="center"/>
            <w:hideMark/>
          </w:tcPr>
          <w:p w14:paraId="18881D57"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7618D9AB"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2C939934"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7</w:t>
            </w:r>
          </w:p>
        </w:tc>
        <w:tc>
          <w:tcPr>
            <w:tcW w:w="6260" w:type="dxa"/>
            <w:tcBorders>
              <w:top w:val="nil"/>
              <w:left w:val="nil"/>
              <w:bottom w:val="single" w:sz="4" w:space="0" w:color="auto"/>
              <w:right w:val="single" w:sz="4" w:space="0" w:color="auto"/>
            </w:tcBorders>
            <w:noWrap/>
            <w:vAlign w:val="bottom"/>
            <w:hideMark/>
          </w:tcPr>
          <w:p w14:paraId="35692114"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biên sáp 110/35/10kV (1 máy)</w:t>
            </w:r>
          </w:p>
        </w:tc>
        <w:tc>
          <w:tcPr>
            <w:tcW w:w="2359" w:type="dxa"/>
            <w:vMerge/>
            <w:tcBorders>
              <w:left w:val="single" w:sz="4" w:space="0" w:color="auto"/>
              <w:right w:val="single" w:sz="4" w:space="0" w:color="auto"/>
            </w:tcBorders>
            <w:vAlign w:val="center"/>
            <w:hideMark/>
          </w:tcPr>
          <w:p w14:paraId="1D26D728"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24C41295"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3263618B"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8</w:t>
            </w:r>
          </w:p>
        </w:tc>
        <w:tc>
          <w:tcPr>
            <w:tcW w:w="6260" w:type="dxa"/>
            <w:tcBorders>
              <w:top w:val="nil"/>
              <w:left w:val="nil"/>
              <w:bottom w:val="single" w:sz="4" w:space="0" w:color="auto"/>
              <w:right w:val="single" w:sz="4" w:space="0" w:color="auto"/>
            </w:tcBorders>
            <w:noWrap/>
            <w:vAlign w:val="bottom"/>
            <w:hideMark/>
          </w:tcPr>
          <w:p w14:paraId="29A1E50B"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Máy cắt 13,8kV (4 máy)</w:t>
            </w:r>
          </w:p>
        </w:tc>
        <w:tc>
          <w:tcPr>
            <w:tcW w:w="2359" w:type="dxa"/>
            <w:vMerge/>
            <w:tcBorders>
              <w:left w:val="single" w:sz="4" w:space="0" w:color="auto"/>
              <w:right w:val="single" w:sz="4" w:space="0" w:color="auto"/>
            </w:tcBorders>
            <w:vAlign w:val="center"/>
            <w:hideMark/>
          </w:tcPr>
          <w:p w14:paraId="42DC9EC7"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34B7D6AC"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1109B340"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9</w:t>
            </w:r>
          </w:p>
        </w:tc>
        <w:tc>
          <w:tcPr>
            <w:tcW w:w="6260" w:type="dxa"/>
            <w:tcBorders>
              <w:top w:val="nil"/>
              <w:left w:val="nil"/>
              <w:bottom w:val="single" w:sz="4" w:space="0" w:color="auto"/>
              <w:right w:val="single" w:sz="4" w:space="0" w:color="auto"/>
            </w:tcBorders>
            <w:noWrap/>
            <w:vAlign w:val="bottom"/>
            <w:hideMark/>
          </w:tcPr>
          <w:p w14:paraId="3C2E5EEA"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Trạm khí nén và bình áp lực khí nén ( 3 máy)</w:t>
            </w:r>
          </w:p>
        </w:tc>
        <w:tc>
          <w:tcPr>
            <w:tcW w:w="2359" w:type="dxa"/>
            <w:vMerge/>
            <w:tcBorders>
              <w:left w:val="single" w:sz="4" w:space="0" w:color="auto"/>
              <w:right w:val="single" w:sz="4" w:space="0" w:color="auto"/>
            </w:tcBorders>
            <w:vAlign w:val="center"/>
            <w:hideMark/>
          </w:tcPr>
          <w:p w14:paraId="59FC077B"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7AA63EBE"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0BB347EC"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10</w:t>
            </w:r>
          </w:p>
        </w:tc>
        <w:tc>
          <w:tcPr>
            <w:tcW w:w="6260" w:type="dxa"/>
            <w:tcBorders>
              <w:top w:val="nil"/>
              <w:left w:val="nil"/>
              <w:bottom w:val="single" w:sz="4" w:space="0" w:color="auto"/>
              <w:right w:val="single" w:sz="4" w:space="0" w:color="auto"/>
            </w:tcBorders>
            <w:noWrap/>
            <w:hideMark/>
          </w:tcPr>
          <w:p w14:paraId="77DAEE7D"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Hệ thống dầu áp lực 02 tổ máy (1 HT)</w:t>
            </w:r>
          </w:p>
        </w:tc>
        <w:tc>
          <w:tcPr>
            <w:tcW w:w="2359" w:type="dxa"/>
            <w:vMerge/>
            <w:tcBorders>
              <w:left w:val="single" w:sz="4" w:space="0" w:color="auto"/>
              <w:right w:val="single" w:sz="4" w:space="0" w:color="auto"/>
            </w:tcBorders>
            <w:vAlign w:val="center"/>
            <w:hideMark/>
          </w:tcPr>
          <w:p w14:paraId="24FC35BC"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5CC211B9"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56C1E9DF"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11</w:t>
            </w:r>
          </w:p>
        </w:tc>
        <w:tc>
          <w:tcPr>
            <w:tcW w:w="6260" w:type="dxa"/>
            <w:tcBorders>
              <w:top w:val="nil"/>
              <w:left w:val="nil"/>
              <w:bottom w:val="single" w:sz="4" w:space="0" w:color="auto"/>
              <w:right w:val="single" w:sz="4" w:space="0" w:color="auto"/>
            </w:tcBorders>
            <w:noWrap/>
            <w:hideMark/>
          </w:tcPr>
          <w:p w14:paraId="6835EABF"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Hệ thống kích từ 02 tổ máy (2 HT)</w:t>
            </w:r>
          </w:p>
        </w:tc>
        <w:tc>
          <w:tcPr>
            <w:tcW w:w="2359" w:type="dxa"/>
            <w:vMerge/>
            <w:tcBorders>
              <w:left w:val="single" w:sz="4" w:space="0" w:color="auto"/>
              <w:right w:val="single" w:sz="4" w:space="0" w:color="auto"/>
            </w:tcBorders>
            <w:vAlign w:val="center"/>
            <w:hideMark/>
          </w:tcPr>
          <w:p w14:paraId="777BA050"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259F5098"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1C2EDF5E"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12</w:t>
            </w:r>
          </w:p>
        </w:tc>
        <w:tc>
          <w:tcPr>
            <w:tcW w:w="6260" w:type="dxa"/>
            <w:tcBorders>
              <w:top w:val="nil"/>
              <w:left w:val="nil"/>
              <w:bottom w:val="single" w:sz="4" w:space="0" w:color="auto"/>
              <w:right w:val="single" w:sz="4" w:space="0" w:color="auto"/>
            </w:tcBorders>
            <w:noWrap/>
            <w:vAlign w:val="bottom"/>
            <w:hideMark/>
          </w:tcPr>
          <w:p w14:paraId="4D3BE7F9"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Hệ thống điều khiển và bảo vệ 02 tổ máy (1 HT)</w:t>
            </w:r>
          </w:p>
        </w:tc>
        <w:tc>
          <w:tcPr>
            <w:tcW w:w="2359" w:type="dxa"/>
            <w:vMerge/>
            <w:tcBorders>
              <w:left w:val="single" w:sz="4" w:space="0" w:color="auto"/>
              <w:right w:val="single" w:sz="4" w:space="0" w:color="auto"/>
            </w:tcBorders>
            <w:vAlign w:val="center"/>
            <w:hideMark/>
          </w:tcPr>
          <w:p w14:paraId="0E3F1899"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18A1FC40"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6BE394BC"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13</w:t>
            </w:r>
          </w:p>
        </w:tc>
        <w:tc>
          <w:tcPr>
            <w:tcW w:w="6260" w:type="dxa"/>
            <w:tcBorders>
              <w:top w:val="nil"/>
              <w:left w:val="nil"/>
              <w:bottom w:val="single" w:sz="4" w:space="0" w:color="auto"/>
              <w:right w:val="single" w:sz="4" w:space="0" w:color="auto"/>
            </w:tcBorders>
            <w:noWrap/>
            <w:vAlign w:val="bottom"/>
            <w:hideMark/>
          </w:tcPr>
          <w:p w14:paraId="14CDCF02" w14:textId="290A2726"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Hệ thống  phân phố</w:t>
            </w:r>
            <w:r>
              <w:rPr>
                <w:rFonts w:eastAsia="Times New Roman"/>
                <w:sz w:val="26"/>
                <w:szCs w:val="26"/>
              </w:rPr>
              <w:t>i</w:t>
            </w:r>
            <w:r w:rsidRPr="00CA3002">
              <w:rPr>
                <w:rFonts w:eastAsia="Times New Roman"/>
                <w:sz w:val="26"/>
                <w:szCs w:val="26"/>
              </w:rPr>
              <w:t xml:space="preserve"> tự dùng Nhà máy A1 và A2 (1 HT)</w:t>
            </w:r>
          </w:p>
        </w:tc>
        <w:tc>
          <w:tcPr>
            <w:tcW w:w="2359" w:type="dxa"/>
            <w:vMerge/>
            <w:tcBorders>
              <w:left w:val="single" w:sz="4" w:space="0" w:color="auto"/>
              <w:right w:val="single" w:sz="4" w:space="0" w:color="auto"/>
            </w:tcBorders>
            <w:vAlign w:val="center"/>
            <w:hideMark/>
          </w:tcPr>
          <w:p w14:paraId="368B49FB"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109BFFB5"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hideMark/>
          </w:tcPr>
          <w:p w14:paraId="1956E377" w14:textId="77777777" w:rsidR="005134AD" w:rsidRPr="00CA3002" w:rsidRDefault="005134AD" w:rsidP="00CA3002">
            <w:pPr>
              <w:spacing w:before="0" w:after="0" w:line="240" w:lineRule="auto"/>
              <w:ind w:firstLine="0"/>
              <w:jc w:val="center"/>
              <w:rPr>
                <w:rFonts w:eastAsia="Times New Roman"/>
                <w:sz w:val="26"/>
                <w:szCs w:val="26"/>
              </w:rPr>
            </w:pPr>
            <w:r w:rsidRPr="00CA3002">
              <w:rPr>
                <w:rFonts w:eastAsia="Times New Roman"/>
                <w:sz w:val="26"/>
                <w:szCs w:val="26"/>
              </w:rPr>
              <w:t>14</w:t>
            </w:r>
          </w:p>
        </w:tc>
        <w:tc>
          <w:tcPr>
            <w:tcW w:w="6260" w:type="dxa"/>
            <w:tcBorders>
              <w:top w:val="nil"/>
              <w:left w:val="nil"/>
              <w:bottom w:val="single" w:sz="4" w:space="0" w:color="auto"/>
              <w:right w:val="single" w:sz="4" w:space="0" w:color="auto"/>
            </w:tcBorders>
            <w:noWrap/>
            <w:vAlign w:val="bottom"/>
            <w:hideMark/>
          </w:tcPr>
          <w:p w14:paraId="35611942" w14:textId="77777777" w:rsidR="005134AD" w:rsidRPr="00CA3002" w:rsidRDefault="005134AD" w:rsidP="00CA3002">
            <w:pPr>
              <w:spacing w:before="0" w:after="0" w:line="240" w:lineRule="auto"/>
              <w:ind w:firstLine="0"/>
              <w:jc w:val="left"/>
              <w:rPr>
                <w:rFonts w:eastAsia="Times New Roman"/>
                <w:sz w:val="26"/>
                <w:szCs w:val="26"/>
              </w:rPr>
            </w:pPr>
            <w:r w:rsidRPr="00CA3002">
              <w:rPr>
                <w:rFonts w:eastAsia="Times New Roman"/>
                <w:sz w:val="26"/>
                <w:szCs w:val="26"/>
              </w:rPr>
              <w:t>Trạm phân phối ngoài trời 110/35/10kV (1 HT)</w:t>
            </w:r>
          </w:p>
        </w:tc>
        <w:tc>
          <w:tcPr>
            <w:tcW w:w="2359" w:type="dxa"/>
            <w:vMerge/>
            <w:tcBorders>
              <w:left w:val="single" w:sz="4" w:space="0" w:color="auto"/>
              <w:right w:val="single" w:sz="4" w:space="0" w:color="auto"/>
            </w:tcBorders>
            <w:vAlign w:val="center"/>
            <w:hideMark/>
          </w:tcPr>
          <w:p w14:paraId="6912C853" w14:textId="77777777" w:rsidR="005134AD" w:rsidRPr="00CA3002" w:rsidRDefault="005134AD" w:rsidP="00CA3002">
            <w:pPr>
              <w:spacing w:before="0" w:after="0" w:line="240" w:lineRule="auto"/>
              <w:ind w:firstLine="0"/>
              <w:jc w:val="left"/>
              <w:rPr>
                <w:rFonts w:eastAsia="Times New Roman"/>
                <w:sz w:val="26"/>
                <w:szCs w:val="26"/>
              </w:rPr>
            </w:pPr>
          </w:p>
        </w:tc>
      </w:tr>
      <w:tr w:rsidR="005134AD" w:rsidRPr="00CA3002" w14:paraId="0645E682" w14:textId="77777777" w:rsidTr="003362E0">
        <w:trPr>
          <w:trHeight w:val="375"/>
        </w:trPr>
        <w:tc>
          <w:tcPr>
            <w:tcW w:w="708" w:type="dxa"/>
            <w:tcBorders>
              <w:top w:val="nil"/>
              <w:left w:val="single" w:sz="4" w:space="0" w:color="auto"/>
              <w:bottom w:val="single" w:sz="4" w:space="0" w:color="auto"/>
              <w:right w:val="single" w:sz="4" w:space="0" w:color="auto"/>
            </w:tcBorders>
            <w:noWrap/>
            <w:vAlign w:val="center"/>
          </w:tcPr>
          <w:p w14:paraId="0790F061" w14:textId="5F700AA5" w:rsidR="005134AD" w:rsidRPr="00CA3002" w:rsidRDefault="005134AD" w:rsidP="00CA3002">
            <w:pPr>
              <w:spacing w:before="0" w:after="0" w:line="240" w:lineRule="auto"/>
              <w:ind w:firstLine="0"/>
              <w:jc w:val="center"/>
              <w:rPr>
                <w:rFonts w:eastAsia="Times New Roman"/>
                <w:sz w:val="26"/>
                <w:szCs w:val="26"/>
              </w:rPr>
            </w:pPr>
            <w:r>
              <w:rPr>
                <w:rFonts w:eastAsia="Times New Roman"/>
                <w:sz w:val="26"/>
                <w:szCs w:val="26"/>
              </w:rPr>
              <w:t>15</w:t>
            </w:r>
          </w:p>
        </w:tc>
        <w:tc>
          <w:tcPr>
            <w:tcW w:w="6260" w:type="dxa"/>
            <w:tcBorders>
              <w:top w:val="nil"/>
              <w:left w:val="nil"/>
              <w:bottom w:val="single" w:sz="4" w:space="0" w:color="auto"/>
              <w:right w:val="single" w:sz="4" w:space="0" w:color="auto"/>
            </w:tcBorders>
            <w:noWrap/>
            <w:vAlign w:val="bottom"/>
          </w:tcPr>
          <w:p w14:paraId="5E626119" w14:textId="5F6D4423" w:rsidR="005134AD" w:rsidRPr="00CA3002" w:rsidRDefault="005134AD" w:rsidP="00CA3002">
            <w:pPr>
              <w:spacing w:before="0" w:after="0" w:line="240" w:lineRule="auto"/>
              <w:ind w:firstLine="0"/>
              <w:jc w:val="left"/>
              <w:rPr>
                <w:rFonts w:eastAsia="Times New Roman"/>
                <w:sz w:val="26"/>
                <w:szCs w:val="26"/>
              </w:rPr>
            </w:pPr>
            <w:r>
              <w:rPr>
                <w:rFonts w:eastAsia="Times New Roman"/>
                <w:sz w:val="26"/>
                <w:szCs w:val="26"/>
              </w:rPr>
              <w:t>Hệ thống trang thiết bị trong nhà  vận hành cửa nhận nước</w:t>
            </w:r>
          </w:p>
        </w:tc>
        <w:tc>
          <w:tcPr>
            <w:tcW w:w="2359" w:type="dxa"/>
            <w:vMerge/>
            <w:tcBorders>
              <w:left w:val="single" w:sz="4" w:space="0" w:color="auto"/>
              <w:bottom w:val="single" w:sz="4" w:space="0" w:color="000000"/>
              <w:right w:val="single" w:sz="4" w:space="0" w:color="auto"/>
            </w:tcBorders>
            <w:vAlign w:val="center"/>
          </w:tcPr>
          <w:p w14:paraId="7F33EE32" w14:textId="77777777" w:rsidR="005134AD" w:rsidRPr="00CA3002" w:rsidRDefault="005134AD" w:rsidP="00CA3002">
            <w:pPr>
              <w:spacing w:before="0" w:after="0" w:line="240" w:lineRule="auto"/>
              <w:ind w:firstLine="0"/>
              <w:jc w:val="left"/>
              <w:rPr>
                <w:rFonts w:eastAsia="Times New Roman"/>
                <w:sz w:val="26"/>
                <w:szCs w:val="26"/>
              </w:rPr>
            </w:pPr>
          </w:p>
        </w:tc>
      </w:tr>
      <w:tr w:rsidR="00CA3002" w:rsidRPr="00CA3002" w14:paraId="39BC0598" w14:textId="77777777" w:rsidTr="0022281E">
        <w:trPr>
          <w:trHeight w:val="375"/>
        </w:trPr>
        <w:tc>
          <w:tcPr>
            <w:tcW w:w="708" w:type="dxa"/>
            <w:tcBorders>
              <w:top w:val="nil"/>
              <w:left w:val="single" w:sz="4" w:space="0" w:color="auto"/>
              <w:bottom w:val="single" w:sz="4" w:space="0" w:color="auto"/>
              <w:right w:val="single" w:sz="4" w:space="0" w:color="auto"/>
            </w:tcBorders>
            <w:noWrap/>
            <w:vAlign w:val="center"/>
            <w:hideMark/>
          </w:tcPr>
          <w:p w14:paraId="4BAD7747" w14:textId="78428737" w:rsidR="00CA3002" w:rsidRPr="00CA3002" w:rsidRDefault="00CA3002" w:rsidP="00CA3002">
            <w:pPr>
              <w:spacing w:before="0" w:after="0" w:line="240" w:lineRule="auto"/>
              <w:ind w:firstLine="0"/>
              <w:jc w:val="center"/>
              <w:rPr>
                <w:rFonts w:eastAsia="Times New Roman"/>
                <w:sz w:val="26"/>
                <w:szCs w:val="26"/>
              </w:rPr>
            </w:pPr>
            <w:r w:rsidRPr="00CA3002">
              <w:rPr>
                <w:rFonts w:eastAsia="Times New Roman"/>
                <w:sz w:val="26"/>
                <w:szCs w:val="26"/>
              </w:rPr>
              <w:t>1</w:t>
            </w:r>
            <w:r w:rsidR="00457073">
              <w:rPr>
                <w:rFonts w:eastAsia="Times New Roman"/>
                <w:sz w:val="26"/>
                <w:szCs w:val="26"/>
              </w:rPr>
              <w:t>6</w:t>
            </w:r>
          </w:p>
        </w:tc>
        <w:tc>
          <w:tcPr>
            <w:tcW w:w="6260" w:type="dxa"/>
            <w:tcBorders>
              <w:top w:val="nil"/>
              <w:left w:val="nil"/>
              <w:bottom w:val="single" w:sz="4" w:space="0" w:color="auto"/>
              <w:right w:val="single" w:sz="4" w:space="0" w:color="auto"/>
            </w:tcBorders>
            <w:noWrap/>
            <w:hideMark/>
          </w:tcPr>
          <w:p w14:paraId="58C5C54B" w14:textId="4BB976D5" w:rsidR="00CA3002" w:rsidRPr="00CA3002" w:rsidRDefault="00CA3002" w:rsidP="00CA3002">
            <w:pPr>
              <w:spacing w:before="0" w:after="0" w:line="240" w:lineRule="auto"/>
              <w:ind w:firstLine="0"/>
              <w:jc w:val="left"/>
              <w:rPr>
                <w:rFonts w:eastAsia="Times New Roman"/>
                <w:sz w:val="26"/>
                <w:szCs w:val="26"/>
              </w:rPr>
            </w:pPr>
            <w:r w:rsidRPr="00CA3002">
              <w:rPr>
                <w:rFonts w:eastAsia="Times New Roman"/>
                <w:sz w:val="26"/>
                <w:szCs w:val="26"/>
              </w:rPr>
              <w:t>Tòa nhà</w:t>
            </w:r>
            <w:r w:rsidR="00457073">
              <w:rPr>
                <w:rFonts w:eastAsia="Times New Roman"/>
                <w:sz w:val="26"/>
                <w:szCs w:val="26"/>
              </w:rPr>
              <w:t xml:space="preserve"> nhà máy</w:t>
            </w:r>
          </w:p>
        </w:tc>
        <w:tc>
          <w:tcPr>
            <w:tcW w:w="2359" w:type="dxa"/>
            <w:tcBorders>
              <w:top w:val="nil"/>
              <w:left w:val="nil"/>
              <w:bottom w:val="single" w:sz="4" w:space="0" w:color="auto"/>
              <w:right w:val="single" w:sz="4" w:space="0" w:color="auto"/>
            </w:tcBorders>
            <w:noWrap/>
            <w:hideMark/>
          </w:tcPr>
          <w:p w14:paraId="362EBAAB" w14:textId="77777777" w:rsidR="00CA3002" w:rsidRPr="00CA3002" w:rsidRDefault="00CA3002" w:rsidP="00CA3002">
            <w:pPr>
              <w:spacing w:before="0" w:after="0" w:line="240" w:lineRule="auto"/>
              <w:ind w:firstLine="0"/>
              <w:jc w:val="right"/>
              <w:rPr>
                <w:rFonts w:eastAsia="Times New Roman"/>
                <w:sz w:val="26"/>
                <w:szCs w:val="26"/>
              </w:rPr>
            </w:pPr>
            <w:r w:rsidRPr="00CA3002">
              <w:rPr>
                <w:rFonts w:eastAsia="Times New Roman"/>
                <w:sz w:val="26"/>
                <w:szCs w:val="26"/>
              </w:rPr>
              <w:t xml:space="preserve">17.200.000.000 </w:t>
            </w:r>
          </w:p>
        </w:tc>
      </w:tr>
      <w:tr w:rsidR="00CA3002" w:rsidRPr="00CA3002" w14:paraId="2B9D062C" w14:textId="77777777" w:rsidTr="0022281E">
        <w:trPr>
          <w:trHeight w:val="375"/>
        </w:trPr>
        <w:tc>
          <w:tcPr>
            <w:tcW w:w="6968" w:type="dxa"/>
            <w:gridSpan w:val="2"/>
            <w:tcBorders>
              <w:top w:val="single" w:sz="4" w:space="0" w:color="auto"/>
              <w:left w:val="single" w:sz="4" w:space="0" w:color="auto"/>
              <w:bottom w:val="single" w:sz="4" w:space="0" w:color="auto"/>
              <w:right w:val="single" w:sz="4" w:space="0" w:color="000000"/>
            </w:tcBorders>
            <w:noWrap/>
            <w:hideMark/>
          </w:tcPr>
          <w:p w14:paraId="7D2F5907" w14:textId="77777777" w:rsidR="00CA3002" w:rsidRPr="00CA3002" w:rsidRDefault="00CA3002" w:rsidP="00CA3002">
            <w:pPr>
              <w:spacing w:before="0" w:after="0" w:line="240" w:lineRule="auto"/>
              <w:ind w:firstLine="0"/>
              <w:jc w:val="center"/>
              <w:rPr>
                <w:rFonts w:eastAsia="Times New Roman"/>
                <w:b/>
                <w:bCs/>
                <w:sz w:val="26"/>
                <w:szCs w:val="26"/>
              </w:rPr>
            </w:pPr>
            <w:r w:rsidRPr="00CA3002">
              <w:rPr>
                <w:rFonts w:eastAsia="Times New Roman"/>
                <w:b/>
                <w:bCs/>
                <w:sz w:val="26"/>
                <w:szCs w:val="26"/>
              </w:rPr>
              <w:t>Tổng giá trị</w:t>
            </w:r>
          </w:p>
        </w:tc>
        <w:tc>
          <w:tcPr>
            <w:tcW w:w="2359" w:type="dxa"/>
            <w:tcBorders>
              <w:top w:val="nil"/>
              <w:left w:val="nil"/>
              <w:bottom w:val="single" w:sz="4" w:space="0" w:color="auto"/>
              <w:right w:val="single" w:sz="4" w:space="0" w:color="auto"/>
            </w:tcBorders>
            <w:noWrap/>
            <w:hideMark/>
          </w:tcPr>
          <w:p w14:paraId="1C776652" w14:textId="668EEB1B" w:rsidR="00CA3002" w:rsidRPr="00457073" w:rsidRDefault="00CA3002" w:rsidP="00457073">
            <w:pPr>
              <w:pStyle w:val="ListParagraph"/>
              <w:numPr>
                <w:ilvl w:val="3"/>
                <w:numId w:val="38"/>
              </w:numPr>
              <w:spacing w:before="0" w:after="0" w:line="240" w:lineRule="auto"/>
              <w:jc w:val="right"/>
              <w:rPr>
                <w:rFonts w:eastAsia="Times New Roman"/>
                <w:b/>
                <w:bCs/>
                <w:sz w:val="26"/>
                <w:szCs w:val="26"/>
              </w:rPr>
            </w:pPr>
          </w:p>
        </w:tc>
      </w:tr>
    </w:tbl>
    <w:p w14:paraId="75043149" w14:textId="0509B22D" w:rsidR="00AB7419" w:rsidRDefault="00457073" w:rsidP="00AB7419">
      <w:pPr>
        <w:spacing w:before="120" w:after="0" w:line="240" w:lineRule="auto"/>
        <w:ind w:firstLine="425"/>
        <w:jc w:val="left"/>
        <w:rPr>
          <w:rFonts w:eastAsia="Times New Roman"/>
          <w:b/>
          <w:spacing w:val="-4"/>
          <w:sz w:val="26"/>
          <w:szCs w:val="26"/>
          <w:lang w:val="fr-FR"/>
        </w:rPr>
      </w:pPr>
      <w:r>
        <w:rPr>
          <w:rFonts w:eastAsia="Times New Roman"/>
          <w:b/>
          <w:bCs/>
          <w:iCs/>
          <w:spacing w:val="-4"/>
          <w:sz w:val="26"/>
          <w:szCs w:val="26"/>
          <w:lang w:val="fr-FR"/>
        </w:rPr>
        <w:t xml:space="preserve">3.2. </w:t>
      </w:r>
      <w:r w:rsidR="00CA3002" w:rsidRPr="00CA3002">
        <w:rPr>
          <w:rFonts w:eastAsia="Times New Roman"/>
          <w:b/>
          <w:bCs/>
          <w:iCs/>
          <w:spacing w:val="-4"/>
          <w:sz w:val="26"/>
          <w:szCs w:val="26"/>
          <w:lang w:val="fr-FR"/>
        </w:rPr>
        <w:t>Phần</w:t>
      </w:r>
      <w:r w:rsidR="00CA3002" w:rsidRPr="00CA3002">
        <w:rPr>
          <w:rFonts w:eastAsia="Times New Roman"/>
          <w:b/>
          <w:iCs/>
          <w:spacing w:val="-4"/>
          <w:sz w:val="26"/>
          <w:szCs w:val="26"/>
          <w:lang w:val="fr-FR"/>
        </w:rPr>
        <w:t xml:space="preserve"> 2 –</w:t>
      </w:r>
      <w:r w:rsidR="00CA3002" w:rsidRPr="00CA3002">
        <w:rPr>
          <w:rFonts w:eastAsia="Times New Roman"/>
          <w:iCs/>
          <w:spacing w:val="-4"/>
          <w:sz w:val="26"/>
          <w:szCs w:val="26"/>
          <w:lang w:val="fr-FR"/>
        </w:rPr>
        <w:t xml:space="preserve"> </w:t>
      </w:r>
      <w:r w:rsidR="00CA3002" w:rsidRPr="00CA3002">
        <w:rPr>
          <w:rFonts w:eastAsia="Times New Roman"/>
          <w:b/>
          <w:iCs/>
          <w:spacing w:val="-4"/>
          <w:sz w:val="26"/>
          <w:szCs w:val="26"/>
          <w:lang w:val="fr-FR"/>
        </w:rPr>
        <w:t>Lợi nhuận gộp mua bảo hiểm gián đoạn kinh doanh</w:t>
      </w:r>
      <w:r w:rsidR="00CA3002" w:rsidRPr="00CA3002">
        <w:rPr>
          <w:rFonts w:eastAsia="Times New Roman"/>
          <w:b/>
          <w:spacing w:val="-4"/>
          <w:sz w:val="26"/>
          <w:szCs w:val="26"/>
          <w:lang w:val="fr-FR"/>
        </w:rPr>
        <w:t xml:space="preserve"> </w:t>
      </w:r>
      <w:r w:rsidR="00AB7419">
        <w:rPr>
          <w:rFonts w:eastAsia="Times New Roman"/>
          <w:b/>
          <w:spacing w:val="-4"/>
          <w:sz w:val="26"/>
          <w:szCs w:val="26"/>
          <w:lang w:val="fr-FR"/>
        </w:rPr>
        <w:t>và quyền lợi được bảo hiểm gián đoạn kinh doanh</w:t>
      </w:r>
    </w:p>
    <w:p w14:paraId="7DF8DE3D" w14:textId="7D426046" w:rsidR="00AB7419" w:rsidRDefault="00AB7419" w:rsidP="00AB7419">
      <w:pPr>
        <w:spacing w:before="120" w:after="0" w:line="240" w:lineRule="auto"/>
        <w:ind w:firstLine="425"/>
        <w:jc w:val="left"/>
        <w:rPr>
          <w:rFonts w:eastAsia="Times New Roman"/>
          <w:b/>
          <w:spacing w:val="-4"/>
          <w:sz w:val="26"/>
          <w:szCs w:val="26"/>
          <w:lang w:val="fr-FR"/>
        </w:rPr>
      </w:pPr>
      <w:r>
        <w:rPr>
          <w:rFonts w:eastAsia="Times New Roman"/>
          <w:b/>
          <w:spacing w:val="-4"/>
          <w:sz w:val="26"/>
          <w:szCs w:val="26"/>
          <w:lang w:val="fr-FR"/>
        </w:rPr>
        <w:t>3.2.a. Lợi nhuận gộp mua bảo hiểm gián đoạn kinh doanh (03 tháng)</w:t>
      </w:r>
    </w:p>
    <w:p w14:paraId="767B78B2" w14:textId="74776F07" w:rsidR="00CA3002" w:rsidRPr="00CA3002" w:rsidRDefault="00CA3002" w:rsidP="00AB7419">
      <w:pPr>
        <w:spacing w:before="120" w:after="120" w:line="240" w:lineRule="auto"/>
        <w:ind w:firstLine="425"/>
        <w:rPr>
          <w:b/>
          <w:bCs/>
          <w:sz w:val="26"/>
          <w:szCs w:val="26"/>
        </w:rPr>
      </w:pPr>
      <w:r w:rsidRPr="00CA3002">
        <w:rPr>
          <w:rFonts w:eastAsia="Times New Roman"/>
          <w:iCs/>
          <w:sz w:val="26"/>
          <w:szCs w:val="26"/>
          <w:lang w:val="fr-FR"/>
        </w:rPr>
        <w:t>Lợi nhuận gộp (03</w:t>
      </w:r>
      <w:r w:rsidRPr="00CA3002">
        <w:rPr>
          <w:rFonts w:eastAsia="Times New Roman"/>
          <w:iCs/>
          <w:sz w:val="26"/>
          <w:szCs w:val="26"/>
          <w:vertAlign w:val="superscript"/>
          <w:lang w:val="fr-FR"/>
        </w:rPr>
        <w:t>th</w:t>
      </w:r>
      <w:r w:rsidRPr="00CA3002">
        <w:rPr>
          <w:rFonts w:eastAsia="Times New Roman"/>
          <w:iCs/>
          <w:sz w:val="26"/>
          <w:szCs w:val="26"/>
          <w:lang w:val="fr-FR"/>
        </w:rPr>
        <w:t xml:space="preserve">) bao gồm cả lương và chi phí gia tăng: </w:t>
      </w:r>
      <w:r w:rsidR="000970AF" w:rsidRPr="000970AF">
        <w:rPr>
          <w:b/>
          <w:bCs/>
          <w:sz w:val="26"/>
          <w:szCs w:val="26"/>
        </w:rPr>
        <w:t xml:space="preserve">62.485.247.091  </w:t>
      </w:r>
      <w:r w:rsidRPr="00CA3002">
        <w:rPr>
          <w:rFonts w:eastAsia="Times New Roman"/>
          <w:iCs/>
          <w:sz w:val="26"/>
          <w:szCs w:val="26"/>
          <w:lang w:val="fr-FR"/>
        </w:rPr>
        <w:t>VNĐ (Bằng chữ </w:t>
      </w:r>
      <w:r w:rsidR="000970AF" w:rsidRPr="000970AF">
        <w:rPr>
          <w:rFonts w:eastAsia="Times New Roman"/>
          <w:iCs/>
          <w:sz w:val="26"/>
          <w:szCs w:val="26"/>
          <w:lang w:val="fr-FR"/>
        </w:rPr>
        <w:t>Sáu mươi hai tỷ</w:t>
      </w:r>
      <w:r w:rsidR="000970AF">
        <w:rPr>
          <w:rFonts w:eastAsia="Times New Roman"/>
          <w:iCs/>
          <w:sz w:val="26"/>
          <w:szCs w:val="26"/>
          <w:lang w:val="fr-FR"/>
        </w:rPr>
        <w:t>,</w:t>
      </w:r>
      <w:r w:rsidR="000970AF" w:rsidRPr="000970AF">
        <w:rPr>
          <w:rFonts w:eastAsia="Times New Roman"/>
          <w:iCs/>
          <w:sz w:val="26"/>
          <w:szCs w:val="26"/>
          <w:lang w:val="fr-FR"/>
        </w:rPr>
        <w:t xml:space="preserve"> bốn trăm tám mươi lăm triệu</w:t>
      </w:r>
      <w:r w:rsidR="000970AF">
        <w:rPr>
          <w:rFonts w:eastAsia="Times New Roman"/>
          <w:iCs/>
          <w:sz w:val="26"/>
          <w:szCs w:val="26"/>
          <w:lang w:val="fr-FR"/>
        </w:rPr>
        <w:t>,</w:t>
      </w:r>
      <w:r w:rsidR="000970AF" w:rsidRPr="000970AF">
        <w:rPr>
          <w:rFonts w:eastAsia="Times New Roman"/>
          <w:iCs/>
          <w:sz w:val="26"/>
          <w:szCs w:val="26"/>
          <w:lang w:val="fr-FR"/>
        </w:rPr>
        <w:t xml:space="preserve"> hai trăm bốn mươi bảy nghìn</w:t>
      </w:r>
      <w:r w:rsidR="000970AF">
        <w:rPr>
          <w:rFonts w:eastAsia="Times New Roman"/>
          <w:iCs/>
          <w:sz w:val="26"/>
          <w:szCs w:val="26"/>
          <w:lang w:val="fr-FR"/>
        </w:rPr>
        <w:t>,</w:t>
      </w:r>
      <w:r w:rsidR="000970AF" w:rsidRPr="000970AF">
        <w:rPr>
          <w:rFonts w:eastAsia="Times New Roman"/>
          <w:iCs/>
          <w:sz w:val="26"/>
          <w:szCs w:val="26"/>
          <w:lang w:val="fr-FR"/>
        </w:rPr>
        <w:t xml:space="preserve"> không trăm chín mươi một đồng</w:t>
      </w:r>
      <w:r w:rsidRPr="00CA3002">
        <w:rPr>
          <w:rFonts w:eastAsia="Times New Roman"/>
          <w:iCs/>
          <w:sz w:val="26"/>
          <w:szCs w:val="26"/>
          <w:lang w:val="fr-FR"/>
        </w:rPr>
        <w:t>), chi tiết:</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20"/>
        <w:gridCol w:w="2551"/>
        <w:gridCol w:w="2438"/>
      </w:tblGrid>
      <w:tr w:rsidR="000970AF" w:rsidRPr="00CA3002" w14:paraId="60243741" w14:textId="77777777" w:rsidTr="00372F37">
        <w:trPr>
          <w:trHeight w:val="709"/>
        </w:trPr>
        <w:tc>
          <w:tcPr>
            <w:tcW w:w="670" w:type="dxa"/>
            <w:vAlign w:val="center"/>
            <w:hideMark/>
          </w:tcPr>
          <w:p w14:paraId="79D24623" w14:textId="6D2406CB" w:rsidR="000970AF" w:rsidRPr="00CA3002" w:rsidRDefault="000970AF" w:rsidP="00CA3002">
            <w:pPr>
              <w:spacing w:before="0" w:after="0" w:line="240" w:lineRule="auto"/>
              <w:ind w:firstLine="0"/>
              <w:jc w:val="center"/>
              <w:rPr>
                <w:rFonts w:eastAsia="Times New Roman"/>
                <w:b/>
                <w:bCs/>
                <w:szCs w:val="24"/>
              </w:rPr>
            </w:pPr>
            <w:r>
              <w:rPr>
                <w:rFonts w:eastAsia="Times New Roman"/>
                <w:b/>
                <w:bCs/>
                <w:szCs w:val="24"/>
              </w:rPr>
              <w:t>STT</w:t>
            </w:r>
          </w:p>
        </w:tc>
        <w:tc>
          <w:tcPr>
            <w:tcW w:w="3720" w:type="dxa"/>
            <w:vAlign w:val="center"/>
            <w:hideMark/>
          </w:tcPr>
          <w:p w14:paraId="12D9A820" w14:textId="77777777" w:rsidR="000970AF" w:rsidRPr="00CA3002" w:rsidRDefault="000970AF" w:rsidP="00CA3002">
            <w:pPr>
              <w:spacing w:before="0" w:after="0" w:line="240" w:lineRule="auto"/>
              <w:ind w:firstLine="0"/>
              <w:jc w:val="center"/>
              <w:rPr>
                <w:rFonts w:eastAsia="Times New Roman"/>
                <w:b/>
                <w:bCs/>
                <w:szCs w:val="24"/>
              </w:rPr>
            </w:pPr>
            <w:r w:rsidRPr="00CA3002">
              <w:rPr>
                <w:rFonts w:eastAsia="Times New Roman"/>
                <w:b/>
                <w:bCs/>
                <w:szCs w:val="24"/>
              </w:rPr>
              <w:t>Chỉ tiêu</w:t>
            </w:r>
          </w:p>
        </w:tc>
        <w:tc>
          <w:tcPr>
            <w:tcW w:w="2551" w:type="dxa"/>
          </w:tcPr>
          <w:p w14:paraId="4E746401" w14:textId="070266FD" w:rsidR="000970AF" w:rsidRPr="00CA3002" w:rsidRDefault="000970AF" w:rsidP="00CA3002">
            <w:pPr>
              <w:spacing w:before="0" w:after="0" w:line="240" w:lineRule="auto"/>
              <w:ind w:firstLine="0"/>
              <w:jc w:val="center"/>
              <w:rPr>
                <w:rFonts w:eastAsia="Times New Roman"/>
                <w:b/>
                <w:bCs/>
                <w:szCs w:val="24"/>
              </w:rPr>
            </w:pPr>
            <w:r>
              <w:rPr>
                <w:rFonts w:eastAsia="Times New Roman"/>
                <w:b/>
                <w:bCs/>
                <w:szCs w:val="24"/>
              </w:rPr>
              <w:t xml:space="preserve">Giá trị lợi nhuận cho năm 2026 </w:t>
            </w:r>
          </w:p>
        </w:tc>
        <w:tc>
          <w:tcPr>
            <w:tcW w:w="2438" w:type="dxa"/>
            <w:noWrap/>
            <w:hideMark/>
          </w:tcPr>
          <w:p w14:paraId="43138D65" w14:textId="2ADBD483" w:rsidR="000970AF" w:rsidRPr="00CA3002" w:rsidRDefault="000970AF" w:rsidP="00CA3002">
            <w:pPr>
              <w:spacing w:before="0" w:after="0" w:line="240" w:lineRule="auto"/>
              <w:ind w:firstLine="0"/>
              <w:jc w:val="center"/>
              <w:rPr>
                <w:rFonts w:eastAsia="Times New Roman"/>
                <w:b/>
                <w:bCs/>
                <w:szCs w:val="24"/>
              </w:rPr>
            </w:pPr>
            <w:r w:rsidRPr="00CA3002">
              <w:rPr>
                <w:rFonts w:eastAsia="Times New Roman"/>
                <w:b/>
                <w:bCs/>
                <w:szCs w:val="24"/>
              </w:rPr>
              <w:t>Giá trị mua bảo hiểm cho 03 tháng (đồng)</w:t>
            </w:r>
          </w:p>
        </w:tc>
      </w:tr>
      <w:tr w:rsidR="000970AF" w:rsidRPr="00CA3002" w14:paraId="7CE11436" w14:textId="77777777" w:rsidTr="00372F37">
        <w:trPr>
          <w:trHeight w:val="563"/>
        </w:trPr>
        <w:tc>
          <w:tcPr>
            <w:tcW w:w="670" w:type="dxa"/>
            <w:noWrap/>
            <w:vAlign w:val="center"/>
            <w:hideMark/>
          </w:tcPr>
          <w:p w14:paraId="6868911A" w14:textId="77777777" w:rsidR="000970AF" w:rsidRPr="00CA3002" w:rsidRDefault="000970AF" w:rsidP="000970AF">
            <w:pPr>
              <w:spacing w:before="0" w:after="0" w:line="240" w:lineRule="auto"/>
              <w:ind w:firstLine="0"/>
              <w:jc w:val="center"/>
              <w:rPr>
                <w:rFonts w:eastAsia="Times New Roman"/>
                <w:bCs/>
                <w:szCs w:val="24"/>
              </w:rPr>
            </w:pPr>
            <w:r w:rsidRPr="00CA3002">
              <w:rPr>
                <w:rFonts w:eastAsia="Times New Roman"/>
                <w:bCs/>
                <w:szCs w:val="24"/>
              </w:rPr>
              <w:t>1</w:t>
            </w:r>
          </w:p>
        </w:tc>
        <w:tc>
          <w:tcPr>
            <w:tcW w:w="3720" w:type="dxa"/>
            <w:noWrap/>
            <w:vAlign w:val="center"/>
            <w:hideMark/>
          </w:tcPr>
          <w:p w14:paraId="0E938025" w14:textId="77777777" w:rsidR="000970AF" w:rsidRPr="00CA3002" w:rsidRDefault="000970AF" w:rsidP="000970AF">
            <w:pPr>
              <w:spacing w:before="0" w:after="0" w:line="240" w:lineRule="auto"/>
              <w:ind w:firstLine="0"/>
              <w:jc w:val="left"/>
              <w:rPr>
                <w:rFonts w:eastAsia="Times New Roman"/>
                <w:bCs/>
                <w:szCs w:val="24"/>
              </w:rPr>
            </w:pPr>
            <w:r w:rsidRPr="00CA3002">
              <w:rPr>
                <w:rFonts w:eastAsia="Times New Roman"/>
                <w:bCs/>
                <w:szCs w:val="24"/>
              </w:rPr>
              <w:t>Lợi nhuận ròng trước thuế</w:t>
            </w:r>
          </w:p>
        </w:tc>
        <w:tc>
          <w:tcPr>
            <w:tcW w:w="2551" w:type="dxa"/>
            <w:vAlign w:val="center"/>
          </w:tcPr>
          <w:p w14:paraId="01C76C43" w14:textId="1A20C136" w:rsidR="000970AF" w:rsidRPr="003813B1" w:rsidRDefault="000970AF" w:rsidP="000970AF">
            <w:pPr>
              <w:spacing w:before="0" w:after="0" w:line="240" w:lineRule="auto"/>
              <w:ind w:firstLine="0"/>
              <w:jc w:val="right"/>
              <w:rPr>
                <w:rFonts w:eastAsia="Times New Roman"/>
                <w:szCs w:val="20"/>
              </w:rPr>
            </w:pPr>
            <w:r w:rsidRPr="003813B1">
              <w:rPr>
                <w:szCs w:val="24"/>
              </w:rPr>
              <w:t>196.239.000.000</w:t>
            </w:r>
          </w:p>
        </w:tc>
        <w:tc>
          <w:tcPr>
            <w:tcW w:w="2438" w:type="dxa"/>
            <w:noWrap/>
            <w:vAlign w:val="center"/>
            <w:hideMark/>
          </w:tcPr>
          <w:p w14:paraId="4BA7BBEB" w14:textId="1A489AEC" w:rsidR="000970AF" w:rsidRPr="00CA3002" w:rsidRDefault="000970AF" w:rsidP="00AB7419">
            <w:pPr>
              <w:spacing w:before="0" w:after="0" w:line="240" w:lineRule="auto"/>
              <w:ind w:firstLine="0"/>
              <w:jc w:val="right"/>
              <w:rPr>
                <w:szCs w:val="24"/>
              </w:rPr>
            </w:pPr>
            <w:r w:rsidRPr="003813B1">
              <w:rPr>
                <w:szCs w:val="24"/>
              </w:rPr>
              <w:t xml:space="preserve">49.059.750.000 </w:t>
            </w:r>
          </w:p>
        </w:tc>
      </w:tr>
      <w:tr w:rsidR="000970AF" w:rsidRPr="00CA3002" w14:paraId="24E23E33" w14:textId="77777777" w:rsidTr="00372F37">
        <w:trPr>
          <w:trHeight w:val="1266"/>
        </w:trPr>
        <w:tc>
          <w:tcPr>
            <w:tcW w:w="670" w:type="dxa"/>
            <w:noWrap/>
            <w:vAlign w:val="center"/>
            <w:hideMark/>
          </w:tcPr>
          <w:p w14:paraId="61D166C2" w14:textId="77777777" w:rsidR="000970AF" w:rsidRPr="00CA3002" w:rsidRDefault="000970AF" w:rsidP="000970AF">
            <w:pPr>
              <w:spacing w:before="0" w:after="0" w:line="240" w:lineRule="auto"/>
              <w:ind w:firstLine="0"/>
              <w:jc w:val="center"/>
              <w:rPr>
                <w:rFonts w:eastAsia="Times New Roman"/>
                <w:bCs/>
                <w:szCs w:val="24"/>
              </w:rPr>
            </w:pPr>
            <w:r w:rsidRPr="00CA3002">
              <w:rPr>
                <w:rFonts w:eastAsia="Times New Roman"/>
                <w:bCs/>
                <w:szCs w:val="24"/>
              </w:rPr>
              <w:t>2</w:t>
            </w:r>
          </w:p>
        </w:tc>
        <w:tc>
          <w:tcPr>
            <w:tcW w:w="3720" w:type="dxa"/>
            <w:vAlign w:val="center"/>
            <w:hideMark/>
          </w:tcPr>
          <w:p w14:paraId="39600628" w14:textId="77777777" w:rsidR="000970AF" w:rsidRPr="00CA3002" w:rsidRDefault="000970AF" w:rsidP="000970AF">
            <w:pPr>
              <w:spacing w:before="0" w:after="0" w:line="240" w:lineRule="auto"/>
              <w:ind w:firstLine="0"/>
              <w:jc w:val="left"/>
              <w:rPr>
                <w:rFonts w:eastAsia="Times New Roman"/>
                <w:bCs/>
                <w:szCs w:val="24"/>
              </w:rPr>
            </w:pPr>
            <w:r w:rsidRPr="00CA3002">
              <w:rPr>
                <w:rFonts w:eastAsia="Times New Roman"/>
                <w:bCs/>
                <w:szCs w:val="24"/>
              </w:rPr>
              <w:t xml:space="preserve">Các chi phí cố định có yêu cầu bảo hiểm (bao gồm chi phí khấu hao, lương, </w:t>
            </w:r>
            <w:r w:rsidRPr="00CA3002">
              <w:rPr>
                <w:rFonts w:eastAsia="Times New Roman"/>
                <w:szCs w:val="24"/>
              </w:rPr>
              <w:t>BHXH, BHYT, BHTN và  Chi phí khác)</w:t>
            </w:r>
          </w:p>
        </w:tc>
        <w:tc>
          <w:tcPr>
            <w:tcW w:w="2551" w:type="dxa"/>
            <w:vAlign w:val="center"/>
          </w:tcPr>
          <w:p w14:paraId="0781B075" w14:textId="6AFD2496" w:rsidR="000970AF" w:rsidRPr="003813B1" w:rsidRDefault="000970AF" w:rsidP="000970AF">
            <w:pPr>
              <w:spacing w:before="0" w:after="0" w:line="240" w:lineRule="auto"/>
              <w:ind w:firstLine="0"/>
              <w:jc w:val="right"/>
              <w:rPr>
                <w:rFonts w:eastAsia="Times New Roman"/>
                <w:szCs w:val="20"/>
              </w:rPr>
            </w:pPr>
            <w:r w:rsidRPr="003813B1">
              <w:rPr>
                <w:color w:val="000000"/>
                <w:szCs w:val="24"/>
              </w:rPr>
              <w:t>53.701.988.363</w:t>
            </w:r>
          </w:p>
        </w:tc>
        <w:tc>
          <w:tcPr>
            <w:tcW w:w="2438" w:type="dxa"/>
            <w:noWrap/>
            <w:vAlign w:val="center"/>
            <w:hideMark/>
          </w:tcPr>
          <w:p w14:paraId="33D8F2AA" w14:textId="42B44016" w:rsidR="000970AF" w:rsidRPr="00CA3002" w:rsidRDefault="000970AF" w:rsidP="000970AF">
            <w:pPr>
              <w:spacing w:before="0" w:after="0" w:line="240" w:lineRule="auto"/>
              <w:ind w:firstLine="0"/>
              <w:jc w:val="right"/>
              <w:rPr>
                <w:szCs w:val="24"/>
              </w:rPr>
            </w:pPr>
            <w:r w:rsidRPr="003813B1">
              <w:rPr>
                <w:szCs w:val="24"/>
              </w:rPr>
              <w:t xml:space="preserve">13.425.497.091 </w:t>
            </w:r>
          </w:p>
        </w:tc>
      </w:tr>
      <w:tr w:rsidR="000970AF" w:rsidRPr="00CA3002" w14:paraId="5A357936" w14:textId="77777777" w:rsidTr="00372F37">
        <w:trPr>
          <w:trHeight w:val="573"/>
        </w:trPr>
        <w:tc>
          <w:tcPr>
            <w:tcW w:w="4390" w:type="dxa"/>
            <w:gridSpan w:val="2"/>
            <w:noWrap/>
            <w:vAlign w:val="center"/>
          </w:tcPr>
          <w:p w14:paraId="1678E739" w14:textId="7D4BF953" w:rsidR="000970AF" w:rsidRPr="00CA3002" w:rsidRDefault="000970AF" w:rsidP="00CA3002">
            <w:pPr>
              <w:spacing w:before="0" w:after="0" w:line="240" w:lineRule="auto"/>
              <w:ind w:firstLine="0"/>
              <w:jc w:val="center"/>
              <w:rPr>
                <w:rFonts w:eastAsia="Times New Roman"/>
                <w:b/>
                <w:bCs/>
                <w:szCs w:val="24"/>
              </w:rPr>
            </w:pPr>
            <w:r w:rsidRPr="00CA3002">
              <w:rPr>
                <w:rFonts w:eastAsia="Times New Roman"/>
                <w:b/>
                <w:bCs/>
                <w:szCs w:val="24"/>
              </w:rPr>
              <w:t xml:space="preserve">Lợi nhuận gộp </w:t>
            </w:r>
          </w:p>
        </w:tc>
        <w:tc>
          <w:tcPr>
            <w:tcW w:w="2551" w:type="dxa"/>
            <w:vAlign w:val="center"/>
          </w:tcPr>
          <w:p w14:paraId="64AA99C0" w14:textId="1E707644" w:rsidR="000970AF" w:rsidRPr="00CA3002" w:rsidRDefault="000970AF" w:rsidP="000970AF">
            <w:pPr>
              <w:spacing w:before="0" w:after="0" w:line="240" w:lineRule="auto"/>
              <w:ind w:firstLine="0"/>
              <w:jc w:val="right"/>
              <w:rPr>
                <w:rFonts w:eastAsia="Times New Roman"/>
                <w:b/>
                <w:bCs/>
                <w:szCs w:val="20"/>
              </w:rPr>
            </w:pPr>
            <w:r w:rsidRPr="007839C9">
              <w:rPr>
                <w:b/>
                <w:bCs/>
                <w:szCs w:val="24"/>
              </w:rPr>
              <w:t>249.940.988.363</w:t>
            </w:r>
          </w:p>
        </w:tc>
        <w:tc>
          <w:tcPr>
            <w:tcW w:w="2438" w:type="dxa"/>
            <w:noWrap/>
            <w:vAlign w:val="center"/>
            <w:hideMark/>
          </w:tcPr>
          <w:p w14:paraId="2C51096A" w14:textId="6F4F8F9F" w:rsidR="000970AF" w:rsidRPr="000970AF" w:rsidRDefault="000970AF" w:rsidP="000970AF">
            <w:pPr>
              <w:spacing w:before="0" w:after="0" w:line="240" w:lineRule="auto"/>
              <w:ind w:firstLine="0"/>
              <w:jc w:val="right"/>
              <w:rPr>
                <w:b/>
                <w:bCs/>
                <w:szCs w:val="24"/>
              </w:rPr>
            </w:pPr>
            <w:r w:rsidRPr="000970AF">
              <w:rPr>
                <w:b/>
                <w:bCs/>
                <w:szCs w:val="24"/>
              </w:rPr>
              <w:t xml:space="preserve">62.485.247.091 </w:t>
            </w:r>
          </w:p>
          <w:p w14:paraId="374B2E21" w14:textId="68425A45" w:rsidR="000970AF" w:rsidRPr="00CA3002" w:rsidRDefault="000970AF" w:rsidP="000970AF">
            <w:pPr>
              <w:spacing w:before="0" w:after="0" w:line="240" w:lineRule="auto"/>
              <w:ind w:firstLine="0"/>
              <w:jc w:val="right"/>
              <w:rPr>
                <w:b/>
                <w:bCs/>
                <w:szCs w:val="24"/>
              </w:rPr>
            </w:pPr>
          </w:p>
        </w:tc>
      </w:tr>
    </w:tbl>
    <w:p w14:paraId="65AAF380" w14:textId="17535F30" w:rsidR="000970AF" w:rsidRDefault="000970AF" w:rsidP="000970AF">
      <w:pPr>
        <w:spacing w:before="120" w:after="120" w:line="240" w:lineRule="auto"/>
        <w:ind w:firstLine="425"/>
        <w:rPr>
          <w:rFonts w:eastAsia="Times New Roman"/>
          <w:iCs/>
          <w:sz w:val="26"/>
          <w:szCs w:val="26"/>
          <w:lang w:val="fr-FR"/>
        </w:rPr>
      </w:pPr>
      <w:r>
        <w:rPr>
          <w:rFonts w:eastAsia="Times New Roman"/>
          <w:iCs/>
          <w:sz w:val="26"/>
          <w:szCs w:val="26"/>
          <w:lang w:val="fr-FR"/>
        </w:rPr>
        <w:t xml:space="preserve">Chi chú: </w:t>
      </w:r>
      <w:r w:rsidRPr="000970AF">
        <w:rPr>
          <w:rFonts w:eastAsia="Times New Roman"/>
          <w:iCs/>
          <w:sz w:val="26"/>
          <w:szCs w:val="26"/>
          <w:lang w:val="fr-FR"/>
        </w:rPr>
        <w:t xml:space="preserve">Giá trị </w:t>
      </w:r>
      <w:r w:rsidR="00AB7419">
        <w:rPr>
          <w:rFonts w:eastAsia="Times New Roman"/>
          <w:iCs/>
          <w:sz w:val="26"/>
          <w:szCs w:val="26"/>
          <w:lang w:val="fr-FR"/>
        </w:rPr>
        <w:t>lợi nhuận cho năm 2026 được ước tính</w:t>
      </w:r>
      <w:r w:rsidRPr="000970AF">
        <w:rPr>
          <w:rFonts w:eastAsia="Times New Roman"/>
          <w:iCs/>
          <w:sz w:val="26"/>
          <w:szCs w:val="26"/>
          <w:lang w:val="fr-FR"/>
        </w:rPr>
        <w:t xml:space="preserve"> trên cơ sở Tờ trình số  2590/TTr-TMP-KHVT ngày 20/08/2025 về việc xây dựng kế hoạch SXKD và đầu tư xây dựng năm 2026</w:t>
      </w:r>
    </w:p>
    <w:p w14:paraId="40F61DF0" w14:textId="36994BAA" w:rsidR="00AB7419" w:rsidRPr="00AB7419" w:rsidRDefault="00AB7419" w:rsidP="00AB7419">
      <w:pPr>
        <w:widowControl w:val="0"/>
        <w:spacing w:before="120" w:after="120" w:line="240" w:lineRule="auto"/>
        <w:ind w:firstLine="425"/>
        <w:rPr>
          <w:rFonts w:eastAsia="Times New Roman"/>
          <w:b/>
          <w:bCs/>
          <w:iCs/>
          <w:sz w:val="26"/>
          <w:szCs w:val="26"/>
          <w:lang w:val="fr-FR"/>
        </w:rPr>
      </w:pPr>
      <w:r w:rsidRPr="00AB7419">
        <w:rPr>
          <w:rFonts w:eastAsia="Times New Roman"/>
          <w:b/>
          <w:bCs/>
          <w:iCs/>
          <w:sz w:val="26"/>
          <w:szCs w:val="26"/>
          <w:lang w:val="fr-FR"/>
        </w:rPr>
        <w:t>3.2.b. Quyền lợi được bảo hiểm gián đoạn kinh doanh</w:t>
      </w:r>
    </w:p>
    <w:p w14:paraId="5077E28F" w14:textId="79C6B402" w:rsidR="00CA3002" w:rsidRPr="00CA3002" w:rsidRDefault="00CA3002" w:rsidP="00AB7419">
      <w:pPr>
        <w:widowControl w:val="0"/>
        <w:spacing w:before="0" w:after="120" w:line="240" w:lineRule="auto"/>
        <w:ind w:firstLine="426"/>
        <w:rPr>
          <w:rFonts w:eastAsia="Times New Roman"/>
          <w:iCs/>
          <w:sz w:val="26"/>
          <w:szCs w:val="26"/>
          <w:lang w:val="fr-FR"/>
        </w:rPr>
      </w:pPr>
      <w:r w:rsidRPr="00CA3002">
        <w:rPr>
          <w:rFonts w:eastAsia="Times New Roman"/>
          <w:iCs/>
          <w:sz w:val="26"/>
          <w:szCs w:val="26"/>
          <w:lang w:val="fr-FR"/>
        </w:rPr>
        <w:t>Phạm vi bảo hiểm theo Phần này được giới hạn đối với tổn thất về Lợi nhuận Gộp gây ra do (a) SỤT GIẢM DOANH THU và (b) CHI PHÍ HOẠT ĐỘNG GIA TĂNG và khoản tiền bồi thường phải trả sẽ là:</w:t>
      </w:r>
    </w:p>
    <w:p w14:paraId="223B6EE7" w14:textId="77777777" w:rsidR="00CA3002" w:rsidRPr="00CA3002" w:rsidRDefault="00CA3002" w:rsidP="00CA3002">
      <w:pPr>
        <w:spacing w:before="0" w:after="120" w:line="240" w:lineRule="auto"/>
        <w:ind w:firstLine="426"/>
        <w:rPr>
          <w:rFonts w:eastAsia="Times New Roman"/>
          <w:iCs/>
          <w:sz w:val="26"/>
          <w:szCs w:val="26"/>
          <w:lang w:val="fr-FR"/>
        </w:rPr>
      </w:pPr>
      <w:r w:rsidRPr="00CA3002">
        <w:rPr>
          <w:rFonts w:eastAsia="Times New Roman"/>
          <w:iCs/>
          <w:sz w:val="26"/>
          <w:szCs w:val="26"/>
          <w:lang w:val="fr-FR"/>
        </w:rPr>
        <w:t>(a) Đối với SỤT GIẢM DOANH THU : Khoản tiền được tính toán bằng cách nhân Tỷ lệ Lợi nhuận Gộp với số tiền chênh lệch giữa Doanh thu trong Thời hạn Bồi thường và Doanh thu Tiêu chuẩn do hậu quả của THIỆT HẠI.</w:t>
      </w:r>
    </w:p>
    <w:p w14:paraId="5D1A5D6C" w14:textId="77777777" w:rsidR="00CA3002" w:rsidRPr="00CA3002" w:rsidRDefault="00CA3002" w:rsidP="00CA3002">
      <w:pPr>
        <w:spacing w:before="0" w:after="120" w:line="240" w:lineRule="auto"/>
        <w:ind w:firstLine="426"/>
        <w:rPr>
          <w:rFonts w:eastAsia="Times New Roman"/>
          <w:iCs/>
          <w:sz w:val="26"/>
          <w:szCs w:val="26"/>
          <w:lang w:val="fr-FR"/>
        </w:rPr>
      </w:pPr>
      <w:r w:rsidRPr="00CA3002">
        <w:rPr>
          <w:rFonts w:eastAsia="Times New Roman"/>
          <w:iCs/>
          <w:sz w:val="26"/>
          <w:szCs w:val="26"/>
          <w:lang w:val="fr-FR"/>
        </w:rPr>
        <w:lastRenderedPageBreak/>
        <w:t>(b) Đối với CHI PHÍ LÀM VIỆC GIA TĂNG : là các chi phí phát sinh thêm (phụ thuộc vào quy định trong Điều khoản Chi phí Cố định Không được bảo hiểm) phát sinh một cách cần thiết và hợp lý chỉ cho mục đích để ngăn ngừa hay hạn chế việc giảm Doanh thu, mà nếu không có các chi phí này thì sự sụt giảm doanh thu có thể đã xảy ra trong Thời hạn Bồi thường do hậu quả của THIỆT HẠI, nhưng các chi phí này không được vượt quá số tiền được tính toán bằng cách nhân Tỷ lệ Lợi nhuận Gộp với số sụt giảm doanh thu đã ngăn chặn được đó trừ đi bất cứ khoản tiền nào được tiết kiệm trong suốt Thời hạn Bồi thường mà các khoản chi phí này có thể được trả từ Lợi nhuận Gộp mà chúng có thể ngừng phát sinh hoặc được cắt giảm do hậu quả của THIỆT HẠI đó.</w:t>
      </w:r>
    </w:p>
    <w:p w14:paraId="577ED957" w14:textId="77777777" w:rsidR="00CA3002" w:rsidRPr="00CA3002" w:rsidRDefault="00CA3002" w:rsidP="00CA3002">
      <w:pPr>
        <w:spacing w:before="0" w:after="120" w:line="240" w:lineRule="auto"/>
        <w:ind w:firstLine="426"/>
        <w:rPr>
          <w:rFonts w:eastAsia="Times New Roman"/>
          <w:iCs/>
          <w:sz w:val="26"/>
          <w:szCs w:val="26"/>
          <w:lang w:val="fr-FR"/>
        </w:rPr>
      </w:pPr>
      <w:r w:rsidRPr="00CA3002">
        <w:rPr>
          <w:rFonts w:eastAsia="Times New Roman"/>
          <w:iCs/>
          <w:sz w:val="26"/>
          <w:szCs w:val="26"/>
          <w:lang w:val="fr-FR"/>
        </w:rPr>
        <w:t xml:space="preserve">Với điều kiện là nếu Số tiền bảo hiểm kê khai theo khoản mục này (Phần bảo hiểm cho Lợi nhuận Gộp) thấp hơn số tiền được tính bằng cách nhân Tỷ lệ Lợi nhuận Gộp với Doanh thu Hàng năm (hoặc nhân theo tỷ lệ tăng tương ứng của nó khi Thời hạn Bồi thường Tối đa vượt quá 12 tháng), thì số tiền bồi thường sẽ giảm theo tỷ lệ tương ứng. </w:t>
      </w:r>
    </w:p>
    <w:p w14:paraId="3864C808" w14:textId="77777777" w:rsidR="00CA3002" w:rsidRPr="00CA3002" w:rsidRDefault="00CA3002" w:rsidP="00CA3002">
      <w:pPr>
        <w:spacing w:after="120"/>
        <w:ind w:firstLine="210"/>
        <w:rPr>
          <w:rFonts w:eastAsia="Times New Roman"/>
          <w:b/>
          <w:sz w:val="26"/>
          <w:szCs w:val="26"/>
          <w:lang w:val="nl-NL"/>
        </w:rPr>
      </w:pPr>
      <w:r w:rsidRPr="00CA3002">
        <w:rPr>
          <w:rFonts w:eastAsia="Times New Roman"/>
          <w:b/>
          <w:sz w:val="26"/>
          <w:szCs w:val="26"/>
          <w:lang w:val="nl-NL"/>
        </w:rPr>
        <w:t>4. Yêu cầu kỹ thuật của gói thầu</w:t>
      </w:r>
    </w:p>
    <w:p w14:paraId="0D5AA431" w14:textId="7D271DB8" w:rsidR="00CA3002" w:rsidRPr="00CA3002" w:rsidRDefault="00CA3002" w:rsidP="00CA3002">
      <w:pPr>
        <w:widowControl w:val="0"/>
        <w:spacing w:before="120" w:after="120" w:line="240" w:lineRule="auto"/>
        <w:ind w:firstLine="210"/>
        <w:rPr>
          <w:rFonts w:eastAsia="Times New Roman"/>
          <w:b/>
          <w:sz w:val="26"/>
          <w:szCs w:val="26"/>
          <w:lang w:val="nl-NL"/>
        </w:rPr>
      </w:pPr>
      <w:r w:rsidRPr="00CA3002">
        <w:rPr>
          <w:rFonts w:eastAsia="Times New Roman"/>
          <w:b/>
          <w:sz w:val="26"/>
          <w:szCs w:val="26"/>
          <w:lang w:val="nl-NL"/>
        </w:rPr>
        <w:t xml:space="preserve">  </w:t>
      </w:r>
      <w:r w:rsidR="00D0599D">
        <w:rPr>
          <w:rFonts w:eastAsia="Times New Roman"/>
          <w:b/>
          <w:sz w:val="26"/>
          <w:szCs w:val="26"/>
          <w:lang w:val="nl-NL"/>
        </w:rPr>
        <w:t xml:space="preserve"> </w:t>
      </w:r>
      <w:r w:rsidRPr="00CA3002">
        <w:rPr>
          <w:rFonts w:eastAsia="Times New Roman"/>
          <w:b/>
          <w:sz w:val="26"/>
          <w:szCs w:val="26"/>
          <w:lang w:val="nl-NL"/>
        </w:rPr>
        <w:t xml:space="preserve"> 4.1. Thời gian bảo hiểm</w:t>
      </w:r>
    </w:p>
    <w:p w14:paraId="695991A3" w14:textId="1D591378" w:rsidR="00CA3002" w:rsidRPr="00CA3002" w:rsidRDefault="00CA3002" w:rsidP="00CA3002">
      <w:pPr>
        <w:widowControl w:val="0"/>
        <w:spacing w:before="0" w:after="120" w:line="240" w:lineRule="auto"/>
        <w:ind w:firstLine="426"/>
        <w:rPr>
          <w:rFonts w:eastAsia="Times New Roman"/>
          <w:iCs/>
          <w:sz w:val="26"/>
          <w:szCs w:val="26"/>
          <w:lang w:val="nl-NL"/>
        </w:rPr>
      </w:pPr>
      <w:r w:rsidRPr="00CA3002">
        <w:rPr>
          <w:rFonts w:eastAsia="Times New Roman"/>
          <w:bCs/>
          <w:sz w:val="26"/>
          <w:szCs w:val="26"/>
          <w:lang w:val="nl-NL"/>
        </w:rPr>
        <w:t xml:space="preserve"> Thời gian bảo hiểm: 365 ngày, </w:t>
      </w:r>
      <w:r w:rsidRPr="00CA3002">
        <w:rPr>
          <w:rFonts w:eastAsia="Times New Roman"/>
          <w:iCs/>
          <w:sz w:val="26"/>
          <w:szCs w:val="26"/>
          <w:lang w:val="fr-FR"/>
        </w:rPr>
        <w:t>bắt đầu kể từ 0 giờ 00 phút ngày 25/01/202</w:t>
      </w:r>
      <w:r w:rsidR="00AB7419">
        <w:rPr>
          <w:rFonts w:eastAsia="Times New Roman"/>
          <w:iCs/>
          <w:sz w:val="26"/>
          <w:szCs w:val="26"/>
          <w:lang w:val="fr-FR"/>
        </w:rPr>
        <w:t>6</w:t>
      </w:r>
      <w:r w:rsidRPr="00CA3002">
        <w:rPr>
          <w:rFonts w:eastAsia="Times New Roman"/>
          <w:iCs/>
          <w:sz w:val="26"/>
          <w:szCs w:val="26"/>
          <w:lang w:val="fr-FR"/>
        </w:rPr>
        <w:t xml:space="preserve"> đến </w:t>
      </w:r>
      <w:r w:rsidR="00AB7419">
        <w:rPr>
          <w:rFonts w:eastAsia="Times New Roman"/>
          <w:iCs/>
          <w:sz w:val="26"/>
          <w:szCs w:val="26"/>
          <w:lang w:val="fr-FR"/>
        </w:rPr>
        <w:t>hết 24</w:t>
      </w:r>
      <w:r w:rsidRPr="00CA3002">
        <w:rPr>
          <w:rFonts w:eastAsia="Times New Roman"/>
          <w:iCs/>
          <w:sz w:val="26"/>
          <w:szCs w:val="26"/>
          <w:lang w:val="fr-FR"/>
        </w:rPr>
        <w:t xml:space="preserve"> giờ ngày 24/01/202</w:t>
      </w:r>
      <w:r w:rsidR="00AB7419">
        <w:rPr>
          <w:rFonts w:eastAsia="Times New Roman"/>
          <w:iCs/>
          <w:sz w:val="26"/>
          <w:szCs w:val="26"/>
          <w:lang w:val="fr-FR"/>
        </w:rPr>
        <w:t>7</w:t>
      </w:r>
      <w:r w:rsidRPr="00CA3002">
        <w:rPr>
          <w:rFonts w:eastAsia="Times New Roman"/>
          <w:iCs/>
          <w:sz w:val="26"/>
          <w:szCs w:val="26"/>
          <w:lang w:val="fr-FR"/>
        </w:rPr>
        <w:t>.</w:t>
      </w:r>
    </w:p>
    <w:p w14:paraId="2C351001" w14:textId="6CCD64E9" w:rsidR="00CA3002" w:rsidRPr="00CA3002" w:rsidRDefault="00CA3002" w:rsidP="00CA3002">
      <w:pPr>
        <w:widowControl w:val="0"/>
        <w:spacing w:before="0" w:after="120" w:line="240" w:lineRule="auto"/>
        <w:ind w:firstLine="426"/>
        <w:rPr>
          <w:rFonts w:eastAsia="Times New Roman"/>
          <w:sz w:val="26"/>
          <w:szCs w:val="26"/>
          <w:lang w:val="nl-NL"/>
        </w:rPr>
      </w:pPr>
      <w:r w:rsidRPr="00CA3002">
        <w:rPr>
          <w:rFonts w:eastAsia="Times New Roman"/>
          <w:bCs/>
          <w:sz w:val="26"/>
          <w:szCs w:val="26"/>
          <w:lang w:val="nl-NL"/>
        </w:rPr>
        <w:t>Địa</w:t>
      </w:r>
      <w:r w:rsidRPr="00CA3002">
        <w:rPr>
          <w:rFonts w:eastAsia="Times New Roman"/>
          <w:sz w:val="26"/>
          <w:szCs w:val="26"/>
          <w:lang w:val="nl-NL"/>
        </w:rPr>
        <w:t xml:space="preserve"> điểm được bảo hiểm: </w:t>
      </w:r>
      <w:r w:rsidR="00AB7419">
        <w:rPr>
          <w:rFonts w:eastAsia="Times New Roman"/>
          <w:sz w:val="26"/>
          <w:szCs w:val="26"/>
          <w:lang w:val="nl-NL"/>
        </w:rPr>
        <w:t xml:space="preserve">Công trình </w:t>
      </w:r>
      <w:r w:rsidRPr="00CA3002">
        <w:rPr>
          <w:rFonts w:eastAsia="Times New Roman"/>
          <w:bCs/>
          <w:sz w:val="26"/>
          <w:szCs w:val="26"/>
        </w:rPr>
        <w:t>Nhà máy Thủy điện Thác Mơ; Địa chỉ</w:t>
      </w:r>
      <w:r w:rsidR="00AB7419">
        <w:rPr>
          <w:rFonts w:eastAsia="Times New Roman"/>
          <w:bCs/>
          <w:sz w:val="26"/>
          <w:szCs w:val="26"/>
        </w:rPr>
        <w:t xml:space="preserve"> Khu phố Thác Mơ 5, </w:t>
      </w:r>
      <w:r w:rsidRPr="00CA3002">
        <w:rPr>
          <w:rFonts w:eastAsia="Times New Roman"/>
          <w:bCs/>
          <w:sz w:val="26"/>
          <w:szCs w:val="26"/>
        </w:rPr>
        <w:t xml:space="preserve"> phường</w:t>
      </w:r>
      <w:r w:rsidR="00AB7419">
        <w:rPr>
          <w:rFonts w:eastAsia="Times New Roman"/>
          <w:bCs/>
          <w:sz w:val="26"/>
          <w:szCs w:val="26"/>
        </w:rPr>
        <w:t xml:space="preserve"> </w:t>
      </w:r>
      <w:r w:rsidRPr="00CA3002">
        <w:rPr>
          <w:rFonts w:eastAsia="Times New Roman"/>
          <w:bCs/>
          <w:sz w:val="26"/>
          <w:szCs w:val="26"/>
        </w:rPr>
        <w:t xml:space="preserve"> Phước Long, tỉnh </w:t>
      </w:r>
      <w:r w:rsidR="00AB7419">
        <w:rPr>
          <w:rFonts w:eastAsia="Times New Roman"/>
          <w:bCs/>
          <w:sz w:val="26"/>
          <w:szCs w:val="26"/>
        </w:rPr>
        <w:t>Đồng Nai</w:t>
      </w:r>
      <w:r w:rsidRPr="00CA3002">
        <w:rPr>
          <w:rFonts w:eastAsia="Times New Roman"/>
          <w:sz w:val="26"/>
          <w:szCs w:val="26"/>
          <w:lang w:val="nl-NL"/>
        </w:rPr>
        <w:t>.</w:t>
      </w:r>
    </w:p>
    <w:p w14:paraId="0AB3BE86" w14:textId="01BD8AFE" w:rsidR="00CA3002" w:rsidRPr="003D1CB5" w:rsidRDefault="003D1CB5" w:rsidP="003D1CB5">
      <w:pPr>
        <w:widowControl w:val="0"/>
        <w:spacing w:before="120" w:after="120" w:line="240" w:lineRule="auto"/>
        <w:ind w:left="338" w:firstLine="0"/>
        <w:rPr>
          <w:rFonts w:eastAsia="Times New Roman"/>
          <w:b/>
          <w:sz w:val="26"/>
          <w:szCs w:val="26"/>
          <w:lang w:val="nl-NL"/>
        </w:rPr>
      </w:pPr>
      <w:r>
        <w:rPr>
          <w:rFonts w:eastAsia="Times New Roman"/>
          <w:b/>
          <w:sz w:val="26"/>
          <w:szCs w:val="26"/>
          <w:lang w:val="nl-NL"/>
        </w:rPr>
        <w:t xml:space="preserve">4.2. </w:t>
      </w:r>
      <w:r w:rsidR="00CA3002" w:rsidRPr="003D1CB5">
        <w:rPr>
          <w:rFonts w:eastAsia="Times New Roman"/>
          <w:b/>
          <w:sz w:val="26"/>
          <w:szCs w:val="26"/>
          <w:lang w:val="nl-NL"/>
        </w:rPr>
        <w:t>Yêu cầu về bảo hiểm</w:t>
      </w:r>
    </w:p>
    <w:p w14:paraId="2CA0CB16" w14:textId="5CB43B77" w:rsidR="00CA3002" w:rsidRPr="00AB7419" w:rsidRDefault="00AB7419" w:rsidP="00AB7419">
      <w:pPr>
        <w:spacing w:before="0" w:after="120" w:line="240" w:lineRule="auto"/>
        <w:ind w:left="338" w:firstLine="0"/>
        <w:rPr>
          <w:rFonts w:eastAsia="Times New Roman"/>
          <w:iCs/>
          <w:sz w:val="26"/>
          <w:szCs w:val="26"/>
          <w:lang w:val="fr-FR"/>
        </w:rPr>
      </w:pPr>
      <w:r>
        <w:rPr>
          <w:rFonts w:eastAsia="Times New Roman"/>
          <w:sz w:val="26"/>
          <w:szCs w:val="26"/>
        </w:rPr>
        <w:t xml:space="preserve">4.2.a. </w:t>
      </w:r>
      <w:r w:rsidR="00CA3002" w:rsidRPr="00AB7419">
        <w:rPr>
          <w:rFonts w:eastAsia="Times New Roman"/>
          <w:sz w:val="26"/>
          <w:szCs w:val="26"/>
        </w:rPr>
        <w:t>Mức</w:t>
      </w:r>
      <w:r w:rsidR="00CA3002" w:rsidRPr="00AB7419">
        <w:rPr>
          <w:rFonts w:eastAsia="Times New Roman"/>
          <w:bCs/>
          <w:iCs/>
          <w:sz w:val="26"/>
          <w:szCs w:val="26"/>
          <w:lang w:val="fr-FR"/>
        </w:rPr>
        <w:t xml:space="preserve"> khấu trừ </w:t>
      </w:r>
    </w:p>
    <w:p w14:paraId="2F9BCB82" w14:textId="77777777" w:rsidR="00CA3002" w:rsidRPr="00CA3002" w:rsidRDefault="00CA3002" w:rsidP="00AB7419">
      <w:pPr>
        <w:suppressAutoHyphens/>
        <w:spacing w:before="0" w:after="0" w:line="240" w:lineRule="auto"/>
        <w:ind w:right="-74" w:firstLine="357"/>
        <w:rPr>
          <w:rFonts w:eastAsia="Times New Roman"/>
          <w:iCs/>
          <w:spacing w:val="-4"/>
          <w:sz w:val="26"/>
          <w:szCs w:val="26"/>
          <w:lang w:val="fr-FR"/>
        </w:rPr>
      </w:pPr>
      <w:r w:rsidRPr="00CA3002">
        <w:rPr>
          <w:rFonts w:eastAsia="Times New Roman"/>
          <w:iCs/>
          <w:spacing w:val="-4"/>
          <w:sz w:val="26"/>
          <w:szCs w:val="26"/>
          <w:lang w:val="fr-FR"/>
        </w:rPr>
        <w:t xml:space="preserve">- Thiệt hại vật chất : </w:t>
      </w:r>
      <w:r w:rsidRPr="00CA3002">
        <w:rPr>
          <w:rFonts w:eastAsia="Times New Roman"/>
          <w:spacing w:val="-4"/>
          <w:sz w:val="26"/>
          <w:szCs w:val="26"/>
          <w:lang w:val="nl-NL"/>
        </w:rPr>
        <w:t xml:space="preserve">Tuân thủ theo quy định trong Nghị định số </w:t>
      </w:r>
      <w:r w:rsidRPr="00CA3002">
        <w:rPr>
          <w:rFonts w:eastAsia="Times New Roman"/>
          <w:bCs/>
          <w:spacing w:val="-4"/>
          <w:sz w:val="26"/>
          <w:szCs w:val="26"/>
          <w:lang w:val="nl-NL"/>
        </w:rPr>
        <w:t>67/2023/NĐ-CP ngày 06/09/2023 (tối thiểu 100 triệu đồng/01 vụ và không quá 10% số tiền bảo hiểm/01 vụ)</w:t>
      </w:r>
    </w:p>
    <w:p w14:paraId="06DAFCC4" w14:textId="77777777" w:rsidR="00CA3002" w:rsidRPr="00CA3002" w:rsidRDefault="00CA3002" w:rsidP="00AB7419">
      <w:pPr>
        <w:suppressAutoHyphens/>
        <w:spacing w:before="120" w:after="0" w:line="240" w:lineRule="auto"/>
        <w:ind w:right="-74" w:firstLine="357"/>
        <w:rPr>
          <w:rFonts w:eastAsia="Times New Roman"/>
          <w:bCs/>
          <w:iCs/>
          <w:spacing w:val="-4"/>
          <w:sz w:val="26"/>
          <w:szCs w:val="26"/>
          <w:lang w:val="fr-FR"/>
        </w:rPr>
      </w:pPr>
      <w:r w:rsidRPr="00CA3002">
        <w:rPr>
          <w:rFonts w:eastAsia="Times New Roman"/>
          <w:bCs/>
          <w:iCs/>
          <w:spacing w:val="-4"/>
          <w:sz w:val="26"/>
          <w:szCs w:val="26"/>
          <w:lang w:val="fr-FR"/>
        </w:rPr>
        <w:t>- Gián đoạn kinh doanh : 05 ngày làm việc liên tiếp.</w:t>
      </w:r>
    </w:p>
    <w:p w14:paraId="1A1FAA12" w14:textId="7E3CE958" w:rsidR="00CA3002" w:rsidRPr="00CA3002" w:rsidRDefault="00D0599D" w:rsidP="00D0599D">
      <w:pPr>
        <w:spacing w:before="120" w:after="120" w:line="240" w:lineRule="auto"/>
        <w:ind w:left="340" w:firstLine="0"/>
        <w:rPr>
          <w:rFonts w:eastAsia="Times New Roman"/>
          <w:sz w:val="26"/>
          <w:szCs w:val="26"/>
        </w:rPr>
      </w:pPr>
      <w:r>
        <w:rPr>
          <w:rFonts w:eastAsia="Times New Roman"/>
          <w:sz w:val="26"/>
          <w:szCs w:val="26"/>
        </w:rPr>
        <w:t xml:space="preserve">4.2.b. </w:t>
      </w:r>
      <w:r w:rsidR="00CA3002" w:rsidRPr="00CA3002">
        <w:rPr>
          <w:rFonts w:eastAsia="Times New Roman"/>
          <w:sz w:val="26"/>
          <w:szCs w:val="26"/>
        </w:rPr>
        <w:t>Giá trị tài sản tham gia bảo hiểm, mức giữ lại, yêu cầu về nhà tái bảo hiểm</w:t>
      </w:r>
    </w:p>
    <w:p w14:paraId="4BCC373A" w14:textId="41D13EB4" w:rsidR="00CA3002" w:rsidRPr="00CA3002" w:rsidRDefault="00CA3002" w:rsidP="00CA3002">
      <w:pPr>
        <w:spacing w:before="0" w:after="120" w:line="240" w:lineRule="auto"/>
        <w:ind w:firstLine="360"/>
        <w:rPr>
          <w:rFonts w:eastAsia="Times New Roman"/>
          <w:sz w:val="26"/>
          <w:szCs w:val="26"/>
        </w:rPr>
      </w:pPr>
      <w:r w:rsidRPr="00CA3002">
        <w:rPr>
          <w:rFonts w:eastAsia="Times New Roman"/>
          <w:sz w:val="26"/>
          <w:szCs w:val="26"/>
        </w:rPr>
        <w:t>Giá trị tài sản tham gia bảo hiểm như đã nêu ở phần trên.  Nhà thầu phải trình bày rõ ràng, cụ thể giá trị bảo hiểm tối đa nhà thầu giữ lại. Giá trị này không được quá 10% vốn chủ sở hữu tính đến ngày 31/12/202</w:t>
      </w:r>
      <w:r w:rsidR="00D0599D">
        <w:rPr>
          <w:rFonts w:eastAsia="Times New Roman"/>
          <w:sz w:val="26"/>
          <w:szCs w:val="26"/>
        </w:rPr>
        <w:t>4</w:t>
      </w:r>
      <w:r w:rsidRPr="00CA3002">
        <w:rPr>
          <w:rFonts w:eastAsia="Times New Roman"/>
          <w:sz w:val="26"/>
          <w:szCs w:val="26"/>
        </w:rPr>
        <w:t>. Giá trị còn lại nhà thầu phải thuyết minh chi tiết chương trình tái bảo hiểm, bao gồm: Nhà tái bảo hiểm đứng đầu và các nhà tái khác; số tiền bảo hiểm từng nhà tái bảo hiểm đồng ý nhận tái.</w:t>
      </w:r>
    </w:p>
    <w:p w14:paraId="746F78DE" w14:textId="77777777" w:rsidR="00CA3002" w:rsidRDefault="00CA3002" w:rsidP="00CA3002">
      <w:pPr>
        <w:spacing w:before="0" w:after="120" w:line="240" w:lineRule="auto"/>
        <w:ind w:firstLine="360"/>
        <w:rPr>
          <w:rFonts w:eastAsia="Times New Roman"/>
          <w:bCs/>
          <w:sz w:val="26"/>
          <w:szCs w:val="26"/>
        </w:rPr>
      </w:pPr>
      <w:r w:rsidRPr="00CA3002">
        <w:rPr>
          <w:rFonts w:eastAsia="Times New Roman"/>
          <w:bCs/>
          <w:sz w:val="26"/>
          <w:szCs w:val="26"/>
        </w:rPr>
        <w:t>Nhà tái bảo hiểm đứng đầu và nhà nhận tái bảo hiểm từ 10% trở lên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đóng thầu.</w:t>
      </w:r>
    </w:p>
    <w:p w14:paraId="737CE3D1" w14:textId="1CFF82E9" w:rsidR="00CA3002" w:rsidRPr="00CA3002" w:rsidRDefault="00D0599D" w:rsidP="00D0599D">
      <w:pPr>
        <w:spacing w:before="120" w:after="120" w:line="240" w:lineRule="auto"/>
        <w:ind w:left="340" w:firstLine="0"/>
        <w:rPr>
          <w:rFonts w:eastAsia="Times New Roman"/>
          <w:sz w:val="26"/>
          <w:szCs w:val="26"/>
        </w:rPr>
      </w:pPr>
      <w:r>
        <w:rPr>
          <w:rFonts w:eastAsia="Times New Roman"/>
          <w:sz w:val="26"/>
          <w:szCs w:val="26"/>
        </w:rPr>
        <w:t xml:space="preserve">4.2.c. </w:t>
      </w:r>
      <w:r w:rsidR="00CA3002" w:rsidRPr="00CA3002">
        <w:rPr>
          <w:rFonts w:eastAsia="Times New Roman"/>
          <w:sz w:val="26"/>
          <w:szCs w:val="26"/>
        </w:rPr>
        <w:t>Thời gian giải quyết hồ sơ bồi thường</w:t>
      </w:r>
    </w:p>
    <w:p w14:paraId="193CBCD8" w14:textId="7AB1515E" w:rsidR="00CA3002" w:rsidRPr="00CA3002" w:rsidRDefault="00CA3002" w:rsidP="00CA3002">
      <w:pPr>
        <w:spacing w:before="0" w:after="120" w:line="240" w:lineRule="auto"/>
        <w:ind w:firstLine="360"/>
        <w:rPr>
          <w:rFonts w:eastAsia="Times New Roman"/>
          <w:sz w:val="26"/>
          <w:szCs w:val="26"/>
        </w:rPr>
      </w:pPr>
      <w:r w:rsidRPr="00CA3002">
        <w:rPr>
          <w:rFonts w:eastAsia="Times New Roman"/>
          <w:sz w:val="26"/>
          <w:szCs w:val="26"/>
        </w:rPr>
        <w:t>Thời gian giải quyết hồ sơ bồi thường: Trừ những tổn thất phức tạp cần phải có giám định của đơn vị thứ ba hoặc kết luận của cơ quan có thẩm quyền thì sẽ có thỏa thuận riêng,  các trường hợp còn lại thì thời gian giải q</w:t>
      </w:r>
      <w:r w:rsidR="00DE0706">
        <w:rPr>
          <w:rFonts w:eastAsia="Times New Roman"/>
          <w:sz w:val="26"/>
          <w:szCs w:val="26"/>
        </w:rPr>
        <w:t>uyết</w:t>
      </w:r>
      <w:r w:rsidRPr="00CA3002">
        <w:rPr>
          <w:rFonts w:eastAsia="Times New Roman"/>
          <w:sz w:val="26"/>
          <w:szCs w:val="26"/>
        </w:rPr>
        <w:t xml:space="preserve"> bồi thường cho mỗi vụ tổn thất không lớn hơn 60 ngày (kể từ ngày nhận được hồ sơ đề nhị bồi thường đến ngày có kết quả  giải quyết bồi thường).</w:t>
      </w:r>
    </w:p>
    <w:p w14:paraId="4A255DF2" w14:textId="309487F6" w:rsidR="00CA3002" w:rsidRPr="00CA3002" w:rsidRDefault="00D0599D" w:rsidP="00D0599D">
      <w:pPr>
        <w:spacing w:before="120" w:after="120" w:line="240" w:lineRule="auto"/>
        <w:ind w:left="340" w:firstLine="0"/>
        <w:rPr>
          <w:rFonts w:eastAsia="Times New Roman"/>
          <w:sz w:val="26"/>
          <w:szCs w:val="26"/>
        </w:rPr>
      </w:pPr>
      <w:r>
        <w:rPr>
          <w:rFonts w:eastAsia="Times New Roman"/>
          <w:sz w:val="26"/>
          <w:szCs w:val="26"/>
        </w:rPr>
        <w:t xml:space="preserve">4.2.d. </w:t>
      </w:r>
      <w:r w:rsidR="00CA3002" w:rsidRPr="00CA3002">
        <w:rPr>
          <w:rFonts w:eastAsia="Times New Roman"/>
          <w:sz w:val="26"/>
          <w:szCs w:val="26"/>
        </w:rPr>
        <w:t>Điều khoản bổ sung có lợi cho người mua bảo hiểm</w:t>
      </w:r>
    </w:p>
    <w:p w14:paraId="06FA5292" w14:textId="2F8C0274" w:rsidR="00D0599D" w:rsidRPr="008C4E27" w:rsidRDefault="00D0599D" w:rsidP="00D0599D">
      <w:pPr>
        <w:widowControl w:val="0"/>
        <w:spacing w:before="120" w:after="0" w:line="240" w:lineRule="auto"/>
        <w:ind w:firstLine="340"/>
        <w:rPr>
          <w:rFonts w:eastAsia="Times New Roman"/>
          <w:sz w:val="26"/>
          <w:szCs w:val="26"/>
        </w:rPr>
      </w:pPr>
      <w:r w:rsidRPr="008C4E27">
        <w:rPr>
          <w:rFonts w:eastAsia="Times New Roman"/>
          <w:sz w:val="26"/>
          <w:szCs w:val="26"/>
        </w:rPr>
        <w:t xml:space="preserve">Ngoài phạm vi bảo hiểm đã quy định trong yêu cầu kỹ thuật này, khuyến khích nhà thầu đề xuất thêm các điều khoản bổ sung có lợi cho người mua bảo hiểm. Nhà thầu </w:t>
      </w:r>
      <w:r w:rsidRPr="008C4E27">
        <w:rPr>
          <w:rFonts w:eastAsia="Times New Roman"/>
          <w:sz w:val="26"/>
          <w:szCs w:val="26"/>
        </w:rPr>
        <w:lastRenderedPageBreak/>
        <w:t>không được đề xuất điều khoản bổ sung theo hướng bất lợi cho người mua bảo hiểm.</w:t>
      </w:r>
    </w:p>
    <w:p w14:paraId="22D12F0D" w14:textId="77777777" w:rsidR="00D0599D" w:rsidRDefault="00D0599D" w:rsidP="00D0599D">
      <w:pPr>
        <w:widowControl w:val="0"/>
        <w:spacing w:before="120" w:after="0" w:line="240" w:lineRule="auto"/>
        <w:ind w:firstLine="340"/>
        <w:rPr>
          <w:rFonts w:eastAsia="Times New Roman"/>
          <w:sz w:val="26"/>
          <w:szCs w:val="26"/>
        </w:rPr>
      </w:pPr>
      <w:r w:rsidRPr="008C4E27">
        <w:rPr>
          <w:rFonts w:eastAsia="Times New Roman"/>
          <w:sz w:val="26"/>
          <w:szCs w:val="26"/>
        </w:rPr>
        <w:t xml:space="preserve">i) Điều khoản bổ sung có lợi cho người mua bảo hiểm </w:t>
      </w:r>
    </w:p>
    <w:p w14:paraId="30A890BC" w14:textId="19D9881A" w:rsidR="00D0599D" w:rsidRPr="00D0599D" w:rsidRDefault="00D0599D" w:rsidP="00D0599D">
      <w:pPr>
        <w:widowControl w:val="0"/>
        <w:spacing w:before="120" w:after="0" w:line="240" w:lineRule="auto"/>
        <w:ind w:firstLine="340"/>
        <w:rPr>
          <w:rFonts w:eastAsia="Times New Roman"/>
          <w:sz w:val="26"/>
          <w:szCs w:val="26"/>
        </w:rPr>
      </w:pPr>
      <w:r>
        <w:rPr>
          <w:sz w:val="26"/>
          <w:szCs w:val="26"/>
          <w:lang w:val="fr-FR"/>
        </w:rPr>
        <w:t xml:space="preserve"> </w:t>
      </w:r>
      <w:r w:rsidRPr="008C4E27">
        <w:rPr>
          <w:sz w:val="26"/>
          <w:szCs w:val="26"/>
          <w:lang w:val="fr-FR"/>
        </w:rPr>
        <w:t xml:space="preserve">Một số điều khoản bổ sung có lợi cho người mua bảo hiểm được kiến nghị, khuyến khích (không bắt buộc) nhà thầu áp dụng khi tham dự gói thầu này, chi tiết </w:t>
      </w:r>
      <w:r w:rsidRPr="008C4E27">
        <w:rPr>
          <w:b/>
          <w:i/>
          <w:sz w:val="26"/>
          <w:szCs w:val="26"/>
          <w:lang w:val="fr-FR"/>
        </w:rPr>
        <w:t>Phụ lục 01 đính kèm</w:t>
      </w:r>
      <w:r w:rsidRPr="008C4E27">
        <w:rPr>
          <w:sz w:val="26"/>
          <w:szCs w:val="26"/>
          <w:lang w:val="fr-FR"/>
        </w:rPr>
        <w:t>.</w:t>
      </w:r>
    </w:p>
    <w:p w14:paraId="4425312A" w14:textId="77777777" w:rsidR="00D0599D" w:rsidRDefault="00D0599D" w:rsidP="00D0599D">
      <w:pPr>
        <w:widowControl w:val="0"/>
        <w:spacing w:before="120" w:after="0" w:line="240" w:lineRule="auto"/>
        <w:ind w:firstLine="340"/>
        <w:rPr>
          <w:rFonts w:eastAsia="Times New Roman"/>
          <w:sz w:val="26"/>
          <w:szCs w:val="26"/>
        </w:rPr>
      </w:pPr>
      <w:r w:rsidRPr="00D0599D">
        <w:rPr>
          <w:rFonts w:eastAsia="Times New Roman"/>
          <w:sz w:val="26"/>
          <w:szCs w:val="26"/>
        </w:rPr>
        <w:t>ii) Điều khoản bổ sung bắt buộc</w:t>
      </w:r>
    </w:p>
    <w:p w14:paraId="03362293" w14:textId="636C89B7" w:rsidR="00D0599D" w:rsidRPr="00D0599D" w:rsidRDefault="00D0599D" w:rsidP="00D0599D">
      <w:pPr>
        <w:widowControl w:val="0"/>
        <w:spacing w:before="120" w:after="0" w:line="240" w:lineRule="auto"/>
        <w:ind w:firstLine="340"/>
        <w:rPr>
          <w:rFonts w:eastAsia="Times New Roman"/>
          <w:sz w:val="26"/>
          <w:szCs w:val="26"/>
        </w:rPr>
      </w:pPr>
      <w:r w:rsidRPr="008C4E27">
        <w:rPr>
          <w:sz w:val="26"/>
          <w:szCs w:val="26"/>
          <w:lang w:val="fr-FR"/>
        </w:rPr>
        <w:t xml:space="preserve">Khi tham dự thầu, đơn vị tham dự thầu bắt buộc phải chào theo quy định trong </w:t>
      </w:r>
      <w:r w:rsidRPr="00F578AF">
        <w:rPr>
          <w:b/>
          <w:bCs/>
          <w:i/>
          <w:iCs/>
          <w:color w:val="EE0000"/>
          <w:sz w:val="26"/>
          <w:szCs w:val="26"/>
          <w:lang w:val="fr-FR"/>
        </w:rPr>
        <w:t>Mục 01 của Phụ lục 02</w:t>
      </w:r>
      <w:r w:rsidRPr="00F578AF">
        <w:rPr>
          <w:color w:val="EE0000"/>
          <w:sz w:val="26"/>
          <w:szCs w:val="26"/>
          <w:lang w:val="fr-FR"/>
        </w:rPr>
        <w:t xml:space="preserve"> đính kèm</w:t>
      </w:r>
      <w:r w:rsidRPr="008C4E27">
        <w:rPr>
          <w:sz w:val="26"/>
          <w:szCs w:val="26"/>
          <w:lang w:val="fr-FR"/>
        </w:rPr>
        <w:t>. Trường hợp nhà thầu không chào thì được coi là không đáp ứng yêu cầu kỹ thuật và bị loại</w:t>
      </w:r>
      <w:r>
        <w:rPr>
          <w:sz w:val="26"/>
          <w:szCs w:val="26"/>
          <w:lang w:val="fr-FR"/>
        </w:rPr>
        <w:t xml:space="preserve"> theo như quy định trong </w:t>
      </w:r>
      <w:r w:rsidR="004552FF">
        <w:rPr>
          <w:sz w:val="26"/>
          <w:szCs w:val="26"/>
          <w:lang w:val="fr-FR"/>
        </w:rPr>
        <w:t>C</w:t>
      </w:r>
      <w:r>
        <w:rPr>
          <w:sz w:val="26"/>
          <w:szCs w:val="26"/>
          <w:lang w:val="fr-FR"/>
        </w:rPr>
        <w:t>hương tiêu chuẩn đánh giá của HSMT.</w:t>
      </w:r>
    </w:p>
    <w:p w14:paraId="04807ED8" w14:textId="30674A58" w:rsidR="00D0599D" w:rsidRPr="008C4E27" w:rsidRDefault="00D0599D" w:rsidP="00D0599D">
      <w:pPr>
        <w:widowControl w:val="0"/>
        <w:spacing w:before="120" w:after="0" w:line="240" w:lineRule="auto"/>
        <w:ind w:firstLine="340"/>
        <w:rPr>
          <w:sz w:val="26"/>
          <w:szCs w:val="26"/>
          <w:lang w:val="fr-FR"/>
        </w:rPr>
      </w:pPr>
      <w:r w:rsidRPr="008C4E27">
        <w:rPr>
          <w:sz w:val="26"/>
          <w:szCs w:val="26"/>
          <w:lang w:val="fr-FR"/>
        </w:rPr>
        <w:t xml:space="preserve">iii) Điều khoản bổ sung </w:t>
      </w:r>
      <w:r w:rsidR="004552FF">
        <w:rPr>
          <w:sz w:val="26"/>
          <w:szCs w:val="26"/>
          <w:lang w:val="fr-FR"/>
        </w:rPr>
        <w:t>để đạt</w:t>
      </w:r>
      <w:r w:rsidRPr="008C4E27">
        <w:rPr>
          <w:sz w:val="26"/>
          <w:szCs w:val="26"/>
          <w:lang w:val="fr-FR"/>
        </w:rPr>
        <w:t xml:space="preserve"> điểm </w:t>
      </w:r>
      <w:r w:rsidR="004552FF">
        <w:rPr>
          <w:sz w:val="26"/>
          <w:szCs w:val="26"/>
          <w:lang w:val="fr-FR"/>
        </w:rPr>
        <w:t xml:space="preserve">tối đa </w:t>
      </w:r>
      <w:r w:rsidRPr="008C4E27">
        <w:rPr>
          <w:sz w:val="26"/>
          <w:szCs w:val="26"/>
          <w:lang w:val="fr-FR"/>
        </w:rPr>
        <w:t>khi đánh giá hồ sơ dự thầu</w:t>
      </w:r>
    </w:p>
    <w:p w14:paraId="508EE85A" w14:textId="6664067E" w:rsidR="00D0599D" w:rsidRDefault="00D0599D" w:rsidP="00D0599D">
      <w:pPr>
        <w:widowControl w:val="0"/>
        <w:spacing w:before="120" w:after="0" w:line="240" w:lineRule="auto"/>
        <w:ind w:firstLine="340"/>
        <w:rPr>
          <w:sz w:val="26"/>
          <w:szCs w:val="26"/>
          <w:lang w:val="fr-FR"/>
        </w:rPr>
      </w:pPr>
      <w:r w:rsidRPr="008C4E27">
        <w:rPr>
          <w:sz w:val="26"/>
          <w:szCs w:val="26"/>
          <w:lang w:val="fr-FR"/>
        </w:rPr>
        <w:t xml:space="preserve">Khi tham dự thầu, đơn vị tham dự thầu được khuyến khích chào các điều khoản bổ sung quy định trong </w:t>
      </w:r>
      <w:r w:rsidRPr="008A6A3D">
        <w:rPr>
          <w:b/>
          <w:bCs/>
          <w:i/>
          <w:iCs/>
          <w:color w:val="EE0000"/>
          <w:sz w:val="26"/>
          <w:szCs w:val="26"/>
          <w:lang w:val="fr-FR"/>
        </w:rPr>
        <w:t>Mục 02 của Phụ lục 02</w:t>
      </w:r>
      <w:r w:rsidRPr="008A6A3D">
        <w:rPr>
          <w:color w:val="EE0000"/>
          <w:sz w:val="26"/>
          <w:szCs w:val="26"/>
          <w:lang w:val="fr-FR"/>
        </w:rPr>
        <w:t xml:space="preserve"> </w:t>
      </w:r>
      <w:r w:rsidRPr="008C4E27">
        <w:rPr>
          <w:sz w:val="26"/>
          <w:szCs w:val="26"/>
          <w:lang w:val="fr-FR"/>
        </w:rPr>
        <w:t>đính kèm để có điểm ưu tiên đạt được thang điểm tối đa theo như quy định</w:t>
      </w:r>
      <w:r>
        <w:rPr>
          <w:sz w:val="26"/>
          <w:szCs w:val="26"/>
          <w:lang w:val="fr-FR"/>
        </w:rPr>
        <w:t xml:space="preserve"> trong </w:t>
      </w:r>
      <w:r w:rsidR="004552FF">
        <w:rPr>
          <w:sz w:val="26"/>
          <w:szCs w:val="26"/>
          <w:lang w:val="fr-FR"/>
        </w:rPr>
        <w:t>C</w:t>
      </w:r>
      <w:r>
        <w:rPr>
          <w:sz w:val="26"/>
          <w:szCs w:val="26"/>
          <w:lang w:val="fr-FR"/>
        </w:rPr>
        <w:t>hương tiêu chuẩn đánh giá của HSMT.</w:t>
      </w:r>
    </w:p>
    <w:p w14:paraId="6C87D4E0" w14:textId="66AA4F2A" w:rsidR="00CA3002" w:rsidRPr="00CA3002" w:rsidRDefault="00CA3002" w:rsidP="00D0599D">
      <w:pPr>
        <w:spacing w:before="120" w:after="120" w:line="240" w:lineRule="auto"/>
        <w:ind w:firstLine="357"/>
        <w:rPr>
          <w:rFonts w:eastAsia="Times New Roman"/>
          <w:b/>
          <w:sz w:val="26"/>
          <w:szCs w:val="26"/>
          <w:lang w:val="fr-FR"/>
        </w:rPr>
      </w:pPr>
      <w:r w:rsidRPr="00CA3002">
        <w:rPr>
          <w:rFonts w:eastAsia="Times New Roman"/>
          <w:b/>
          <w:sz w:val="26"/>
          <w:szCs w:val="26"/>
          <w:lang w:val="fr-FR"/>
        </w:rPr>
        <w:t>4.3</w:t>
      </w:r>
      <w:r w:rsidR="008A6A3D">
        <w:rPr>
          <w:rFonts w:eastAsia="Times New Roman"/>
          <w:b/>
          <w:sz w:val="26"/>
          <w:szCs w:val="26"/>
          <w:lang w:val="fr-FR"/>
        </w:rPr>
        <w:t>.</w:t>
      </w:r>
      <w:r w:rsidRPr="00CA3002">
        <w:rPr>
          <w:rFonts w:eastAsia="Times New Roman"/>
          <w:b/>
          <w:sz w:val="26"/>
          <w:szCs w:val="26"/>
          <w:lang w:val="fr-FR"/>
        </w:rPr>
        <w:t xml:space="preserve"> Bộ máy tổ chức và nhân sự bố trí phụ trách thực hiện</w:t>
      </w:r>
    </w:p>
    <w:p w14:paraId="31FE9042" w14:textId="06590E9D" w:rsidR="00CA3002" w:rsidRPr="00CA3002" w:rsidRDefault="00CA3002" w:rsidP="00CA3002">
      <w:pPr>
        <w:spacing w:before="0" w:after="120" w:line="240" w:lineRule="auto"/>
        <w:ind w:firstLine="360"/>
        <w:rPr>
          <w:rFonts w:eastAsia="Times New Roman"/>
          <w:sz w:val="26"/>
          <w:szCs w:val="26"/>
          <w:lang w:val="fr-FR"/>
        </w:rPr>
      </w:pPr>
      <w:r w:rsidRPr="00CA3002">
        <w:rPr>
          <w:rFonts w:eastAsia="Times New Roman"/>
          <w:sz w:val="26"/>
          <w:szCs w:val="26"/>
          <w:lang w:val="fr-FR"/>
        </w:rPr>
        <w:t>4.3.</w:t>
      </w:r>
      <w:r w:rsidR="00D0599D">
        <w:rPr>
          <w:rFonts w:eastAsia="Times New Roman"/>
          <w:sz w:val="26"/>
          <w:szCs w:val="26"/>
          <w:lang w:val="fr-FR"/>
        </w:rPr>
        <w:t>a.</w:t>
      </w:r>
      <w:r w:rsidRPr="00CA3002">
        <w:rPr>
          <w:rFonts w:eastAsia="Times New Roman"/>
          <w:sz w:val="26"/>
          <w:szCs w:val="26"/>
          <w:lang w:val="fr-FR"/>
        </w:rPr>
        <w:t xml:space="preserve"> Bộ máy tổ chức</w:t>
      </w:r>
    </w:p>
    <w:p w14:paraId="0DF1099F" w14:textId="77777777" w:rsidR="00CA3002" w:rsidRPr="00CA3002" w:rsidRDefault="00CA3002" w:rsidP="00CA3002">
      <w:pPr>
        <w:spacing w:before="0" w:after="120" w:line="240" w:lineRule="auto"/>
        <w:ind w:firstLine="360"/>
        <w:rPr>
          <w:rFonts w:eastAsia="Times New Roman"/>
          <w:sz w:val="26"/>
          <w:szCs w:val="26"/>
        </w:rPr>
      </w:pPr>
      <w:r w:rsidRPr="00CA3002">
        <w:rPr>
          <w:rFonts w:eastAsia="Times New Roman"/>
          <w:sz w:val="26"/>
          <w:szCs w:val="26"/>
          <w:lang w:val="fr-FR"/>
        </w:rPr>
        <w:t xml:space="preserve">Có sơ đồ tổng quát bố trí bộ máy tổ chức của doanh nghiệp, trong đó tối thiểu thể hiện được </w:t>
      </w:r>
      <w:r w:rsidRPr="00CA3002">
        <w:rPr>
          <w:rFonts w:eastAsia="Times New Roman"/>
          <w:sz w:val="26"/>
          <w:szCs w:val="26"/>
        </w:rPr>
        <w:t>Lãnh đạo quản lý chung/Chủ nhiệm dự án trực tiếp làm việc trong lĩnh vực bảo hiểm.</w:t>
      </w:r>
    </w:p>
    <w:p w14:paraId="730AE3D6" w14:textId="4E802384" w:rsidR="00CA3002" w:rsidRPr="00CA3002" w:rsidRDefault="00CA3002" w:rsidP="00CA3002">
      <w:pPr>
        <w:spacing w:before="0" w:after="120" w:line="240" w:lineRule="auto"/>
        <w:ind w:firstLine="360"/>
        <w:rPr>
          <w:rFonts w:eastAsia="Times New Roman"/>
          <w:sz w:val="26"/>
          <w:szCs w:val="26"/>
        </w:rPr>
      </w:pPr>
      <w:r w:rsidRPr="00CA3002">
        <w:rPr>
          <w:rFonts w:eastAsia="Times New Roman"/>
          <w:sz w:val="26"/>
          <w:szCs w:val="26"/>
        </w:rPr>
        <w:t>4.3.</w:t>
      </w:r>
      <w:r w:rsidR="00D0599D">
        <w:rPr>
          <w:rFonts w:eastAsia="Times New Roman"/>
          <w:sz w:val="26"/>
          <w:szCs w:val="26"/>
        </w:rPr>
        <w:t>b.</w:t>
      </w:r>
      <w:r w:rsidRPr="00CA3002">
        <w:rPr>
          <w:rFonts w:eastAsia="Times New Roman"/>
          <w:sz w:val="26"/>
          <w:szCs w:val="26"/>
        </w:rPr>
        <w:t xml:space="preserve"> Bố trí nhân sự thực hiện</w:t>
      </w:r>
    </w:p>
    <w:p w14:paraId="03D38919" w14:textId="77777777" w:rsidR="00CA3002" w:rsidRPr="00CA3002" w:rsidRDefault="00CA3002" w:rsidP="00CA3002">
      <w:pPr>
        <w:spacing w:before="0" w:after="120" w:line="240" w:lineRule="auto"/>
        <w:ind w:firstLine="360"/>
        <w:rPr>
          <w:rFonts w:eastAsia="Times New Roman"/>
          <w:sz w:val="26"/>
          <w:szCs w:val="26"/>
        </w:rPr>
      </w:pPr>
      <w:r w:rsidRPr="00CA3002">
        <w:rPr>
          <w:rFonts w:eastAsia="Times New Roman"/>
          <w:sz w:val="26"/>
          <w:szCs w:val="26"/>
        </w:rPr>
        <w:t>Bố trí nhân sự thực hiện lĩnh vực liên quan đến nghiệp vụ bảo hiểm thì ít nhất phải có phân công nhân công nhân sự cho các vị trí:</w:t>
      </w:r>
    </w:p>
    <w:p w14:paraId="653F3D66" w14:textId="77777777" w:rsidR="00CA3002" w:rsidRPr="00CA3002" w:rsidRDefault="00CA3002" w:rsidP="00CA3002">
      <w:pPr>
        <w:numPr>
          <w:ilvl w:val="0"/>
          <w:numId w:val="15"/>
        </w:numPr>
        <w:spacing w:before="0" w:after="120" w:line="240" w:lineRule="auto"/>
        <w:contextualSpacing/>
        <w:rPr>
          <w:rFonts w:eastAsia="Times New Roman"/>
          <w:sz w:val="26"/>
          <w:szCs w:val="26"/>
        </w:rPr>
      </w:pPr>
      <w:r w:rsidRPr="00CA3002">
        <w:rPr>
          <w:rFonts w:eastAsia="Times New Roman"/>
          <w:sz w:val="26"/>
          <w:szCs w:val="26"/>
        </w:rPr>
        <w:t>Phụ trách kỹ thuật nghiệp vụ bảo hiểm;</w:t>
      </w:r>
    </w:p>
    <w:p w14:paraId="46237089" w14:textId="77777777" w:rsidR="00CA3002" w:rsidRPr="00CA3002" w:rsidRDefault="00CA3002" w:rsidP="00CA3002">
      <w:pPr>
        <w:numPr>
          <w:ilvl w:val="0"/>
          <w:numId w:val="15"/>
        </w:numPr>
        <w:spacing w:before="0" w:after="120" w:line="240" w:lineRule="auto"/>
        <w:contextualSpacing/>
        <w:rPr>
          <w:rFonts w:eastAsia="Times New Roman"/>
          <w:sz w:val="26"/>
          <w:szCs w:val="26"/>
        </w:rPr>
      </w:pPr>
      <w:r w:rsidRPr="00CA3002">
        <w:rPr>
          <w:rFonts w:eastAsia="Times New Roman"/>
          <w:sz w:val="26"/>
          <w:szCs w:val="26"/>
        </w:rPr>
        <w:t>Phụ trách giám định tổn thất;</w:t>
      </w:r>
    </w:p>
    <w:p w14:paraId="58A1029F" w14:textId="77777777" w:rsidR="00CA3002" w:rsidRPr="00CA3002" w:rsidRDefault="00CA3002" w:rsidP="00CA3002">
      <w:pPr>
        <w:numPr>
          <w:ilvl w:val="0"/>
          <w:numId w:val="15"/>
        </w:numPr>
        <w:spacing w:before="0" w:after="120" w:line="240" w:lineRule="auto"/>
        <w:contextualSpacing/>
        <w:rPr>
          <w:rFonts w:eastAsia="Times New Roman"/>
          <w:sz w:val="26"/>
          <w:szCs w:val="26"/>
        </w:rPr>
      </w:pPr>
      <w:r w:rsidRPr="00CA3002">
        <w:rPr>
          <w:rFonts w:eastAsia="Times New Roman"/>
          <w:sz w:val="26"/>
          <w:szCs w:val="26"/>
        </w:rPr>
        <w:t>Phụ trách bồi thường.</w:t>
      </w:r>
    </w:p>
    <w:p w14:paraId="33EE7936" w14:textId="2EABFC70" w:rsidR="00CA3002" w:rsidRPr="00CA3002" w:rsidRDefault="00CA3002" w:rsidP="00D0599D">
      <w:pPr>
        <w:widowControl w:val="0"/>
        <w:spacing w:before="240" w:after="120" w:line="240" w:lineRule="auto"/>
        <w:ind w:firstLine="210"/>
        <w:rPr>
          <w:rFonts w:eastAsia="Times New Roman"/>
          <w:b/>
          <w:sz w:val="26"/>
          <w:szCs w:val="26"/>
          <w:lang w:val="nl-NL"/>
        </w:rPr>
      </w:pPr>
      <w:r w:rsidRPr="00CA3002">
        <w:rPr>
          <w:rFonts w:eastAsia="Times New Roman"/>
          <w:b/>
          <w:sz w:val="26"/>
          <w:szCs w:val="26"/>
          <w:lang w:val="nl-NL"/>
        </w:rPr>
        <w:t xml:space="preserve">  4.4</w:t>
      </w:r>
      <w:r w:rsidR="00D0599D">
        <w:rPr>
          <w:rFonts w:eastAsia="Times New Roman"/>
          <w:b/>
          <w:sz w:val="26"/>
          <w:szCs w:val="26"/>
          <w:lang w:val="nl-NL"/>
        </w:rPr>
        <w:t xml:space="preserve">. </w:t>
      </w:r>
      <w:r w:rsidRPr="00CA3002">
        <w:rPr>
          <w:rFonts w:eastAsia="Times New Roman"/>
          <w:b/>
          <w:sz w:val="26"/>
          <w:szCs w:val="26"/>
          <w:lang w:val="nl-NL"/>
        </w:rPr>
        <w:t>Hồ sơ tham dự thầu</w:t>
      </w:r>
    </w:p>
    <w:p w14:paraId="7F9CF48C" w14:textId="77777777" w:rsidR="00284AD3" w:rsidRDefault="00D0599D" w:rsidP="00284AD3">
      <w:pPr>
        <w:spacing w:before="0" w:after="120" w:line="240" w:lineRule="auto"/>
        <w:ind w:firstLine="360"/>
        <w:rPr>
          <w:rFonts w:eastAsia="Times New Roman"/>
          <w:sz w:val="26"/>
          <w:szCs w:val="26"/>
        </w:rPr>
      </w:pPr>
      <w:r w:rsidRPr="008C4E27">
        <w:rPr>
          <w:rFonts w:eastAsia="Times New Roman"/>
          <w:sz w:val="26"/>
          <w:szCs w:val="26"/>
        </w:rPr>
        <w:t>Nguyên tắc chung, đơn vị tham gia dự thầu cần phải tìm hiểu toàn bộ các nội dung quy định trong yêu cầu kỹ thuật này để chuẩn bị hồ sơ tham gia dự thầu. Trong đó để được đánh giá là đáp ứng yêu cầu kỹ thuật, nội dung hồ sơ tham gia dự thầu phải trình bày tối thiểu được các nội dung như sau:</w:t>
      </w:r>
    </w:p>
    <w:p w14:paraId="52DB4145" w14:textId="6FD954F3" w:rsidR="00284AD3" w:rsidRPr="00284AD3" w:rsidRDefault="00284AD3" w:rsidP="00284AD3">
      <w:pPr>
        <w:spacing w:before="0" w:after="120" w:line="240" w:lineRule="auto"/>
        <w:ind w:firstLine="360"/>
        <w:rPr>
          <w:rFonts w:eastAsia="Times New Roman"/>
          <w:sz w:val="26"/>
          <w:szCs w:val="26"/>
        </w:rPr>
      </w:pPr>
      <w:r w:rsidRPr="008C4E27">
        <w:rPr>
          <w:rFonts w:eastAsia="Times New Roman"/>
          <w:sz w:val="26"/>
          <w:szCs w:val="26"/>
        </w:rPr>
        <w:t xml:space="preserve">4.4.a. </w:t>
      </w:r>
      <w:r w:rsidRPr="008C4E27">
        <w:rPr>
          <w:sz w:val="26"/>
          <w:szCs w:val="26"/>
        </w:rPr>
        <w:t>Nêu rõ các điều kiện, điều khoản của Quy tắc bảo hiểm của doanh nghiệp bảo hiểm (nhà thầu) đăng ký với Bộ Tài chính và các điều khoản sửa đổi bổ sung đính kèm (phương thức, biểu mẫu, hồ sơ thủ tục giải quyết khiếu nại, bồi thường cho khách hàng).</w:t>
      </w:r>
    </w:p>
    <w:p w14:paraId="616A1BA3" w14:textId="151C9CE6" w:rsidR="00284AD3" w:rsidRPr="00284AD3" w:rsidRDefault="00284AD3" w:rsidP="00284AD3">
      <w:pPr>
        <w:spacing w:before="0" w:after="120" w:line="240" w:lineRule="auto"/>
        <w:ind w:firstLine="360"/>
        <w:rPr>
          <w:rFonts w:eastAsia="Times New Roman"/>
          <w:sz w:val="26"/>
          <w:szCs w:val="26"/>
        </w:rPr>
      </w:pPr>
      <w:r w:rsidRPr="008C4E27">
        <w:rPr>
          <w:bCs/>
          <w:sz w:val="26"/>
          <w:szCs w:val="26"/>
        </w:rPr>
        <w:t>4.4.b. Lập bảng tổng hợp các dữ liệu</w:t>
      </w:r>
      <w:r w:rsidR="005849EC">
        <w:rPr>
          <w:bCs/>
          <w:sz w:val="26"/>
          <w:szCs w:val="26"/>
        </w:rPr>
        <w:t xml:space="preserve"> năng lực,</w:t>
      </w:r>
      <w:r w:rsidR="008A6A3D">
        <w:rPr>
          <w:bCs/>
          <w:sz w:val="26"/>
          <w:szCs w:val="26"/>
        </w:rPr>
        <w:t xml:space="preserve"> kinh nghiệm</w:t>
      </w:r>
      <w:r w:rsidR="005849EC">
        <w:rPr>
          <w:bCs/>
          <w:sz w:val="26"/>
          <w:szCs w:val="26"/>
        </w:rPr>
        <w:t>, nội dung</w:t>
      </w:r>
      <w:r w:rsidRPr="008C4E27">
        <w:rPr>
          <w:bCs/>
          <w:sz w:val="26"/>
          <w:szCs w:val="26"/>
        </w:rPr>
        <w:t xml:space="preserve"> đề xuất</w:t>
      </w:r>
      <w:r w:rsidR="008A6A3D">
        <w:rPr>
          <w:bCs/>
          <w:sz w:val="26"/>
          <w:szCs w:val="26"/>
        </w:rPr>
        <w:t xml:space="preserve"> thực hiện gói thầu</w:t>
      </w:r>
      <w:r w:rsidRPr="008C4E27">
        <w:rPr>
          <w:bCs/>
          <w:sz w:val="26"/>
          <w:szCs w:val="26"/>
        </w:rPr>
        <w:t xml:space="preserve"> của </w:t>
      </w:r>
      <w:r w:rsidR="005849EC">
        <w:rPr>
          <w:bCs/>
          <w:sz w:val="26"/>
          <w:szCs w:val="26"/>
        </w:rPr>
        <w:t>Đ</w:t>
      </w:r>
      <w:r>
        <w:rPr>
          <w:bCs/>
          <w:sz w:val="26"/>
          <w:szCs w:val="26"/>
        </w:rPr>
        <w:t>ơn vị</w:t>
      </w:r>
      <w:r w:rsidR="008A6A3D">
        <w:rPr>
          <w:bCs/>
          <w:sz w:val="26"/>
          <w:szCs w:val="26"/>
        </w:rPr>
        <w:t xml:space="preserve"> tham dự</w:t>
      </w:r>
      <w:r w:rsidRPr="008C4E27">
        <w:rPr>
          <w:bCs/>
          <w:sz w:val="26"/>
          <w:szCs w:val="26"/>
        </w:rPr>
        <w:t xml:space="preserve"> thầu và nộp đính kèm cùng hồ sơ tham gia dự thầu, chi tiết như </w:t>
      </w:r>
      <w:r w:rsidRPr="005849EC">
        <w:rPr>
          <w:b/>
          <w:i/>
          <w:color w:val="EE0000"/>
          <w:sz w:val="26"/>
          <w:szCs w:val="26"/>
        </w:rPr>
        <w:t>Phụ lục 03</w:t>
      </w:r>
      <w:r w:rsidRPr="005849EC">
        <w:rPr>
          <w:bCs/>
          <w:iCs/>
          <w:color w:val="EE0000"/>
          <w:sz w:val="26"/>
          <w:szCs w:val="26"/>
        </w:rPr>
        <w:t xml:space="preserve"> </w:t>
      </w:r>
      <w:r w:rsidRPr="008C4E27">
        <w:rPr>
          <w:bCs/>
          <w:iCs/>
          <w:sz w:val="26"/>
          <w:szCs w:val="26"/>
        </w:rPr>
        <w:t>đính kèm;</w:t>
      </w:r>
    </w:p>
    <w:p w14:paraId="3DCF2549" w14:textId="528F02C8" w:rsidR="00284AD3" w:rsidRDefault="00CA3002" w:rsidP="00284AD3">
      <w:pPr>
        <w:widowControl w:val="0"/>
        <w:spacing w:before="120" w:after="120" w:line="240" w:lineRule="auto"/>
        <w:ind w:firstLine="210"/>
        <w:rPr>
          <w:rFonts w:eastAsia="Times New Roman"/>
          <w:sz w:val="26"/>
          <w:szCs w:val="26"/>
        </w:rPr>
      </w:pPr>
      <w:r w:rsidRPr="00CA3002">
        <w:rPr>
          <w:rFonts w:eastAsia="Times New Roman"/>
          <w:sz w:val="26"/>
          <w:szCs w:val="26"/>
        </w:rPr>
        <w:t xml:space="preserve">  4.4.</w:t>
      </w:r>
      <w:r w:rsidR="00284AD3">
        <w:rPr>
          <w:rFonts w:eastAsia="Times New Roman"/>
          <w:sz w:val="26"/>
          <w:szCs w:val="26"/>
        </w:rPr>
        <w:t>a.</w:t>
      </w:r>
      <w:r w:rsidRPr="00CA3002">
        <w:rPr>
          <w:rFonts w:eastAsia="Times New Roman"/>
          <w:sz w:val="26"/>
          <w:szCs w:val="26"/>
        </w:rPr>
        <w:t xml:space="preserve"> Nguyên tắc chung, nhà thầu</w:t>
      </w:r>
      <w:r w:rsidR="008A6A3D">
        <w:rPr>
          <w:rFonts w:eastAsia="Times New Roman"/>
          <w:sz w:val="26"/>
          <w:szCs w:val="26"/>
        </w:rPr>
        <w:t xml:space="preserve"> phải</w:t>
      </w:r>
      <w:r w:rsidRPr="00CA3002">
        <w:rPr>
          <w:rFonts w:eastAsia="Times New Roman"/>
          <w:sz w:val="26"/>
          <w:szCs w:val="26"/>
        </w:rPr>
        <w:t xml:space="preserve"> tìm hiểu các nội dung quy định tại Chương </w:t>
      </w:r>
      <w:r w:rsidR="008A6A3D">
        <w:rPr>
          <w:rFonts w:eastAsia="Times New Roman"/>
          <w:sz w:val="26"/>
          <w:szCs w:val="26"/>
        </w:rPr>
        <w:t>tiêu chuẩn đánh giá HSMT</w:t>
      </w:r>
      <w:r w:rsidRPr="00CA3002">
        <w:rPr>
          <w:rFonts w:eastAsia="Times New Roman"/>
          <w:sz w:val="26"/>
          <w:szCs w:val="26"/>
        </w:rPr>
        <w:t xml:space="preserve"> và nội dung quy định tại </w:t>
      </w:r>
      <w:r w:rsidR="008A6A3D">
        <w:rPr>
          <w:rFonts w:eastAsia="Times New Roman"/>
          <w:sz w:val="26"/>
          <w:szCs w:val="26"/>
        </w:rPr>
        <w:t>Chương yêu cầu kỹ thuật</w:t>
      </w:r>
      <w:r w:rsidRPr="00CA3002">
        <w:rPr>
          <w:rFonts w:eastAsia="Times New Roman"/>
          <w:sz w:val="26"/>
          <w:szCs w:val="26"/>
        </w:rPr>
        <w:t xml:space="preserve"> này để chuẩn bị E-HSDT.</w:t>
      </w:r>
    </w:p>
    <w:p w14:paraId="71E15003" w14:textId="4ED6446D" w:rsidR="00284AD3" w:rsidRPr="00284AD3" w:rsidRDefault="00284AD3" w:rsidP="00284AD3">
      <w:pPr>
        <w:widowControl w:val="0"/>
        <w:spacing w:before="120" w:after="120" w:line="240" w:lineRule="auto"/>
        <w:ind w:firstLine="210"/>
        <w:rPr>
          <w:rFonts w:eastAsia="Times New Roman"/>
          <w:sz w:val="26"/>
          <w:szCs w:val="26"/>
        </w:rPr>
      </w:pPr>
      <w:r>
        <w:rPr>
          <w:rFonts w:eastAsia="Times New Roman"/>
          <w:sz w:val="26"/>
          <w:szCs w:val="26"/>
        </w:rPr>
        <w:t xml:space="preserve"> </w:t>
      </w:r>
      <w:r w:rsidRPr="008C4E27">
        <w:rPr>
          <w:bCs/>
          <w:sz w:val="26"/>
          <w:szCs w:val="26"/>
        </w:rPr>
        <w:t>4.4.c. Bản chào phí khi tham dự thầu tối thiểu phải bao gồm các nội dung quy định dưới đây:</w:t>
      </w:r>
    </w:p>
    <w:p w14:paraId="0C5C22A8" w14:textId="3773D5E4" w:rsidR="00284AD3" w:rsidRPr="00284AD3" w:rsidRDefault="00284AD3" w:rsidP="00284AD3">
      <w:pPr>
        <w:widowControl w:val="0"/>
        <w:spacing w:before="120"/>
        <w:ind w:firstLine="709"/>
        <w:rPr>
          <w:bCs/>
          <w:sz w:val="26"/>
          <w:szCs w:val="26"/>
        </w:rPr>
      </w:pPr>
      <w:r w:rsidRPr="008C4E27">
        <w:rPr>
          <w:bCs/>
          <w:sz w:val="26"/>
          <w:szCs w:val="26"/>
        </w:rPr>
        <w:lastRenderedPageBreak/>
        <w:t>1.</w:t>
      </w:r>
      <w:r w:rsidRPr="008C4E27">
        <w:rPr>
          <w:b/>
          <w:sz w:val="26"/>
          <w:szCs w:val="26"/>
        </w:rPr>
        <w:t xml:space="preserve"> </w:t>
      </w:r>
      <w:r w:rsidRPr="008C4E27">
        <w:rPr>
          <w:sz w:val="26"/>
          <w:szCs w:val="26"/>
          <w:lang w:val="nl-NL"/>
        </w:rPr>
        <w:t xml:space="preserve"> Bên mua bảo hiểm/Chủ hợp đồng bảo hiểm: </w:t>
      </w:r>
      <w:r w:rsidRPr="008C4E27">
        <w:rPr>
          <w:spacing w:val="-6"/>
          <w:sz w:val="26"/>
          <w:szCs w:val="26"/>
          <w:lang w:val="en-GB"/>
        </w:rPr>
        <w:t>Công ty Cổ phần Thủy điện Thác Mơ;</w:t>
      </w:r>
    </w:p>
    <w:p w14:paraId="45AA3D21" w14:textId="2094AC18" w:rsidR="00284AD3" w:rsidRPr="008C4E27" w:rsidRDefault="00284AD3" w:rsidP="00284AD3">
      <w:pPr>
        <w:widowControl w:val="0"/>
        <w:spacing w:before="120"/>
        <w:ind w:firstLine="709"/>
        <w:rPr>
          <w:b/>
          <w:sz w:val="26"/>
          <w:szCs w:val="26"/>
        </w:rPr>
      </w:pPr>
      <w:r w:rsidRPr="008C4E27">
        <w:rPr>
          <w:bCs/>
          <w:sz w:val="26"/>
          <w:szCs w:val="26"/>
        </w:rPr>
        <w:t>2</w:t>
      </w:r>
      <w:r w:rsidRPr="008C4E27">
        <w:rPr>
          <w:b/>
          <w:sz w:val="26"/>
          <w:szCs w:val="26"/>
        </w:rPr>
        <w:t xml:space="preserve">. </w:t>
      </w:r>
      <w:r w:rsidRPr="008C4E27">
        <w:rPr>
          <w:sz w:val="26"/>
          <w:szCs w:val="26"/>
          <w:lang w:val="nl-NL"/>
        </w:rPr>
        <w:t xml:space="preserve">Bên thụ hưởng (được) bảo hiểm: </w:t>
      </w:r>
      <w:r w:rsidRPr="008C4E27">
        <w:rPr>
          <w:spacing w:val="-6"/>
          <w:sz w:val="26"/>
          <w:szCs w:val="26"/>
          <w:lang w:val="en-GB"/>
        </w:rPr>
        <w:t>Công ty Cổ phần Thủy điện Thác Mơ;</w:t>
      </w:r>
    </w:p>
    <w:p w14:paraId="5DDF1565" w14:textId="4024AC32" w:rsidR="00284AD3" w:rsidRPr="00284AD3" w:rsidRDefault="00284AD3" w:rsidP="00284AD3">
      <w:pPr>
        <w:widowControl w:val="0"/>
        <w:spacing w:before="120"/>
        <w:ind w:firstLine="709"/>
        <w:rPr>
          <w:rFonts w:eastAsia="Times New Roman"/>
          <w:bCs/>
          <w:sz w:val="26"/>
          <w:szCs w:val="26"/>
          <w:lang w:val="nl-NL"/>
        </w:rPr>
      </w:pPr>
      <w:r w:rsidRPr="008C4E27">
        <w:rPr>
          <w:bCs/>
          <w:sz w:val="26"/>
          <w:szCs w:val="26"/>
        </w:rPr>
        <w:t>3. Thời hạn bảo hiểm:</w:t>
      </w:r>
      <w:r>
        <w:rPr>
          <w:bCs/>
          <w:sz w:val="26"/>
          <w:szCs w:val="26"/>
        </w:rPr>
        <w:t xml:space="preserve"> </w:t>
      </w:r>
      <w:r>
        <w:rPr>
          <w:rFonts w:eastAsia="Times New Roman"/>
          <w:iCs/>
          <w:sz w:val="26"/>
          <w:szCs w:val="26"/>
          <w:lang w:val="fr-FR"/>
        </w:rPr>
        <w:t>B</w:t>
      </w:r>
      <w:r w:rsidRPr="00CA3002">
        <w:rPr>
          <w:rFonts w:eastAsia="Times New Roman"/>
          <w:iCs/>
          <w:sz w:val="26"/>
          <w:szCs w:val="26"/>
          <w:lang w:val="fr-FR"/>
        </w:rPr>
        <w:t>ắt đầu kể từ 0 giờ 00 phút ngày 25/01/202</w:t>
      </w:r>
      <w:r>
        <w:rPr>
          <w:rFonts w:eastAsia="Times New Roman"/>
          <w:iCs/>
          <w:sz w:val="26"/>
          <w:szCs w:val="26"/>
          <w:lang w:val="fr-FR"/>
        </w:rPr>
        <w:t>6</w:t>
      </w:r>
      <w:r w:rsidRPr="00CA3002">
        <w:rPr>
          <w:rFonts w:eastAsia="Times New Roman"/>
          <w:iCs/>
          <w:sz w:val="26"/>
          <w:szCs w:val="26"/>
          <w:lang w:val="fr-FR"/>
        </w:rPr>
        <w:t xml:space="preserve"> đến </w:t>
      </w:r>
      <w:r>
        <w:rPr>
          <w:rFonts w:eastAsia="Times New Roman"/>
          <w:iCs/>
          <w:sz w:val="26"/>
          <w:szCs w:val="26"/>
          <w:lang w:val="fr-FR"/>
        </w:rPr>
        <w:t>hết 24</w:t>
      </w:r>
      <w:r w:rsidRPr="00CA3002">
        <w:rPr>
          <w:rFonts w:eastAsia="Times New Roman"/>
          <w:iCs/>
          <w:sz w:val="26"/>
          <w:szCs w:val="26"/>
          <w:lang w:val="fr-FR"/>
        </w:rPr>
        <w:t xml:space="preserve"> giờ ngày 24/01/202</w:t>
      </w:r>
      <w:r>
        <w:rPr>
          <w:rFonts w:eastAsia="Times New Roman"/>
          <w:iCs/>
          <w:sz w:val="26"/>
          <w:szCs w:val="26"/>
          <w:lang w:val="fr-FR"/>
        </w:rPr>
        <w:t>7;</w:t>
      </w:r>
    </w:p>
    <w:p w14:paraId="7A4CF11D" w14:textId="77777777" w:rsidR="00284AD3" w:rsidRPr="008C4E27" w:rsidRDefault="00284AD3" w:rsidP="00284AD3">
      <w:pPr>
        <w:widowControl w:val="0"/>
        <w:spacing w:before="120"/>
        <w:ind w:firstLine="709"/>
        <w:rPr>
          <w:b/>
          <w:sz w:val="26"/>
          <w:szCs w:val="26"/>
        </w:rPr>
      </w:pPr>
      <w:r w:rsidRPr="008C4E27">
        <w:rPr>
          <w:bCs/>
          <w:sz w:val="26"/>
          <w:szCs w:val="26"/>
        </w:rPr>
        <w:t>4</w:t>
      </w:r>
      <w:r w:rsidRPr="009A77E5">
        <w:rPr>
          <w:bCs/>
          <w:sz w:val="26"/>
          <w:szCs w:val="26"/>
        </w:rPr>
        <w:t>.</w:t>
      </w:r>
      <w:r w:rsidRPr="008C4E27">
        <w:rPr>
          <w:b/>
          <w:sz w:val="26"/>
          <w:szCs w:val="26"/>
        </w:rPr>
        <w:t xml:space="preserve"> </w:t>
      </w:r>
      <w:r w:rsidRPr="008C4E27">
        <w:rPr>
          <w:sz w:val="26"/>
          <w:szCs w:val="26"/>
        </w:rPr>
        <w:t>Phạm vi bảo hiểm:</w:t>
      </w:r>
    </w:p>
    <w:p w14:paraId="74CAE73C" w14:textId="595B976B" w:rsidR="00284AD3" w:rsidRPr="008C4E27" w:rsidRDefault="00284AD3" w:rsidP="00284AD3">
      <w:pPr>
        <w:widowControl w:val="0"/>
        <w:spacing w:after="120"/>
        <w:ind w:left="720" w:firstLine="720"/>
        <w:rPr>
          <w:sz w:val="26"/>
          <w:szCs w:val="26"/>
        </w:rPr>
      </w:pPr>
      <w:r w:rsidRPr="008C4E27">
        <w:rPr>
          <w:sz w:val="26"/>
          <w:szCs w:val="26"/>
        </w:rPr>
        <w:t xml:space="preserve">i. </w:t>
      </w:r>
      <w:r w:rsidR="009A77E5">
        <w:rPr>
          <w:sz w:val="26"/>
          <w:szCs w:val="26"/>
        </w:rPr>
        <w:t xml:space="preserve"> </w:t>
      </w:r>
      <w:r w:rsidRPr="008C4E27">
        <w:rPr>
          <w:sz w:val="26"/>
          <w:szCs w:val="26"/>
        </w:rPr>
        <w:t>Phạm vi bảo hiểm thiệt hại vật chất;</w:t>
      </w:r>
    </w:p>
    <w:p w14:paraId="2715D2D2" w14:textId="77777777" w:rsidR="00284AD3" w:rsidRPr="008C4E27" w:rsidRDefault="00284AD3" w:rsidP="00284AD3">
      <w:pPr>
        <w:widowControl w:val="0"/>
        <w:spacing w:after="120"/>
        <w:ind w:left="720" w:firstLine="720"/>
        <w:rPr>
          <w:sz w:val="26"/>
          <w:szCs w:val="26"/>
        </w:rPr>
      </w:pPr>
      <w:r w:rsidRPr="008C4E27">
        <w:rPr>
          <w:sz w:val="26"/>
          <w:szCs w:val="26"/>
        </w:rPr>
        <w:t>ii. Phạm vi bảo hiểm thiệt hại Gián đoạn kinh doanh.</w:t>
      </w:r>
    </w:p>
    <w:p w14:paraId="0B459D08" w14:textId="77777777" w:rsidR="00284AD3" w:rsidRPr="008C4E27" w:rsidRDefault="00284AD3" w:rsidP="00284AD3">
      <w:pPr>
        <w:widowControl w:val="0"/>
        <w:spacing w:before="120"/>
        <w:ind w:firstLine="709"/>
        <w:rPr>
          <w:sz w:val="26"/>
          <w:szCs w:val="26"/>
        </w:rPr>
      </w:pPr>
      <w:r w:rsidRPr="008C4E27">
        <w:rPr>
          <w:sz w:val="26"/>
          <w:szCs w:val="26"/>
        </w:rPr>
        <w:t>5. Số tiền được bảo hiểm cho</w:t>
      </w:r>
    </w:p>
    <w:p w14:paraId="08A5EE1D" w14:textId="29CCCC66" w:rsidR="00284AD3" w:rsidRPr="008C4E27" w:rsidRDefault="00284AD3" w:rsidP="00284AD3">
      <w:pPr>
        <w:pStyle w:val="ListParagraph"/>
        <w:widowControl w:val="0"/>
        <w:spacing w:before="0" w:after="120" w:line="240" w:lineRule="auto"/>
        <w:ind w:left="1440" w:firstLine="0"/>
        <w:contextualSpacing w:val="0"/>
        <w:rPr>
          <w:sz w:val="26"/>
          <w:szCs w:val="26"/>
        </w:rPr>
      </w:pPr>
      <w:r w:rsidRPr="008C4E27">
        <w:rPr>
          <w:sz w:val="26"/>
          <w:szCs w:val="26"/>
        </w:rPr>
        <w:t xml:space="preserve">i. </w:t>
      </w:r>
      <w:r w:rsidR="009A77E5">
        <w:rPr>
          <w:sz w:val="26"/>
          <w:szCs w:val="26"/>
        </w:rPr>
        <w:t xml:space="preserve"> </w:t>
      </w:r>
      <w:r w:rsidRPr="008C4E27">
        <w:rPr>
          <w:sz w:val="26"/>
          <w:szCs w:val="26"/>
        </w:rPr>
        <w:t>Thiệt hại về vật chất;</w:t>
      </w:r>
    </w:p>
    <w:p w14:paraId="60AC7678" w14:textId="77777777" w:rsidR="00284AD3" w:rsidRPr="008C4E27" w:rsidRDefault="00284AD3" w:rsidP="00284AD3">
      <w:pPr>
        <w:pStyle w:val="ListParagraph"/>
        <w:widowControl w:val="0"/>
        <w:spacing w:before="0" w:after="120" w:line="240" w:lineRule="auto"/>
        <w:ind w:left="1440" w:firstLine="0"/>
        <w:contextualSpacing w:val="0"/>
        <w:rPr>
          <w:spacing w:val="-6"/>
          <w:sz w:val="26"/>
          <w:szCs w:val="26"/>
          <w:lang w:val="en-GB"/>
        </w:rPr>
      </w:pPr>
      <w:r w:rsidRPr="008C4E27">
        <w:rPr>
          <w:sz w:val="26"/>
          <w:szCs w:val="26"/>
        </w:rPr>
        <w:t>ii. Thiệt hại về lợi nhuận gây ra bởi gián đoạn kinh doanh.</w:t>
      </w:r>
    </w:p>
    <w:p w14:paraId="5349D2AD" w14:textId="77777777" w:rsidR="00284AD3" w:rsidRPr="008C4E27" w:rsidRDefault="00284AD3" w:rsidP="00284AD3">
      <w:pPr>
        <w:widowControl w:val="0"/>
        <w:spacing w:before="120"/>
        <w:ind w:firstLine="709"/>
        <w:rPr>
          <w:sz w:val="26"/>
          <w:szCs w:val="26"/>
        </w:rPr>
      </w:pPr>
      <w:r w:rsidRPr="008C4E27">
        <w:rPr>
          <w:sz w:val="26"/>
          <w:szCs w:val="26"/>
        </w:rPr>
        <w:t>6. Phí bảo hiểm cho</w:t>
      </w:r>
    </w:p>
    <w:p w14:paraId="52242511" w14:textId="06D287E7" w:rsidR="00284AD3" w:rsidRPr="008C4E27" w:rsidRDefault="00284AD3" w:rsidP="00284AD3">
      <w:pPr>
        <w:pStyle w:val="ListParagraph"/>
        <w:widowControl w:val="0"/>
        <w:spacing w:before="0" w:after="120" w:line="240" w:lineRule="auto"/>
        <w:ind w:left="1440" w:firstLine="0"/>
        <w:contextualSpacing w:val="0"/>
        <w:rPr>
          <w:sz w:val="26"/>
          <w:szCs w:val="26"/>
        </w:rPr>
      </w:pPr>
      <w:r w:rsidRPr="008C4E27">
        <w:rPr>
          <w:sz w:val="26"/>
          <w:szCs w:val="26"/>
        </w:rPr>
        <w:t xml:space="preserve">i. </w:t>
      </w:r>
      <w:r w:rsidR="009A77E5">
        <w:rPr>
          <w:sz w:val="26"/>
          <w:szCs w:val="26"/>
        </w:rPr>
        <w:t xml:space="preserve"> </w:t>
      </w:r>
      <w:r w:rsidRPr="008C4E27">
        <w:rPr>
          <w:sz w:val="26"/>
          <w:szCs w:val="26"/>
        </w:rPr>
        <w:t>Bảo hiểm cháy nổ &amp; các rủi ro đặc biệt;</w:t>
      </w:r>
    </w:p>
    <w:p w14:paraId="4FAEDE6F" w14:textId="77777777" w:rsidR="00284AD3" w:rsidRPr="008C4E27" w:rsidRDefault="00284AD3" w:rsidP="00284AD3">
      <w:pPr>
        <w:pStyle w:val="ListParagraph"/>
        <w:widowControl w:val="0"/>
        <w:spacing w:before="0" w:after="120" w:line="240" w:lineRule="auto"/>
        <w:ind w:left="1440" w:firstLine="0"/>
        <w:contextualSpacing w:val="0"/>
        <w:rPr>
          <w:sz w:val="26"/>
          <w:szCs w:val="26"/>
        </w:rPr>
      </w:pPr>
      <w:r w:rsidRPr="008C4E27">
        <w:rPr>
          <w:sz w:val="26"/>
          <w:szCs w:val="26"/>
        </w:rPr>
        <w:t xml:space="preserve"> ii. Bảo hiểm gián đoạn kinh doanh.</w:t>
      </w:r>
    </w:p>
    <w:p w14:paraId="02981953" w14:textId="77777777" w:rsidR="00284AD3" w:rsidRPr="008C4E27" w:rsidRDefault="00284AD3" w:rsidP="00284AD3">
      <w:pPr>
        <w:widowControl w:val="0"/>
        <w:spacing w:before="120"/>
        <w:ind w:firstLine="709"/>
        <w:rPr>
          <w:sz w:val="26"/>
          <w:szCs w:val="26"/>
        </w:rPr>
      </w:pPr>
      <w:r w:rsidRPr="008C4E27">
        <w:rPr>
          <w:sz w:val="26"/>
          <w:szCs w:val="26"/>
        </w:rPr>
        <w:t>7.  Mức khấu trừ:</w:t>
      </w:r>
    </w:p>
    <w:p w14:paraId="20104631" w14:textId="77777777" w:rsidR="00284AD3" w:rsidRPr="008C4E27" w:rsidRDefault="00284AD3" w:rsidP="00284AD3">
      <w:pPr>
        <w:pStyle w:val="ListParagraph"/>
        <w:widowControl w:val="0"/>
        <w:spacing w:before="0" w:after="120" w:line="240" w:lineRule="auto"/>
        <w:ind w:left="1440" w:firstLine="0"/>
        <w:contextualSpacing w:val="0"/>
        <w:rPr>
          <w:sz w:val="26"/>
          <w:szCs w:val="26"/>
        </w:rPr>
      </w:pPr>
      <w:r w:rsidRPr="008C4E27">
        <w:rPr>
          <w:sz w:val="26"/>
          <w:szCs w:val="26"/>
        </w:rPr>
        <w:t>i. Cho bảo hiểm cháy, nổ (tỷ lệ % trên một vụ, mức tối thiểu);</w:t>
      </w:r>
    </w:p>
    <w:p w14:paraId="2B6192C2" w14:textId="77777777" w:rsidR="00284AD3" w:rsidRPr="008C4E27" w:rsidRDefault="00284AD3" w:rsidP="00284AD3">
      <w:pPr>
        <w:pStyle w:val="ListParagraph"/>
        <w:widowControl w:val="0"/>
        <w:spacing w:before="0" w:after="120" w:line="240" w:lineRule="auto"/>
        <w:ind w:left="1440" w:firstLine="0"/>
        <w:contextualSpacing w:val="0"/>
        <w:rPr>
          <w:sz w:val="26"/>
          <w:szCs w:val="26"/>
        </w:rPr>
      </w:pPr>
      <w:r w:rsidRPr="008C4E27">
        <w:rPr>
          <w:sz w:val="26"/>
          <w:szCs w:val="26"/>
        </w:rPr>
        <w:t>ii. Cho bảo hiểm gián đoạn kinh doanh.</w:t>
      </w:r>
    </w:p>
    <w:p w14:paraId="5947D57F" w14:textId="55B44E9B" w:rsidR="00284AD3" w:rsidRPr="008C4E27" w:rsidRDefault="00284AD3" w:rsidP="00284AD3">
      <w:pPr>
        <w:widowControl w:val="0"/>
        <w:spacing w:before="120"/>
        <w:ind w:firstLine="709"/>
        <w:rPr>
          <w:spacing w:val="-6"/>
          <w:sz w:val="26"/>
          <w:szCs w:val="26"/>
          <w:lang w:val="en-GB"/>
        </w:rPr>
      </w:pPr>
      <w:r w:rsidRPr="008C4E27">
        <w:rPr>
          <w:sz w:val="26"/>
          <w:szCs w:val="26"/>
        </w:rPr>
        <w:t>8. Tỷ lệ % mức tạm ứng bồi thường trên giá trị tổn thất ước tính</w:t>
      </w:r>
    </w:p>
    <w:p w14:paraId="33D64BBE" w14:textId="77777777" w:rsidR="00284AD3" w:rsidRPr="008C4E27" w:rsidRDefault="00284AD3" w:rsidP="00284AD3">
      <w:pPr>
        <w:widowControl w:val="0"/>
        <w:spacing w:before="120"/>
        <w:ind w:firstLine="709"/>
        <w:rPr>
          <w:sz w:val="26"/>
          <w:szCs w:val="26"/>
        </w:rPr>
      </w:pPr>
      <w:r w:rsidRPr="008C4E27">
        <w:rPr>
          <w:sz w:val="26"/>
          <w:szCs w:val="26"/>
        </w:rPr>
        <w:t>9.  Điều khoản bổ sung</w:t>
      </w:r>
    </w:p>
    <w:p w14:paraId="3F24935D" w14:textId="77777777" w:rsidR="00284AD3" w:rsidRPr="008C4E27" w:rsidRDefault="00284AD3" w:rsidP="00284AD3">
      <w:pPr>
        <w:pStyle w:val="ListParagraph"/>
        <w:widowControl w:val="0"/>
        <w:spacing w:before="0" w:after="120" w:line="240" w:lineRule="auto"/>
        <w:ind w:left="1440" w:firstLine="0"/>
        <w:contextualSpacing w:val="0"/>
        <w:rPr>
          <w:sz w:val="26"/>
          <w:szCs w:val="26"/>
        </w:rPr>
      </w:pPr>
      <w:r w:rsidRPr="008C4E27">
        <w:rPr>
          <w:sz w:val="26"/>
          <w:szCs w:val="26"/>
        </w:rPr>
        <w:t xml:space="preserve">  i. Điều khoản bổ sung bắt buộc theo như quy định trong Phụ lục 02;</w:t>
      </w:r>
    </w:p>
    <w:p w14:paraId="79361A5E" w14:textId="77777777" w:rsidR="00284AD3" w:rsidRPr="008C4E27" w:rsidRDefault="00284AD3" w:rsidP="00284AD3">
      <w:pPr>
        <w:pStyle w:val="ListParagraph"/>
        <w:widowControl w:val="0"/>
        <w:spacing w:before="0" w:after="120" w:line="240" w:lineRule="auto"/>
        <w:ind w:left="1440" w:firstLine="0"/>
        <w:contextualSpacing w:val="0"/>
        <w:rPr>
          <w:sz w:val="26"/>
          <w:szCs w:val="26"/>
        </w:rPr>
      </w:pPr>
      <w:r w:rsidRPr="008C4E27">
        <w:rPr>
          <w:sz w:val="26"/>
          <w:szCs w:val="26"/>
        </w:rPr>
        <w:t xml:space="preserve">  ii) Điều khoản bổ sung khác (do nhà thầu đề xuất).</w:t>
      </w:r>
    </w:p>
    <w:p w14:paraId="2B9E8235" w14:textId="1E57D4FC" w:rsidR="00284AD3" w:rsidRPr="008C4E27" w:rsidRDefault="00284AD3" w:rsidP="00284AD3">
      <w:pPr>
        <w:widowControl w:val="0"/>
        <w:spacing w:before="0" w:after="120" w:line="240" w:lineRule="auto"/>
        <w:rPr>
          <w:sz w:val="26"/>
          <w:szCs w:val="26"/>
        </w:rPr>
      </w:pPr>
      <w:r w:rsidRPr="008C4E27">
        <w:rPr>
          <w:b/>
          <w:bCs/>
          <w:sz w:val="26"/>
          <w:szCs w:val="26"/>
          <w:u w:val="single"/>
        </w:rPr>
        <w:t>Lưu ý</w:t>
      </w:r>
      <w:r w:rsidRPr="008C4E27">
        <w:rPr>
          <w:sz w:val="26"/>
          <w:szCs w:val="26"/>
        </w:rPr>
        <w:t xml:space="preserve">: khi thực hiện yêu cầu tại Mục 9 này: Có ghi tổng số điều khoản bổ sung vào </w:t>
      </w:r>
      <w:r w:rsidRPr="008C4E27">
        <w:rPr>
          <w:b/>
          <w:bCs/>
          <w:i/>
          <w:iCs/>
          <w:sz w:val="26"/>
          <w:szCs w:val="26"/>
        </w:rPr>
        <w:t>“Bản chào phí</w:t>
      </w:r>
      <w:r w:rsidRPr="008C4E27">
        <w:rPr>
          <w:sz w:val="26"/>
          <w:szCs w:val="26"/>
        </w:rPr>
        <w:t>” và nội dung chi tiết thì tách riêng thành một Phụ lục cho yêu cầu về điều khoản bổ sung này</w:t>
      </w:r>
    </w:p>
    <w:p w14:paraId="7AF6010B" w14:textId="77777777" w:rsidR="00284AD3" w:rsidRPr="008C4E27" w:rsidRDefault="00284AD3" w:rsidP="00284AD3">
      <w:pPr>
        <w:widowControl w:val="0"/>
        <w:spacing w:before="120"/>
        <w:ind w:firstLine="709"/>
        <w:rPr>
          <w:sz w:val="26"/>
          <w:szCs w:val="26"/>
        </w:rPr>
      </w:pPr>
      <w:r w:rsidRPr="008C4E27">
        <w:rPr>
          <w:sz w:val="26"/>
          <w:szCs w:val="26"/>
        </w:rPr>
        <w:t>10. Điều khoản loại trừ (nếu có).</w:t>
      </w:r>
    </w:p>
    <w:p w14:paraId="4A930260" w14:textId="4D76F55F" w:rsidR="00284AD3" w:rsidRPr="008C4E27" w:rsidRDefault="00284AD3" w:rsidP="00284AD3">
      <w:pPr>
        <w:widowControl w:val="0"/>
        <w:spacing w:after="120"/>
        <w:ind w:firstLine="709"/>
        <w:rPr>
          <w:iCs/>
          <w:spacing w:val="-6"/>
          <w:sz w:val="26"/>
          <w:szCs w:val="26"/>
          <w:lang w:val="en-GB"/>
        </w:rPr>
      </w:pPr>
      <w:r w:rsidRPr="008C4E27">
        <w:rPr>
          <w:b/>
          <w:bCs/>
          <w:sz w:val="26"/>
          <w:szCs w:val="26"/>
          <w:u w:val="single"/>
        </w:rPr>
        <w:t>Lưu ý</w:t>
      </w:r>
      <w:r w:rsidRPr="008C4E27">
        <w:rPr>
          <w:sz w:val="26"/>
          <w:szCs w:val="26"/>
        </w:rPr>
        <w:t>: khi thực hiện yêu cầu tại Mục 10 này:</w:t>
      </w:r>
      <w:r w:rsidRPr="008C4E27">
        <w:rPr>
          <w:i/>
          <w:sz w:val="26"/>
          <w:szCs w:val="26"/>
        </w:rPr>
        <w:t xml:space="preserve"> </w:t>
      </w:r>
      <w:r w:rsidRPr="008C4E27">
        <w:rPr>
          <w:iCs/>
          <w:sz w:val="26"/>
          <w:szCs w:val="26"/>
        </w:rPr>
        <w:t xml:space="preserve">Có thể ghi tổng số điều khoản loại trừ vào </w:t>
      </w:r>
      <w:r w:rsidRPr="008C4E27">
        <w:rPr>
          <w:b/>
          <w:bCs/>
          <w:i/>
          <w:sz w:val="26"/>
          <w:szCs w:val="26"/>
        </w:rPr>
        <w:t>“Bản chào phí”</w:t>
      </w:r>
      <w:r w:rsidRPr="008C4E27">
        <w:rPr>
          <w:iCs/>
          <w:sz w:val="26"/>
          <w:szCs w:val="26"/>
        </w:rPr>
        <w:t xml:space="preserve"> và nội d</w:t>
      </w:r>
      <w:r>
        <w:rPr>
          <w:iCs/>
          <w:sz w:val="26"/>
          <w:szCs w:val="26"/>
        </w:rPr>
        <w:t>u</w:t>
      </w:r>
      <w:r w:rsidRPr="008C4E27">
        <w:rPr>
          <w:iCs/>
          <w:sz w:val="26"/>
          <w:szCs w:val="26"/>
        </w:rPr>
        <w:t>ng chi tiết thì tách riêng thành một Phụ lục cho yêu cầu về điều khoản loại trừ này; trường hợp nhà thầu ghi điều khoản loại trừ vào Mục 9 - Điều khoản bổ sung thì điều khoản đó vẫn được tính là điều khoản loại trừ khi đánh giá thầu.</w:t>
      </w:r>
    </w:p>
    <w:p w14:paraId="04CEEEA0" w14:textId="77777777" w:rsidR="00284AD3" w:rsidRPr="008C4E27" w:rsidRDefault="00284AD3" w:rsidP="00284AD3">
      <w:pPr>
        <w:widowControl w:val="0"/>
        <w:spacing w:before="120" w:after="120" w:line="240" w:lineRule="auto"/>
        <w:ind w:firstLine="210"/>
        <w:rPr>
          <w:sz w:val="26"/>
          <w:szCs w:val="26"/>
        </w:rPr>
      </w:pPr>
      <w:r w:rsidRPr="008C4E27">
        <w:rPr>
          <w:sz w:val="26"/>
          <w:szCs w:val="26"/>
        </w:rPr>
        <w:t>4.4.d. Kê khai và nộp đính kèm cùng hồ sơ tham gia dự thầu tối thiểu các hồ sơ liên quan theo như quy định dưới đây:</w:t>
      </w:r>
    </w:p>
    <w:p w14:paraId="11A52A1F" w14:textId="19F5ED4D" w:rsidR="00284AD3" w:rsidRPr="008C4E27" w:rsidRDefault="00284AD3" w:rsidP="00284AD3">
      <w:pPr>
        <w:widowControl w:val="0"/>
        <w:spacing w:before="120" w:after="120"/>
        <w:ind w:firstLine="709"/>
        <w:rPr>
          <w:sz w:val="26"/>
          <w:szCs w:val="26"/>
        </w:rPr>
      </w:pPr>
      <w:r w:rsidRPr="008C4E27">
        <w:rPr>
          <w:sz w:val="26"/>
          <w:szCs w:val="26"/>
        </w:rPr>
        <w:t xml:space="preserve">- </w:t>
      </w:r>
      <w:r>
        <w:rPr>
          <w:sz w:val="26"/>
          <w:szCs w:val="26"/>
        </w:rPr>
        <w:t xml:space="preserve"> </w:t>
      </w:r>
      <w:r w:rsidRPr="008C4E27">
        <w:rPr>
          <w:sz w:val="26"/>
          <w:szCs w:val="26"/>
        </w:rPr>
        <w:t>Sơ đồ tổ chức của nhà thầu (cho công tác bảo hiểm);</w:t>
      </w:r>
    </w:p>
    <w:p w14:paraId="084DB15F" w14:textId="77777777" w:rsidR="00284AD3" w:rsidRPr="008C4E27" w:rsidRDefault="00284AD3" w:rsidP="00284AD3">
      <w:pPr>
        <w:widowControl w:val="0"/>
        <w:spacing w:before="120" w:after="120"/>
        <w:ind w:firstLine="709"/>
        <w:rPr>
          <w:sz w:val="26"/>
          <w:szCs w:val="26"/>
        </w:rPr>
      </w:pPr>
      <w:r w:rsidRPr="008C4E27">
        <w:rPr>
          <w:sz w:val="26"/>
          <w:szCs w:val="26"/>
        </w:rPr>
        <w:t>- Kinh nghiệm của Lãnh đạo quản lý chung/Chủ nhiệm dự án trực tiếp làm việc trong lĩnh vực bảo hiểm;</w:t>
      </w:r>
    </w:p>
    <w:p w14:paraId="279A2F47" w14:textId="77777777" w:rsidR="00284AD3" w:rsidRPr="008C4E27" w:rsidRDefault="00284AD3" w:rsidP="00284AD3">
      <w:pPr>
        <w:widowControl w:val="0"/>
        <w:spacing w:before="120" w:after="120"/>
        <w:ind w:firstLine="709"/>
        <w:rPr>
          <w:sz w:val="26"/>
          <w:szCs w:val="26"/>
        </w:rPr>
      </w:pPr>
      <w:r w:rsidRPr="008C4E27">
        <w:rPr>
          <w:sz w:val="26"/>
          <w:szCs w:val="26"/>
        </w:rPr>
        <w:t>-  Kinh nghiệm chuyên môn của cán bộ phụ trách kỹ thuật nghiệp vụ bảo hiểm; cán bộ giám định tổn thất; cán bộ phụ trách bồi thường;</w:t>
      </w:r>
    </w:p>
    <w:p w14:paraId="61147F3F" w14:textId="77777777" w:rsidR="00284AD3" w:rsidRPr="008C4E27" w:rsidRDefault="00284AD3" w:rsidP="00284AD3">
      <w:pPr>
        <w:widowControl w:val="0"/>
        <w:spacing w:before="120" w:after="120"/>
        <w:ind w:firstLine="709"/>
        <w:rPr>
          <w:sz w:val="26"/>
          <w:szCs w:val="26"/>
        </w:rPr>
      </w:pPr>
      <w:r w:rsidRPr="008C4E27">
        <w:rPr>
          <w:sz w:val="26"/>
          <w:szCs w:val="26"/>
        </w:rPr>
        <w:lastRenderedPageBreak/>
        <w:t>- Nộp bảng kê khai thông tin đề xuất thực hiện gói thầu theo như nội dung Phụ lục 03 đính kèm.</w:t>
      </w:r>
    </w:p>
    <w:p w14:paraId="0A7303E9" w14:textId="77777777" w:rsidR="00CA3002" w:rsidRPr="00CA3002" w:rsidRDefault="00CA3002" w:rsidP="00CA3002">
      <w:pPr>
        <w:spacing w:after="120"/>
        <w:ind w:firstLine="357"/>
        <w:rPr>
          <w:rFonts w:eastAsia="Times New Roman"/>
          <w:b/>
          <w:sz w:val="26"/>
          <w:szCs w:val="26"/>
          <w:lang w:val="nl-NL"/>
        </w:rPr>
      </w:pPr>
      <w:r w:rsidRPr="00CA3002">
        <w:rPr>
          <w:rFonts w:eastAsia="Times New Roman"/>
          <w:b/>
          <w:sz w:val="26"/>
          <w:szCs w:val="26"/>
          <w:lang w:val="nl-NL"/>
        </w:rPr>
        <w:t>5. Giải</w:t>
      </w:r>
      <w:r w:rsidRPr="00CA3002">
        <w:rPr>
          <w:rFonts w:eastAsia="Times New Roman"/>
          <w:b/>
          <w:sz w:val="26"/>
          <w:szCs w:val="26"/>
        </w:rPr>
        <w:t xml:space="preserve"> pháp và phương pháp luận (</w:t>
      </w:r>
      <w:r w:rsidRPr="00CA3002">
        <w:rPr>
          <w:rFonts w:eastAsia="Times New Roman"/>
          <w:b/>
          <w:bCs/>
          <w:sz w:val="26"/>
          <w:szCs w:val="26"/>
        </w:rPr>
        <w:t>Quy trình tổ chức thực hiện bảo hiểm)</w:t>
      </w:r>
    </w:p>
    <w:p w14:paraId="7969A9CE" w14:textId="3F122190" w:rsidR="00CA3002" w:rsidRPr="00CA3002" w:rsidRDefault="00284AD3" w:rsidP="00CA3002">
      <w:pPr>
        <w:spacing w:before="120" w:after="120" w:line="240" w:lineRule="auto"/>
        <w:ind w:firstLine="426"/>
        <w:rPr>
          <w:rFonts w:eastAsia="Times New Roman"/>
          <w:sz w:val="26"/>
          <w:szCs w:val="26"/>
        </w:rPr>
      </w:pPr>
      <w:r>
        <w:rPr>
          <w:rFonts w:eastAsia="Times New Roman"/>
          <w:sz w:val="26"/>
          <w:szCs w:val="26"/>
        </w:rPr>
        <w:t>Đơn vị tham dự thầu phải</w:t>
      </w:r>
      <w:r w:rsidR="00CA3002" w:rsidRPr="00CA3002">
        <w:rPr>
          <w:rFonts w:eastAsia="Times New Roman"/>
          <w:sz w:val="26"/>
          <w:szCs w:val="26"/>
        </w:rPr>
        <w:t xml:space="preserve"> chuẩn bị và nộp cùng HSDT đề xuất giải pháp, phương pháp luận tổng quát thực hiện dịch vụ theo các nội dung quy định tại Chương này và các điều kiện cần phải đề xuất theo nội dụng yêu cầu trong </w:t>
      </w:r>
      <w:r>
        <w:rPr>
          <w:rFonts w:eastAsia="Times New Roman"/>
          <w:sz w:val="26"/>
          <w:szCs w:val="26"/>
        </w:rPr>
        <w:t>chương tiêu chuẩn đánh giá của HSMT</w:t>
      </w:r>
      <w:r w:rsidR="00CA3002" w:rsidRPr="00CA3002">
        <w:rPr>
          <w:rFonts w:eastAsia="Times New Roman"/>
          <w:sz w:val="26"/>
          <w:szCs w:val="26"/>
        </w:rPr>
        <w:t xml:space="preserve">, gồm các phần như sau: </w:t>
      </w:r>
    </w:p>
    <w:p w14:paraId="65A42B76" w14:textId="7FBB1BC3" w:rsidR="00CA3002" w:rsidRPr="00CA3002" w:rsidRDefault="00CA3002" w:rsidP="009A77E5">
      <w:pPr>
        <w:widowControl w:val="0"/>
        <w:spacing w:before="120" w:after="120"/>
        <w:ind w:firstLine="709"/>
        <w:rPr>
          <w:rFonts w:eastAsia="Times New Roman"/>
          <w:sz w:val="26"/>
          <w:szCs w:val="26"/>
        </w:rPr>
      </w:pPr>
      <w:r w:rsidRPr="00CA3002">
        <w:rPr>
          <w:rFonts w:eastAsia="Times New Roman"/>
          <w:i/>
          <w:spacing w:val="-2"/>
          <w:sz w:val="26"/>
          <w:szCs w:val="26"/>
          <w:lang w:val="nl-NL"/>
        </w:rPr>
        <w:t xml:space="preserve"> </w:t>
      </w:r>
      <w:r w:rsidR="009A77E5">
        <w:rPr>
          <w:rFonts w:eastAsia="Times New Roman"/>
          <w:i/>
          <w:spacing w:val="-2"/>
          <w:sz w:val="26"/>
          <w:szCs w:val="26"/>
          <w:lang w:val="nl-NL"/>
        </w:rPr>
        <w:t xml:space="preserve">- </w:t>
      </w:r>
      <w:r w:rsidRPr="00CA3002">
        <w:rPr>
          <w:rFonts w:eastAsia="Times New Roman"/>
          <w:spacing w:val="-2"/>
          <w:sz w:val="26"/>
          <w:szCs w:val="26"/>
          <w:lang w:val="nl-NL"/>
        </w:rPr>
        <w:t>Giải pháp và phương pháp luận;</w:t>
      </w:r>
    </w:p>
    <w:p w14:paraId="66242FCC" w14:textId="5C08CA01" w:rsidR="00CA3002" w:rsidRPr="00CA3002" w:rsidRDefault="00CA3002" w:rsidP="009A77E5">
      <w:pPr>
        <w:widowControl w:val="0"/>
        <w:spacing w:before="120" w:after="120"/>
        <w:ind w:firstLine="709"/>
        <w:rPr>
          <w:rFonts w:eastAsia="Times New Roman"/>
          <w:sz w:val="26"/>
          <w:szCs w:val="26"/>
        </w:rPr>
      </w:pPr>
      <w:r w:rsidRPr="00CA3002">
        <w:rPr>
          <w:rFonts w:eastAsia="Times New Roman"/>
          <w:spacing w:val="-2"/>
          <w:sz w:val="26"/>
          <w:szCs w:val="26"/>
          <w:lang w:val="nl-NL"/>
        </w:rPr>
        <w:t xml:space="preserve"> </w:t>
      </w:r>
      <w:r w:rsidR="009A77E5">
        <w:rPr>
          <w:rFonts w:eastAsia="Times New Roman"/>
          <w:spacing w:val="-2"/>
          <w:sz w:val="26"/>
          <w:szCs w:val="26"/>
          <w:lang w:val="nl-NL"/>
        </w:rPr>
        <w:t xml:space="preserve">- </w:t>
      </w:r>
      <w:r w:rsidRPr="00CA3002">
        <w:rPr>
          <w:rFonts w:eastAsia="Times New Roman"/>
          <w:spacing w:val="-2"/>
          <w:sz w:val="26"/>
          <w:szCs w:val="26"/>
          <w:lang w:val="nl-NL"/>
        </w:rPr>
        <w:t>Kế hoạch công tác.</w:t>
      </w:r>
    </w:p>
    <w:p w14:paraId="154A8E76" w14:textId="77777777" w:rsidR="00CA3002" w:rsidRPr="00CA3002" w:rsidRDefault="00CA3002" w:rsidP="00284AD3">
      <w:pPr>
        <w:spacing w:before="240" w:after="120"/>
        <w:ind w:firstLine="357"/>
        <w:rPr>
          <w:rFonts w:eastAsia="Times New Roman"/>
          <w:b/>
          <w:sz w:val="26"/>
          <w:szCs w:val="26"/>
          <w:lang w:val="nl-NL"/>
        </w:rPr>
      </w:pPr>
      <w:r w:rsidRPr="00CA3002">
        <w:rPr>
          <w:rFonts w:eastAsia="Times New Roman"/>
          <w:b/>
          <w:sz w:val="26"/>
          <w:szCs w:val="26"/>
          <w:lang w:val="nl-NL"/>
        </w:rPr>
        <w:t>6. Quy định về kiểm tra, nghiệm thu sản phẩm</w:t>
      </w:r>
    </w:p>
    <w:p w14:paraId="6848072D" w14:textId="182E14F6" w:rsidR="00CA3002" w:rsidRPr="00CA3002" w:rsidRDefault="00CA3002" w:rsidP="00CA3002">
      <w:pPr>
        <w:spacing w:before="120" w:after="120" w:line="240" w:lineRule="auto"/>
        <w:ind w:firstLine="426"/>
        <w:rPr>
          <w:rFonts w:eastAsia="Times New Roman"/>
          <w:sz w:val="26"/>
          <w:szCs w:val="26"/>
        </w:rPr>
      </w:pPr>
      <w:r w:rsidRPr="00CA3002">
        <w:rPr>
          <w:rFonts w:eastAsia="Times New Roman"/>
          <w:sz w:val="26"/>
          <w:szCs w:val="26"/>
        </w:rPr>
        <w:t>Sau khi ký hợp đồng nhà thầu phải cung cấp giấy chứng nhận bảo hiểm cho chủ đầu tư chậm nhất trước ngày bắt đầu tính thời gian bảo hiểm là 05 ngày làm việc, trừ trường hợp có yêu cầu khác từ phía chủ đầu tư (nhưng muộn nhất phải là trước ngày 24/01/202</w:t>
      </w:r>
      <w:r w:rsidR="009A77E5">
        <w:rPr>
          <w:rFonts w:eastAsia="Times New Roman"/>
          <w:sz w:val="26"/>
          <w:szCs w:val="26"/>
        </w:rPr>
        <w:t>6</w:t>
      </w:r>
      <w:r w:rsidRPr="00CA3002">
        <w:rPr>
          <w:rFonts w:eastAsia="Times New Roman"/>
          <w:sz w:val="26"/>
          <w:szCs w:val="26"/>
        </w:rPr>
        <w:t>)</w:t>
      </w:r>
    </w:p>
    <w:p w14:paraId="2E484009" w14:textId="77777777" w:rsidR="00CA3002" w:rsidRPr="00CA3002" w:rsidRDefault="00CA3002" w:rsidP="00CA3002">
      <w:pPr>
        <w:spacing w:after="120"/>
        <w:ind w:firstLine="357"/>
        <w:rPr>
          <w:rFonts w:eastAsia="Times New Roman"/>
          <w:b/>
          <w:sz w:val="26"/>
          <w:szCs w:val="26"/>
          <w:lang w:val="nl-NL"/>
        </w:rPr>
      </w:pPr>
      <w:r w:rsidRPr="00CA3002">
        <w:rPr>
          <w:rFonts w:eastAsia="Times New Roman"/>
          <w:b/>
          <w:sz w:val="26"/>
          <w:szCs w:val="26"/>
          <w:lang w:val="nl-NL"/>
        </w:rPr>
        <w:t>7. Yêu cầu và hướng dẫn khác khi tham dự thầu</w:t>
      </w:r>
    </w:p>
    <w:p w14:paraId="24CD6852" w14:textId="633FB2DC" w:rsidR="00CA3002" w:rsidRPr="00CA3002" w:rsidRDefault="009A77E5" w:rsidP="009A77E5">
      <w:pPr>
        <w:widowControl w:val="0"/>
        <w:spacing w:before="120" w:after="0" w:line="240" w:lineRule="auto"/>
        <w:ind w:firstLine="0"/>
        <w:rPr>
          <w:rFonts w:eastAsia="Times New Roman"/>
          <w:b/>
          <w:sz w:val="26"/>
          <w:szCs w:val="26"/>
          <w:lang w:val="nl-NL"/>
        </w:rPr>
      </w:pPr>
      <w:r>
        <w:rPr>
          <w:rFonts w:eastAsia="Times New Roman"/>
          <w:b/>
          <w:sz w:val="26"/>
          <w:szCs w:val="26"/>
          <w:lang w:val="nl-NL"/>
        </w:rPr>
        <w:t xml:space="preserve">     </w:t>
      </w:r>
      <w:r w:rsidR="00CA3002" w:rsidRPr="00CA3002">
        <w:rPr>
          <w:rFonts w:eastAsia="Times New Roman"/>
          <w:b/>
          <w:sz w:val="26"/>
          <w:szCs w:val="26"/>
          <w:lang w:val="nl-NL"/>
        </w:rPr>
        <w:t>7.1</w:t>
      </w:r>
      <w:r w:rsidR="00284AD3">
        <w:rPr>
          <w:rFonts w:eastAsia="Times New Roman"/>
          <w:b/>
          <w:sz w:val="26"/>
          <w:szCs w:val="26"/>
          <w:lang w:val="nl-NL"/>
        </w:rPr>
        <w:t>.</w:t>
      </w:r>
      <w:r w:rsidR="00CA3002" w:rsidRPr="00CA3002">
        <w:rPr>
          <w:rFonts w:eastAsia="Times New Roman"/>
          <w:b/>
          <w:sz w:val="26"/>
          <w:szCs w:val="26"/>
          <w:lang w:val="nl-NL"/>
        </w:rPr>
        <w:t xml:space="preserve"> Bảng giá dự thầu</w:t>
      </w:r>
    </w:p>
    <w:p w14:paraId="7727DD77" w14:textId="77777777" w:rsidR="00CA3002" w:rsidRPr="00CA3002" w:rsidRDefault="00CA3002" w:rsidP="00CA3002">
      <w:pPr>
        <w:widowControl w:val="0"/>
        <w:spacing w:before="120" w:after="0" w:line="240" w:lineRule="auto"/>
        <w:ind w:firstLine="425"/>
        <w:rPr>
          <w:rFonts w:eastAsia="Times New Roman"/>
          <w:sz w:val="26"/>
          <w:szCs w:val="26"/>
          <w:lang w:val="nl-NL"/>
        </w:rPr>
      </w:pPr>
      <w:r w:rsidRPr="00CA3002">
        <w:rPr>
          <w:rFonts w:eastAsia="Times New Roman"/>
          <w:sz w:val="26"/>
          <w:szCs w:val="26"/>
          <w:lang w:val="nl-NL"/>
        </w:rPr>
        <w:t>- Nhà thầu phải cung cấp đính kèm E-HSDT bảng chào giá chi tiết theo phạm vi yêu cầu bảo hiểm của gói thấu, cụ thể như sau</w:t>
      </w:r>
    </w:p>
    <w:p w14:paraId="4F68099A" w14:textId="77777777" w:rsidR="00CA3002" w:rsidRPr="00CA3002" w:rsidRDefault="00CA3002" w:rsidP="00CA3002">
      <w:pPr>
        <w:widowControl w:val="0"/>
        <w:spacing w:before="120" w:after="0" w:line="240" w:lineRule="auto"/>
        <w:ind w:left="720" w:firstLine="0"/>
        <w:contextualSpacing/>
        <w:jc w:val="right"/>
        <w:rPr>
          <w:rFonts w:eastAsia="Times New Roman"/>
          <w:sz w:val="26"/>
          <w:szCs w:val="26"/>
          <w:lang w:val="nl-NL"/>
        </w:rPr>
      </w:pPr>
      <w:r w:rsidRPr="00CA3002">
        <w:rPr>
          <w:rFonts w:eastAsia="Times New Roman"/>
          <w:sz w:val="26"/>
          <w:szCs w:val="26"/>
          <w:lang w:val="nl-NL"/>
        </w:rPr>
        <w:t>Đơn vị tính: vnđ</w:t>
      </w:r>
    </w:p>
    <w:tbl>
      <w:tblPr>
        <w:tblStyle w:val="TableGrid5"/>
        <w:tblW w:w="9702" w:type="dxa"/>
        <w:tblInd w:w="-34" w:type="dxa"/>
        <w:tblLayout w:type="fixed"/>
        <w:tblLook w:val="04A0" w:firstRow="1" w:lastRow="0" w:firstColumn="1" w:lastColumn="0" w:noHBand="0" w:noVBand="1"/>
      </w:tblPr>
      <w:tblGrid>
        <w:gridCol w:w="710"/>
        <w:gridCol w:w="2291"/>
        <w:gridCol w:w="1961"/>
        <w:gridCol w:w="992"/>
        <w:gridCol w:w="1195"/>
        <w:gridCol w:w="1128"/>
        <w:gridCol w:w="1425"/>
      </w:tblGrid>
      <w:tr w:rsidR="00CA3002" w:rsidRPr="00CA3002" w14:paraId="13F8B15D" w14:textId="77777777" w:rsidTr="009A77E5">
        <w:tc>
          <w:tcPr>
            <w:tcW w:w="710" w:type="dxa"/>
            <w:vAlign w:val="center"/>
          </w:tcPr>
          <w:p w14:paraId="65453E06" w14:textId="77777777" w:rsidR="00CA3002" w:rsidRPr="00CA3002" w:rsidRDefault="00CA3002" w:rsidP="00CA3002">
            <w:pPr>
              <w:widowControl w:val="0"/>
              <w:spacing w:before="0" w:after="0" w:line="240" w:lineRule="auto"/>
              <w:ind w:firstLine="0"/>
              <w:jc w:val="center"/>
              <w:rPr>
                <w:rFonts w:eastAsia="Times New Roman"/>
                <w:b/>
                <w:szCs w:val="24"/>
                <w:lang w:val="nl-NL"/>
              </w:rPr>
            </w:pPr>
            <w:r w:rsidRPr="00CA3002">
              <w:rPr>
                <w:rFonts w:eastAsia="Times New Roman"/>
                <w:b/>
                <w:szCs w:val="24"/>
                <w:lang w:val="nl-NL"/>
              </w:rPr>
              <w:t>STT</w:t>
            </w:r>
          </w:p>
        </w:tc>
        <w:tc>
          <w:tcPr>
            <w:tcW w:w="2291" w:type="dxa"/>
            <w:vAlign w:val="center"/>
          </w:tcPr>
          <w:p w14:paraId="2C69474B" w14:textId="77777777" w:rsidR="00CA3002" w:rsidRPr="00CA3002" w:rsidRDefault="00CA3002" w:rsidP="00CA3002">
            <w:pPr>
              <w:widowControl w:val="0"/>
              <w:spacing w:before="0" w:after="0" w:line="240" w:lineRule="auto"/>
              <w:ind w:firstLine="0"/>
              <w:jc w:val="center"/>
              <w:rPr>
                <w:rFonts w:eastAsia="Times New Roman"/>
                <w:b/>
                <w:szCs w:val="24"/>
                <w:lang w:val="nl-NL"/>
              </w:rPr>
            </w:pPr>
            <w:r w:rsidRPr="00CA3002">
              <w:rPr>
                <w:rFonts w:eastAsia="Times New Roman"/>
                <w:b/>
                <w:szCs w:val="24"/>
                <w:lang w:val="nl-NL"/>
              </w:rPr>
              <w:t>Danh mục dịch vụ</w:t>
            </w:r>
          </w:p>
        </w:tc>
        <w:tc>
          <w:tcPr>
            <w:tcW w:w="1961" w:type="dxa"/>
            <w:vAlign w:val="center"/>
          </w:tcPr>
          <w:p w14:paraId="5DE0DD4A" w14:textId="77777777" w:rsidR="00CA3002" w:rsidRPr="00CA3002" w:rsidRDefault="00CA3002" w:rsidP="00CA3002">
            <w:pPr>
              <w:widowControl w:val="0"/>
              <w:spacing w:before="0" w:after="0" w:line="240" w:lineRule="auto"/>
              <w:ind w:firstLine="0"/>
              <w:jc w:val="center"/>
              <w:rPr>
                <w:rFonts w:eastAsia="Times New Roman"/>
                <w:b/>
                <w:szCs w:val="24"/>
                <w:lang w:val="nl-NL"/>
              </w:rPr>
            </w:pPr>
            <w:r w:rsidRPr="00CA3002">
              <w:rPr>
                <w:rFonts w:eastAsia="Times New Roman"/>
                <w:b/>
                <w:szCs w:val="24"/>
                <w:lang w:val="nl-NL"/>
              </w:rPr>
              <w:t>Giá trị tài sản/ Giá tri mua BH gián đoạn KD</w:t>
            </w:r>
          </w:p>
        </w:tc>
        <w:tc>
          <w:tcPr>
            <w:tcW w:w="992" w:type="dxa"/>
            <w:vAlign w:val="center"/>
          </w:tcPr>
          <w:p w14:paraId="16963FF2" w14:textId="77777777" w:rsidR="00CA3002" w:rsidRPr="00CA3002" w:rsidRDefault="00CA3002" w:rsidP="00CA3002">
            <w:pPr>
              <w:widowControl w:val="0"/>
              <w:spacing w:before="0" w:after="0" w:line="240" w:lineRule="auto"/>
              <w:ind w:firstLine="0"/>
              <w:jc w:val="center"/>
              <w:rPr>
                <w:rFonts w:eastAsia="Times New Roman"/>
                <w:b/>
                <w:szCs w:val="24"/>
                <w:lang w:val="nl-NL"/>
              </w:rPr>
            </w:pPr>
            <w:r w:rsidRPr="00CA3002">
              <w:rPr>
                <w:rFonts w:eastAsia="Times New Roman"/>
                <w:b/>
                <w:szCs w:val="24"/>
                <w:lang w:val="nl-NL"/>
              </w:rPr>
              <w:t>Tỷ lệ % tính phí bảo hiểm</w:t>
            </w:r>
          </w:p>
        </w:tc>
        <w:tc>
          <w:tcPr>
            <w:tcW w:w="1195" w:type="dxa"/>
            <w:vAlign w:val="center"/>
          </w:tcPr>
          <w:p w14:paraId="1D1FD526" w14:textId="77777777" w:rsidR="00CA3002" w:rsidRPr="00CA3002" w:rsidRDefault="00CA3002" w:rsidP="00CA3002">
            <w:pPr>
              <w:widowControl w:val="0"/>
              <w:spacing w:before="0" w:after="0" w:line="240" w:lineRule="auto"/>
              <w:ind w:firstLine="0"/>
              <w:jc w:val="center"/>
              <w:rPr>
                <w:rFonts w:eastAsia="Times New Roman"/>
                <w:b/>
                <w:szCs w:val="24"/>
                <w:lang w:val="nl-NL"/>
              </w:rPr>
            </w:pPr>
            <w:r w:rsidRPr="00CA3002">
              <w:rPr>
                <w:rFonts w:eastAsia="Times New Roman"/>
                <w:b/>
                <w:szCs w:val="24"/>
                <w:lang w:val="nl-NL"/>
              </w:rPr>
              <w:t>Phí bảo hiểm trước thuế</w:t>
            </w:r>
          </w:p>
        </w:tc>
        <w:tc>
          <w:tcPr>
            <w:tcW w:w="1128" w:type="dxa"/>
            <w:vAlign w:val="center"/>
          </w:tcPr>
          <w:p w14:paraId="6940C90D" w14:textId="77777777" w:rsidR="00CA3002" w:rsidRPr="00CA3002" w:rsidRDefault="00CA3002" w:rsidP="00CA3002">
            <w:pPr>
              <w:widowControl w:val="0"/>
              <w:spacing w:before="0" w:after="0" w:line="240" w:lineRule="auto"/>
              <w:ind w:firstLine="0"/>
              <w:jc w:val="center"/>
              <w:rPr>
                <w:rFonts w:eastAsia="Times New Roman"/>
                <w:b/>
                <w:szCs w:val="24"/>
                <w:lang w:val="nl-NL"/>
              </w:rPr>
            </w:pPr>
            <w:r w:rsidRPr="00CA3002">
              <w:rPr>
                <w:rFonts w:eastAsia="Times New Roman"/>
                <w:b/>
                <w:szCs w:val="24"/>
                <w:lang w:val="nl-NL"/>
              </w:rPr>
              <w:t>Thuế GTGT</w:t>
            </w:r>
          </w:p>
        </w:tc>
        <w:tc>
          <w:tcPr>
            <w:tcW w:w="1425" w:type="dxa"/>
            <w:vAlign w:val="center"/>
          </w:tcPr>
          <w:p w14:paraId="756DE50A" w14:textId="77777777" w:rsidR="00CA3002" w:rsidRPr="00CA3002" w:rsidRDefault="00CA3002" w:rsidP="00CA3002">
            <w:pPr>
              <w:widowControl w:val="0"/>
              <w:spacing w:before="0" w:after="0" w:line="240" w:lineRule="auto"/>
              <w:ind w:firstLine="0"/>
              <w:jc w:val="center"/>
              <w:rPr>
                <w:rFonts w:eastAsia="Times New Roman"/>
                <w:b/>
                <w:szCs w:val="24"/>
                <w:lang w:val="nl-NL"/>
              </w:rPr>
            </w:pPr>
            <w:r w:rsidRPr="00CA3002">
              <w:rPr>
                <w:rFonts w:eastAsia="Times New Roman"/>
                <w:b/>
                <w:szCs w:val="24"/>
                <w:lang w:val="nl-NL"/>
              </w:rPr>
              <w:t>Phí bảo hiểm sau thuế</w:t>
            </w:r>
          </w:p>
        </w:tc>
      </w:tr>
      <w:tr w:rsidR="00CA3002" w:rsidRPr="00CA3002" w14:paraId="77B62D70" w14:textId="77777777" w:rsidTr="009A77E5">
        <w:tc>
          <w:tcPr>
            <w:tcW w:w="710" w:type="dxa"/>
            <w:vAlign w:val="center"/>
          </w:tcPr>
          <w:p w14:paraId="46B8F2A9" w14:textId="77777777" w:rsidR="00CA3002" w:rsidRPr="009A77E5" w:rsidRDefault="00CA3002" w:rsidP="009A77E5">
            <w:pPr>
              <w:widowControl w:val="0"/>
              <w:spacing w:before="0" w:after="0" w:line="240" w:lineRule="auto"/>
              <w:ind w:firstLine="0"/>
              <w:jc w:val="center"/>
              <w:rPr>
                <w:rFonts w:eastAsia="Times New Roman"/>
                <w:b/>
                <w:sz w:val="20"/>
                <w:lang w:val="nl-NL"/>
              </w:rPr>
            </w:pPr>
            <w:r w:rsidRPr="009A77E5">
              <w:rPr>
                <w:rFonts w:eastAsia="Times New Roman"/>
                <w:b/>
                <w:sz w:val="20"/>
                <w:lang w:val="nl-NL"/>
              </w:rPr>
              <w:t>(1)</w:t>
            </w:r>
          </w:p>
        </w:tc>
        <w:tc>
          <w:tcPr>
            <w:tcW w:w="2291" w:type="dxa"/>
            <w:vAlign w:val="center"/>
          </w:tcPr>
          <w:p w14:paraId="404207E0" w14:textId="77777777" w:rsidR="00CA3002" w:rsidRPr="009A77E5" w:rsidRDefault="00CA3002" w:rsidP="009A77E5">
            <w:pPr>
              <w:widowControl w:val="0"/>
              <w:spacing w:before="0" w:after="0" w:line="240" w:lineRule="auto"/>
              <w:ind w:firstLine="0"/>
              <w:jc w:val="center"/>
              <w:rPr>
                <w:rFonts w:eastAsia="Times New Roman"/>
                <w:b/>
                <w:sz w:val="20"/>
                <w:lang w:val="nl-NL"/>
              </w:rPr>
            </w:pPr>
            <w:r w:rsidRPr="009A77E5">
              <w:rPr>
                <w:rFonts w:eastAsia="Times New Roman"/>
                <w:b/>
                <w:sz w:val="20"/>
                <w:lang w:val="nl-NL"/>
              </w:rPr>
              <w:t>(2)</w:t>
            </w:r>
          </w:p>
        </w:tc>
        <w:tc>
          <w:tcPr>
            <w:tcW w:w="1961" w:type="dxa"/>
            <w:vAlign w:val="center"/>
          </w:tcPr>
          <w:p w14:paraId="4034E4FB" w14:textId="77777777" w:rsidR="00CA3002" w:rsidRPr="009A77E5" w:rsidRDefault="00CA3002" w:rsidP="009A77E5">
            <w:pPr>
              <w:widowControl w:val="0"/>
              <w:spacing w:before="0" w:after="0" w:line="240" w:lineRule="auto"/>
              <w:ind w:firstLine="0"/>
              <w:jc w:val="center"/>
              <w:rPr>
                <w:rFonts w:eastAsia="Times New Roman"/>
                <w:b/>
                <w:sz w:val="20"/>
                <w:lang w:val="nl-NL"/>
              </w:rPr>
            </w:pPr>
            <w:r w:rsidRPr="009A77E5">
              <w:rPr>
                <w:rFonts w:eastAsia="Times New Roman"/>
                <w:b/>
                <w:sz w:val="20"/>
                <w:lang w:val="nl-NL"/>
              </w:rPr>
              <w:t>(3)</w:t>
            </w:r>
          </w:p>
        </w:tc>
        <w:tc>
          <w:tcPr>
            <w:tcW w:w="992" w:type="dxa"/>
            <w:vAlign w:val="center"/>
          </w:tcPr>
          <w:p w14:paraId="48414B66" w14:textId="77777777" w:rsidR="00CA3002" w:rsidRPr="009A77E5" w:rsidRDefault="00CA3002" w:rsidP="009A77E5">
            <w:pPr>
              <w:widowControl w:val="0"/>
              <w:spacing w:before="0" w:after="0" w:line="240" w:lineRule="auto"/>
              <w:ind w:firstLine="0"/>
              <w:jc w:val="center"/>
              <w:rPr>
                <w:rFonts w:eastAsia="Times New Roman"/>
                <w:b/>
                <w:sz w:val="20"/>
                <w:lang w:val="nl-NL"/>
              </w:rPr>
            </w:pPr>
            <w:r w:rsidRPr="009A77E5">
              <w:rPr>
                <w:rFonts w:eastAsia="Times New Roman"/>
                <w:b/>
                <w:sz w:val="20"/>
                <w:lang w:val="nl-NL"/>
              </w:rPr>
              <w:t>(4)</w:t>
            </w:r>
          </w:p>
        </w:tc>
        <w:tc>
          <w:tcPr>
            <w:tcW w:w="1195" w:type="dxa"/>
            <w:vAlign w:val="center"/>
          </w:tcPr>
          <w:p w14:paraId="0BF65635" w14:textId="77777777" w:rsidR="00CA3002" w:rsidRPr="009A77E5" w:rsidRDefault="00CA3002" w:rsidP="009A77E5">
            <w:pPr>
              <w:widowControl w:val="0"/>
              <w:spacing w:before="0" w:after="0" w:line="240" w:lineRule="auto"/>
              <w:ind w:firstLine="0"/>
              <w:jc w:val="center"/>
              <w:rPr>
                <w:rFonts w:eastAsia="Times New Roman"/>
                <w:b/>
                <w:sz w:val="20"/>
                <w:lang w:val="nl-NL"/>
              </w:rPr>
            </w:pPr>
            <w:r w:rsidRPr="009A77E5">
              <w:rPr>
                <w:rFonts w:eastAsia="Times New Roman"/>
                <w:b/>
                <w:sz w:val="20"/>
                <w:lang w:val="nl-NL"/>
              </w:rPr>
              <w:t>(5)</w:t>
            </w:r>
          </w:p>
        </w:tc>
        <w:tc>
          <w:tcPr>
            <w:tcW w:w="1128" w:type="dxa"/>
            <w:vAlign w:val="center"/>
          </w:tcPr>
          <w:p w14:paraId="0455F40B" w14:textId="77777777" w:rsidR="00CA3002" w:rsidRPr="009A77E5" w:rsidRDefault="00CA3002" w:rsidP="009A77E5">
            <w:pPr>
              <w:widowControl w:val="0"/>
              <w:spacing w:before="0" w:after="0" w:line="240" w:lineRule="auto"/>
              <w:ind w:firstLine="0"/>
              <w:jc w:val="center"/>
              <w:rPr>
                <w:rFonts w:eastAsia="Times New Roman"/>
                <w:b/>
                <w:sz w:val="20"/>
                <w:lang w:val="nl-NL"/>
              </w:rPr>
            </w:pPr>
            <w:r w:rsidRPr="009A77E5">
              <w:rPr>
                <w:rFonts w:eastAsia="Times New Roman"/>
                <w:b/>
                <w:sz w:val="20"/>
                <w:lang w:val="nl-NL"/>
              </w:rPr>
              <w:t>(6)</w:t>
            </w:r>
          </w:p>
        </w:tc>
        <w:tc>
          <w:tcPr>
            <w:tcW w:w="1425" w:type="dxa"/>
            <w:vAlign w:val="center"/>
          </w:tcPr>
          <w:p w14:paraId="707FF3BB" w14:textId="77777777" w:rsidR="00CA3002" w:rsidRPr="009A77E5" w:rsidRDefault="00CA3002" w:rsidP="009A77E5">
            <w:pPr>
              <w:widowControl w:val="0"/>
              <w:spacing w:before="0" w:after="0" w:line="240" w:lineRule="auto"/>
              <w:ind w:firstLine="0"/>
              <w:jc w:val="center"/>
              <w:rPr>
                <w:rFonts w:eastAsia="Times New Roman"/>
                <w:b/>
                <w:sz w:val="20"/>
                <w:lang w:val="nl-NL"/>
              </w:rPr>
            </w:pPr>
            <w:r w:rsidRPr="009A77E5">
              <w:rPr>
                <w:rFonts w:eastAsia="Times New Roman"/>
                <w:b/>
                <w:sz w:val="20"/>
                <w:lang w:val="nl-NL"/>
              </w:rPr>
              <w:t>(7)</w:t>
            </w:r>
          </w:p>
        </w:tc>
      </w:tr>
      <w:tr w:rsidR="00CA3002" w:rsidRPr="00CA3002" w14:paraId="5DC889D8" w14:textId="77777777" w:rsidTr="0022281E">
        <w:tc>
          <w:tcPr>
            <w:tcW w:w="710" w:type="dxa"/>
          </w:tcPr>
          <w:p w14:paraId="22FA2018" w14:textId="77777777" w:rsidR="00CA3002" w:rsidRPr="00CA3002" w:rsidRDefault="00CA3002" w:rsidP="00CA3002">
            <w:pPr>
              <w:widowControl w:val="0"/>
              <w:spacing w:before="120" w:after="0" w:line="240" w:lineRule="auto"/>
              <w:ind w:firstLine="0"/>
              <w:jc w:val="center"/>
              <w:rPr>
                <w:rFonts w:eastAsia="Times New Roman"/>
                <w:szCs w:val="24"/>
                <w:lang w:val="nl-NL"/>
              </w:rPr>
            </w:pPr>
            <w:r w:rsidRPr="00CA3002">
              <w:rPr>
                <w:rFonts w:eastAsia="Times New Roman"/>
                <w:szCs w:val="24"/>
                <w:lang w:val="nl-NL"/>
              </w:rPr>
              <w:t>1</w:t>
            </w:r>
          </w:p>
        </w:tc>
        <w:tc>
          <w:tcPr>
            <w:tcW w:w="2291" w:type="dxa"/>
          </w:tcPr>
          <w:p w14:paraId="70ADFCAD" w14:textId="75B6113F" w:rsidR="00CA3002" w:rsidRPr="00CA3002" w:rsidRDefault="00CA3002" w:rsidP="00CA3002">
            <w:pPr>
              <w:spacing w:before="0" w:after="0" w:line="240" w:lineRule="auto"/>
              <w:ind w:firstLine="0"/>
              <w:rPr>
                <w:rFonts w:eastAsia="Times New Roman"/>
                <w:szCs w:val="24"/>
              </w:rPr>
            </w:pPr>
            <w:r w:rsidRPr="00CA3002">
              <w:rPr>
                <w:rFonts w:eastAsia="Times New Roman"/>
                <w:szCs w:val="24"/>
              </w:rPr>
              <w:t xml:space="preserve">Bảo hiểm cháy nổ bắt </w:t>
            </w:r>
            <w:r w:rsidR="00310459">
              <w:rPr>
                <w:rFonts w:eastAsia="Times New Roman"/>
                <w:szCs w:val="24"/>
                <w:lang w:val="en-US"/>
              </w:rPr>
              <w:t>và các rủi ro đặc biệt</w:t>
            </w:r>
            <w:r w:rsidRPr="00CA3002">
              <w:rPr>
                <w:rFonts w:eastAsia="Times New Roman"/>
                <w:szCs w:val="24"/>
              </w:rPr>
              <w:t xml:space="preserve"> Nhà máy Thủy điện Thác Mơ</w:t>
            </w:r>
          </w:p>
        </w:tc>
        <w:tc>
          <w:tcPr>
            <w:tcW w:w="1961" w:type="dxa"/>
            <w:vAlign w:val="center"/>
          </w:tcPr>
          <w:p w14:paraId="5DC36F62" w14:textId="77777777" w:rsidR="00CA3002" w:rsidRPr="00CA3002" w:rsidRDefault="00CA3002" w:rsidP="00CA3002">
            <w:pPr>
              <w:widowControl w:val="0"/>
              <w:spacing w:before="120" w:after="0" w:line="240" w:lineRule="auto"/>
              <w:ind w:firstLine="0"/>
              <w:jc w:val="center"/>
              <w:rPr>
                <w:rFonts w:eastAsia="Times New Roman"/>
                <w:szCs w:val="24"/>
                <w:lang w:val="nl-NL"/>
              </w:rPr>
            </w:pPr>
            <w:r w:rsidRPr="00CA3002">
              <w:rPr>
                <w:rFonts w:eastAsia="Times New Roman"/>
                <w:bCs/>
                <w:szCs w:val="24"/>
              </w:rPr>
              <w:t>285.520.935.525</w:t>
            </w:r>
          </w:p>
        </w:tc>
        <w:tc>
          <w:tcPr>
            <w:tcW w:w="992" w:type="dxa"/>
            <w:vAlign w:val="center"/>
          </w:tcPr>
          <w:p w14:paraId="2D94EA3B" w14:textId="77777777" w:rsidR="00CA3002" w:rsidRPr="00CA3002" w:rsidRDefault="00CA3002" w:rsidP="00CA3002">
            <w:pPr>
              <w:widowControl w:val="0"/>
              <w:spacing w:before="120" w:after="0" w:line="240" w:lineRule="auto"/>
              <w:ind w:firstLine="0"/>
              <w:jc w:val="center"/>
              <w:rPr>
                <w:rFonts w:eastAsia="Times New Roman"/>
                <w:szCs w:val="24"/>
                <w:lang w:val="nl-NL"/>
              </w:rPr>
            </w:pPr>
          </w:p>
        </w:tc>
        <w:tc>
          <w:tcPr>
            <w:tcW w:w="1195" w:type="dxa"/>
            <w:vAlign w:val="center"/>
          </w:tcPr>
          <w:p w14:paraId="44EA94ED" w14:textId="77777777" w:rsidR="00CA3002" w:rsidRPr="00CA3002" w:rsidRDefault="00CA3002" w:rsidP="00CA3002">
            <w:pPr>
              <w:widowControl w:val="0"/>
              <w:spacing w:before="120" w:after="0" w:line="240" w:lineRule="auto"/>
              <w:ind w:firstLine="0"/>
              <w:jc w:val="center"/>
              <w:rPr>
                <w:rFonts w:eastAsia="Times New Roman"/>
                <w:szCs w:val="24"/>
                <w:lang w:val="nl-NL"/>
              </w:rPr>
            </w:pPr>
          </w:p>
        </w:tc>
        <w:tc>
          <w:tcPr>
            <w:tcW w:w="1128" w:type="dxa"/>
            <w:vAlign w:val="center"/>
          </w:tcPr>
          <w:p w14:paraId="76602A7A" w14:textId="77777777" w:rsidR="00CA3002" w:rsidRPr="00CA3002" w:rsidRDefault="00CA3002" w:rsidP="00CA3002">
            <w:pPr>
              <w:widowControl w:val="0"/>
              <w:spacing w:before="120" w:after="0" w:line="240" w:lineRule="auto"/>
              <w:ind w:firstLine="0"/>
              <w:jc w:val="center"/>
              <w:rPr>
                <w:rFonts w:eastAsia="Times New Roman"/>
                <w:szCs w:val="24"/>
                <w:lang w:val="nl-NL"/>
              </w:rPr>
            </w:pPr>
          </w:p>
        </w:tc>
        <w:tc>
          <w:tcPr>
            <w:tcW w:w="1425" w:type="dxa"/>
            <w:vAlign w:val="center"/>
          </w:tcPr>
          <w:p w14:paraId="624A771D" w14:textId="77777777" w:rsidR="00CA3002" w:rsidRPr="00CA3002" w:rsidRDefault="00CA3002" w:rsidP="00CA3002">
            <w:pPr>
              <w:widowControl w:val="0"/>
              <w:spacing w:before="120" w:after="0" w:line="240" w:lineRule="auto"/>
              <w:ind w:firstLine="0"/>
              <w:jc w:val="center"/>
              <w:rPr>
                <w:rFonts w:eastAsia="Times New Roman"/>
                <w:szCs w:val="24"/>
                <w:lang w:val="nl-NL"/>
              </w:rPr>
            </w:pPr>
            <w:r w:rsidRPr="00CA3002">
              <w:rPr>
                <w:rFonts w:eastAsia="Times New Roman"/>
                <w:szCs w:val="24"/>
                <w:lang w:val="nl-NL"/>
              </w:rPr>
              <w:t>M1</w:t>
            </w:r>
          </w:p>
        </w:tc>
      </w:tr>
      <w:tr w:rsidR="00CA3002" w:rsidRPr="00CA3002" w14:paraId="1E11ABA0" w14:textId="77777777" w:rsidTr="0022281E">
        <w:tc>
          <w:tcPr>
            <w:tcW w:w="710" w:type="dxa"/>
          </w:tcPr>
          <w:p w14:paraId="715D1C66" w14:textId="77777777" w:rsidR="00CA3002" w:rsidRPr="00CA3002" w:rsidRDefault="00CA3002" w:rsidP="00CA3002">
            <w:pPr>
              <w:widowControl w:val="0"/>
              <w:spacing w:before="120" w:after="0" w:line="240" w:lineRule="auto"/>
              <w:ind w:firstLine="0"/>
              <w:jc w:val="center"/>
              <w:rPr>
                <w:rFonts w:eastAsia="Times New Roman"/>
                <w:szCs w:val="24"/>
                <w:lang w:val="nl-NL"/>
              </w:rPr>
            </w:pPr>
            <w:r w:rsidRPr="00CA3002">
              <w:rPr>
                <w:rFonts w:eastAsia="Times New Roman"/>
                <w:szCs w:val="24"/>
                <w:lang w:val="nl-NL"/>
              </w:rPr>
              <w:t>2</w:t>
            </w:r>
          </w:p>
        </w:tc>
        <w:tc>
          <w:tcPr>
            <w:tcW w:w="2291" w:type="dxa"/>
          </w:tcPr>
          <w:p w14:paraId="1C177BB4" w14:textId="77777777" w:rsidR="00CA3002" w:rsidRPr="00CA3002" w:rsidRDefault="00CA3002" w:rsidP="00CA3002">
            <w:pPr>
              <w:spacing w:before="0" w:after="0" w:line="240" w:lineRule="auto"/>
              <w:ind w:firstLine="0"/>
              <w:rPr>
                <w:rFonts w:eastAsia="Times New Roman"/>
                <w:szCs w:val="24"/>
              </w:rPr>
            </w:pPr>
            <w:r w:rsidRPr="00CA3002">
              <w:rPr>
                <w:rFonts w:eastAsia="Times New Roman"/>
                <w:szCs w:val="24"/>
              </w:rPr>
              <w:t>Bảo hiểm gián đoạn kinh doanh Nhà máy Thủy điện Thác Mơ</w:t>
            </w:r>
          </w:p>
        </w:tc>
        <w:tc>
          <w:tcPr>
            <w:tcW w:w="1961" w:type="dxa"/>
            <w:vAlign w:val="center"/>
          </w:tcPr>
          <w:p w14:paraId="4BF16B9A" w14:textId="5D4BDAEA" w:rsidR="00CA3002" w:rsidRPr="00CA3002" w:rsidRDefault="00284AD3" w:rsidP="00284AD3">
            <w:pPr>
              <w:spacing w:before="0" w:after="0" w:line="240" w:lineRule="auto"/>
              <w:ind w:firstLine="0"/>
              <w:jc w:val="right"/>
              <w:rPr>
                <w:szCs w:val="24"/>
                <w:lang w:val="en-US"/>
              </w:rPr>
            </w:pPr>
            <w:r w:rsidRPr="00284AD3">
              <w:rPr>
                <w:szCs w:val="24"/>
              </w:rPr>
              <w:t xml:space="preserve">62.485.247.091 </w:t>
            </w:r>
          </w:p>
        </w:tc>
        <w:tc>
          <w:tcPr>
            <w:tcW w:w="992" w:type="dxa"/>
            <w:vAlign w:val="center"/>
          </w:tcPr>
          <w:p w14:paraId="07B9CA2A" w14:textId="77777777" w:rsidR="00CA3002" w:rsidRPr="00CA3002" w:rsidRDefault="00CA3002" w:rsidP="00CA3002">
            <w:pPr>
              <w:widowControl w:val="0"/>
              <w:spacing w:before="120" w:after="0" w:line="240" w:lineRule="auto"/>
              <w:ind w:firstLine="0"/>
              <w:jc w:val="center"/>
              <w:rPr>
                <w:rFonts w:eastAsia="Times New Roman"/>
                <w:szCs w:val="24"/>
                <w:lang w:val="nl-NL"/>
              </w:rPr>
            </w:pPr>
          </w:p>
        </w:tc>
        <w:tc>
          <w:tcPr>
            <w:tcW w:w="1195" w:type="dxa"/>
            <w:vAlign w:val="center"/>
          </w:tcPr>
          <w:p w14:paraId="7D8D7137" w14:textId="77777777" w:rsidR="00CA3002" w:rsidRPr="00CA3002" w:rsidRDefault="00CA3002" w:rsidP="00CA3002">
            <w:pPr>
              <w:widowControl w:val="0"/>
              <w:spacing w:before="120" w:after="0" w:line="240" w:lineRule="auto"/>
              <w:ind w:firstLine="0"/>
              <w:jc w:val="center"/>
              <w:rPr>
                <w:rFonts w:eastAsia="Times New Roman"/>
                <w:szCs w:val="24"/>
                <w:lang w:val="nl-NL"/>
              </w:rPr>
            </w:pPr>
          </w:p>
        </w:tc>
        <w:tc>
          <w:tcPr>
            <w:tcW w:w="1128" w:type="dxa"/>
            <w:vAlign w:val="center"/>
          </w:tcPr>
          <w:p w14:paraId="363D4185" w14:textId="77777777" w:rsidR="00CA3002" w:rsidRPr="00CA3002" w:rsidRDefault="00CA3002" w:rsidP="00CA3002">
            <w:pPr>
              <w:widowControl w:val="0"/>
              <w:spacing w:before="120" w:after="0" w:line="240" w:lineRule="auto"/>
              <w:ind w:firstLine="0"/>
              <w:jc w:val="center"/>
              <w:rPr>
                <w:rFonts w:eastAsia="Times New Roman"/>
                <w:szCs w:val="24"/>
                <w:lang w:val="nl-NL"/>
              </w:rPr>
            </w:pPr>
          </w:p>
        </w:tc>
        <w:tc>
          <w:tcPr>
            <w:tcW w:w="1425" w:type="dxa"/>
            <w:vAlign w:val="center"/>
          </w:tcPr>
          <w:p w14:paraId="67074C94" w14:textId="77777777" w:rsidR="00CA3002" w:rsidRPr="00CA3002" w:rsidRDefault="00CA3002" w:rsidP="00CA3002">
            <w:pPr>
              <w:widowControl w:val="0"/>
              <w:spacing w:before="120" w:after="0" w:line="240" w:lineRule="auto"/>
              <w:ind w:firstLine="0"/>
              <w:jc w:val="center"/>
              <w:rPr>
                <w:rFonts w:eastAsia="Times New Roman"/>
                <w:szCs w:val="24"/>
                <w:lang w:val="nl-NL"/>
              </w:rPr>
            </w:pPr>
            <w:r w:rsidRPr="00CA3002">
              <w:rPr>
                <w:rFonts w:eastAsia="Times New Roman"/>
                <w:szCs w:val="24"/>
                <w:lang w:val="nl-NL"/>
              </w:rPr>
              <w:t>M2</w:t>
            </w:r>
          </w:p>
        </w:tc>
      </w:tr>
      <w:tr w:rsidR="00CA3002" w:rsidRPr="00CA3002" w14:paraId="0DE47D47" w14:textId="77777777" w:rsidTr="0022281E">
        <w:tc>
          <w:tcPr>
            <w:tcW w:w="710" w:type="dxa"/>
          </w:tcPr>
          <w:p w14:paraId="26F1D525" w14:textId="77777777" w:rsidR="00CA3002" w:rsidRPr="00CA3002" w:rsidRDefault="00CA3002" w:rsidP="00CA3002">
            <w:pPr>
              <w:widowControl w:val="0"/>
              <w:spacing w:before="120" w:after="0" w:line="240" w:lineRule="auto"/>
              <w:ind w:firstLine="0"/>
              <w:jc w:val="center"/>
              <w:rPr>
                <w:rFonts w:eastAsia="Times New Roman"/>
                <w:szCs w:val="24"/>
                <w:lang w:val="nl-NL"/>
              </w:rPr>
            </w:pPr>
            <w:r w:rsidRPr="00CA3002">
              <w:rPr>
                <w:rFonts w:eastAsia="Times New Roman"/>
                <w:szCs w:val="24"/>
                <w:lang w:val="nl-NL"/>
              </w:rPr>
              <w:t>...</w:t>
            </w:r>
          </w:p>
        </w:tc>
        <w:tc>
          <w:tcPr>
            <w:tcW w:w="2291" w:type="dxa"/>
          </w:tcPr>
          <w:p w14:paraId="268AB2E0" w14:textId="77777777" w:rsidR="00CA3002" w:rsidRPr="00CA3002" w:rsidRDefault="00CA3002" w:rsidP="00CA3002">
            <w:pPr>
              <w:spacing w:before="0" w:after="0" w:line="240" w:lineRule="auto"/>
              <w:ind w:firstLine="0"/>
              <w:rPr>
                <w:rFonts w:eastAsia="Times New Roman"/>
                <w:szCs w:val="24"/>
              </w:rPr>
            </w:pPr>
            <w:r w:rsidRPr="00CA3002">
              <w:rPr>
                <w:rFonts w:eastAsia="Times New Roman"/>
                <w:szCs w:val="24"/>
              </w:rPr>
              <w:t>……..</w:t>
            </w:r>
          </w:p>
        </w:tc>
        <w:tc>
          <w:tcPr>
            <w:tcW w:w="1961" w:type="dxa"/>
          </w:tcPr>
          <w:p w14:paraId="31FD0B53" w14:textId="77777777" w:rsidR="00CA3002" w:rsidRPr="00CA3002" w:rsidRDefault="00CA3002" w:rsidP="00CA3002">
            <w:pPr>
              <w:widowControl w:val="0"/>
              <w:spacing w:before="120" w:after="0" w:line="240" w:lineRule="auto"/>
              <w:ind w:firstLine="0"/>
              <w:rPr>
                <w:rFonts w:eastAsia="Times New Roman"/>
                <w:b/>
                <w:szCs w:val="24"/>
                <w:lang w:val="nl-NL"/>
              </w:rPr>
            </w:pPr>
          </w:p>
        </w:tc>
        <w:tc>
          <w:tcPr>
            <w:tcW w:w="992" w:type="dxa"/>
          </w:tcPr>
          <w:p w14:paraId="53A841B9" w14:textId="77777777" w:rsidR="00CA3002" w:rsidRPr="00CA3002" w:rsidRDefault="00CA3002" w:rsidP="00CA3002">
            <w:pPr>
              <w:widowControl w:val="0"/>
              <w:spacing w:before="120" w:after="0" w:line="240" w:lineRule="auto"/>
              <w:ind w:firstLine="0"/>
              <w:rPr>
                <w:rFonts w:eastAsia="Times New Roman"/>
                <w:b/>
                <w:szCs w:val="24"/>
                <w:lang w:val="nl-NL"/>
              </w:rPr>
            </w:pPr>
          </w:p>
        </w:tc>
        <w:tc>
          <w:tcPr>
            <w:tcW w:w="1195" w:type="dxa"/>
          </w:tcPr>
          <w:p w14:paraId="78EE367D" w14:textId="77777777" w:rsidR="00CA3002" w:rsidRPr="00CA3002" w:rsidRDefault="00CA3002" w:rsidP="00CA3002">
            <w:pPr>
              <w:widowControl w:val="0"/>
              <w:spacing w:before="120" w:after="0" w:line="240" w:lineRule="auto"/>
              <w:ind w:firstLine="0"/>
              <w:rPr>
                <w:rFonts w:eastAsia="Times New Roman"/>
                <w:b/>
                <w:szCs w:val="24"/>
                <w:lang w:val="nl-NL"/>
              </w:rPr>
            </w:pPr>
          </w:p>
        </w:tc>
        <w:tc>
          <w:tcPr>
            <w:tcW w:w="1128" w:type="dxa"/>
          </w:tcPr>
          <w:p w14:paraId="65AD42E8" w14:textId="77777777" w:rsidR="00CA3002" w:rsidRPr="00CA3002" w:rsidRDefault="00CA3002" w:rsidP="00CA3002">
            <w:pPr>
              <w:widowControl w:val="0"/>
              <w:spacing w:before="120" w:after="0" w:line="240" w:lineRule="auto"/>
              <w:ind w:firstLine="0"/>
              <w:rPr>
                <w:rFonts w:eastAsia="Times New Roman"/>
                <w:szCs w:val="24"/>
                <w:lang w:eastAsia="ja-JP"/>
              </w:rPr>
            </w:pPr>
          </w:p>
        </w:tc>
        <w:tc>
          <w:tcPr>
            <w:tcW w:w="1425" w:type="dxa"/>
          </w:tcPr>
          <w:p w14:paraId="42ECB4E5" w14:textId="77777777" w:rsidR="00CA3002" w:rsidRPr="00CA3002" w:rsidRDefault="00CA3002" w:rsidP="00CA3002">
            <w:pPr>
              <w:widowControl w:val="0"/>
              <w:spacing w:before="120" w:after="0" w:line="240" w:lineRule="auto"/>
              <w:ind w:firstLine="0"/>
              <w:jc w:val="center"/>
              <w:rPr>
                <w:rFonts w:eastAsia="Times New Roman"/>
                <w:b/>
                <w:szCs w:val="24"/>
                <w:lang w:val="nl-NL"/>
              </w:rPr>
            </w:pPr>
            <w:r w:rsidRPr="00CA3002">
              <w:rPr>
                <w:rFonts w:eastAsia="Times New Roman"/>
                <w:szCs w:val="24"/>
                <w:lang w:eastAsia="ja-JP"/>
              </w:rPr>
              <w:t>Mn</w:t>
            </w:r>
          </w:p>
        </w:tc>
      </w:tr>
      <w:tr w:rsidR="00CA3002" w:rsidRPr="00CA3002" w14:paraId="615406B3" w14:textId="77777777" w:rsidTr="0022281E">
        <w:tc>
          <w:tcPr>
            <w:tcW w:w="8277" w:type="dxa"/>
            <w:gridSpan w:val="6"/>
          </w:tcPr>
          <w:p w14:paraId="11A6B63B" w14:textId="77777777" w:rsidR="00CA3002" w:rsidRPr="00CA3002" w:rsidRDefault="00CA3002" w:rsidP="00CA3002">
            <w:pPr>
              <w:widowControl w:val="0"/>
              <w:spacing w:before="120" w:after="0" w:line="240" w:lineRule="auto"/>
              <w:ind w:firstLine="0"/>
              <w:rPr>
                <w:rFonts w:eastAsia="Times New Roman"/>
                <w:b/>
                <w:szCs w:val="24"/>
                <w:lang w:val="nl-NL"/>
              </w:rPr>
            </w:pPr>
            <w:r w:rsidRPr="00CA3002">
              <w:rPr>
                <w:rFonts w:eastAsia="Times New Roman"/>
                <w:b/>
                <w:szCs w:val="24"/>
                <w:lang w:val="nl-NL"/>
              </w:rPr>
              <w:t>Tổng giá trị dự thầu đã bao gồm, thuế phí, .....</w:t>
            </w:r>
          </w:p>
        </w:tc>
        <w:tc>
          <w:tcPr>
            <w:tcW w:w="1425" w:type="dxa"/>
          </w:tcPr>
          <w:p w14:paraId="43A9BA11" w14:textId="77777777" w:rsidR="00CA3002" w:rsidRPr="00CA3002" w:rsidRDefault="00CA3002" w:rsidP="00CA3002">
            <w:pPr>
              <w:widowControl w:val="0"/>
              <w:spacing w:before="120" w:after="0" w:line="240" w:lineRule="auto"/>
              <w:ind w:firstLine="0"/>
              <w:jc w:val="center"/>
              <w:rPr>
                <w:rFonts w:eastAsia="Times New Roman"/>
                <w:szCs w:val="24"/>
                <w:lang w:val="nl-NL"/>
              </w:rPr>
            </w:pPr>
            <w:r w:rsidRPr="00CA3002">
              <w:rPr>
                <w:rFonts w:eastAsia="Times New Roman"/>
                <w:szCs w:val="24"/>
                <w:lang w:eastAsia="ja-JP"/>
              </w:rPr>
              <w:t>M=M1+M2+…+Mn</w:t>
            </w:r>
          </w:p>
        </w:tc>
      </w:tr>
    </w:tbl>
    <w:p w14:paraId="6F91E9C6" w14:textId="591640F8" w:rsidR="00CA3002" w:rsidRPr="00CA3002" w:rsidRDefault="00284AD3" w:rsidP="00CA3002">
      <w:pPr>
        <w:widowControl w:val="0"/>
        <w:spacing w:before="120" w:after="0" w:line="240" w:lineRule="auto"/>
        <w:ind w:firstLine="425"/>
        <w:rPr>
          <w:rFonts w:eastAsia="Times New Roman"/>
          <w:sz w:val="26"/>
          <w:szCs w:val="26"/>
          <w:lang w:val="nl-NL"/>
        </w:rPr>
      </w:pPr>
      <w:r>
        <w:rPr>
          <w:rFonts w:eastAsia="Times New Roman"/>
          <w:sz w:val="26"/>
          <w:szCs w:val="26"/>
          <w:lang w:val="nl-NL"/>
        </w:rPr>
        <w:t xml:space="preserve">a. </w:t>
      </w:r>
      <w:r w:rsidR="00CA3002" w:rsidRPr="00CA3002">
        <w:rPr>
          <w:rFonts w:eastAsia="Times New Roman"/>
          <w:sz w:val="26"/>
          <w:szCs w:val="26"/>
          <w:lang w:val="nl-NL"/>
        </w:rPr>
        <w:t xml:space="preserve"> Nội dung ghi các cột trong bảng giá</w:t>
      </w:r>
    </w:p>
    <w:p w14:paraId="4BC24E96" w14:textId="477D4A29" w:rsidR="00CA3002" w:rsidRPr="00CA3002" w:rsidRDefault="00284AD3" w:rsidP="00CA3002">
      <w:pPr>
        <w:widowControl w:val="0"/>
        <w:spacing w:before="120" w:after="0" w:line="240" w:lineRule="auto"/>
        <w:ind w:firstLine="425"/>
        <w:rPr>
          <w:rFonts w:eastAsia="Times New Roman"/>
          <w:sz w:val="26"/>
          <w:szCs w:val="26"/>
          <w:lang w:val="nl-NL"/>
        </w:rPr>
      </w:pPr>
      <w:r>
        <w:rPr>
          <w:rFonts w:eastAsia="Times New Roman"/>
          <w:sz w:val="26"/>
          <w:szCs w:val="26"/>
          <w:lang w:val="nl-NL"/>
        </w:rPr>
        <w:t>-</w:t>
      </w:r>
      <w:r w:rsidR="00CA3002" w:rsidRPr="00CA3002">
        <w:rPr>
          <w:rFonts w:eastAsia="Times New Roman"/>
          <w:sz w:val="26"/>
          <w:szCs w:val="26"/>
          <w:lang w:val="nl-NL"/>
        </w:rPr>
        <w:t xml:space="preserve"> Các cột  (1), (2), (3) : Nhà thầu tham chiếu yêu cầu quy định trong  </w:t>
      </w:r>
      <w:r w:rsidR="009A77E5">
        <w:rPr>
          <w:rFonts w:eastAsia="Times New Roman"/>
          <w:sz w:val="26"/>
          <w:szCs w:val="26"/>
          <w:lang w:val="nl-NL"/>
        </w:rPr>
        <w:t>Chương yêu cầu kỹ thuật này</w:t>
      </w:r>
      <w:r w:rsidR="00CA3002" w:rsidRPr="00CA3002">
        <w:rPr>
          <w:rFonts w:eastAsia="Times New Roman"/>
          <w:sz w:val="26"/>
          <w:szCs w:val="26"/>
          <w:lang w:val="nl-NL"/>
        </w:rPr>
        <w:t xml:space="preserve"> </w:t>
      </w:r>
      <w:r w:rsidR="009A77E5">
        <w:rPr>
          <w:rFonts w:eastAsia="Times New Roman"/>
          <w:sz w:val="26"/>
          <w:szCs w:val="26"/>
          <w:lang w:val="nl-NL"/>
        </w:rPr>
        <w:t>để chào giá</w:t>
      </w:r>
      <w:r w:rsidR="00CA3002" w:rsidRPr="00CA3002">
        <w:rPr>
          <w:rFonts w:eastAsia="Times New Roman"/>
          <w:sz w:val="26"/>
          <w:szCs w:val="26"/>
          <w:lang w:val="nl-NL"/>
        </w:rPr>
        <w:t xml:space="preserve"> (nội dung ghi trong bảng là các dịch vụ bắt buộc nhà thầu phải trào khi tham dự gói thầu,  nội dung các phí khác nếu có, nhà thầu tự tính toán để </w:t>
      </w:r>
      <w:r w:rsidR="009A77E5">
        <w:rPr>
          <w:rFonts w:eastAsia="Times New Roman"/>
          <w:sz w:val="26"/>
          <w:szCs w:val="26"/>
          <w:lang w:val="nl-NL"/>
        </w:rPr>
        <w:t>chào phí</w:t>
      </w:r>
      <w:r w:rsidR="00CA3002" w:rsidRPr="00CA3002">
        <w:rPr>
          <w:rFonts w:eastAsia="Times New Roman"/>
          <w:sz w:val="26"/>
          <w:szCs w:val="26"/>
          <w:lang w:val="nl-NL"/>
        </w:rPr>
        <w:t xml:space="preserve">) </w:t>
      </w:r>
    </w:p>
    <w:p w14:paraId="784D9B7E" w14:textId="3A11E415" w:rsidR="00CA3002" w:rsidRPr="00CA3002" w:rsidRDefault="00284AD3" w:rsidP="00CA3002">
      <w:pPr>
        <w:widowControl w:val="0"/>
        <w:spacing w:before="120" w:after="0" w:line="240" w:lineRule="auto"/>
        <w:ind w:firstLine="425"/>
        <w:rPr>
          <w:rFonts w:eastAsia="Times New Roman"/>
          <w:sz w:val="26"/>
          <w:szCs w:val="26"/>
          <w:lang w:val="nl-NL"/>
        </w:rPr>
      </w:pPr>
      <w:r>
        <w:rPr>
          <w:rFonts w:eastAsia="Times New Roman"/>
          <w:sz w:val="26"/>
          <w:szCs w:val="26"/>
        </w:rPr>
        <w:t>-</w:t>
      </w:r>
      <w:r w:rsidR="00CA3002" w:rsidRPr="00CA3002">
        <w:rPr>
          <w:rFonts w:eastAsia="Times New Roman"/>
          <w:sz w:val="26"/>
          <w:szCs w:val="26"/>
        </w:rPr>
        <w:t xml:space="preserve"> Cột (4), (5), (6) và 7: Nhà thầu điền đơn giá cho tất cả các hạng mục công việc. Đơn giá nhà thầu chào bao gồm các chi phí cần thiết để thực hiện gói thầu (và văn bản pháp luật hướng dẫn nếu có), trong đó bao gồm các chi phí thuế, phí, lệ phí, chi phí dự phòng (nếu có). Khi tham dự thầu, nhà thầu phải chịu trách nhiệm tìm hiểu, tính toán và </w:t>
      </w:r>
      <w:r w:rsidR="00CA3002" w:rsidRPr="00CA3002">
        <w:rPr>
          <w:rFonts w:eastAsia="Times New Roman"/>
          <w:sz w:val="26"/>
          <w:szCs w:val="26"/>
        </w:rPr>
        <w:lastRenderedPageBreak/>
        <w:t>chào đầy đủ các loại thuế, phí, lệ phí (nếu có) theo thuế suất, mức phí, lệ phí tại thời điểm 28 ngày trước ngày có thời điểm đóng thầu theo quy định</w:t>
      </w:r>
      <w:r w:rsidR="00CA3002" w:rsidRPr="00CA3002">
        <w:rPr>
          <w:rFonts w:eastAsia="Times New Roman"/>
          <w:sz w:val="26"/>
          <w:szCs w:val="26"/>
          <w:lang w:val="nl-NL"/>
        </w:rPr>
        <w:t>. T</w:t>
      </w:r>
      <w:r w:rsidR="009D3B9E">
        <w:rPr>
          <w:rFonts w:eastAsia="Times New Roman"/>
          <w:sz w:val="26"/>
          <w:szCs w:val="26"/>
          <w:lang w:val="nl-NL"/>
        </w:rPr>
        <w:t>r</w:t>
      </w:r>
      <w:r w:rsidR="00CA3002" w:rsidRPr="00CA3002">
        <w:rPr>
          <w:rFonts w:eastAsia="Times New Roman"/>
          <w:sz w:val="26"/>
          <w:szCs w:val="26"/>
          <w:lang w:val="nl-NL"/>
        </w:rPr>
        <w:t>ường hợp nhà  thầu tuyên bố giá dự thầu không bao gồm thuế, phí, lệ phí th</w:t>
      </w:r>
      <w:r w:rsidR="009A77E5">
        <w:rPr>
          <w:rFonts w:eastAsia="Times New Roman"/>
          <w:sz w:val="26"/>
          <w:szCs w:val="26"/>
          <w:lang w:val="nl-NL"/>
        </w:rPr>
        <w:t>ì</w:t>
      </w:r>
      <w:r w:rsidR="00CA3002" w:rsidRPr="00CA3002">
        <w:rPr>
          <w:rFonts w:eastAsia="Times New Roman"/>
          <w:sz w:val="26"/>
          <w:szCs w:val="26"/>
          <w:lang w:val="nl-NL"/>
        </w:rPr>
        <w:t xml:space="preserve"> HSDT của nhà thầu sẽ bị loại.</w:t>
      </w:r>
    </w:p>
    <w:p w14:paraId="54532A28" w14:textId="49143073" w:rsidR="00CA3002" w:rsidRPr="00CA3002" w:rsidRDefault="00284AD3" w:rsidP="00CA3002">
      <w:pPr>
        <w:widowControl w:val="0"/>
        <w:spacing w:before="120" w:after="0" w:line="240" w:lineRule="auto"/>
        <w:ind w:firstLine="425"/>
        <w:rPr>
          <w:rFonts w:eastAsia="Times New Roman"/>
          <w:sz w:val="26"/>
          <w:szCs w:val="26"/>
          <w:lang w:val="nl-NL"/>
        </w:rPr>
      </w:pPr>
      <w:r>
        <w:rPr>
          <w:rFonts w:eastAsia="Times New Roman"/>
          <w:sz w:val="26"/>
          <w:szCs w:val="26"/>
          <w:lang w:val="nl-NL"/>
        </w:rPr>
        <w:t>b.</w:t>
      </w:r>
      <w:r w:rsidR="00CA3002" w:rsidRPr="00CA3002">
        <w:rPr>
          <w:rFonts w:eastAsia="Times New Roman"/>
          <w:sz w:val="26"/>
          <w:szCs w:val="26"/>
          <w:lang w:val="nl-NL"/>
        </w:rPr>
        <w:t xml:space="preserve"> Quy định về làm tròn số trong bảng chào phí b</w:t>
      </w:r>
      <w:r w:rsidR="00E57040">
        <w:rPr>
          <w:rFonts w:eastAsia="Times New Roman"/>
          <w:sz w:val="26"/>
          <w:szCs w:val="26"/>
          <w:lang w:val="nl-NL"/>
        </w:rPr>
        <w:t>ảo</w:t>
      </w:r>
      <w:r w:rsidR="00CA3002" w:rsidRPr="00CA3002">
        <w:rPr>
          <w:rFonts w:eastAsia="Times New Roman"/>
          <w:sz w:val="26"/>
          <w:szCs w:val="26"/>
          <w:lang w:val="nl-NL"/>
        </w:rPr>
        <w:t xml:space="preserve"> hiểm và khi đánh giá thầu</w:t>
      </w:r>
    </w:p>
    <w:p w14:paraId="15852444" w14:textId="5152875C" w:rsidR="00CA3002" w:rsidRPr="00CA3002" w:rsidRDefault="00284AD3" w:rsidP="00CA3002">
      <w:pPr>
        <w:widowControl w:val="0"/>
        <w:spacing w:before="120" w:after="0" w:line="240" w:lineRule="auto"/>
        <w:ind w:firstLine="425"/>
        <w:rPr>
          <w:rFonts w:eastAsia="Times New Roman"/>
          <w:bCs/>
          <w:sz w:val="26"/>
          <w:szCs w:val="26"/>
          <w:lang w:val="fr-FR"/>
        </w:rPr>
      </w:pPr>
      <w:r>
        <w:rPr>
          <w:rFonts w:eastAsia="Times New Roman"/>
          <w:sz w:val="26"/>
          <w:szCs w:val="26"/>
        </w:rPr>
        <w:t>-</w:t>
      </w:r>
      <w:r w:rsidR="00CA3002" w:rsidRPr="00CA3002">
        <w:rPr>
          <w:rFonts w:eastAsia="Times New Roman"/>
          <w:sz w:val="26"/>
          <w:szCs w:val="26"/>
        </w:rPr>
        <w:t xml:space="preserve"> Làm</w:t>
      </w:r>
      <w:r w:rsidR="00CA3002" w:rsidRPr="00CA3002">
        <w:rPr>
          <w:rFonts w:eastAsia="Times New Roman"/>
          <w:sz w:val="26"/>
          <w:szCs w:val="26"/>
          <w:lang w:val="es-ES"/>
        </w:rPr>
        <w:t xml:space="preserve"> tròn lấy tới hàng đơn vị, nếu sau dấu (,) mà nhỏ hơn 5 thì được làm tròn xuống còn lớn hơn hoặc bằng 5 phải được làm tròn lên (để bảo đảm tính công bằng, trường hợp giá của nhà thầu tham dự thầu làm tròn khác quy tắc này sẽ được bên mời thầu hiệu chỉnh lại theo đúng quy tắc này để làm cơ sở đánh giá về tài chính).</w:t>
      </w:r>
    </w:p>
    <w:p w14:paraId="2FCCEF1D" w14:textId="7503BE00" w:rsidR="00CA3002" w:rsidRPr="00CA3002" w:rsidRDefault="00BB7CBD" w:rsidP="00CA3002">
      <w:pPr>
        <w:widowControl w:val="0"/>
        <w:spacing w:before="120" w:after="0" w:line="240" w:lineRule="auto"/>
        <w:ind w:firstLine="425"/>
        <w:rPr>
          <w:rFonts w:eastAsia="Times New Roman"/>
          <w:spacing w:val="-6"/>
          <w:sz w:val="26"/>
          <w:szCs w:val="26"/>
        </w:rPr>
      </w:pPr>
      <w:r>
        <w:rPr>
          <w:rFonts w:eastAsia="Times New Roman"/>
          <w:bCs/>
          <w:sz w:val="26"/>
          <w:szCs w:val="26"/>
          <w:lang w:val="fr-FR"/>
        </w:rPr>
        <w:t>-</w:t>
      </w:r>
      <w:r w:rsidR="00CA3002" w:rsidRPr="00CA3002">
        <w:rPr>
          <w:rFonts w:eastAsia="Times New Roman"/>
          <w:bCs/>
          <w:sz w:val="26"/>
          <w:szCs w:val="26"/>
          <w:lang w:val="fr-FR"/>
        </w:rPr>
        <w:t xml:space="preserve"> </w:t>
      </w:r>
      <w:r w:rsidR="00CA3002" w:rsidRPr="00CA3002">
        <w:rPr>
          <w:rFonts w:eastAsia="Times New Roman"/>
          <w:spacing w:val="-6"/>
          <w:sz w:val="26"/>
          <w:szCs w:val="26"/>
        </w:rPr>
        <w:t xml:space="preserve">Ví dụ về tính làm tròn: </w:t>
      </w:r>
    </w:p>
    <w:p w14:paraId="0F992B2B" w14:textId="77777777" w:rsidR="00BB7CBD" w:rsidRDefault="00BB7CBD" w:rsidP="00BB7CBD">
      <w:pPr>
        <w:widowControl w:val="0"/>
        <w:spacing w:before="120" w:after="0" w:line="240" w:lineRule="auto"/>
        <w:ind w:firstLine="425"/>
        <w:rPr>
          <w:rFonts w:eastAsia="Times New Roman"/>
          <w:spacing w:val="-6"/>
          <w:sz w:val="26"/>
          <w:szCs w:val="26"/>
        </w:rPr>
      </w:pPr>
      <w:r>
        <w:rPr>
          <w:rFonts w:eastAsia="Times New Roman"/>
          <w:spacing w:val="-6"/>
          <w:sz w:val="26"/>
          <w:szCs w:val="26"/>
        </w:rPr>
        <w:t xml:space="preserve">+ </w:t>
      </w:r>
      <w:r w:rsidR="00CA3002" w:rsidRPr="00CA3002">
        <w:rPr>
          <w:rFonts w:eastAsia="Times New Roman"/>
          <w:spacing w:val="-6"/>
          <w:sz w:val="26"/>
          <w:szCs w:val="26"/>
        </w:rPr>
        <w:t xml:space="preserve">Giá trị mức chào phí bảo hiểm tính được 506.756.343,4 thì được làm tròn thành 506.756.343; </w:t>
      </w:r>
    </w:p>
    <w:p w14:paraId="22075239" w14:textId="7EBCD698" w:rsidR="00CA3002" w:rsidRPr="00CA3002" w:rsidRDefault="00BB7CBD" w:rsidP="00BB7CBD">
      <w:pPr>
        <w:widowControl w:val="0"/>
        <w:spacing w:before="120" w:after="0" w:line="240" w:lineRule="auto"/>
        <w:ind w:firstLine="425"/>
        <w:rPr>
          <w:rFonts w:eastAsia="Times New Roman"/>
          <w:spacing w:val="-6"/>
          <w:sz w:val="26"/>
          <w:szCs w:val="26"/>
        </w:rPr>
      </w:pPr>
      <w:r>
        <w:rPr>
          <w:rFonts w:eastAsia="Times New Roman"/>
          <w:spacing w:val="-6"/>
          <w:sz w:val="26"/>
          <w:szCs w:val="26"/>
        </w:rPr>
        <w:t xml:space="preserve">+ </w:t>
      </w:r>
      <w:r w:rsidR="00CA3002" w:rsidRPr="00CA3002">
        <w:rPr>
          <w:rFonts w:eastAsia="Times New Roman"/>
          <w:spacing w:val="-6"/>
          <w:sz w:val="26"/>
          <w:szCs w:val="26"/>
        </w:rPr>
        <w:t xml:space="preserve"> Giá trị mức phí bảo hiểm tính được 506.756.343,5  thì được làm tròn thành 506.756.344</w:t>
      </w:r>
      <w:r>
        <w:rPr>
          <w:rFonts w:eastAsia="Times New Roman"/>
          <w:spacing w:val="-6"/>
          <w:sz w:val="26"/>
          <w:szCs w:val="26"/>
        </w:rPr>
        <w:t>.</w:t>
      </w:r>
    </w:p>
    <w:p w14:paraId="0DEA1BF8" w14:textId="5B67D351" w:rsidR="00CA3002" w:rsidRPr="00CA3002" w:rsidRDefault="00CA3002" w:rsidP="00CA3002">
      <w:pPr>
        <w:widowControl w:val="0"/>
        <w:spacing w:before="120" w:after="0" w:line="240" w:lineRule="auto"/>
        <w:ind w:firstLine="425"/>
        <w:rPr>
          <w:rFonts w:eastAsia="Times New Roman"/>
          <w:b/>
          <w:sz w:val="26"/>
          <w:szCs w:val="26"/>
          <w:lang w:val="nl-NL"/>
        </w:rPr>
      </w:pPr>
      <w:r w:rsidRPr="00CA3002">
        <w:rPr>
          <w:rFonts w:eastAsia="Times New Roman"/>
          <w:b/>
          <w:sz w:val="26"/>
          <w:szCs w:val="26"/>
          <w:lang w:val="nl-NL"/>
        </w:rPr>
        <w:t>7.2</w:t>
      </w:r>
      <w:r w:rsidR="009A77E5">
        <w:rPr>
          <w:rFonts w:eastAsia="Times New Roman"/>
          <w:b/>
          <w:sz w:val="26"/>
          <w:szCs w:val="26"/>
          <w:lang w:val="nl-NL"/>
        </w:rPr>
        <w:t>.</w:t>
      </w:r>
      <w:r w:rsidRPr="00CA3002">
        <w:rPr>
          <w:rFonts w:eastAsia="Times New Roman"/>
          <w:b/>
          <w:sz w:val="26"/>
          <w:szCs w:val="26"/>
          <w:lang w:val="nl-NL"/>
        </w:rPr>
        <w:t xml:space="preserve"> Ưu tiên xếp hạng nhà thầu</w:t>
      </w:r>
    </w:p>
    <w:p w14:paraId="0EA2CFB7" w14:textId="4829D408" w:rsidR="00BB7CBD" w:rsidRPr="00BB7CBD" w:rsidRDefault="00BB7CBD" w:rsidP="00BB7CBD">
      <w:pPr>
        <w:widowControl w:val="0"/>
        <w:spacing w:before="120"/>
        <w:ind w:firstLine="425"/>
        <w:rPr>
          <w:sz w:val="26"/>
          <w:szCs w:val="26"/>
          <w:lang w:val="nl-NL"/>
        </w:rPr>
      </w:pPr>
      <w:r w:rsidRPr="008C4E27">
        <w:rPr>
          <w:sz w:val="26"/>
          <w:szCs w:val="26"/>
          <w:lang w:val="nl-NL"/>
        </w:rPr>
        <w:t xml:space="preserve">Trường hợp nhiều đơn vị tham gia dự  thầu xếp hạng ngang nhau thì xử lý theo quy định tại Khoản 18 Điều </w:t>
      </w:r>
      <w:r>
        <w:rPr>
          <w:sz w:val="26"/>
          <w:szCs w:val="26"/>
          <w:lang w:val="nl-NL"/>
        </w:rPr>
        <w:t>140</w:t>
      </w:r>
      <w:r w:rsidRPr="008C4E27">
        <w:rPr>
          <w:sz w:val="26"/>
          <w:szCs w:val="26"/>
          <w:lang w:val="nl-NL"/>
        </w:rPr>
        <w:t xml:space="preserve"> của Nghị định số </w:t>
      </w:r>
      <w:r>
        <w:rPr>
          <w:sz w:val="26"/>
          <w:szCs w:val="26"/>
          <w:lang w:val="nl-NL"/>
        </w:rPr>
        <w:t>214</w:t>
      </w:r>
      <w:r w:rsidRPr="008C4E27">
        <w:rPr>
          <w:sz w:val="26"/>
          <w:szCs w:val="26"/>
          <w:lang w:val="nl-NL"/>
        </w:rPr>
        <w:t>/202</w:t>
      </w:r>
      <w:r>
        <w:rPr>
          <w:sz w:val="26"/>
          <w:szCs w:val="26"/>
          <w:lang w:val="nl-NL"/>
        </w:rPr>
        <w:t>5</w:t>
      </w:r>
      <w:r w:rsidRPr="008C4E27">
        <w:rPr>
          <w:sz w:val="26"/>
          <w:szCs w:val="26"/>
          <w:lang w:val="nl-NL"/>
        </w:rPr>
        <w:t>/NĐ-CP</w:t>
      </w:r>
      <w:r>
        <w:rPr>
          <w:sz w:val="26"/>
          <w:szCs w:val="26"/>
          <w:lang w:val="nl-NL"/>
        </w:rPr>
        <w:t xml:space="preserve"> ngày</w:t>
      </w:r>
      <w:r w:rsidRPr="008C4E27">
        <w:rPr>
          <w:sz w:val="26"/>
          <w:szCs w:val="26"/>
          <w:lang w:val="nl-NL"/>
        </w:rPr>
        <w:t xml:space="preserve"> </w:t>
      </w:r>
      <w:r>
        <w:rPr>
          <w:sz w:val="26"/>
          <w:szCs w:val="26"/>
          <w:lang w:val="nl-NL"/>
        </w:rPr>
        <w:t>04</w:t>
      </w:r>
      <w:r w:rsidRPr="008C4E27">
        <w:rPr>
          <w:sz w:val="26"/>
          <w:szCs w:val="26"/>
          <w:lang w:val="nl-NL"/>
        </w:rPr>
        <w:t>/0</w:t>
      </w:r>
      <w:r>
        <w:rPr>
          <w:sz w:val="26"/>
          <w:szCs w:val="26"/>
          <w:lang w:val="nl-NL"/>
        </w:rPr>
        <w:t>8</w:t>
      </w:r>
      <w:r w:rsidRPr="008C4E27">
        <w:rPr>
          <w:sz w:val="26"/>
          <w:szCs w:val="26"/>
          <w:lang w:val="nl-NL"/>
        </w:rPr>
        <w:t>/202</w:t>
      </w:r>
      <w:r>
        <w:rPr>
          <w:sz w:val="26"/>
          <w:szCs w:val="26"/>
          <w:lang w:val="nl-NL"/>
        </w:rPr>
        <w:t>5</w:t>
      </w:r>
      <w:r w:rsidRPr="008C4E27">
        <w:rPr>
          <w:sz w:val="26"/>
          <w:szCs w:val="26"/>
          <w:lang w:val="nl-NL"/>
        </w:rPr>
        <w:t xml:space="preserve"> của Chính phủ quy định về một số điều và biện pháp thi hành luật đấu thầu lựa chọn nhà thầu</w:t>
      </w:r>
    </w:p>
    <w:p w14:paraId="494DDFE9" w14:textId="3922B486" w:rsidR="00CA3002" w:rsidRPr="00CA3002" w:rsidRDefault="00CA3002" w:rsidP="00BB7CBD">
      <w:pPr>
        <w:spacing w:before="120" w:after="120" w:line="240" w:lineRule="auto"/>
        <w:ind w:firstLine="426"/>
        <w:rPr>
          <w:rFonts w:eastAsia="Times New Roman"/>
          <w:b/>
          <w:sz w:val="26"/>
          <w:szCs w:val="26"/>
          <w:lang w:val="nl-NL"/>
        </w:rPr>
      </w:pPr>
      <w:r w:rsidRPr="00CA3002">
        <w:rPr>
          <w:rFonts w:eastAsia="Times New Roman"/>
          <w:b/>
          <w:sz w:val="26"/>
          <w:szCs w:val="26"/>
          <w:lang w:val="nl-NL"/>
        </w:rPr>
        <w:t>7.3</w:t>
      </w:r>
      <w:r w:rsidR="009A77E5">
        <w:rPr>
          <w:rFonts w:eastAsia="Times New Roman"/>
          <w:b/>
          <w:sz w:val="26"/>
          <w:szCs w:val="26"/>
          <w:lang w:val="nl-NL"/>
        </w:rPr>
        <w:t>.</w:t>
      </w:r>
      <w:r w:rsidRPr="00CA3002">
        <w:rPr>
          <w:rFonts w:eastAsia="Times New Roman"/>
          <w:b/>
          <w:sz w:val="26"/>
          <w:szCs w:val="26"/>
          <w:lang w:val="nl-NL"/>
        </w:rPr>
        <w:t xml:space="preserve"> Phí mua bảo hiểm (giá trị gói thầu) và quy định về chào phí bảo hiểm</w:t>
      </w:r>
    </w:p>
    <w:p w14:paraId="4B93D20C" w14:textId="03745A51" w:rsidR="00CA3002" w:rsidRPr="00CA3002" w:rsidRDefault="00CA3002" w:rsidP="00CA3002">
      <w:pPr>
        <w:widowControl w:val="0"/>
        <w:spacing w:before="120" w:after="0" w:line="240" w:lineRule="auto"/>
        <w:ind w:firstLine="425"/>
        <w:rPr>
          <w:rFonts w:eastAsia="Times New Roman"/>
          <w:b/>
          <w:sz w:val="26"/>
          <w:szCs w:val="26"/>
          <w:lang w:val="nl-NL"/>
        </w:rPr>
      </w:pPr>
      <w:r w:rsidRPr="00CA3002">
        <w:rPr>
          <w:rFonts w:eastAsia="Times New Roman"/>
          <w:b/>
          <w:sz w:val="26"/>
          <w:szCs w:val="26"/>
          <w:lang w:val="nl-NL"/>
        </w:rPr>
        <w:t>7.3.1</w:t>
      </w:r>
      <w:r w:rsidR="009A77E5">
        <w:rPr>
          <w:rFonts w:eastAsia="Times New Roman"/>
          <w:b/>
          <w:sz w:val="26"/>
          <w:szCs w:val="26"/>
          <w:lang w:val="nl-NL"/>
        </w:rPr>
        <w:t>.</w:t>
      </w:r>
      <w:r w:rsidRPr="00CA3002">
        <w:rPr>
          <w:rFonts w:eastAsia="Times New Roman"/>
          <w:b/>
          <w:sz w:val="26"/>
          <w:szCs w:val="26"/>
          <w:lang w:val="nl-NL"/>
        </w:rPr>
        <w:t xml:space="preserve"> Phí mua bảo hiểm cháy nổ bắt buộc</w:t>
      </w:r>
    </w:p>
    <w:p w14:paraId="00EDFF7D" w14:textId="50B7C39A" w:rsidR="00CA3002" w:rsidRDefault="00CA3002" w:rsidP="00CA3002">
      <w:pPr>
        <w:widowControl w:val="0"/>
        <w:spacing w:before="120" w:after="0" w:line="240" w:lineRule="auto"/>
        <w:ind w:firstLine="0"/>
        <w:rPr>
          <w:sz w:val="26"/>
          <w:szCs w:val="26"/>
          <w:lang w:val="nl-NL"/>
        </w:rPr>
      </w:pPr>
      <w:r w:rsidRPr="00CA3002">
        <w:rPr>
          <w:rFonts w:eastAsia="Times New Roman"/>
          <w:sz w:val="26"/>
          <w:szCs w:val="26"/>
          <w:lang w:val="nl-NL"/>
        </w:rPr>
        <w:t xml:space="preserve">       - </w:t>
      </w:r>
      <w:r w:rsidR="00BB7CBD">
        <w:rPr>
          <w:sz w:val="26"/>
          <w:szCs w:val="26"/>
          <w:lang w:val="nl-NL"/>
        </w:rPr>
        <w:t>P</w:t>
      </w:r>
      <w:r w:rsidR="00BB7CBD" w:rsidRPr="008C4E27">
        <w:rPr>
          <w:sz w:val="26"/>
          <w:szCs w:val="26"/>
          <w:lang w:val="nl-NL"/>
        </w:rPr>
        <w:t>hí mua bảo hiểm cháy nổ bắt buộc được</w:t>
      </w:r>
      <w:r w:rsidR="00BB7CBD">
        <w:rPr>
          <w:sz w:val="26"/>
          <w:szCs w:val="26"/>
          <w:lang w:val="nl-NL"/>
        </w:rPr>
        <w:t xml:space="preserve"> </w:t>
      </w:r>
      <w:r w:rsidR="00BB7CBD" w:rsidRPr="008C4E27">
        <w:rPr>
          <w:sz w:val="26"/>
          <w:szCs w:val="26"/>
          <w:lang w:val="nl-NL"/>
        </w:rPr>
        <w:t xml:space="preserve">lập trên cơ sở theo quy định trong Nghị định số 67/2023/NĐ-CP ngày 6/9/2023 và </w:t>
      </w:r>
      <w:bookmarkStart w:id="4" w:name="_Hlk205383906"/>
      <w:r w:rsidR="00BB7CBD">
        <w:rPr>
          <w:sz w:val="26"/>
          <w:szCs w:val="26"/>
          <w:lang w:val="nl-NL"/>
        </w:rPr>
        <w:t xml:space="preserve">sửa đổi bổ sung  tại </w:t>
      </w:r>
      <w:r w:rsidR="00BB7CBD" w:rsidRPr="008C4E27">
        <w:rPr>
          <w:sz w:val="26"/>
          <w:szCs w:val="26"/>
          <w:lang w:val="nl-NL"/>
        </w:rPr>
        <w:t>Nghị định số 105/2025/NĐ-CP ngày 15/05/2025</w:t>
      </w:r>
      <w:bookmarkEnd w:id="4"/>
      <w:r w:rsidR="00BB7CBD" w:rsidRPr="008C4E27">
        <w:rPr>
          <w:sz w:val="26"/>
          <w:szCs w:val="26"/>
          <w:lang w:val="nl-NL"/>
        </w:rPr>
        <w:t>;</w:t>
      </w:r>
    </w:p>
    <w:p w14:paraId="127EAD6A" w14:textId="6A38F554" w:rsidR="00BB7CBD" w:rsidRDefault="00BB7CBD" w:rsidP="00BB7CBD">
      <w:pPr>
        <w:widowControl w:val="0"/>
        <w:spacing w:before="120" w:after="0" w:line="240" w:lineRule="auto"/>
        <w:ind w:firstLine="425"/>
        <w:rPr>
          <w:bCs/>
          <w:sz w:val="26"/>
          <w:szCs w:val="26"/>
          <w:lang w:val="fr-FR"/>
        </w:rPr>
      </w:pPr>
      <w:r w:rsidRPr="008C4E27">
        <w:rPr>
          <w:bCs/>
          <w:sz w:val="26"/>
          <w:szCs w:val="26"/>
          <w:lang w:val="fr-FR"/>
        </w:rPr>
        <w:t xml:space="preserve">- Khi tham dự thầu </w:t>
      </w:r>
      <w:r w:rsidRPr="008C4E27">
        <w:rPr>
          <w:sz w:val="26"/>
          <w:szCs w:val="26"/>
          <w:lang w:val="nl-NL"/>
        </w:rPr>
        <w:t xml:space="preserve">nhà thầu chào phí bảo hiểm phù hợp theo hướng dẫn, quy định tại nghị định số </w:t>
      </w:r>
      <w:r w:rsidRPr="008C4E27">
        <w:rPr>
          <w:bCs/>
          <w:sz w:val="26"/>
          <w:szCs w:val="26"/>
          <w:lang w:val="fr-FR"/>
        </w:rPr>
        <w:t xml:space="preserve">67/2023/NĐ-CP ngày 6/9/2023 </w:t>
      </w:r>
      <w:r w:rsidRPr="008C4E27">
        <w:rPr>
          <w:sz w:val="26"/>
          <w:szCs w:val="26"/>
          <w:lang w:val="nl-NL"/>
        </w:rPr>
        <w:t xml:space="preserve">và </w:t>
      </w:r>
      <w:r>
        <w:rPr>
          <w:sz w:val="26"/>
          <w:szCs w:val="26"/>
          <w:lang w:val="nl-NL"/>
        </w:rPr>
        <w:t xml:space="preserve">sửa đổi bổ sung  tại </w:t>
      </w:r>
      <w:r w:rsidRPr="008C4E27">
        <w:rPr>
          <w:sz w:val="26"/>
          <w:szCs w:val="26"/>
          <w:lang w:val="nl-NL"/>
        </w:rPr>
        <w:t>Nghị định số 105/2025/NĐ-CP ngày 15/05/2025</w:t>
      </w:r>
      <w:r>
        <w:rPr>
          <w:sz w:val="26"/>
          <w:szCs w:val="26"/>
          <w:lang w:val="nl-NL"/>
        </w:rPr>
        <w:t xml:space="preserve"> cùng</w:t>
      </w:r>
      <w:r w:rsidRPr="008C4E27">
        <w:rPr>
          <w:bCs/>
          <w:sz w:val="26"/>
          <w:szCs w:val="26"/>
          <w:lang w:val="fr-FR"/>
        </w:rPr>
        <w:t xml:space="preserve"> các hướng dẫn sửa đổi bổ sung có liên quan</w:t>
      </w:r>
      <w:r>
        <w:rPr>
          <w:bCs/>
          <w:sz w:val="26"/>
          <w:szCs w:val="26"/>
          <w:lang w:val="fr-FR"/>
        </w:rPr>
        <w:t>, các</w:t>
      </w:r>
      <w:r w:rsidRPr="008C4E27">
        <w:rPr>
          <w:bCs/>
          <w:sz w:val="26"/>
          <w:szCs w:val="26"/>
          <w:lang w:val="fr-FR"/>
        </w:rPr>
        <w:t xml:space="preserve"> </w:t>
      </w:r>
      <w:r>
        <w:rPr>
          <w:bCs/>
          <w:sz w:val="26"/>
          <w:szCs w:val="26"/>
          <w:lang w:val="fr-FR"/>
        </w:rPr>
        <w:t>q</w:t>
      </w:r>
      <w:r w:rsidRPr="008C4E27">
        <w:rPr>
          <w:bCs/>
          <w:sz w:val="26"/>
          <w:szCs w:val="26"/>
          <w:lang w:val="fr-FR"/>
        </w:rPr>
        <w:t>uy định khác của Pháp luật chuyên ngành kinh doanh bảo hiểm có liên quan;</w:t>
      </w:r>
    </w:p>
    <w:p w14:paraId="43FC9C26" w14:textId="1D8F548A" w:rsidR="00E968FF" w:rsidRDefault="00E968FF" w:rsidP="00BB7CBD">
      <w:pPr>
        <w:widowControl w:val="0"/>
        <w:spacing w:before="120" w:after="0" w:line="240" w:lineRule="auto"/>
        <w:ind w:firstLine="425"/>
        <w:rPr>
          <w:bCs/>
          <w:sz w:val="26"/>
          <w:szCs w:val="26"/>
          <w:lang w:val="fr-FR"/>
        </w:rPr>
      </w:pPr>
      <w:r>
        <w:rPr>
          <w:bCs/>
          <w:sz w:val="26"/>
          <w:szCs w:val="26"/>
          <w:lang w:val="fr-FR"/>
        </w:rPr>
        <w:t>- Chi tiết giá trị chi phí mua bảo hiểm cháy nổ và các rủi ro đặc biệt cho công trình nhà máy thủy điện Thác Mơ như sau:</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952"/>
        <w:gridCol w:w="993"/>
        <w:gridCol w:w="1275"/>
        <w:gridCol w:w="1566"/>
        <w:gridCol w:w="2828"/>
      </w:tblGrid>
      <w:tr w:rsidR="00E968FF" w:rsidRPr="008C4E27" w14:paraId="1CE65D7E" w14:textId="77777777" w:rsidTr="0022281E">
        <w:trPr>
          <w:trHeight w:val="609"/>
          <w:tblHeader/>
        </w:trPr>
        <w:tc>
          <w:tcPr>
            <w:tcW w:w="595" w:type="dxa"/>
            <w:noWrap/>
            <w:vAlign w:val="center"/>
          </w:tcPr>
          <w:p w14:paraId="5F38A1E7"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b/>
                <w:bCs/>
                <w:sz w:val="20"/>
                <w:szCs w:val="20"/>
              </w:rPr>
              <w:t>STT</w:t>
            </w:r>
          </w:p>
        </w:tc>
        <w:tc>
          <w:tcPr>
            <w:tcW w:w="1952" w:type="dxa"/>
            <w:vAlign w:val="center"/>
          </w:tcPr>
          <w:p w14:paraId="1AA80F95" w14:textId="77777777" w:rsidR="00E968FF" w:rsidRPr="008C4E27" w:rsidRDefault="00E968FF" w:rsidP="0022281E">
            <w:pPr>
              <w:spacing w:before="0" w:after="0" w:line="240" w:lineRule="auto"/>
              <w:ind w:firstLine="0"/>
              <w:rPr>
                <w:rFonts w:eastAsia="Times New Roman"/>
                <w:sz w:val="20"/>
                <w:szCs w:val="20"/>
              </w:rPr>
            </w:pPr>
            <w:r w:rsidRPr="008C4E27">
              <w:rPr>
                <w:rFonts w:eastAsia="Times New Roman"/>
                <w:b/>
                <w:bCs/>
                <w:sz w:val="20"/>
                <w:szCs w:val="20"/>
              </w:rPr>
              <w:t>Mục tính toán</w:t>
            </w:r>
          </w:p>
        </w:tc>
        <w:tc>
          <w:tcPr>
            <w:tcW w:w="993" w:type="dxa"/>
            <w:noWrap/>
            <w:vAlign w:val="center"/>
          </w:tcPr>
          <w:p w14:paraId="3C6A99DA"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b/>
                <w:bCs/>
                <w:sz w:val="20"/>
                <w:szCs w:val="20"/>
              </w:rPr>
              <w:t>Ký hiệu</w:t>
            </w:r>
          </w:p>
        </w:tc>
        <w:tc>
          <w:tcPr>
            <w:tcW w:w="1275" w:type="dxa"/>
            <w:noWrap/>
            <w:vAlign w:val="center"/>
          </w:tcPr>
          <w:p w14:paraId="609D080D"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b/>
                <w:bCs/>
                <w:sz w:val="20"/>
                <w:szCs w:val="20"/>
              </w:rPr>
              <w:t>Cách tính</w:t>
            </w:r>
          </w:p>
        </w:tc>
        <w:tc>
          <w:tcPr>
            <w:tcW w:w="1566" w:type="dxa"/>
            <w:noWrap/>
            <w:vAlign w:val="center"/>
          </w:tcPr>
          <w:p w14:paraId="034ABBFC"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b/>
                <w:bCs/>
                <w:sz w:val="20"/>
                <w:szCs w:val="20"/>
              </w:rPr>
              <w:t>Giá trị</w:t>
            </w:r>
          </w:p>
          <w:p w14:paraId="651A5D2E"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b/>
                <w:bCs/>
                <w:sz w:val="20"/>
                <w:szCs w:val="20"/>
              </w:rPr>
              <w:t>(vnđ)</w:t>
            </w:r>
          </w:p>
        </w:tc>
        <w:tc>
          <w:tcPr>
            <w:tcW w:w="2828" w:type="dxa"/>
            <w:noWrap/>
            <w:vAlign w:val="center"/>
            <w:hideMark/>
          </w:tcPr>
          <w:p w14:paraId="3F75951D" w14:textId="77777777" w:rsidR="00E968FF" w:rsidRPr="008C4E27" w:rsidRDefault="00E968FF" w:rsidP="0022281E">
            <w:pPr>
              <w:spacing w:before="0" w:after="0" w:line="240" w:lineRule="auto"/>
              <w:ind w:firstLine="0"/>
              <w:rPr>
                <w:rFonts w:eastAsia="Times New Roman"/>
                <w:b/>
                <w:bCs/>
                <w:sz w:val="20"/>
                <w:szCs w:val="20"/>
              </w:rPr>
            </w:pPr>
            <w:r w:rsidRPr="008C4E27">
              <w:rPr>
                <w:rFonts w:eastAsia="Times New Roman"/>
                <w:b/>
                <w:bCs/>
                <w:sz w:val="20"/>
                <w:szCs w:val="20"/>
              </w:rPr>
              <w:t>G</w:t>
            </w:r>
            <w:r>
              <w:rPr>
                <w:rFonts w:eastAsia="Times New Roman"/>
                <w:b/>
                <w:bCs/>
                <w:sz w:val="20"/>
                <w:szCs w:val="20"/>
              </w:rPr>
              <w:t>h</w:t>
            </w:r>
            <w:r w:rsidRPr="008C4E27">
              <w:rPr>
                <w:rFonts w:eastAsia="Times New Roman"/>
                <w:b/>
                <w:bCs/>
                <w:sz w:val="20"/>
                <w:szCs w:val="20"/>
              </w:rPr>
              <w:t>i chú</w:t>
            </w:r>
          </w:p>
        </w:tc>
      </w:tr>
      <w:tr w:rsidR="00E968FF" w:rsidRPr="008C4E27" w14:paraId="71D6B4D8" w14:textId="77777777" w:rsidTr="0022281E">
        <w:trPr>
          <w:trHeight w:val="689"/>
        </w:trPr>
        <w:tc>
          <w:tcPr>
            <w:tcW w:w="595" w:type="dxa"/>
            <w:noWrap/>
            <w:vAlign w:val="center"/>
          </w:tcPr>
          <w:p w14:paraId="4C9D6A16"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b/>
                <w:bCs/>
                <w:sz w:val="20"/>
                <w:szCs w:val="20"/>
              </w:rPr>
              <w:t>I</w:t>
            </w:r>
          </w:p>
        </w:tc>
        <w:tc>
          <w:tcPr>
            <w:tcW w:w="1952" w:type="dxa"/>
            <w:vAlign w:val="center"/>
          </w:tcPr>
          <w:p w14:paraId="4DFBBA7D" w14:textId="77777777" w:rsidR="00E968FF" w:rsidRPr="008C4E27" w:rsidRDefault="00E968FF" w:rsidP="0022281E">
            <w:pPr>
              <w:spacing w:before="0" w:after="0" w:line="240" w:lineRule="auto"/>
              <w:ind w:firstLine="0"/>
              <w:rPr>
                <w:rFonts w:eastAsia="Times New Roman"/>
                <w:sz w:val="20"/>
                <w:szCs w:val="20"/>
              </w:rPr>
            </w:pPr>
            <w:r w:rsidRPr="008C4E27">
              <w:rPr>
                <w:rFonts w:eastAsia="Times New Roman"/>
                <w:b/>
                <w:bCs/>
                <w:sz w:val="20"/>
                <w:szCs w:val="20"/>
              </w:rPr>
              <w:t>Giá trị đầu vào tính toán</w:t>
            </w:r>
          </w:p>
        </w:tc>
        <w:tc>
          <w:tcPr>
            <w:tcW w:w="993" w:type="dxa"/>
            <w:noWrap/>
            <w:vAlign w:val="center"/>
          </w:tcPr>
          <w:p w14:paraId="4D2E27D9" w14:textId="77777777" w:rsidR="00E968FF" w:rsidRPr="008C4E27" w:rsidRDefault="00E968FF" w:rsidP="0022281E">
            <w:pPr>
              <w:spacing w:before="0" w:after="0" w:line="240" w:lineRule="auto"/>
              <w:ind w:firstLine="0"/>
              <w:jc w:val="center"/>
              <w:rPr>
                <w:rFonts w:eastAsia="Times New Roman"/>
                <w:sz w:val="20"/>
                <w:szCs w:val="20"/>
              </w:rPr>
            </w:pPr>
          </w:p>
        </w:tc>
        <w:tc>
          <w:tcPr>
            <w:tcW w:w="1275" w:type="dxa"/>
            <w:noWrap/>
            <w:vAlign w:val="center"/>
          </w:tcPr>
          <w:p w14:paraId="7EBB92E2" w14:textId="77777777" w:rsidR="00E968FF" w:rsidRPr="008C4E27" w:rsidRDefault="00E968FF" w:rsidP="0022281E">
            <w:pPr>
              <w:spacing w:before="0" w:after="0" w:line="240" w:lineRule="auto"/>
              <w:ind w:firstLine="0"/>
              <w:jc w:val="center"/>
              <w:rPr>
                <w:rFonts w:eastAsia="Times New Roman"/>
                <w:sz w:val="20"/>
                <w:szCs w:val="20"/>
              </w:rPr>
            </w:pPr>
          </w:p>
        </w:tc>
        <w:tc>
          <w:tcPr>
            <w:tcW w:w="1566" w:type="dxa"/>
            <w:noWrap/>
            <w:vAlign w:val="center"/>
          </w:tcPr>
          <w:p w14:paraId="7CFEED3F" w14:textId="77777777" w:rsidR="00E968FF" w:rsidRPr="008C4E27" w:rsidRDefault="00E968FF" w:rsidP="0022281E">
            <w:pPr>
              <w:spacing w:before="0" w:after="0" w:line="240" w:lineRule="auto"/>
              <w:ind w:firstLine="0"/>
              <w:jc w:val="right"/>
              <w:rPr>
                <w:rFonts w:eastAsia="Times New Roman"/>
                <w:sz w:val="20"/>
                <w:szCs w:val="20"/>
              </w:rPr>
            </w:pPr>
          </w:p>
        </w:tc>
        <w:tc>
          <w:tcPr>
            <w:tcW w:w="2828" w:type="dxa"/>
            <w:noWrap/>
            <w:vAlign w:val="center"/>
          </w:tcPr>
          <w:p w14:paraId="5AE0818C" w14:textId="77777777" w:rsidR="00E968FF" w:rsidRPr="008C4E27" w:rsidRDefault="00E968FF" w:rsidP="0022281E">
            <w:pPr>
              <w:spacing w:before="0" w:after="0" w:line="240" w:lineRule="auto"/>
              <w:ind w:firstLine="0"/>
              <w:rPr>
                <w:rFonts w:eastAsia="Times New Roman"/>
                <w:b/>
                <w:bCs/>
                <w:sz w:val="20"/>
                <w:szCs w:val="20"/>
              </w:rPr>
            </w:pPr>
          </w:p>
        </w:tc>
      </w:tr>
      <w:tr w:rsidR="00E968FF" w:rsidRPr="008C4E27" w14:paraId="46755CDC" w14:textId="77777777" w:rsidTr="0022281E">
        <w:trPr>
          <w:trHeight w:val="259"/>
        </w:trPr>
        <w:tc>
          <w:tcPr>
            <w:tcW w:w="595" w:type="dxa"/>
            <w:noWrap/>
            <w:vAlign w:val="center"/>
          </w:tcPr>
          <w:p w14:paraId="54E4AC44" w14:textId="77777777" w:rsidR="00E968FF" w:rsidRPr="008C4E27" w:rsidRDefault="00E968FF" w:rsidP="00E968FF">
            <w:pPr>
              <w:spacing w:before="0" w:after="0" w:line="240" w:lineRule="auto"/>
              <w:ind w:firstLine="0"/>
              <w:jc w:val="center"/>
              <w:rPr>
                <w:rFonts w:eastAsia="Times New Roman"/>
                <w:sz w:val="20"/>
                <w:szCs w:val="20"/>
              </w:rPr>
            </w:pPr>
            <w:r w:rsidRPr="008C4E27">
              <w:rPr>
                <w:rFonts w:eastAsia="Times New Roman"/>
                <w:sz w:val="20"/>
                <w:szCs w:val="20"/>
              </w:rPr>
              <w:t>1.1</w:t>
            </w:r>
          </w:p>
        </w:tc>
        <w:tc>
          <w:tcPr>
            <w:tcW w:w="1952" w:type="dxa"/>
            <w:vAlign w:val="center"/>
          </w:tcPr>
          <w:p w14:paraId="63B198D3" w14:textId="77777777" w:rsidR="00E968FF" w:rsidRPr="008C4E27" w:rsidRDefault="00E968FF" w:rsidP="00E968FF">
            <w:pPr>
              <w:spacing w:before="0" w:after="0" w:line="240" w:lineRule="auto"/>
              <w:ind w:firstLine="0"/>
              <w:rPr>
                <w:rFonts w:eastAsia="Times New Roman"/>
                <w:sz w:val="20"/>
                <w:szCs w:val="20"/>
              </w:rPr>
            </w:pPr>
            <w:r w:rsidRPr="008C4E27">
              <w:rPr>
                <w:rFonts w:eastAsia="Times New Roman"/>
                <w:sz w:val="20"/>
                <w:szCs w:val="20"/>
              </w:rPr>
              <w:t>Tổng giá trị tài sản tham gia bảo hiểm cháy nổ</w:t>
            </w:r>
          </w:p>
        </w:tc>
        <w:tc>
          <w:tcPr>
            <w:tcW w:w="993" w:type="dxa"/>
            <w:noWrap/>
            <w:vAlign w:val="center"/>
          </w:tcPr>
          <w:p w14:paraId="2F40B49D" w14:textId="77777777" w:rsidR="00E968FF" w:rsidRPr="008C4E27" w:rsidRDefault="00E968FF" w:rsidP="00E968FF">
            <w:pPr>
              <w:spacing w:before="0" w:after="0" w:line="240" w:lineRule="auto"/>
              <w:ind w:firstLine="0"/>
              <w:jc w:val="center"/>
              <w:rPr>
                <w:rFonts w:eastAsia="Times New Roman"/>
                <w:sz w:val="20"/>
                <w:szCs w:val="20"/>
              </w:rPr>
            </w:pPr>
            <w:r w:rsidRPr="008C4E27">
              <w:rPr>
                <w:rFonts w:eastAsia="Times New Roman"/>
                <w:sz w:val="20"/>
                <w:szCs w:val="20"/>
              </w:rPr>
              <w:t>TS</w:t>
            </w:r>
          </w:p>
        </w:tc>
        <w:tc>
          <w:tcPr>
            <w:tcW w:w="1275" w:type="dxa"/>
            <w:noWrap/>
            <w:vAlign w:val="center"/>
          </w:tcPr>
          <w:p w14:paraId="605DBC55" w14:textId="5B236460" w:rsidR="00E968FF" w:rsidRPr="008C4E27" w:rsidRDefault="00E968FF" w:rsidP="00E968FF">
            <w:pPr>
              <w:spacing w:before="0" w:after="0" w:line="240" w:lineRule="auto"/>
              <w:ind w:firstLine="0"/>
              <w:jc w:val="center"/>
              <w:rPr>
                <w:rFonts w:eastAsia="Times New Roman"/>
                <w:sz w:val="20"/>
                <w:szCs w:val="20"/>
              </w:rPr>
            </w:pPr>
            <w:r w:rsidRPr="008C4E27">
              <w:rPr>
                <w:rFonts w:eastAsia="Times New Roman"/>
                <w:sz w:val="20"/>
                <w:szCs w:val="20"/>
              </w:rPr>
              <w:t>Mục 3.1</w:t>
            </w:r>
            <w:r>
              <w:rPr>
                <w:rFonts w:eastAsia="Times New Roman"/>
                <w:sz w:val="20"/>
                <w:szCs w:val="20"/>
              </w:rPr>
              <w:t xml:space="preserve"> chương này</w:t>
            </w:r>
          </w:p>
        </w:tc>
        <w:tc>
          <w:tcPr>
            <w:tcW w:w="1566" w:type="dxa"/>
            <w:noWrap/>
            <w:vAlign w:val="center"/>
          </w:tcPr>
          <w:p w14:paraId="070EE5CB" w14:textId="4DC2E96C" w:rsidR="00E968FF" w:rsidRPr="008C4E27" w:rsidRDefault="00E968FF" w:rsidP="00E968FF">
            <w:pPr>
              <w:spacing w:before="0" w:after="0" w:line="240" w:lineRule="auto"/>
              <w:ind w:firstLine="0"/>
              <w:jc w:val="right"/>
              <w:rPr>
                <w:rFonts w:eastAsia="Times New Roman"/>
                <w:sz w:val="20"/>
                <w:szCs w:val="20"/>
              </w:rPr>
            </w:pPr>
            <w:r w:rsidRPr="00650044">
              <w:rPr>
                <w:rFonts w:eastAsia="Times New Roman"/>
                <w:bCs/>
                <w:sz w:val="20"/>
                <w:szCs w:val="20"/>
              </w:rPr>
              <w:t>285.520.935.525</w:t>
            </w:r>
          </w:p>
        </w:tc>
        <w:tc>
          <w:tcPr>
            <w:tcW w:w="2828" w:type="dxa"/>
            <w:noWrap/>
            <w:vAlign w:val="center"/>
          </w:tcPr>
          <w:p w14:paraId="61925936" w14:textId="77777777" w:rsidR="00E968FF" w:rsidRPr="008C4E27" w:rsidRDefault="00E968FF" w:rsidP="00E968FF">
            <w:pPr>
              <w:spacing w:before="0" w:after="0" w:line="240" w:lineRule="auto"/>
              <w:ind w:firstLine="0"/>
              <w:rPr>
                <w:rFonts w:eastAsia="Times New Roman"/>
                <w:b/>
                <w:bCs/>
                <w:sz w:val="20"/>
                <w:szCs w:val="20"/>
              </w:rPr>
            </w:pPr>
          </w:p>
        </w:tc>
      </w:tr>
      <w:tr w:rsidR="00E968FF" w:rsidRPr="008C4E27" w14:paraId="751C0802" w14:textId="77777777" w:rsidTr="0022281E">
        <w:trPr>
          <w:trHeight w:val="611"/>
        </w:trPr>
        <w:tc>
          <w:tcPr>
            <w:tcW w:w="595" w:type="dxa"/>
            <w:vAlign w:val="center"/>
            <w:hideMark/>
          </w:tcPr>
          <w:p w14:paraId="1F784182"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sz w:val="20"/>
                <w:szCs w:val="20"/>
              </w:rPr>
              <w:t>1.2</w:t>
            </w:r>
          </w:p>
        </w:tc>
        <w:tc>
          <w:tcPr>
            <w:tcW w:w="1952" w:type="dxa"/>
            <w:vAlign w:val="center"/>
            <w:hideMark/>
          </w:tcPr>
          <w:p w14:paraId="6375ED0B" w14:textId="77777777" w:rsidR="00E968FF" w:rsidRPr="008C4E27" w:rsidRDefault="00E968FF" w:rsidP="0022281E">
            <w:pPr>
              <w:spacing w:before="0" w:after="0" w:line="240" w:lineRule="auto"/>
              <w:ind w:firstLine="0"/>
              <w:rPr>
                <w:rFonts w:eastAsia="Times New Roman"/>
                <w:sz w:val="20"/>
                <w:szCs w:val="20"/>
              </w:rPr>
            </w:pPr>
            <w:r w:rsidRPr="008C4E27">
              <w:rPr>
                <w:rFonts w:eastAsia="Times New Roman"/>
                <w:sz w:val="20"/>
                <w:szCs w:val="20"/>
              </w:rPr>
              <w:t>Tỷ lệ phí báo hiểm cháy nổ</w:t>
            </w:r>
          </w:p>
        </w:tc>
        <w:tc>
          <w:tcPr>
            <w:tcW w:w="993" w:type="dxa"/>
            <w:vAlign w:val="center"/>
            <w:hideMark/>
          </w:tcPr>
          <w:p w14:paraId="3E13B083"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sz w:val="20"/>
                <w:szCs w:val="20"/>
              </w:rPr>
              <w:t>Gph-cn</w:t>
            </w:r>
          </w:p>
        </w:tc>
        <w:tc>
          <w:tcPr>
            <w:tcW w:w="1275" w:type="dxa"/>
            <w:vAlign w:val="center"/>
            <w:hideMark/>
          </w:tcPr>
          <w:p w14:paraId="1467728D" w14:textId="11C8C081"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sz w:val="20"/>
                <w:szCs w:val="20"/>
              </w:rPr>
              <w:t>0,1</w:t>
            </w:r>
            <w:r>
              <w:rPr>
                <w:rFonts w:eastAsia="Times New Roman"/>
                <w:sz w:val="20"/>
                <w:szCs w:val="20"/>
              </w:rPr>
              <w:t>2</w:t>
            </w:r>
            <w:r w:rsidRPr="008C4E27">
              <w:rPr>
                <w:rFonts w:eastAsia="Times New Roman"/>
                <w:sz w:val="20"/>
                <w:szCs w:val="20"/>
              </w:rPr>
              <w:t>%</w:t>
            </w:r>
          </w:p>
        </w:tc>
        <w:tc>
          <w:tcPr>
            <w:tcW w:w="1566" w:type="dxa"/>
            <w:vAlign w:val="center"/>
            <w:hideMark/>
          </w:tcPr>
          <w:p w14:paraId="5FA24058" w14:textId="77777777" w:rsidR="00E968FF" w:rsidRPr="008C4E27" w:rsidRDefault="00E968FF" w:rsidP="0022281E">
            <w:pPr>
              <w:spacing w:before="0" w:after="0" w:line="240" w:lineRule="auto"/>
              <w:ind w:firstLine="0"/>
              <w:jc w:val="right"/>
              <w:rPr>
                <w:rFonts w:eastAsia="Times New Roman"/>
                <w:sz w:val="20"/>
                <w:szCs w:val="20"/>
              </w:rPr>
            </w:pPr>
          </w:p>
        </w:tc>
        <w:tc>
          <w:tcPr>
            <w:tcW w:w="2828" w:type="dxa"/>
            <w:vAlign w:val="center"/>
            <w:hideMark/>
          </w:tcPr>
          <w:p w14:paraId="6E8B67DA" w14:textId="09590453" w:rsidR="00E968FF" w:rsidRPr="00DC3A06" w:rsidRDefault="00E968FF" w:rsidP="0022281E">
            <w:pPr>
              <w:spacing w:before="0" w:after="0" w:line="240" w:lineRule="auto"/>
              <w:ind w:firstLine="0"/>
              <w:rPr>
                <w:rFonts w:eastAsia="Times New Roman"/>
                <w:sz w:val="20"/>
                <w:szCs w:val="20"/>
              </w:rPr>
            </w:pPr>
            <w:r w:rsidRPr="00650044">
              <w:rPr>
                <w:rFonts w:eastAsia="Times New Roman"/>
                <w:sz w:val="20"/>
                <w:szCs w:val="20"/>
              </w:rPr>
              <w:t>Bảo hiểm bắt buộc: Bằng 0,12% giá trị của tài sản mua bảo hiểm theo quy định tại Nghị định số  67/2023/NĐ-CP ngày 6/9/2023 và</w:t>
            </w:r>
            <w:r w:rsidR="009A77E5">
              <w:rPr>
                <w:rFonts w:eastAsia="Times New Roman"/>
                <w:sz w:val="20"/>
                <w:szCs w:val="20"/>
              </w:rPr>
              <w:t xml:space="preserve"> sửa đổi bổ sung tại</w:t>
            </w:r>
            <w:r w:rsidRPr="00650044">
              <w:rPr>
                <w:rFonts w:eastAsia="Times New Roman"/>
                <w:sz w:val="20"/>
                <w:szCs w:val="20"/>
              </w:rPr>
              <w:t xml:space="preserve"> Nghị định số 105/2025/NĐ-CP ngày </w:t>
            </w:r>
            <w:r>
              <w:rPr>
                <w:rFonts w:eastAsia="Times New Roman"/>
                <w:sz w:val="20"/>
                <w:szCs w:val="20"/>
              </w:rPr>
              <w:t>15</w:t>
            </w:r>
            <w:r w:rsidRPr="00650044">
              <w:rPr>
                <w:rFonts w:eastAsia="Times New Roman"/>
                <w:sz w:val="20"/>
                <w:szCs w:val="20"/>
              </w:rPr>
              <w:t>/</w:t>
            </w:r>
            <w:r>
              <w:rPr>
                <w:rFonts w:eastAsia="Times New Roman"/>
                <w:sz w:val="20"/>
                <w:szCs w:val="20"/>
              </w:rPr>
              <w:t>05</w:t>
            </w:r>
            <w:r w:rsidRPr="00650044">
              <w:rPr>
                <w:rFonts w:eastAsia="Times New Roman"/>
                <w:sz w:val="20"/>
                <w:szCs w:val="20"/>
              </w:rPr>
              <w:t>/2025 của Chính phủ</w:t>
            </w:r>
          </w:p>
        </w:tc>
      </w:tr>
      <w:tr w:rsidR="00E968FF" w:rsidRPr="008C4E27" w14:paraId="20E0CF9A" w14:textId="77777777" w:rsidTr="0022281E">
        <w:trPr>
          <w:trHeight w:val="440"/>
        </w:trPr>
        <w:tc>
          <w:tcPr>
            <w:tcW w:w="595" w:type="dxa"/>
            <w:noWrap/>
            <w:vAlign w:val="center"/>
            <w:hideMark/>
          </w:tcPr>
          <w:p w14:paraId="4F6C31A2" w14:textId="77777777" w:rsidR="00E968FF" w:rsidRPr="008C4E27" w:rsidRDefault="00E968FF" w:rsidP="0022281E">
            <w:pPr>
              <w:spacing w:before="0" w:after="0" w:line="240" w:lineRule="auto"/>
              <w:ind w:firstLine="0"/>
              <w:jc w:val="center"/>
              <w:rPr>
                <w:rFonts w:eastAsia="Times New Roman"/>
                <w:b/>
                <w:bCs/>
                <w:sz w:val="20"/>
                <w:szCs w:val="20"/>
              </w:rPr>
            </w:pPr>
            <w:r w:rsidRPr="008C4E27">
              <w:rPr>
                <w:rFonts w:eastAsia="Times New Roman"/>
                <w:b/>
                <w:bCs/>
                <w:sz w:val="20"/>
                <w:szCs w:val="20"/>
              </w:rPr>
              <w:t>II</w:t>
            </w:r>
          </w:p>
        </w:tc>
        <w:tc>
          <w:tcPr>
            <w:tcW w:w="1952" w:type="dxa"/>
            <w:noWrap/>
            <w:vAlign w:val="center"/>
            <w:hideMark/>
          </w:tcPr>
          <w:p w14:paraId="04B8E5E7" w14:textId="77777777" w:rsidR="00E968FF" w:rsidRPr="008C4E27" w:rsidRDefault="00E968FF" w:rsidP="0022281E">
            <w:pPr>
              <w:spacing w:before="0" w:after="0" w:line="240" w:lineRule="auto"/>
              <w:ind w:firstLine="0"/>
              <w:rPr>
                <w:rFonts w:eastAsia="Times New Roman"/>
                <w:b/>
                <w:bCs/>
                <w:sz w:val="20"/>
                <w:szCs w:val="20"/>
              </w:rPr>
            </w:pPr>
            <w:r w:rsidRPr="008C4E27">
              <w:rPr>
                <w:rFonts w:eastAsia="Times New Roman"/>
                <w:b/>
                <w:bCs/>
                <w:sz w:val="20"/>
                <w:szCs w:val="20"/>
              </w:rPr>
              <w:t>Chi phí mua bảo hiểm cháy nổ</w:t>
            </w:r>
            <w:r>
              <w:rPr>
                <w:rFonts w:eastAsia="Times New Roman"/>
                <w:b/>
                <w:bCs/>
                <w:sz w:val="20"/>
                <w:szCs w:val="20"/>
              </w:rPr>
              <w:t xml:space="preserve"> (</w:t>
            </w:r>
            <w:r w:rsidRPr="008C4E27">
              <w:rPr>
                <w:rFonts w:eastAsia="Times New Roman"/>
                <w:b/>
                <w:bCs/>
                <w:sz w:val="20"/>
                <w:szCs w:val="20"/>
              </w:rPr>
              <w:t>Bắt buộc</w:t>
            </w:r>
            <w:r>
              <w:rPr>
                <w:rFonts w:eastAsia="Times New Roman"/>
                <w:b/>
                <w:bCs/>
                <w:sz w:val="20"/>
                <w:szCs w:val="20"/>
              </w:rPr>
              <w:t>)</w:t>
            </w:r>
          </w:p>
        </w:tc>
        <w:tc>
          <w:tcPr>
            <w:tcW w:w="993" w:type="dxa"/>
            <w:noWrap/>
            <w:vAlign w:val="center"/>
            <w:hideMark/>
          </w:tcPr>
          <w:p w14:paraId="44587E6C" w14:textId="77777777" w:rsidR="00E968FF" w:rsidRPr="008C4E27" w:rsidRDefault="00E968FF" w:rsidP="0022281E">
            <w:pPr>
              <w:spacing w:before="0" w:after="0" w:line="240" w:lineRule="auto"/>
              <w:ind w:firstLine="0"/>
              <w:jc w:val="center"/>
              <w:rPr>
                <w:rFonts w:eastAsia="Times New Roman"/>
                <w:b/>
                <w:bCs/>
                <w:sz w:val="20"/>
                <w:szCs w:val="20"/>
              </w:rPr>
            </w:pPr>
          </w:p>
        </w:tc>
        <w:tc>
          <w:tcPr>
            <w:tcW w:w="1275" w:type="dxa"/>
            <w:noWrap/>
            <w:vAlign w:val="center"/>
            <w:hideMark/>
          </w:tcPr>
          <w:p w14:paraId="11F6D538" w14:textId="77777777" w:rsidR="00E968FF" w:rsidRPr="008C4E27" w:rsidRDefault="00E968FF" w:rsidP="0022281E">
            <w:pPr>
              <w:spacing w:before="0" w:after="0" w:line="240" w:lineRule="auto"/>
              <w:ind w:firstLine="0"/>
              <w:jc w:val="center"/>
              <w:rPr>
                <w:rFonts w:eastAsia="Times New Roman"/>
                <w:b/>
                <w:bCs/>
                <w:sz w:val="20"/>
                <w:szCs w:val="20"/>
              </w:rPr>
            </w:pPr>
          </w:p>
        </w:tc>
        <w:tc>
          <w:tcPr>
            <w:tcW w:w="1566" w:type="dxa"/>
            <w:noWrap/>
            <w:vAlign w:val="center"/>
            <w:hideMark/>
          </w:tcPr>
          <w:p w14:paraId="455E92F8" w14:textId="77777777" w:rsidR="00E968FF" w:rsidRPr="008C4E27" w:rsidRDefault="00E968FF" w:rsidP="0022281E">
            <w:pPr>
              <w:spacing w:before="0" w:after="0" w:line="240" w:lineRule="auto"/>
              <w:ind w:firstLine="0"/>
              <w:jc w:val="right"/>
              <w:rPr>
                <w:rFonts w:eastAsia="Times New Roman"/>
                <w:sz w:val="20"/>
                <w:szCs w:val="20"/>
              </w:rPr>
            </w:pPr>
          </w:p>
        </w:tc>
        <w:tc>
          <w:tcPr>
            <w:tcW w:w="2828" w:type="dxa"/>
            <w:vAlign w:val="center"/>
            <w:hideMark/>
          </w:tcPr>
          <w:p w14:paraId="583914D3" w14:textId="77777777" w:rsidR="00E968FF" w:rsidRPr="008C4E27" w:rsidRDefault="00E968FF" w:rsidP="0022281E">
            <w:pPr>
              <w:spacing w:before="0" w:after="0" w:line="240" w:lineRule="auto"/>
              <w:ind w:firstLine="0"/>
              <w:rPr>
                <w:rFonts w:eastAsia="Times New Roman"/>
                <w:sz w:val="20"/>
                <w:szCs w:val="20"/>
              </w:rPr>
            </w:pPr>
            <w:r w:rsidRPr="008C4E27">
              <w:rPr>
                <w:rFonts w:eastAsia="Times New Roman"/>
                <w:sz w:val="20"/>
                <w:szCs w:val="20"/>
              </w:rPr>
              <w:t> </w:t>
            </w:r>
          </w:p>
        </w:tc>
      </w:tr>
      <w:tr w:rsidR="00E968FF" w:rsidRPr="008C4E27" w14:paraId="3760435A" w14:textId="77777777" w:rsidTr="0022281E">
        <w:trPr>
          <w:trHeight w:val="66"/>
        </w:trPr>
        <w:tc>
          <w:tcPr>
            <w:tcW w:w="595" w:type="dxa"/>
            <w:noWrap/>
            <w:vAlign w:val="center"/>
            <w:hideMark/>
          </w:tcPr>
          <w:p w14:paraId="6B88FE77"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sz w:val="20"/>
                <w:szCs w:val="20"/>
              </w:rPr>
              <w:lastRenderedPageBreak/>
              <w:t>2.1</w:t>
            </w:r>
          </w:p>
        </w:tc>
        <w:tc>
          <w:tcPr>
            <w:tcW w:w="1952" w:type="dxa"/>
            <w:vAlign w:val="center"/>
            <w:hideMark/>
          </w:tcPr>
          <w:p w14:paraId="01970BED" w14:textId="77777777" w:rsidR="00E968FF" w:rsidRPr="008C4E27" w:rsidRDefault="00E968FF" w:rsidP="0022281E">
            <w:pPr>
              <w:spacing w:before="0" w:after="0" w:line="240" w:lineRule="auto"/>
              <w:ind w:firstLine="0"/>
              <w:rPr>
                <w:rFonts w:eastAsia="Times New Roman"/>
                <w:sz w:val="20"/>
                <w:szCs w:val="20"/>
              </w:rPr>
            </w:pPr>
            <w:r w:rsidRPr="008C4E27">
              <w:rPr>
                <w:rFonts w:eastAsia="Times New Roman"/>
                <w:sz w:val="20"/>
                <w:szCs w:val="20"/>
              </w:rPr>
              <w:t>Phí mua bảo hiểm cháy nổ cho 12 tháng</w:t>
            </w:r>
          </w:p>
        </w:tc>
        <w:tc>
          <w:tcPr>
            <w:tcW w:w="993" w:type="dxa"/>
            <w:vAlign w:val="center"/>
            <w:hideMark/>
          </w:tcPr>
          <w:p w14:paraId="1AB13DC5"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sz w:val="20"/>
                <w:szCs w:val="20"/>
              </w:rPr>
              <w:t>Gcn</w:t>
            </w:r>
          </w:p>
        </w:tc>
        <w:tc>
          <w:tcPr>
            <w:tcW w:w="1275" w:type="dxa"/>
            <w:noWrap/>
            <w:vAlign w:val="center"/>
            <w:hideMark/>
          </w:tcPr>
          <w:p w14:paraId="1C9B6AAA" w14:textId="77777777" w:rsidR="00E968FF" w:rsidRPr="008C4E27" w:rsidRDefault="00E968FF" w:rsidP="0022281E">
            <w:pPr>
              <w:spacing w:before="0" w:after="0" w:line="240" w:lineRule="auto"/>
              <w:ind w:firstLine="0"/>
              <w:jc w:val="center"/>
              <w:rPr>
                <w:rFonts w:eastAsia="Times New Roman"/>
                <w:sz w:val="20"/>
                <w:szCs w:val="20"/>
              </w:rPr>
            </w:pPr>
            <w:r w:rsidRPr="008C4E27">
              <w:rPr>
                <w:rFonts w:eastAsia="Times New Roman"/>
                <w:sz w:val="20"/>
                <w:szCs w:val="20"/>
              </w:rPr>
              <w:t>Gph-cn * TS</w:t>
            </w:r>
          </w:p>
        </w:tc>
        <w:tc>
          <w:tcPr>
            <w:tcW w:w="1566" w:type="dxa"/>
            <w:noWrap/>
            <w:vAlign w:val="center"/>
            <w:hideMark/>
          </w:tcPr>
          <w:p w14:paraId="1157AE4D" w14:textId="1CE2E6E0" w:rsidR="00E968FF" w:rsidRPr="00E968FF" w:rsidRDefault="00E968FF" w:rsidP="00E968FF">
            <w:pPr>
              <w:spacing w:before="0" w:after="0" w:line="240" w:lineRule="auto"/>
              <w:ind w:firstLine="0"/>
              <w:jc w:val="right"/>
              <w:rPr>
                <w:rFonts w:eastAsia="Times New Roman"/>
                <w:sz w:val="20"/>
                <w:szCs w:val="20"/>
              </w:rPr>
            </w:pPr>
            <w:r w:rsidRPr="00650044">
              <w:rPr>
                <w:rFonts w:eastAsia="Times New Roman"/>
                <w:sz w:val="20"/>
                <w:szCs w:val="20"/>
              </w:rPr>
              <w:t xml:space="preserve">       342.625.123</w:t>
            </w:r>
          </w:p>
        </w:tc>
        <w:tc>
          <w:tcPr>
            <w:tcW w:w="2828" w:type="dxa"/>
            <w:vAlign w:val="center"/>
            <w:hideMark/>
          </w:tcPr>
          <w:p w14:paraId="6BC67415" w14:textId="77777777" w:rsidR="00E968FF" w:rsidRPr="008C4E27" w:rsidRDefault="00E968FF" w:rsidP="0022281E">
            <w:pPr>
              <w:spacing w:before="0" w:after="0" w:line="240" w:lineRule="auto"/>
              <w:ind w:firstLine="0"/>
              <w:rPr>
                <w:rFonts w:eastAsia="Times New Roman"/>
                <w:sz w:val="20"/>
                <w:szCs w:val="20"/>
              </w:rPr>
            </w:pPr>
            <w:r w:rsidRPr="008C4E27">
              <w:rPr>
                <w:rFonts w:eastAsia="Times New Roman"/>
                <w:sz w:val="20"/>
                <w:szCs w:val="20"/>
              </w:rPr>
              <w:t> </w:t>
            </w:r>
          </w:p>
        </w:tc>
      </w:tr>
      <w:tr w:rsidR="00E968FF" w:rsidRPr="008C4E27" w14:paraId="7C67C17A" w14:textId="77777777" w:rsidTr="009A77E5">
        <w:trPr>
          <w:trHeight w:val="274"/>
        </w:trPr>
        <w:tc>
          <w:tcPr>
            <w:tcW w:w="2547" w:type="dxa"/>
            <w:gridSpan w:val="2"/>
            <w:noWrap/>
            <w:vAlign w:val="center"/>
          </w:tcPr>
          <w:p w14:paraId="03049D5B" w14:textId="77777777" w:rsidR="00E968FF" w:rsidRPr="008C4E27" w:rsidRDefault="00E968FF" w:rsidP="0022281E">
            <w:pPr>
              <w:spacing w:before="0" w:after="0" w:line="240" w:lineRule="auto"/>
              <w:ind w:firstLine="0"/>
              <w:rPr>
                <w:rFonts w:eastAsia="Times New Roman"/>
                <w:b/>
                <w:bCs/>
                <w:sz w:val="20"/>
                <w:szCs w:val="20"/>
              </w:rPr>
            </w:pPr>
            <w:r w:rsidRPr="008C4E27">
              <w:rPr>
                <w:rFonts w:eastAsia="Times New Roman"/>
                <w:b/>
                <w:bCs/>
                <w:sz w:val="20"/>
                <w:szCs w:val="20"/>
              </w:rPr>
              <w:t>Tổng chưa thuế</w:t>
            </w:r>
          </w:p>
        </w:tc>
        <w:tc>
          <w:tcPr>
            <w:tcW w:w="993" w:type="dxa"/>
            <w:vAlign w:val="center"/>
          </w:tcPr>
          <w:p w14:paraId="63154E60" w14:textId="77777777" w:rsidR="00E968FF" w:rsidRPr="008C4E27" w:rsidRDefault="00E968FF" w:rsidP="0022281E">
            <w:pPr>
              <w:spacing w:before="0" w:after="0" w:line="240" w:lineRule="auto"/>
              <w:ind w:firstLine="0"/>
              <w:jc w:val="center"/>
              <w:rPr>
                <w:rFonts w:eastAsia="Times New Roman"/>
                <w:b/>
                <w:bCs/>
                <w:sz w:val="20"/>
                <w:szCs w:val="20"/>
              </w:rPr>
            </w:pPr>
          </w:p>
        </w:tc>
        <w:tc>
          <w:tcPr>
            <w:tcW w:w="1275" w:type="dxa"/>
            <w:noWrap/>
            <w:vAlign w:val="center"/>
          </w:tcPr>
          <w:p w14:paraId="436C9A0F" w14:textId="77777777" w:rsidR="00E968FF" w:rsidRPr="008C4E27" w:rsidRDefault="00E968FF" w:rsidP="0022281E">
            <w:pPr>
              <w:spacing w:before="0" w:after="0" w:line="240" w:lineRule="auto"/>
              <w:ind w:firstLine="0"/>
              <w:jc w:val="center"/>
              <w:rPr>
                <w:rFonts w:eastAsia="Times New Roman"/>
                <w:b/>
                <w:bCs/>
                <w:sz w:val="20"/>
                <w:szCs w:val="20"/>
              </w:rPr>
            </w:pPr>
          </w:p>
        </w:tc>
        <w:tc>
          <w:tcPr>
            <w:tcW w:w="1566" w:type="dxa"/>
            <w:noWrap/>
            <w:vAlign w:val="center"/>
          </w:tcPr>
          <w:p w14:paraId="385F127B" w14:textId="637481AE" w:rsidR="00E968FF" w:rsidRPr="00E968FF" w:rsidRDefault="00E968FF" w:rsidP="00E968FF">
            <w:pPr>
              <w:spacing w:before="0" w:after="0" w:line="240" w:lineRule="auto"/>
              <w:ind w:firstLine="0"/>
              <w:jc w:val="right"/>
              <w:rPr>
                <w:rFonts w:eastAsia="Times New Roman"/>
                <w:b/>
                <w:bCs/>
                <w:sz w:val="20"/>
                <w:szCs w:val="20"/>
              </w:rPr>
            </w:pPr>
            <w:r w:rsidRPr="00650044">
              <w:rPr>
                <w:rFonts w:eastAsia="Times New Roman"/>
                <w:b/>
                <w:bCs/>
                <w:sz w:val="20"/>
                <w:szCs w:val="20"/>
              </w:rPr>
              <w:t>342.625.123</w:t>
            </w:r>
          </w:p>
        </w:tc>
        <w:tc>
          <w:tcPr>
            <w:tcW w:w="2828" w:type="dxa"/>
            <w:vAlign w:val="center"/>
          </w:tcPr>
          <w:p w14:paraId="3254DB24" w14:textId="77777777" w:rsidR="00E968FF" w:rsidRPr="008C4E27" w:rsidRDefault="00E968FF" w:rsidP="0022281E">
            <w:pPr>
              <w:spacing w:before="0" w:after="0" w:line="240" w:lineRule="auto"/>
              <w:ind w:firstLine="0"/>
              <w:rPr>
                <w:rFonts w:eastAsia="Times New Roman"/>
                <w:b/>
                <w:bCs/>
                <w:sz w:val="20"/>
                <w:szCs w:val="20"/>
              </w:rPr>
            </w:pPr>
          </w:p>
        </w:tc>
      </w:tr>
      <w:tr w:rsidR="00E968FF" w:rsidRPr="008C4E27" w14:paraId="18EA5A6E" w14:textId="77777777" w:rsidTr="0022281E">
        <w:trPr>
          <w:trHeight w:val="66"/>
        </w:trPr>
        <w:tc>
          <w:tcPr>
            <w:tcW w:w="2547" w:type="dxa"/>
            <w:gridSpan w:val="2"/>
            <w:noWrap/>
            <w:vAlign w:val="center"/>
          </w:tcPr>
          <w:p w14:paraId="33765783" w14:textId="77777777" w:rsidR="00E968FF" w:rsidRPr="008C4E27" w:rsidRDefault="00E968FF" w:rsidP="00E968FF">
            <w:pPr>
              <w:spacing w:before="0" w:after="0" w:line="240" w:lineRule="auto"/>
              <w:ind w:firstLine="0"/>
              <w:rPr>
                <w:rFonts w:eastAsia="Times New Roman"/>
                <w:b/>
                <w:bCs/>
                <w:sz w:val="20"/>
                <w:szCs w:val="20"/>
              </w:rPr>
            </w:pPr>
            <w:r w:rsidRPr="008C4E27">
              <w:rPr>
                <w:rFonts w:eastAsia="Times New Roman"/>
                <w:b/>
                <w:bCs/>
                <w:sz w:val="20"/>
                <w:szCs w:val="20"/>
              </w:rPr>
              <w:t>Thuế VAT (10%)</w:t>
            </w:r>
          </w:p>
        </w:tc>
        <w:tc>
          <w:tcPr>
            <w:tcW w:w="993" w:type="dxa"/>
            <w:vAlign w:val="center"/>
          </w:tcPr>
          <w:p w14:paraId="5E080F89" w14:textId="77777777" w:rsidR="00E968FF" w:rsidRPr="008C4E27" w:rsidRDefault="00E968FF" w:rsidP="00E968FF">
            <w:pPr>
              <w:spacing w:before="0" w:after="0" w:line="240" w:lineRule="auto"/>
              <w:ind w:firstLine="0"/>
              <w:jc w:val="center"/>
              <w:rPr>
                <w:rFonts w:eastAsia="Times New Roman"/>
                <w:b/>
                <w:bCs/>
                <w:sz w:val="20"/>
                <w:szCs w:val="20"/>
              </w:rPr>
            </w:pPr>
          </w:p>
        </w:tc>
        <w:tc>
          <w:tcPr>
            <w:tcW w:w="1275" w:type="dxa"/>
            <w:noWrap/>
            <w:vAlign w:val="center"/>
          </w:tcPr>
          <w:p w14:paraId="7648D787" w14:textId="77777777" w:rsidR="00E968FF" w:rsidRPr="008C4E27" w:rsidRDefault="00E968FF" w:rsidP="00E968FF">
            <w:pPr>
              <w:spacing w:before="0" w:after="0" w:line="240" w:lineRule="auto"/>
              <w:ind w:firstLine="0"/>
              <w:jc w:val="center"/>
              <w:rPr>
                <w:rFonts w:eastAsia="Times New Roman"/>
                <w:b/>
                <w:bCs/>
                <w:sz w:val="20"/>
                <w:szCs w:val="20"/>
              </w:rPr>
            </w:pPr>
          </w:p>
        </w:tc>
        <w:tc>
          <w:tcPr>
            <w:tcW w:w="1566" w:type="dxa"/>
            <w:noWrap/>
            <w:vAlign w:val="center"/>
          </w:tcPr>
          <w:p w14:paraId="6381514C" w14:textId="48BE6BF1" w:rsidR="00E968FF" w:rsidRPr="00E968FF" w:rsidRDefault="00E968FF" w:rsidP="00E968FF">
            <w:pPr>
              <w:spacing w:before="0" w:after="0" w:line="240" w:lineRule="auto"/>
              <w:ind w:firstLine="0"/>
              <w:jc w:val="right"/>
              <w:rPr>
                <w:rFonts w:eastAsia="Times New Roman"/>
                <w:b/>
                <w:bCs/>
                <w:sz w:val="20"/>
                <w:szCs w:val="20"/>
              </w:rPr>
            </w:pPr>
            <w:r w:rsidRPr="00E968FF">
              <w:rPr>
                <w:b/>
                <w:bCs/>
                <w:sz w:val="20"/>
                <w:szCs w:val="20"/>
              </w:rPr>
              <w:t xml:space="preserve">34.262.512 </w:t>
            </w:r>
          </w:p>
        </w:tc>
        <w:tc>
          <w:tcPr>
            <w:tcW w:w="2828" w:type="dxa"/>
            <w:vAlign w:val="center"/>
          </w:tcPr>
          <w:p w14:paraId="7318C92B" w14:textId="77777777" w:rsidR="00E968FF" w:rsidRPr="008C4E27" w:rsidRDefault="00E968FF" w:rsidP="00E968FF">
            <w:pPr>
              <w:spacing w:before="0" w:after="0" w:line="240" w:lineRule="auto"/>
              <w:ind w:firstLine="0"/>
              <w:rPr>
                <w:rFonts w:eastAsia="Times New Roman"/>
                <w:b/>
                <w:bCs/>
                <w:sz w:val="20"/>
                <w:szCs w:val="20"/>
              </w:rPr>
            </w:pPr>
          </w:p>
        </w:tc>
      </w:tr>
      <w:tr w:rsidR="00E968FF" w:rsidRPr="008C4E27" w14:paraId="49C8F875" w14:textId="77777777" w:rsidTr="009A77E5">
        <w:trPr>
          <w:trHeight w:val="298"/>
        </w:trPr>
        <w:tc>
          <w:tcPr>
            <w:tcW w:w="2547" w:type="dxa"/>
            <w:gridSpan w:val="2"/>
            <w:noWrap/>
            <w:vAlign w:val="center"/>
          </w:tcPr>
          <w:p w14:paraId="719BDF56" w14:textId="77777777" w:rsidR="00E968FF" w:rsidRPr="008C4E27" w:rsidRDefault="00E968FF" w:rsidP="00E968FF">
            <w:pPr>
              <w:spacing w:before="0" w:after="0" w:line="240" w:lineRule="auto"/>
              <w:ind w:firstLine="0"/>
              <w:rPr>
                <w:rFonts w:eastAsia="Times New Roman"/>
                <w:b/>
                <w:bCs/>
                <w:sz w:val="20"/>
                <w:szCs w:val="20"/>
              </w:rPr>
            </w:pPr>
            <w:r w:rsidRPr="008C4E27">
              <w:rPr>
                <w:rFonts w:eastAsia="Times New Roman"/>
                <w:b/>
                <w:bCs/>
                <w:sz w:val="20"/>
                <w:szCs w:val="20"/>
              </w:rPr>
              <w:t>Tổng giá trị sau thuế</w:t>
            </w:r>
          </w:p>
        </w:tc>
        <w:tc>
          <w:tcPr>
            <w:tcW w:w="993" w:type="dxa"/>
            <w:vAlign w:val="center"/>
          </w:tcPr>
          <w:p w14:paraId="03D3DAFC" w14:textId="77777777" w:rsidR="00E968FF" w:rsidRPr="008C4E27" w:rsidRDefault="00E968FF" w:rsidP="00E968FF">
            <w:pPr>
              <w:spacing w:before="0" w:after="0" w:line="240" w:lineRule="auto"/>
              <w:ind w:firstLine="0"/>
              <w:jc w:val="center"/>
              <w:rPr>
                <w:rFonts w:eastAsia="Times New Roman"/>
                <w:b/>
                <w:bCs/>
                <w:sz w:val="20"/>
                <w:szCs w:val="20"/>
              </w:rPr>
            </w:pPr>
          </w:p>
        </w:tc>
        <w:tc>
          <w:tcPr>
            <w:tcW w:w="1275" w:type="dxa"/>
            <w:noWrap/>
            <w:vAlign w:val="center"/>
          </w:tcPr>
          <w:p w14:paraId="7184A905" w14:textId="77777777" w:rsidR="00E968FF" w:rsidRPr="008C4E27" w:rsidRDefault="00E968FF" w:rsidP="00E968FF">
            <w:pPr>
              <w:spacing w:before="0" w:after="0" w:line="240" w:lineRule="auto"/>
              <w:ind w:firstLine="0"/>
              <w:jc w:val="center"/>
              <w:rPr>
                <w:rFonts w:eastAsia="Times New Roman"/>
                <w:b/>
                <w:bCs/>
                <w:sz w:val="20"/>
                <w:szCs w:val="20"/>
              </w:rPr>
            </w:pPr>
          </w:p>
        </w:tc>
        <w:tc>
          <w:tcPr>
            <w:tcW w:w="1566" w:type="dxa"/>
            <w:noWrap/>
            <w:vAlign w:val="center"/>
          </w:tcPr>
          <w:p w14:paraId="09551CDB" w14:textId="49C4CA3D" w:rsidR="00E968FF" w:rsidRPr="00E968FF" w:rsidRDefault="00E968FF" w:rsidP="00E968FF">
            <w:pPr>
              <w:spacing w:before="0" w:after="0" w:line="240" w:lineRule="auto"/>
              <w:ind w:firstLine="0"/>
              <w:jc w:val="right"/>
              <w:rPr>
                <w:rFonts w:eastAsia="Times New Roman"/>
                <w:b/>
                <w:bCs/>
                <w:sz w:val="20"/>
                <w:szCs w:val="20"/>
              </w:rPr>
            </w:pPr>
            <w:r w:rsidRPr="00E968FF">
              <w:rPr>
                <w:b/>
                <w:bCs/>
                <w:sz w:val="20"/>
                <w:szCs w:val="20"/>
              </w:rPr>
              <w:t xml:space="preserve">376.887.635 </w:t>
            </w:r>
          </w:p>
        </w:tc>
        <w:tc>
          <w:tcPr>
            <w:tcW w:w="2828" w:type="dxa"/>
            <w:vAlign w:val="center"/>
          </w:tcPr>
          <w:p w14:paraId="2140B0BD" w14:textId="77777777" w:rsidR="00E968FF" w:rsidRPr="008C4E27" w:rsidRDefault="00E968FF" w:rsidP="00E968FF">
            <w:pPr>
              <w:spacing w:before="0" w:after="0" w:line="240" w:lineRule="auto"/>
              <w:ind w:firstLine="0"/>
              <w:rPr>
                <w:rFonts w:eastAsia="Times New Roman"/>
                <w:b/>
                <w:bCs/>
                <w:sz w:val="20"/>
                <w:szCs w:val="20"/>
              </w:rPr>
            </w:pPr>
          </w:p>
        </w:tc>
      </w:tr>
    </w:tbl>
    <w:p w14:paraId="50252D9D" w14:textId="2B3D6C4D" w:rsidR="00CA3002" w:rsidRPr="00CA3002" w:rsidRDefault="00CA3002" w:rsidP="00CA3002">
      <w:pPr>
        <w:widowControl w:val="0"/>
        <w:spacing w:before="120" w:after="0" w:line="240" w:lineRule="auto"/>
        <w:ind w:firstLine="425"/>
        <w:rPr>
          <w:rFonts w:eastAsia="Times New Roman"/>
          <w:b/>
          <w:sz w:val="26"/>
          <w:szCs w:val="26"/>
          <w:lang w:val="nl-NL"/>
        </w:rPr>
      </w:pPr>
      <w:r w:rsidRPr="00CA3002">
        <w:rPr>
          <w:rFonts w:eastAsia="Times New Roman"/>
          <w:b/>
          <w:sz w:val="26"/>
          <w:szCs w:val="26"/>
          <w:lang w:val="nl-NL"/>
        </w:rPr>
        <w:t>7.3.2</w:t>
      </w:r>
      <w:r w:rsidR="009A77E5">
        <w:rPr>
          <w:rFonts w:eastAsia="Times New Roman"/>
          <w:b/>
          <w:sz w:val="26"/>
          <w:szCs w:val="26"/>
          <w:lang w:val="nl-NL"/>
        </w:rPr>
        <w:t>.</w:t>
      </w:r>
      <w:r w:rsidRPr="00CA3002">
        <w:rPr>
          <w:rFonts w:eastAsia="Times New Roman"/>
          <w:b/>
          <w:sz w:val="26"/>
          <w:szCs w:val="26"/>
          <w:lang w:val="nl-NL"/>
        </w:rPr>
        <w:t xml:space="preserve"> Phí mua bảo hiểm giám đoan kinh doanh</w:t>
      </w:r>
    </w:p>
    <w:p w14:paraId="3F93B7EF" w14:textId="77777777" w:rsidR="00BB7CBD" w:rsidRPr="008C4E27" w:rsidRDefault="00BB7CBD" w:rsidP="00BB7CBD">
      <w:pPr>
        <w:widowControl w:val="0"/>
        <w:spacing w:before="120"/>
        <w:ind w:firstLine="425"/>
        <w:rPr>
          <w:sz w:val="26"/>
          <w:szCs w:val="26"/>
          <w:lang w:val="nl-NL"/>
        </w:rPr>
      </w:pPr>
      <w:r w:rsidRPr="008C4E27">
        <w:rPr>
          <w:sz w:val="26"/>
          <w:szCs w:val="26"/>
          <w:lang w:val="nl-NL"/>
        </w:rPr>
        <w:t xml:space="preserve">- </w:t>
      </w:r>
      <w:r>
        <w:rPr>
          <w:sz w:val="26"/>
          <w:szCs w:val="26"/>
          <w:lang w:val="nl-NL"/>
        </w:rPr>
        <w:t xml:space="preserve">Chi phí </w:t>
      </w:r>
      <w:r w:rsidRPr="008C4E27">
        <w:rPr>
          <w:sz w:val="26"/>
          <w:szCs w:val="26"/>
          <w:lang w:val="nl-NL"/>
        </w:rPr>
        <w:t xml:space="preserve">mua bảo hiểm gián đoạn kinh doanh (loại hình bảo hiểm tự nguyện): Hiện tại chưa có văn bản pháp luật của nhà nước quy định cho loại hình bảo hiểm tự nguyện này, </w:t>
      </w:r>
    </w:p>
    <w:p w14:paraId="21042777" w14:textId="7D6A3775" w:rsidR="00BB7CBD" w:rsidRDefault="00BB7CBD" w:rsidP="00BB7CBD">
      <w:pPr>
        <w:widowControl w:val="0"/>
        <w:spacing w:before="120"/>
        <w:ind w:firstLine="425"/>
        <w:rPr>
          <w:bCs/>
          <w:sz w:val="26"/>
          <w:szCs w:val="26"/>
          <w:lang w:val="fr-FR"/>
        </w:rPr>
      </w:pPr>
      <w:r w:rsidRPr="008C4E27">
        <w:rPr>
          <w:sz w:val="26"/>
          <w:szCs w:val="26"/>
          <w:lang w:val="nl-NL"/>
        </w:rPr>
        <w:t xml:space="preserve">- </w:t>
      </w:r>
      <w:r>
        <w:rPr>
          <w:sz w:val="26"/>
          <w:szCs w:val="26"/>
          <w:lang w:val="nl-NL"/>
        </w:rPr>
        <w:t>T</w:t>
      </w:r>
      <w:r w:rsidRPr="008C4E27">
        <w:rPr>
          <w:sz w:val="26"/>
          <w:szCs w:val="26"/>
          <w:lang w:val="nl-NL"/>
        </w:rPr>
        <w:t xml:space="preserve">rong </w:t>
      </w:r>
      <w:r w:rsidR="009A77E5">
        <w:rPr>
          <w:sz w:val="26"/>
          <w:szCs w:val="26"/>
          <w:lang w:val="nl-NL"/>
        </w:rPr>
        <w:t xml:space="preserve">đó  phần chi </w:t>
      </w:r>
      <w:r>
        <w:rPr>
          <w:sz w:val="26"/>
          <w:szCs w:val="26"/>
          <w:lang w:val="nl-NL"/>
        </w:rPr>
        <w:t>phí mua bảo hiểm gián đoạn kinh doanh</w:t>
      </w:r>
      <w:r w:rsidRPr="008C4E27">
        <w:rPr>
          <w:sz w:val="26"/>
          <w:szCs w:val="26"/>
          <w:lang w:val="nl-NL"/>
        </w:rPr>
        <w:t xml:space="preserve"> được tính toán và vận dụng</w:t>
      </w:r>
      <w:r w:rsidRPr="008C4E27">
        <w:rPr>
          <w:bCs/>
          <w:sz w:val="26"/>
          <w:szCs w:val="26"/>
          <w:lang w:val="fr-FR"/>
        </w:rPr>
        <w:t xml:space="preserve"> theo tỷ lệ mua phí bảo hiểm cháy nổ bắt buộc quy định </w:t>
      </w:r>
      <w:r w:rsidR="009A77E5">
        <w:rPr>
          <w:bCs/>
          <w:sz w:val="26"/>
          <w:szCs w:val="26"/>
          <w:lang w:val="fr-FR"/>
        </w:rPr>
        <w:t>tại</w:t>
      </w:r>
      <w:r w:rsidRPr="008C4E27">
        <w:rPr>
          <w:bCs/>
          <w:sz w:val="26"/>
          <w:szCs w:val="26"/>
          <w:lang w:val="fr-FR"/>
        </w:rPr>
        <w:t xml:space="preserve"> </w:t>
      </w:r>
      <w:r w:rsidRPr="008C4E27">
        <w:rPr>
          <w:sz w:val="26"/>
          <w:szCs w:val="26"/>
          <w:lang w:val="nl-NL"/>
        </w:rPr>
        <w:t xml:space="preserve">Nghị định </w:t>
      </w:r>
      <w:r w:rsidRPr="008C4E27">
        <w:rPr>
          <w:bCs/>
          <w:sz w:val="26"/>
          <w:szCs w:val="26"/>
          <w:lang w:val="fr-FR"/>
        </w:rPr>
        <w:t xml:space="preserve">67/2023/NĐ-CP ngày 6/9/2023 </w:t>
      </w:r>
      <w:r>
        <w:rPr>
          <w:bCs/>
          <w:sz w:val="26"/>
          <w:szCs w:val="26"/>
          <w:lang w:val="fr-FR"/>
        </w:rPr>
        <w:t>sửa đổi bổ sun</w:t>
      </w:r>
      <w:r w:rsidR="00886CA2">
        <w:rPr>
          <w:bCs/>
          <w:sz w:val="26"/>
          <w:szCs w:val="26"/>
          <w:lang w:val="fr-FR"/>
        </w:rPr>
        <w:t>g</w:t>
      </w:r>
      <w:r>
        <w:rPr>
          <w:bCs/>
          <w:sz w:val="26"/>
          <w:szCs w:val="26"/>
          <w:lang w:val="fr-FR"/>
        </w:rPr>
        <w:t xml:space="preserve"> tại</w:t>
      </w:r>
      <w:r w:rsidRPr="008C4E27">
        <w:rPr>
          <w:bCs/>
          <w:sz w:val="26"/>
          <w:szCs w:val="26"/>
          <w:lang w:val="fr-FR"/>
        </w:rPr>
        <w:t xml:space="preserve"> </w:t>
      </w:r>
      <w:r w:rsidRPr="008C4E27">
        <w:rPr>
          <w:sz w:val="26"/>
          <w:szCs w:val="26"/>
          <w:lang w:val="nl-NL"/>
        </w:rPr>
        <w:t xml:space="preserve">Nghị định số 105/2025/NĐ ngày </w:t>
      </w:r>
      <w:r>
        <w:rPr>
          <w:sz w:val="26"/>
          <w:szCs w:val="26"/>
          <w:lang w:val="nl-NL"/>
        </w:rPr>
        <w:t>15</w:t>
      </w:r>
      <w:r w:rsidRPr="008C4E27">
        <w:rPr>
          <w:sz w:val="26"/>
          <w:szCs w:val="26"/>
          <w:lang w:val="nl-NL"/>
        </w:rPr>
        <w:t>/05/2025</w:t>
      </w:r>
      <w:r>
        <w:rPr>
          <w:sz w:val="26"/>
          <w:szCs w:val="26"/>
          <w:lang w:val="nl-NL"/>
        </w:rPr>
        <w:t xml:space="preserve">, cụ thể </w:t>
      </w:r>
      <w:r w:rsidRPr="008C4E27">
        <w:rPr>
          <w:bCs/>
          <w:sz w:val="26"/>
          <w:szCs w:val="26"/>
          <w:lang w:val="fr-FR"/>
        </w:rPr>
        <w:t>được tính theo công thức :</w:t>
      </w:r>
    </w:p>
    <w:tbl>
      <w:tblPr>
        <w:tblStyle w:val="TableGrid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1"/>
        <w:gridCol w:w="2768"/>
        <w:gridCol w:w="492"/>
        <w:gridCol w:w="2398"/>
      </w:tblGrid>
      <w:tr w:rsidR="00BB7CBD" w:rsidRPr="008C4E27" w14:paraId="5718D98E" w14:textId="77777777" w:rsidTr="0022281E">
        <w:tc>
          <w:tcPr>
            <w:tcW w:w="2268" w:type="dxa"/>
            <w:vAlign w:val="center"/>
          </w:tcPr>
          <w:p w14:paraId="376AB954" w14:textId="77777777" w:rsidR="00BB7CBD" w:rsidRPr="008C4E27" w:rsidRDefault="00BB7CBD" w:rsidP="0022281E">
            <w:pPr>
              <w:widowControl w:val="0"/>
              <w:spacing w:before="120" w:after="0" w:line="240" w:lineRule="auto"/>
              <w:ind w:right="-120" w:firstLine="0"/>
              <w:jc w:val="center"/>
              <w:rPr>
                <w:rFonts w:eastAsia="Times New Roman"/>
                <w:bCs/>
                <w:szCs w:val="24"/>
                <w:lang w:val="fr-FR"/>
              </w:rPr>
            </w:pPr>
            <w:r w:rsidRPr="008C4E27">
              <w:rPr>
                <w:rFonts w:eastAsia="Times New Roman"/>
                <w:bCs/>
                <w:szCs w:val="24"/>
                <w:lang w:val="fr-FR"/>
              </w:rPr>
              <w:t xml:space="preserve">Phí mua bảo hiểm gián đoạn kinh doanh </w:t>
            </w:r>
          </w:p>
        </w:tc>
        <w:tc>
          <w:tcPr>
            <w:tcW w:w="721" w:type="dxa"/>
            <w:vAlign w:val="center"/>
          </w:tcPr>
          <w:p w14:paraId="14548EBB" w14:textId="77777777" w:rsidR="00BB7CBD" w:rsidRPr="008C4E27" w:rsidRDefault="00BB7CBD" w:rsidP="0022281E">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w:t>
            </w:r>
          </w:p>
        </w:tc>
        <w:tc>
          <w:tcPr>
            <w:tcW w:w="2768" w:type="dxa"/>
            <w:vAlign w:val="center"/>
          </w:tcPr>
          <w:p w14:paraId="0AF44CCA" w14:textId="1B33FA9B" w:rsidR="00BB7CBD" w:rsidRPr="008C4E27" w:rsidRDefault="00BB7CBD" w:rsidP="0022281E">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 xml:space="preserve">Tỷ lệ phí bảo hiểm </w:t>
            </w:r>
            <w:r w:rsidRPr="008C4E27">
              <w:rPr>
                <w:rFonts w:eastAsia="Times New Roman"/>
                <w:bCs/>
                <w:i/>
                <w:iCs/>
                <w:szCs w:val="24"/>
                <w:lang w:val="fr-FR"/>
              </w:rPr>
              <w:t xml:space="preserve">(cho </w:t>
            </w:r>
            <w:r w:rsidR="000438E4">
              <w:rPr>
                <w:rFonts w:eastAsia="Times New Roman"/>
                <w:bCs/>
                <w:i/>
                <w:iCs/>
                <w:szCs w:val="24"/>
                <w:lang w:val="fr-FR"/>
              </w:rPr>
              <w:t>công trình</w:t>
            </w:r>
            <w:r w:rsidRPr="008C4E27">
              <w:rPr>
                <w:rFonts w:eastAsia="Times New Roman"/>
                <w:bCs/>
                <w:i/>
                <w:iCs/>
                <w:szCs w:val="24"/>
                <w:lang w:val="fr-FR"/>
              </w:rPr>
              <w:t xml:space="preserve"> </w:t>
            </w:r>
            <w:r w:rsidR="000438E4">
              <w:rPr>
                <w:rFonts w:eastAsia="Times New Roman"/>
                <w:bCs/>
                <w:i/>
                <w:iCs/>
                <w:szCs w:val="24"/>
                <w:lang w:val="fr-FR"/>
              </w:rPr>
              <w:t>thủy điện</w:t>
            </w:r>
            <w:r w:rsidRPr="008C4E27">
              <w:rPr>
                <w:rFonts w:eastAsia="Times New Roman"/>
                <w:bCs/>
                <w:i/>
                <w:iCs/>
                <w:szCs w:val="24"/>
                <w:lang w:val="fr-FR"/>
              </w:rPr>
              <w:t xml:space="preserve"> quy định tại </w:t>
            </w:r>
            <w:r w:rsidR="00485740">
              <w:rPr>
                <w:rFonts w:eastAsia="Times New Roman"/>
                <w:bCs/>
                <w:i/>
                <w:iCs/>
                <w:szCs w:val="24"/>
                <w:lang w:val="fr-FR"/>
              </w:rPr>
              <w:t xml:space="preserve">Phụ lục </w:t>
            </w:r>
            <w:r w:rsidRPr="008C4E27">
              <w:rPr>
                <w:rFonts w:eastAsia="Times New Roman"/>
                <w:bCs/>
                <w:i/>
                <w:iCs/>
                <w:szCs w:val="24"/>
                <w:lang w:val="fr-FR"/>
              </w:rPr>
              <w:t xml:space="preserve"> </w:t>
            </w:r>
            <w:r w:rsidRPr="008C4E27">
              <w:rPr>
                <w:rFonts w:eastAsia="Times New Roman"/>
                <w:i/>
                <w:iCs/>
                <w:szCs w:val="24"/>
              </w:rPr>
              <w:t>IV Nghị định 105/2025/NĐ-CP ngày 15/05/2025</w:t>
            </w:r>
            <w:r w:rsidRPr="008C4E27">
              <w:rPr>
                <w:rFonts w:eastAsia="Times New Roman"/>
                <w:bCs/>
                <w:i/>
                <w:iCs/>
                <w:szCs w:val="24"/>
                <w:lang w:val="fr-FR"/>
              </w:rPr>
              <w:t>)</w:t>
            </w:r>
          </w:p>
        </w:tc>
        <w:tc>
          <w:tcPr>
            <w:tcW w:w="492" w:type="dxa"/>
            <w:vAlign w:val="center"/>
          </w:tcPr>
          <w:p w14:paraId="5932A557" w14:textId="77777777" w:rsidR="00BB7CBD" w:rsidRPr="008C4E27" w:rsidRDefault="00BB7CBD" w:rsidP="0022281E">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x</w:t>
            </w:r>
          </w:p>
        </w:tc>
        <w:tc>
          <w:tcPr>
            <w:tcW w:w="2398" w:type="dxa"/>
            <w:vAlign w:val="center"/>
          </w:tcPr>
          <w:p w14:paraId="06FDF125" w14:textId="10D874C6" w:rsidR="00BB7CBD" w:rsidRPr="008C4E27" w:rsidRDefault="00BB7CBD" w:rsidP="0022281E">
            <w:pPr>
              <w:widowControl w:val="0"/>
              <w:spacing w:before="120" w:after="0" w:line="240" w:lineRule="auto"/>
              <w:ind w:firstLine="0"/>
              <w:jc w:val="center"/>
              <w:rPr>
                <w:rFonts w:eastAsia="Times New Roman"/>
                <w:bCs/>
                <w:szCs w:val="24"/>
                <w:lang w:val="fr-FR"/>
              </w:rPr>
            </w:pPr>
            <w:r w:rsidRPr="008C4E27">
              <w:rPr>
                <w:rFonts w:eastAsia="Times New Roman"/>
                <w:bCs/>
                <w:szCs w:val="24"/>
                <w:lang w:val="fr-FR"/>
              </w:rPr>
              <w:t xml:space="preserve">Giá trị </w:t>
            </w:r>
            <w:r w:rsidR="00A32F29">
              <w:rPr>
                <w:rFonts w:eastAsia="Times New Roman"/>
                <w:bCs/>
                <w:szCs w:val="24"/>
                <w:lang w:val="fr-FR"/>
              </w:rPr>
              <w:t xml:space="preserve">lợi nhuận </w:t>
            </w:r>
            <w:r w:rsidRPr="008C4E27">
              <w:rPr>
                <w:rFonts w:eastAsia="Times New Roman"/>
                <w:bCs/>
                <w:szCs w:val="24"/>
                <w:lang w:val="fr-FR"/>
              </w:rPr>
              <w:t>mua bảo hiểm gián đoạn kinh doanh 03 tháng</w:t>
            </w:r>
          </w:p>
        </w:tc>
      </w:tr>
    </w:tbl>
    <w:bookmarkEnd w:id="1"/>
    <w:bookmarkEnd w:id="2"/>
    <w:p w14:paraId="2FFAC801" w14:textId="41FAFFF0" w:rsidR="00650044" w:rsidRDefault="00E968FF" w:rsidP="00BB7CBD">
      <w:pPr>
        <w:widowControl w:val="0"/>
        <w:spacing w:before="120"/>
        <w:ind w:firstLine="425"/>
        <w:rPr>
          <w:bCs/>
          <w:sz w:val="26"/>
          <w:szCs w:val="26"/>
          <w:lang w:val="fr-FR"/>
        </w:rPr>
      </w:pPr>
      <w:r>
        <w:rPr>
          <w:bCs/>
          <w:sz w:val="26"/>
          <w:szCs w:val="26"/>
          <w:lang w:val="fr-FR"/>
        </w:rPr>
        <w:t xml:space="preserve">- </w:t>
      </w:r>
      <w:r w:rsidR="00650044">
        <w:rPr>
          <w:bCs/>
          <w:sz w:val="26"/>
          <w:szCs w:val="26"/>
          <w:lang w:val="fr-FR"/>
        </w:rPr>
        <w:t xml:space="preserve">Chi tiết chi phí </w:t>
      </w:r>
      <w:r>
        <w:rPr>
          <w:bCs/>
          <w:sz w:val="26"/>
          <w:szCs w:val="26"/>
          <w:lang w:val="fr-FR"/>
        </w:rPr>
        <w:t>mua bảo hiểm gián đoạn kinh doanh cho 03 tháng</w:t>
      </w:r>
      <w:r w:rsidR="00A32F29">
        <w:rPr>
          <w:bCs/>
          <w:sz w:val="26"/>
          <w:szCs w:val="26"/>
          <w:lang w:val="fr-FR"/>
        </w:rPr>
        <w:t xml:space="preserve"> lợi nhuận</w:t>
      </w:r>
      <w:r>
        <w:rPr>
          <w:bCs/>
          <w:sz w:val="26"/>
          <w:szCs w:val="26"/>
          <w:lang w:val="fr-FR"/>
        </w:rPr>
        <w:t xml:space="preserve"> cho công trình nhà máy thủy điện Thác Mơ được tính như sau</w:t>
      </w:r>
      <w:r w:rsidR="00650044">
        <w:rPr>
          <w:bCs/>
          <w:sz w:val="26"/>
          <w:szCs w:val="26"/>
          <w:lang w:val="fr-FR"/>
        </w:rPr>
        <w:t>:</w:t>
      </w:r>
    </w:p>
    <w:tbl>
      <w:tblPr>
        <w:tblW w:w="9356" w:type="dxa"/>
        <w:tblInd w:w="-147" w:type="dxa"/>
        <w:tblLook w:val="04A0" w:firstRow="1" w:lastRow="0" w:firstColumn="1" w:lastColumn="0" w:noHBand="0" w:noVBand="1"/>
      </w:tblPr>
      <w:tblGrid>
        <w:gridCol w:w="670"/>
        <w:gridCol w:w="1877"/>
        <w:gridCol w:w="992"/>
        <w:gridCol w:w="1276"/>
        <w:gridCol w:w="1841"/>
        <w:gridCol w:w="2700"/>
      </w:tblGrid>
      <w:tr w:rsidR="00E968FF" w:rsidRPr="000438E4" w14:paraId="6CCA9579" w14:textId="77777777" w:rsidTr="000438E4">
        <w:trPr>
          <w:trHeight w:val="458"/>
          <w:tblHeader/>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4930A38E"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STT</w:t>
            </w:r>
          </w:p>
        </w:tc>
        <w:tc>
          <w:tcPr>
            <w:tcW w:w="1877" w:type="dxa"/>
            <w:vMerge w:val="restart"/>
            <w:tcBorders>
              <w:top w:val="single" w:sz="4" w:space="0" w:color="auto"/>
              <w:left w:val="single" w:sz="4" w:space="0" w:color="auto"/>
              <w:bottom w:val="single" w:sz="4" w:space="0" w:color="auto"/>
              <w:right w:val="single" w:sz="4" w:space="0" w:color="auto"/>
            </w:tcBorders>
            <w:noWrap/>
            <w:vAlign w:val="center"/>
            <w:hideMark/>
          </w:tcPr>
          <w:p w14:paraId="69FF52BA"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Mục tính toán</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0315A91A"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Ký hiệu</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710503C3"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Cách tính</w:t>
            </w:r>
          </w:p>
        </w:tc>
        <w:tc>
          <w:tcPr>
            <w:tcW w:w="1841" w:type="dxa"/>
            <w:vMerge w:val="restart"/>
            <w:tcBorders>
              <w:top w:val="single" w:sz="4" w:space="0" w:color="auto"/>
              <w:left w:val="single" w:sz="4" w:space="0" w:color="auto"/>
              <w:bottom w:val="single" w:sz="4" w:space="0" w:color="000000"/>
              <w:right w:val="single" w:sz="4" w:space="0" w:color="auto"/>
            </w:tcBorders>
            <w:noWrap/>
            <w:vAlign w:val="center"/>
            <w:hideMark/>
          </w:tcPr>
          <w:p w14:paraId="686E4E52"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 xml:space="preserve">Giá trị </w:t>
            </w:r>
          </w:p>
          <w:p w14:paraId="6ABF81B8"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(vnđ)</w:t>
            </w:r>
          </w:p>
        </w:tc>
        <w:tc>
          <w:tcPr>
            <w:tcW w:w="2700" w:type="dxa"/>
            <w:vMerge w:val="restart"/>
            <w:tcBorders>
              <w:top w:val="single" w:sz="4" w:space="0" w:color="auto"/>
              <w:left w:val="single" w:sz="4" w:space="0" w:color="auto"/>
              <w:bottom w:val="single" w:sz="4" w:space="0" w:color="000000"/>
              <w:right w:val="single" w:sz="4" w:space="0" w:color="auto"/>
            </w:tcBorders>
            <w:noWrap/>
            <w:vAlign w:val="center"/>
            <w:hideMark/>
          </w:tcPr>
          <w:p w14:paraId="4FE05931"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Ghi chú</w:t>
            </w:r>
          </w:p>
        </w:tc>
      </w:tr>
      <w:tr w:rsidR="00E968FF" w:rsidRPr="000438E4" w14:paraId="6A3993B5" w14:textId="77777777" w:rsidTr="00A32F29">
        <w:trPr>
          <w:trHeight w:val="458"/>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2D539A5" w14:textId="77777777" w:rsidR="00E968FF" w:rsidRPr="000438E4" w:rsidRDefault="00E968FF" w:rsidP="00A32F29">
            <w:pPr>
              <w:spacing w:before="0" w:after="0" w:line="240" w:lineRule="auto"/>
              <w:ind w:firstLine="0"/>
              <w:jc w:val="left"/>
              <w:rPr>
                <w:rFonts w:eastAsia="Times New Roman"/>
                <w:b/>
                <w:bCs/>
                <w:sz w:val="20"/>
                <w:szCs w:val="20"/>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39113DFE" w14:textId="77777777" w:rsidR="00E968FF" w:rsidRPr="000438E4" w:rsidRDefault="00E968FF" w:rsidP="00A32F29">
            <w:pPr>
              <w:spacing w:before="0" w:after="0" w:line="240" w:lineRule="auto"/>
              <w:ind w:firstLine="0"/>
              <w:jc w:val="left"/>
              <w:rPr>
                <w:rFonts w:eastAsia="Times New Roman"/>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58404F3" w14:textId="77777777" w:rsidR="00E968FF" w:rsidRPr="000438E4" w:rsidRDefault="00E968FF" w:rsidP="00A32F29">
            <w:pPr>
              <w:spacing w:before="0" w:after="0" w:line="240" w:lineRule="auto"/>
              <w:ind w:firstLine="0"/>
              <w:jc w:val="left"/>
              <w:rPr>
                <w:rFonts w:eastAsia="Times New Roman"/>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4BEC9A7" w14:textId="77777777" w:rsidR="00E968FF" w:rsidRPr="000438E4" w:rsidRDefault="00E968FF" w:rsidP="00A32F29">
            <w:pPr>
              <w:spacing w:before="0" w:after="0" w:line="240" w:lineRule="auto"/>
              <w:ind w:firstLine="0"/>
              <w:jc w:val="left"/>
              <w:rPr>
                <w:rFonts w:eastAsia="Times New Roman"/>
                <w:b/>
                <w:bCs/>
                <w:sz w:val="20"/>
                <w:szCs w:val="20"/>
              </w:rPr>
            </w:pPr>
          </w:p>
        </w:tc>
        <w:tc>
          <w:tcPr>
            <w:tcW w:w="1841" w:type="dxa"/>
            <w:vMerge/>
            <w:tcBorders>
              <w:top w:val="single" w:sz="4" w:space="0" w:color="auto"/>
              <w:left w:val="single" w:sz="4" w:space="0" w:color="auto"/>
              <w:bottom w:val="single" w:sz="4" w:space="0" w:color="000000"/>
              <w:right w:val="single" w:sz="4" w:space="0" w:color="auto"/>
            </w:tcBorders>
            <w:vAlign w:val="center"/>
            <w:hideMark/>
          </w:tcPr>
          <w:p w14:paraId="764ACA4E" w14:textId="77777777" w:rsidR="00E968FF" w:rsidRPr="000438E4" w:rsidRDefault="00E968FF" w:rsidP="00A32F29">
            <w:pPr>
              <w:spacing w:before="0" w:after="0" w:line="240" w:lineRule="auto"/>
              <w:ind w:firstLine="0"/>
              <w:jc w:val="left"/>
              <w:rPr>
                <w:rFonts w:eastAsia="Times New Roman"/>
                <w:b/>
                <w:bCs/>
                <w:sz w:val="20"/>
                <w:szCs w:val="20"/>
              </w:rPr>
            </w:pPr>
          </w:p>
        </w:tc>
        <w:tc>
          <w:tcPr>
            <w:tcW w:w="2700" w:type="dxa"/>
            <w:vMerge/>
            <w:tcBorders>
              <w:top w:val="single" w:sz="4" w:space="0" w:color="auto"/>
              <w:left w:val="single" w:sz="4" w:space="0" w:color="auto"/>
              <w:bottom w:val="single" w:sz="4" w:space="0" w:color="000000"/>
              <w:right w:val="single" w:sz="4" w:space="0" w:color="auto"/>
            </w:tcBorders>
            <w:vAlign w:val="center"/>
            <w:hideMark/>
          </w:tcPr>
          <w:p w14:paraId="2E400CD8" w14:textId="77777777" w:rsidR="00E968FF" w:rsidRPr="000438E4" w:rsidRDefault="00E968FF" w:rsidP="00A32F29">
            <w:pPr>
              <w:spacing w:before="0" w:after="0" w:line="240" w:lineRule="auto"/>
              <w:ind w:firstLine="0"/>
              <w:jc w:val="left"/>
              <w:rPr>
                <w:rFonts w:eastAsia="Times New Roman"/>
                <w:b/>
                <w:bCs/>
                <w:sz w:val="20"/>
                <w:szCs w:val="20"/>
              </w:rPr>
            </w:pPr>
          </w:p>
        </w:tc>
      </w:tr>
      <w:tr w:rsidR="00E968FF" w:rsidRPr="000438E4" w14:paraId="4B705180" w14:textId="77777777" w:rsidTr="000438E4">
        <w:trPr>
          <w:trHeight w:val="740"/>
        </w:trPr>
        <w:tc>
          <w:tcPr>
            <w:tcW w:w="670" w:type="dxa"/>
            <w:tcBorders>
              <w:top w:val="nil"/>
              <w:left w:val="single" w:sz="4" w:space="0" w:color="auto"/>
              <w:bottom w:val="single" w:sz="4" w:space="0" w:color="auto"/>
              <w:right w:val="single" w:sz="4" w:space="0" w:color="auto"/>
            </w:tcBorders>
            <w:noWrap/>
            <w:vAlign w:val="center"/>
            <w:hideMark/>
          </w:tcPr>
          <w:p w14:paraId="3DE46D68"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I</w:t>
            </w:r>
          </w:p>
        </w:tc>
        <w:tc>
          <w:tcPr>
            <w:tcW w:w="1877" w:type="dxa"/>
            <w:tcBorders>
              <w:top w:val="nil"/>
              <w:left w:val="nil"/>
              <w:bottom w:val="single" w:sz="4" w:space="0" w:color="auto"/>
              <w:right w:val="single" w:sz="4" w:space="0" w:color="auto"/>
            </w:tcBorders>
            <w:noWrap/>
            <w:vAlign w:val="center"/>
            <w:hideMark/>
          </w:tcPr>
          <w:p w14:paraId="7F4602C6" w14:textId="77777777" w:rsidR="00E968FF" w:rsidRPr="000438E4" w:rsidRDefault="00E968FF" w:rsidP="00A32F29">
            <w:pPr>
              <w:spacing w:before="0" w:after="0" w:line="240" w:lineRule="auto"/>
              <w:ind w:firstLine="0"/>
              <w:jc w:val="left"/>
              <w:rPr>
                <w:rFonts w:eastAsia="Times New Roman"/>
                <w:b/>
                <w:bCs/>
                <w:sz w:val="20"/>
                <w:szCs w:val="20"/>
              </w:rPr>
            </w:pPr>
            <w:r w:rsidRPr="000438E4">
              <w:rPr>
                <w:rFonts w:eastAsia="Times New Roman"/>
                <w:b/>
                <w:bCs/>
                <w:sz w:val="20"/>
                <w:szCs w:val="20"/>
              </w:rPr>
              <w:t>Giá trị đầu vào tính toán</w:t>
            </w:r>
          </w:p>
        </w:tc>
        <w:tc>
          <w:tcPr>
            <w:tcW w:w="992" w:type="dxa"/>
            <w:tcBorders>
              <w:top w:val="nil"/>
              <w:left w:val="nil"/>
              <w:bottom w:val="single" w:sz="4" w:space="0" w:color="auto"/>
              <w:right w:val="single" w:sz="4" w:space="0" w:color="auto"/>
            </w:tcBorders>
            <w:noWrap/>
            <w:vAlign w:val="center"/>
            <w:hideMark/>
          </w:tcPr>
          <w:p w14:paraId="3BE55786" w14:textId="77777777" w:rsidR="00E968FF" w:rsidRPr="000438E4" w:rsidRDefault="00E968FF" w:rsidP="00A32F29">
            <w:pPr>
              <w:spacing w:before="0" w:after="0" w:line="240" w:lineRule="auto"/>
              <w:ind w:firstLine="0"/>
              <w:jc w:val="left"/>
              <w:rPr>
                <w:rFonts w:eastAsia="Times New Roman"/>
                <w:b/>
                <w:bCs/>
                <w:sz w:val="20"/>
                <w:szCs w:val="20"/>
              </w:rPr>
            </w:pPr>
            <w:r w:rsidRPr="000438E4">
              <w:rPr>
                <w:rFonts w:eastAsia="Times New Roman"/>
                <w:b/>
                <w:bCs/>
                <w:sz w:val="20"/>
                <w:szCs w:val="20"/>
              </w:rPr>
              <w:t> </w:t>
            </w:r>
          </w:p>
        </w:tc>
        <w:tc>
          <w:tcPr>
            <w:tcW w:w="1276" w:type="dxa"/>
            <w:tcBorders>
              <w:top w:val="nil"/>
              <w:left w:val="nil"/>
              <w:bottom w:val="single" w:sz="4" w:space="0" w:color="auto"/>
              <w:right w:val="single" w:sz="4" w:space="0" w:color="auto"/>
            </w:tcBorders>
            <w:noWrap/>
            <w:vAlign w:val="center"/>
            <w:hideMark/>
          </w:tcPr>
          <w:p w14:paraId="685B713D"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 </w:t>
            </w:r>
          </w:p>
        </w:tc>
        <w:tc>
          <w:tcPr>
            <w:tcW w:w="1841" w:type="dxa"/>
            <w:tcBorders>
              <w:top w:val="nil"/>
              <w:left w:val="nil"/>
              <w:bottom w:val="single" w:sz="4" w:space="0" w:color="auto"/>
              <w:right w:val="single" w:sz="4" w:space="0" w:color="auto"/>
            </w:tcBorders>
            <w:noWrap/>
            <w:vAlign w:val="center"/>
            <w:hideMark/>
          </w:tcPr>
          <w:p w14:paraId="17142EE5"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 </w:t>
            </w:r>
          </w:p>
        </w:tc>
        <w:tc>
          <w:tcPr>
            <w:tcW w:w="2700" w:type="dxa"/>
            <w:tcBorders>
              <w:top w:val="nil"/>
              <w:left w:val="nil"/>
              <w:bottom w:val="single" w:sz="4" w:space="0" w:color="auto"/>
              <w:right w:val="single" w:sz="4" w:space="0" w:color="auto"/>
            </w:tcBorders>
            <w:noWrap/>
            <w:vAlign w:val="center"/>
            <w:hideMark/>
          </w:tcPr>
          <w:p w14:paraId="7C57B2B9"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 </w:t>
            </w:r>
          </w:p>
        </w:tc>
      </w:tr>
      <w:tr w:rsidR="00E968FF" w:rsidRPr="000438E4" w14:paraId="2AB34B66" w14:textId="77777777" w:rsidTr="000438E4">
        <w:trPr>
          <w:trHeight w:val="430"/>
        </w:trPr>
        <w:tc>
          <w:tcPr>
            <w:tcW w:w="670" w:type="dxa"/>
            <w:tcBorders>
              <w:top w:val="nil"/>
              <w:left w:val="single" w:sz="4" w:space="0" w:color="auto"/>
              <w:bottom w:val="single" w:sz="4" w:space="0" w:color="auto"/>
              <w:right w:val="single" w:sz="4" w:space="0" w:color="auto"/>
            </w:tcBorders>
            <w:noWrap/>
            <w:vAlign w:val="center"/>
            <w:hideMark/>
          </w:tcPr>
          <w:p w14:paraId="2EF383BA"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1.1</w:t>
            </w:r>
          </w:p>
        </w:tc>
        <w:tc>
          <w:tcPr>
            <w:tcW w:w="1877" w:type="dxa"/>
            <w:tcBorders>
              <w:top w:val="nil"/>
              <w:left w:val="nil"/>
              <w:bottom w:val="single" w:sz="4" w:space="0" w:color="auto"/>
              <w:right w:val="single" w:sz="4" w:space="0" w:color="auto"/>
            </w:tcBorders>
            <w:noWrap/>
            <w:vAlign w:val="center"/>
            <w:hideMark/>
          </w:tcPr>
          <w:p w14:paraId="4F114372" w14:textId="75F2EFCD" w:rsidR="00E968FF" w:rsidRPr="000438E4" w:rsidRDefault="00E968FF" w:rsidP="00A32F29">
            <w:pPr>
              <w:spacing w:before="0" w:after="0" w:line="240" w:lineRule="auto"/>
              <w:ind w:firstLine="0"/>
              <w:jc w:val="left"/>
              <w:rPr>
                <w:rFonts w:eastAsia="Times New Roman"/>
                <w:sz w:val="20"/>
                <w:szCs w:val="20"/>
              </w:rPr>
            </w:pPr>
            <w:r w:rsidRPr="000438E4">
              <w:rPr>
                <w:rFonts w:eastAsia="Times New Roman"/>
                <w:sz w:val="20"/>
                <w:szCs w:val="20"/>
              </w:rPr>
              <w:t>Lợi nhuận gộp 12 tháng cho năm 2026</w:t>
            </w:r>
          </w:p>
        </w:tc>
        <w:tc>
          <w:tcPr>
            <w:tcW w:w="992" w:type="dxa"/>
            <w:tcBorders>
              <w:top w:val="nil"/>
              <w:left w:val="nil"/>
              <w:bottom w:val="single" w:sz="4" w:space="0" w:color="auto"/>
              <w:right w:val="single" w:sz="4" w:space="0" w:color="auto"/>
            </w:tcBorders>
            <w:noWrap/>
            <w:vAlign w:val="center"/>
            <w:hideMark/>
          </w:tcPr>
          <w:p w14:paraId="64555430"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LNG</w:t>
            </w:r>
          </w:p>
        </w:tc>
        <w:tc>
          <w:tcPr>
            <w:tcW w:w="1276" w:type="dxa"/>
            <w:tcBorders>
              <w:top w:val="nil"/>
              <w:left w:val="nil"/>
              <w:bottom w:val="single" w:sz="4" w:space="0" w:color="auto"/>
              <w:right w:val="single" w:sz="4" w:space="0" w:color="auto"/>
            </w:tcBorders>
            <w:noWrap/>
            <w:vAlign w:val="center"/>
            <w:hideMark/>
          </w:tcPr>
          <w:p w14:paraId="388BA53B" w14:textId="1411BD79"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Mục 3.2.a chương này</w:t>
            </w:r>
          </w:p>
        </w:tc>
        <w:tc>
          <w:tcPr>
            <w:tcW w:w="1841" w:type="dxa"/>
            <w:tcBorders>
              <w:top w:val="nil"/>
              <w:left w:val="nil"/>
              <w:bottom w:val="single" w:sz="4" w:space="0" w:color="auto"/>
              <w:right w:val="single" w:sz="4" w:space="0" w:color="auto"/>
            </w:tcBorders>
            <w:noWrap/>
            <w:vAlign w:val="center"/>
            <w:hideMark/>
          </w:tcPr>
          <w:p w14:paraId="604EA292" w14:textId="65BBA1A0" w:rsidR="00E968FF" w:rsidRPr="000438E4" w:rsidRDefault="00E968FF" w:rsidP="00A32F29">
            <w:pPr>
              <w:spacing w:before="0" w:after="0" w:line="240" w:lineRule="auto"/>
              <w:ind w:firstLine="0"/>
              <w:jc w:val="left"/>
              <w:rPr>
                <w:rFonts w:eastAsia="Times New Roman"/>
                <w:sz w:val="20"/>
                <w:szCs w:val="20"/>
              </w:rPr>
            </w:pPr>
            <w:r w:rsidRPr="000438E4">
              <w:rPr>
                <w:b/>
                <w:bCs/>
                <w:sz w:val="20"/>
                <w:szCs w:val="20"/>
              </w:rPr>
              <w:t xml:space="preserve">  </w:t>
            </w:r>
            <w:r w:rsidRPr="000438E4">
              <w:rPr>
                <w:rFonts w:eastAsia="Times New Roman"/>
                <w:bCs/>
                <w:sz w:val="20"/>
                <w:szCs w:val="20"/>
              </w:rPr>
              <w:t>249.940.988.363</w:t>
            </w:r>
            <w:r w:rsidRPr="000438E4">
              <w:rPr>
                <w:b/>
                <w:bCs/>
                <w:sz w:val="20"/>
                <w:szCs w:val="20"/>
              </w:rPr>
              <w:t xml:space="preserve"> </w:t>
            </w:r>
          </w:p>
        </w:tc>
        <w:tc>
          <w:tcPr>
            <w:tcW w:w="2700" w:type="dxa"/>
            <w:tcBorders>
              <w:top w:val="nil"/>
              <w:left w:val="nil"/>
              <w:bottom w:val="single" w:sz="4" w:space="0" w:color="auto"/>
              <w:right w:val="single" w:sz="4" w:space="0" w:color="auto"/>
            </w:tcBorders>
            <w:noWrap/>
            <w:vAlign w:val="center"/>
            <w:hideMark/>
          </w:tcPr>
          <w:p w14:paraId="43BFA896" w14:textId="77777777" w:rsidR="00E968FF" w:rsidRPr="000438E4" w:rsidRDefault="00E968FF" w:rsidP="00A32F29">
            <w:pPr>
              <w:spacing w:before="0" w:after="0" w:line="240" w:lineRule="auto"/>
              <w:ind w:firstLine="0"/>
              <w:jc w:val="left"/>
              <w:rPr>
                <w:rFonts w:eastAsia="Times New Roman"/>
                <w:b/>
                <w:bCs/>
                <w:sz w:val="20"/>
                <w:szCs w:val="20"/>
              </w:rPr>
            </w:pPr>
            <w:r w:rsidRPr="000438E4">
              <w:rPr>
                <w:rFonts w:eastAsia="Times New Roman"/>
                <w:b/>
                <w:bCs/>
                <w:sz w:val="20"/>
                <w:szCs w:val="20"/>
              </w:rPr>
              <w:t> </w:t>
            </w:r>
          </w:p>
        </w:tc>
      </w:tr>
      <w:tr w:rsidR="00E968FF" w:rsidRPr="000438E4" w14:paraId="2CB03CED" w14:textId="77777777" w:rsidTr="00A32F29">
        <w:trPr>
          <w:trHeight w:val="612"/>
        </w:trPr>
        <w:tc>
          <w:tcPr>
            <w:tcW w:w="670" w:type="dxa"/>
            <w:tcBorders>
              <w:top w:val="nil"/>
              <w:left w:val="single" w:sz="4" w:space="0" w:color="auto"/>
              <w:bottom w:val="single" w:sz="4" w:space="0" w:color="auto"/>
              <w:right w:val="single" w:sz="4" w:space="0" w:color="auto"/>
            </w:tcBorders>
            <w:vAlign w:val="center"/>
            <w:hideMark/>
          </w:tcPr>
          <w:p w14:paraId="3B6057C7"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1.2</w:t>
            </w:r>
          </w:p>
        </w:tc>
        <w:tc>
          <w:tcPr>
            <w:tcW w:w="1877" w:type="dxa"/>
            <w:tcBorders>
              <w:top w:val="nil"/>
              <w:left w:val="nil"/>
              <w:bottom w:val="single" w:sz="4" w:space="0" w:color="auto"/>
              <w:right w:val="single" w:sz="4" w:space="0" w:color="auto"/>
            </w:tcBorders>
            <w:vAlign w:val="center"/>
            <w:hideMark/>
          </w:tcPr>
          <w:p w14:paraId="7A145152" w14:textId="77777777" w:rsidR="00E968FF" w:rsidRPr="000438E4" w:rsidRDefault="00E968FF" w:rsidP="00A32F29">
            <w:pPr>
              <w:spacing w:before="0" w:after="0" w:line="240" w:lineRule="auto"/>
              <w:ind w:firstLine="0"/>
              <w:rPr>
                <w:rFonts w:eastAsia="Times New Roman"/>
                <w:sz w:val="20"/>
                <w:szCs w:val="20"/>
              </w:rPr>
            </w:pPr>
            <w:r w:rsidRPr="000438E4">
              <w:rPr>
                <w:rFonts w:eastAsia="Times New Roman"/>
                <w:sz w:val="20"/>
                <w:szCs w:val="20"/>
              </w:rPr>
              <w:t>Tỷ lệ phí bảo hiểm gián đoạn kinh doanh (mua gắn liền với thời hạn mua bảo hiểm cháy nổ bắt buộc)</w:t>
            </w:r>
          </w:p>
        </w:tc>
        <w:tc>
          <w:tcPr>
            <w:tcW w:w="992" w:type="dxa"/>
            <w:tcBorders>
              <w:top w:val="nil"/>
              <w:left w:val="nil"/>
              <w:bottom w:val="single" w:sz="4" w:space="0" w:color="auto"/>
              <w:right w:val="single" w:sz="4" w:space="0" w:color="auto"/>
            </w:tcBorders>
            <w:vAlign w:val="center"/>
            <w:hideMark/>
          </w:tcPr>
          <w:p w14:paraId="7880A36F"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Gph-gd</w:t>
            </w:r>
          </w:p>
        </w:tc>
        <w:tc>
          <w:tcPr>
            <w:tcW w:w="1276" w:type="dxa"/>
            <w:tcBorders>
              <w:top w:val="nil"/>
              <w:left w:val="nil"/>
              <w:bottom w:val="single" w:sz="4" w:space="0" w:color="auto"/>
              <w:right w:val="single" w:sz="4" w:space="0" w:color="auto"/>
            </w:tcBorders>
            <w:vAlign w:val="center"/>
            <w:hideMark/>
          </w:tcPr>
          <w:p w14:paraId="7A0AC1D9" w14:textId="69152A52"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0,12%</w:t>
            </w:r>
          </w:p>
        </w:tc>
        <w:tc>
          <w:tcPr>
            <w:tcW w:w="1841" w:type="dxa"/>
            <w:tcBorders>
              <w:top w:val="nil"/>
              <w:left w:val="nil"/>
              <w:bottom w:val="single" w:sz="4" w:space="0" w:color="auto"/>
              <w:right w:val="single" w:sz="4" w:space="0" w:color="auto"/>
            </w:tcBorders>
            <w:vAlign w:val="center"/>
            <w:hideMark/>
          </w:tcPr>
          <w:p w14:paraId="09BB8AA9"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 </w:t>
            </w:r>
          </w:p>
        </w:tc>
        <w:tc>
          <w:tcPr>
            <w:tcW w:w="2700" w:type="dxa"/>
            <w:tcBorders>
              <w:top w:val="nil"/>
              <w:left w:val="nil"/>
              <w:bottom w:val="single" w:sz="4" w:space="0" w:color="auto"/>
              <w:right w:val="single" w:sz="4" w:space="0" w:color="auto"/>
            </w:tcBorders>
            <w:vAlign w:val="center"/>
            <w:hideMark/>
          </w:tcPr>
          <w:p w14:paraId="7AC32D5D" w14:textId="35983D1A" w:rsidR="00E968FF" w:rsidRPr="000438E4" w:rsidRDefault="00E968FF" w:rsidP="00A32F29">
            <w:pPr>
              <w:spacing w:before="0" w:after="0" w:line="240" w:lineRule="auto"/>
              <w:ind w:firstLine="0"/>
              <w:rPr>
                <w:rFonts w:eastAsia="Times New Roman"/>
                <w:sz w:val="20"/>
                <w:szCs w:val="20"/>
              </w:rPr>
            </w:pPr>
            <w:r w:rsidRPr="000438E4">
              <w:rPr>
                <w:rFonts w:eastAsia="Times New Roman"/>
                <w:sz w:val="20"/>
                <w:szCs w:val="20"/>
              </w:rPr>
              <w:t>Bảo hiểm tự nguyện, được mua gắn liền với bảo hiểm cháy nổ bắt buộc theo quy định tại Nghị định số  67/2023/NĐ-CP ngày 6/9/2023 và Nghị định sửa đổi số 105/2025/NĐ-CP ngày 15/05/2025, vận dụng lấy theo tỷ lệ phí bằng 0,12% giá trị lợi nhuận gộp được bảo hiểm</w:t>
            </w:r>
          </w:p>
        </w:tc>
      </w:tr>
      <w:tr w:rsidR="00E968FF" w:rsidRPr="000438E4" w14:paraId="28F623C8" w14:textId="77777777" w:rsidTr="000438E4">
        <w:trPr>
          <w:trHeight w:val="695"/>
        </w:trPr>
        <w:tc>
          <w:tcPr>
            <w:tcW w:w="670" w:type="dxa"/>
            <w:tcBorders>
              <w:top w:val="nil"/>
              <w:left w:val="single" w:sz="4" w:space="0" w:color="auto"/>
              <w:bottom w:val="single" w:sz="4" w:space="0" w:color="auto"/>
              <w:right w:val="single" w:sz="4" w:space="0" w:color="auto"/>
            </w:tcBorders>
            <w:noWrap/>
            <w:vAlign w:val="center"/>
            <w:hideMark/>
          </w:tcPr>
          <w:p w14:paraId="001E188F"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2</w:t>
            </w:r>
          </w:p>
        </w:tc>
        <w:tc>
          <w:tcPr>
            <w:tcW w:w="1877" w:type="dxa"/>
            <w:tcBorders>
              <w:top w:val="nil"/>
              <w:left w:val="nil"/>
              <w:bottom w:val="single" w:sz="4" w:space="0" w:color="auto"/>
              <w:right w:val="single" w:sz="4" w:space="0" w:color="auto"/>
            </w:tcBorders>
            <w:vAlign w:val="center"/>
            <w:hideMark/>
          </w:tcPr>
          <w:p w14:paraId="1DA0CBDE" w14:textId="77777777" w:rsidR="00E968FF" w:rsidRPr="000438E4" w:rsidRDefault="00E968FF" w:rsidP="00A32F29">
            <w:pPr>
              <w:spacing w:before="0" w:after="0" w:line="240" w:lineRule="auto"/>
              <w:ind w:firstLine="0"/>
              <w:rPr>
                <w:rFonts w:eastAsia="Times New Roman"/>
                <w:b/>
                <w:bCs/>
                <w:sz w:val="20"/>
                <w:szCs w:val="20"/>
              </w:rPr>
            </w:pPr>
            <w:r w:rsidRPr="000438E4">
              <w:rPr>
                <w:rFonts w:eastAsia="Times New Roman"/>
                <w:b/>
                <w:bCs/>
                <w:sz w:val="20"/>
                <w:szCs w:val="20"/>
              </w:rPr>
              <w:t>Chi phí Bảo hiểm gián đoạn kinh doanh - Tự nguyện</w:t>
            </w:r>
          </w:p>
        </w:tc>
        <w:tc>
          <w:tcPr>
            <w:tcW w:w="992" w:type="dxa"/>
            <w:tcBorders>
              <w:top w:val="nil"/>
              <w:left w:val="nil"/>
              <w:bottom w:val="single" w:sz="4" w:space="0" w:color="auto"/>
              <w:right w:val="single" w:sz="4" w:space="0" w:color="auto"/>
            </w:tcBorders>
            <w:noWrap/>
            <w:vAlign w:val="center"/>
            <w:hideMark/>
          </w:tcPr>
          <w:p w14:paraId="3CB9B3AE" w14:textId="77777777" w:rsidR="00E968FF" w:rsidRPr="000438E4" w:rsidRDefault="00E968FF" w:rsidP="00A32F29">
            <w:pPr>
              <w:spacing w:before="0" w:after="0" w:line="240" w:lineRule="auto"/>
              <w:ind w:firstLine="0"/>
              <w:jc w:val="left"/>
              <w:rPr>
                <w:rFonts w:eastAsia="Times New Roman"/>
                <w:b/>
                <w:bCs/>
                <w:sz w:val="20"/>
                <w:szCs w:val="20"/>
              </w:rPr>
            </w:pPr>
            <w:r w:rsidRPr="000438E4">
              <w:rPr>
                <w:rFonts w:eastAsia="Times New Roman"/>
                <w:b/>
                <w:bCs/>
                <w:sz w:val="20"/>
                <w:szCs w:val="20"/>
              </w:rPr>
              <w:t> </w:t>
            </w:r>
          </w:p>
        </w:tc>
        <w:tc>
          <w:tcPr>
            <w:tcW w:w="1276" w:type="dxa"/>
            <w:tcBorders>
              <w:top w:val="nil"/>
              <w:left w:val="nil"/>
              <w:bottom w:val="single" w:sz="4" w:space="0" w:color="auto"/>
              <w:right w:val="single" w:sz="4" w:space="0" w:color="auto"/>
            </w:tcBorders>
            <w:noWrap/>
            <w:vAlign w:val="center"/>
            <w:hideMark/>
          </w:tcPr>
          <w:p w14:paraId="3B2EECA2" w14:textId="77777777" w:rsidR="00E968FF" w:rsidRPr="000438E4" w:rsidRDefault="00E968FF" w:rsidP="00A32F29">
            <w:pPr>
              <w:spacing w:before="0" w:after="0" w:line="240" w:lineRule="auto"/>
              <w:ind w:firstLine="0"/>
              <w:jc w:val="center"/>
              <w:rPr>
                <w:rFonts w:eastAsia="Times New Roman"/>
                <w:b/>
                <w:bCs/>
                <w:sz w:val="20"/>
                <w:szCs w:val="20"/>
              </w:rPr>
            </w:pPr>
            <w:r w:rsidRPr="000438E4">
              <w:rPr>
                <w:rFonts w:eastAsia="Times New Roman"/>
                <w:b/>
                <w:bCs/>
                <w:sz w:val="20"/>
                <w:szCs w:val="20"/>
              </w:rPr>
              <w:t> </w:t>
            </w:r>
          </w:p>
        </w:tc>
        <w:tc>
          <w:tcPr>
            <w:tcW w:w="1841" w:type="dxa"/>
            <w:tcBorders>
              <w:top w:val="nil"/>
              <w:left w:val="nil"/>
              <w:bottom w:val="single" w:sz="4" w:space="0" w:color="auto"/>
              <w:right w:val="single" w:sz="4" w:space="0" w:color="auto"/>
            </w:tcBorders>
            <w:noWrap/>
            <w:vAlign w:val="center"/>
            <w:hideMark/>
          </w:tcPr>
          <w:p w14:paraId="1238D533" w14:textId="77777777" w:rsidR="00E968FF" w:rsidRPr="000438E4" w:rsidRDefault="00E968FF" w:rsidP="00A32F29">
            <w:pPr>
              <w:spacing w:before="0" w:after="0" w:line="240" w:lineRule="auto"/>
              <w:ind w:firstLine="0"/>
              <w:jc w:val="left"/>
              <w:rPr>
                <w:rFonts w:eastAsia="Times New Roman"/>
                <w:b/>
                <w:bCs/>
                <w:sz w:val="20"/>
                <w:szCs w:val="20"/>
              </w:rPr>
            </w:pPr>
            <w:r w:rsidRPr="000438E4">
              <w:rPr>
                <w:rFonts w:eastAsia="Times New Roman"/>
                <w:b/>
                <w:bCs/>
                <w:sz w:val="20"/>
                <w:szCs w:val="20"/>
              </w:rPr>
              <w:t> </w:t>
            </w:r>
          </w:p>
        </w:tc>
        <w:tc>
          <w:tcPr>
            <w:tcW w:w="2700" w:type="dxa"/>
            <w:tcBorders>
              <w:top w:val="nil"/>
              <w:left w:val="nil"/>
              <w:bottom w:val="single" w:sz="4" w:space="0" w:color="auto"/>
              <w:right w:val="single" w:sz="4" w:space="0" w:color="auto"/>
            </w:tcBorders>
            <w:vAlign w:val="center"/>
            <w:hideMark/>
          </w:tcPr>
          <w:p w14:paraId="2957D0E8" w14:textId="77777777" w:rsidR="00E968FF" w:rsidRPr="000438E4" w:rsidRDefault="00E968FF" w:rsidP="00A32F29">
            <w:pPr>
              <w:spacing w:before="0" w:after="0" w:line="240" w:lineRule="auto"/>
              <w:ind w:firstLine="0"/>
              <w:jc w:val="left"/>
              <w:rPr>
                <w:rFonts w:eastAsia="Times New Roman"/>
                <w:sz w:val="20"/>
                <w:szCs w:val="20"/>
              </w:rPr>
            </w:pPr>
            <w:r w:rsidRPr="000438E4">
              <w:rPr>
                <w:rFonts w:eastAsia="Times New Roman"/>
                <w:sz w:val="20"/>
                <w:szCs w:val="20"/>
              </w:rPr>
              <w:t> </w:t>
            </w:r>
          </w:p>
        </w:tc>
      </w:tr>
      <w:tr w:rsidR="00E968FF" w:rsidRPr="000438E4" w14:paraId="3E6A4F90" w14:textId="77777777" w:rsidTr="000438E4">
        <w:trPr>
          <w:trHeight w:val="660"/>
        </w:trPr>
        <w:tc>
          <w:tcPr>
            <w:tcW w:w="670" w:type="dxa"/>
            <w:tcBorders>
              <w:top w:val="nil"/>
              <w:left w:val="single" w:sz="4" w:space="0" w:color="auto"/>
              <w:bottom w:val="single" w:sz="4" w:space="0" w:color="auto"/>
              <w:right w:val="single" w:sz="4" w:space="0" w:color="auto"/>
            </w:tcBorders>
            <w:noWrap/>
            <w:vAlign w:val="center"/>
            <w:hideMark/>
          </w:tcPr>
          <w:p w14:paraId="05C77EC9"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2.1</w:t>
            </w:r>
          </w:p>
        </w:tc>
        <w:tc>
          <w:tcPr>
            <w:tcW w:w="1877" w:type="dxa"/>
            <w:tcBorders>
              <w:top w:val="nil"/>
              <w:left w:val="nil"/>
              <w:bottom w:val="single" w:sz="4" w:space="0" w:color="auto"/>
              <w:right w:val="single" w:sz="4" w:space="0" w:color="auto"/>
            </w:tcBorders>
            <w:noWrap/>
            <w:vAlign w:val="center"/>
            <w:hideMark/>
          </w:tcPr>
          <w:p w14:paraId="5157914D" w14:textId="77777777" w:rsidR="00E968FF" w:rsidRPr="000438E4" w:rsidRDefault="00E968FF" w:rsidP="00A32F29">
            <w:pPr>
              <w:spacing w:before="0" w:after="0" w:line="240" w:lineRule="auto"/>
              <w:ind w:firstLine="0"/>
              <w:rPr>
                <w:rFonts w:eastAsia="Times New Roman"/>
                <w:sz w:val="20"/>
                <w:szCs w:val="20"/>
              </w:rPr>
            </w:pPr>
            <w:r w:rsidRPr="000438E4">
              <w:rPr>
                <w:rFonts w:eastAsia="Times New Roman"/>
                <w:sz w:val="20"/>
                <w:szCs w:val="20"/>
              </w:rPr>
              <w:t>Lợi nhuận gộp cho 03 tháng</w:t>
            </w:r>
          </w:p>
        </w:tc>
        <w:tc>
          <w:tcPr>
            <w:tcW w:w="992" w:type="dxa"/>
            <w:tcBorders>
              <w:top w:val="nil"/>
              <w:left w:val="nil"/>
              <w:bottom w:val="single" w:sz="4" w:space="0" w:color="auto"/>
              <w:right w:val="single" w:sz="4" w:space="0" w:color="auto"/>
            </w:tcBorders>
            <w:noWrap/>
            <w:vAlign w:val="center"/>
            <w:hideMark/>
          </w:tcPr>
          <w:p w14:paraId="276E1E3A"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Glng/th</w:t>
            </w:r>
          </w:p>
        </w:tc>
        <w:tc>
          <w:tcPr>
            <w:tcW w:w="1276" w:type="dxa"/>
            <w:tcBorders>
              <w:top w:val="nil"/>
              <w:left w:val="nil"/>
              <w:bottom w:val="single" w:sz="4" w:space="0" w:color="auto"/>
              <w:right w:val="single" w:sz="4" w:space="0" w:color="auto"/>
            </w:tcBorders>
            <w:noWrap/>
            <w:vAlign w:val="center"/>
            <w:hideMark/>
          </w:tcPr>
          <w:p w14:paraId="468A5616"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LNG/12*3</w:t>
            </w:r>
          </w:p>
        </w:tc>
        <w:tc>
          <w:tcPr>
            <w:tcW w:w="1841" w:type="dxa"/>
            <w:tcBorders>
              <w:top w:val="nil"/>
              <w:left w:val="nil"/>
              <w:bottom w:val="single" w:sz="4" w:space="0" w:color="auto"/>
              <w:right w:val="single" w:sz="4" w:space="0" w:color="auto"/>
            </w:tcBorders>
            <w:noWrap/>
            <w:vAlign w:val="center"/>
            <w:hideMark/>
          </w:tcPr>
          <w:p w14:paraId="44155A9D" w14:textId="23ED909C" w:rsidR="00E968FF" w:rsidRPr="000438E4" w:rsidRDefault="000438E4" w:rsidP="00A32F29">
            <w:pPr>
              <w:spacing w:before="0" w:after="0" w:line="240" w:lineRule="auto"/>
              <w:ind w:firstLine="0"/>
              <w:jc w:val="right"/>
              <w:rPr>
                <w:rFonts w:eastAsia="Times New Roman"/>
                <w:sz w:val="20"/>
                <w:szCs w:val="20"/>
              </w:rPr>
            </w:pPr>
            <w:r w:rsidRPr="000438E4">
              <w:rPr>
                <w:sz w:val="20"/>
                <w:szCs w:val="20"/>
              </w:rPr>
              <w:t xml:space="preserve">62.485.247.091 </w:t>
            </w:r>
          </w:p>
        </w:tc>
        <w:tc>
          <w:tcPr>
            <w:tcW w:w="2700" w:type="dxa"/>
            <w:tcBorders>
              <w:top w:val="nil"/>
              <w:left w:val="nil"/>
              <w:bottom w:val="single" w:sz="4" w:space="0" w:color="auto"/>
              <w:right w:val="single" w:sz="4" w:space="0" w:color="auto"/>
            </w:tcBorders>
            <w:vAlign w:val="center"/>
            <w:hideMark/>
          </w:tcPr>
          <w:p w14:paraId="024223F6" w14:textId="77777777" w:rsidR="00E968FF" w:rsidRPr="000438E4" w:rsidRDefault="00E968FF" w:rsidP="00A32F29">
            <w:pPr>
              <w:spacing w:before="0" w:after="0" w:line="240" w:lineRule="auto"/>
              <w:ind w:firstLine="0"/>
              <w:jc w:val="left"/>
              <w:rPr>
                <w:rFonts w:eastAsia="Times New Roman"/>
                <w:sz w:val="20"/>
                <w:szCs w:val="20"/>
              </w:rPr>
            </w:pPr>
            <w:r w:rsidRPr="000438E4">
              <w:rPr>
                <w:rFonts w:eastAsia="Times New Roman"/>
                <w:sz w:val="20"/>
                <w:szCs w:val="20"/>
              </w:rPr>
              <w:t>Là giá trị được bảo hiểm tối đa cho 03 tháng ngừng sản xuất kinh doanh</w:t>
            </w:r>
          </w:p>
        </w:tc>
      </w:tr>
      <w:tr w:rsidR="00E968FF" w:rsidRPr="000438E4" w14:paraId="555D29F6" w14:textId="77777777" w:rsidTr="000438E4">
        <w:trPr>
          <w:trHeight w:val="760"/>
        </w:trPr>
        <w:tc>
          <w:tcPr>
            <w:tcW w:w="670" w:type="dxa"/>
            <w:tcBorders>
              <w:top w:val="nil"/>
              <w:left w:val="single" w:sz="4" w:space="0" w:color="auto"/>
              <w:bottom w:val="single" w:sz="4" w:space="0" w:color="auto"/>
              <w:right w:val="single" w:sz="4" w:space="0" w:color="auto"/>
            </w:tcBorders>
            <w:noWrap/>
            <w:vAlign w:val="center"/>
            <w:hideMark/>
          </w:tcPr>
          <w:p w14:paraId="0F7B0DD3"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2.2</w:t>
            </w:r>
          </w:p>
        </w:tc>
        <w:tc>
          <w:tcPr>
            <w:tcW w:w="1877" w:type="dxa"/>
            <w:tcBorders>
              <w:top w:val="nil"/>
              <w:left w:val="nil"/>
              <w:bottom w:val="single" w:sz="4" w:space="0" w:color="auto"/>
              <w:right w:val="single" w:sz="4" w:space="0" w:color="auto"/>
            </w:tcBorders>
            <w:noWrap/>
            <w:vAlign w:val="center"/>
            <w:hideMark/>
          </w:tcPr>
          <w:p w14:paraId="7ECE1F35" w14:textId="77777777" w:rsidR="00E968FF" w:rsidRPr="000438E4" w:rsidRDefault="00E968FF" w:rsidP="00A32F29">
            <w:pPr>
              <w:spacing w:before="0" w:after="0" w:line="240" w:lineRule="auto"/>
              <w:ind w:firstLine="0"/>
              <w:rPr>
                <w:rFonts w:eastAsia="Times New Roman"/>
                <w:sz w:val="20"/>
                <w:szCs w:val="20"/>
              </w:rPr>
            </w:pPr>
            <w:r w:rsidRPr="000438E4">
              <w:rPr>
                <w:rFonts w:eastAsia="Times New Roman"/>
                <w:sz w:val="20"/>
                <w:szCs w:val="20"/>
              </w:rPr>
              <w:t>Phí mua bảo hiểm gián đoạn kinh doanh 03 tháng</w:t>
            </w:r>
          </w:p>
        </w:tc>
        <w:tc>
          <w:tcPr>
            <w:tcW w:w="992" w:type="dxa"/>
            <w:tcBorders>
              <w:top w:val="nil"/>
              <w:left w:val="nil"/>
              <w:bottom w:val="single" w:sz="4" w:space="0" w:color="auto"/>
              <w:right w:val="single" w:sz="4" w:space="0" w:color="auto"/>
            </w:tcBorders>
            <w:noWrap/>
            <w:vAlign w:val="center"/>
            <w:hideMark/>
          </w:tcPr>
          <w:p w14:paraId="44902000" w14:textId="77777777"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Ggđkd</w:t>
            </w:r>
          </w:p>
        </w:tc>
        <w:tc>
          <w:tcPr>
            <w:tcW w:w="1276" w:type="dxa"/>
            <w:tcBorders>
              <w:top w:val="nil"/>
              <w:left w:val="nil"/>
              <w:bottom w:val="single" w:sz="4" w:space="0" w:color="auto"/>
              <w:right w:val="single" w:sz="4" w:space="0" w:color="auto"/>
            </w:tcBorders>
            <w:noWrap/>
            <w:vAlign w:val="center"/>
            <w:hideMark/>
          </w:tcPr>
          <w:p w14:paraId="682881A1" w14:textId="0A39D15F" w:rsidR="00E968FF" w:rsidRPr="000438E4" w:rsidRDefault="00E968FF" w:rsidP="00A32F29">
            <w:pPr>
              <w:spacing w:before="0" w:after="0" w:line="240" w:lineRule="auto"/>
              <w:ind w:firstLine="0"/>
              <w:jc w:val="center"/>
              <w:rPr>
                <w:rFonts w:eastAsia="Times New Roman"/>
                <w:sz w:val="20"/>
                <w:szCs w:val="20"/>
              </w:rPr>
            </w:pPr>
            <w:r w:rsidRPr="000438E4">
              <w:rPr>
                <w:rFonts w:eastAsia="Times New Roman"/>
                <w:sz w:val="20"/>
                <w:szCs w:val="20"/>
              </w:rPr>
              <w:t>Gph-g</w:t>
            </w:r>
            <w:r w:rsidR="00A32F29">
              <w:rPr>
                <w:rFonts w:eastAsia="Times New Roman"/>
                <w:sz w:val="20"/>
                <w:szCs w:val="20"/>
              </w:rPr>
              <w:t>d</w:t>
            </w:r>
            <w:r w:rsidRPr="000438E4">
              <w:rPr>
                <w:rFonts w:eastAsia="Times New Roman"/>
                <w:sz w:val="20"/>
                <w:szCs w:val="20"/>
              </w:rPr>
              <w:t>* Glng/th</w:t>
            </w:r>
          </w:p>
        </w:tc>
        <w:tc>
          <w:tcPr>
            <w:tcW w:w="1841" w:type="dxa"/>
            <w:tcBorders>
              <w:top w:val="nil"/>
              <w:left w:val="nil"/>
              <w:bottom w:val="single" w:sz="4" w:space="0" w:color="auto"/>
              <w:right w:val="single" w:sz="4" w:space="0" w:color="auto"/>
            </w:tcBorders>
            <w:noWrap/>
            <w:vAlign w:val="center"/>
            <w:hideMark/>
          </w:tcPr>
          <w:p w14:paraId="7501F153" w14:textId="3993831D" w:rsidR="00E968FF" w:rsidRPr="000438E4" w:rsidRDefault="000438E4" w:rsidP="00A32F29">
            <w:pPr>
              <w:spacing w:before="0" w:after="0" w:line="240" w:lineRule="auto"/>
              <w:ind w:firstLine="0"/>
              <w:jc w:val="right"/>
              <w:rPr>
                <w:rFonts w:eastAsia="Times New Roman"/>
                <w:sz w:val="20"/>
                <w:szCs w:val="20"/>
              </w:rPr>
            </w:pPr>
            <w:r w:rsidRPr="000438E4">
              <w:rPr>
                <w:sz w:val="20"/>
                <w:szCs w:val="20"/>
              </w:rPr>
              <w:t xml:space="preserve">74.982.297 </w:t>
            </w:r>
          </w:p>
        </w:tc>
        <w:tc>
          <w:tcPr>
            <w:tcW w:w="2700" w:type="dxa"/>
            <w:tcBorders>
              <w:top w:val="nil"/>
              <w:left w:val="nil"/>
              <w:bottom w:val="single" w:sz="4" w:space="0" w:color="auto"/>
              <w:right w:val="single" w:sz="4" w:space="0" w:color="auto"/>
            </w:tcBorders>
            <w:vAlign w:val="center"/>
            <w:hideMark/>
          </w:tcPr>
          <w:p w14:paraId="6693F64F" w14:textId="77777777" w:rsidR="00E968FF" w:rsidRPr="000438E4" w:rsidRDefault="00E968FF" w:rsidP="00A32F29">
            <w:pPr>
              <w:spacing w:before="0" w:after="0" w:line="240" w:lineRule="auto"/>
              <w:ind w:firstLine="0"/>
              <w:jc w:val="left"/>
              <w:rPr>
                <w:rFonts w:eastAsia="Times New Roman"/>
                <w:sz w:val="20"/>
                <w:szCs w:val="20"/>
              </w:rPr>
            </w:pPr>
            <w:r w:rsidRPr="000438E4">
              <w:rPr>
                <w:rFonts w:eastAsia="Times New Roman"/>
                <w:sz w:val="20"/>
                <w:szCs w:val="20"/>
              </w:rPr>
              <w:t> </w:t>
            </w:r>
          </w:p>
        </w:tc>
      </w:tr>
      <w:tr w:rsidR="000438E4" w:rsidRPr="000438E4" w14:paraId="1E629C75" w14:textId="77777777" w:rsidTr="000438E4">
        <w:trPr>
          <w:trHeight w:val="406"/>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721FA678" w14:textId="77777777" w:rsidR="000438E4" w:rsidRPr="000438E4" w:rsidRDefault="000438E4" w:rsidP="00A32F29">
            <w:pPr>
              <w:spacing w:before="0" w:after="0" w:line="240" w:lineRule="auto"/>
              <w:ind w:firstLine="0"/>
              <w:rPr>
                <w:rFonts w:eastAsia="Times New Roman"/>
                <w:sz w:val="20"/>
                <w:szCs w:val="20"/>
              </w:rPr>
            </w:pPr>
            <w:r w:rsidRPr="000438E4">
              <w:rPr>
                <w:rFonts w:eastAsia="Times New Roman"/>
                <w:b/>
                <w:bCs/>
                <w:sz w:val="20"/>
                <w:szCs w:val="20"/>
              </w:rPr>
              <w:t>Tổng chưa thuế</w:t>
            </w:r>
          </w:p>
        </w:tc>
        <w:tc>
          <w:tcPr>
            <w:tcW w:w="992" w:type="dxa"/>
            <w:tcBorders>
              <w:top w:val="single" w:sz="4" w:space="0" w:color="auto"/>
              <w:left w:val="nil"/>
              <w:bottom w:val="single" w:sz="4" w:space="0" w:color="auto"/>
              <w:right w:val="single" w:sz="4" w:space="0" w:color="auto"/>
            </w:tcBorders>
            <w:noWrap/>
            <w:vAlign w:val="center"/>
          </w:tcPr>
          <w:p w14:paraId="43423D35" w14:textId="77777777" w:rsidR="000438E4" w:rsidRPr="000438E4" w:rsidRDefault="000438E4" w:rsidP="00A32F29">
            <w:pPr>
              <w:spacing w:before="0" w:after="0" w:line="240" w:lineRule="auto"/>
              <w:ind w:firstLine="0"/>
              <w:jc w:val="center"/>
              <w:rPr>
                <w:rFonts w:eastAsia="Times New Roman"/>
                <w:sz w:val="20"/>
                <w:szCs w:val="20"/>
              </w:rPr>
            </w:pPr>
          </w:p>
        </w:tc>
        <w:tc>
          <w:tcPr>
            <w:tcW w:w="1276" w:type="dxa"/>
            <w:tcBorders>
              <w:top w:val="single" w:sz="4" w:space="0" w:color="auto"/>
              <w:left w:val="nil"/>
              <w:bottom w:val="single" w:sz="4" w:space="0" w:color="auto"/>
              <w:right w:val="single" w:sz="4" w:space="0" w:color="auto"/>
            </w:tcBorders>
            <w:noWrap/>
            <w:vAlign w:val="center"/>
          </w:tcPr>
          <w:p w14:paraId="5F32FE95" w14:textId="77777777" w:rsidR="000438E4" w:rsidRPr="000438E4" w:rsidRDefault="000438E4" w:rsidP="00A32F29">
            <w:pPr>
              <w:spacing w:before="0" w:after="0" w:line="240" w:lineRule="auto"/>
              <w:ind w:firstLine="0"/>
              <w:jc w:val="center"/>
              <w:rPr>
                <w:rFonts w:eastAsia="Times New Roman"/>
                <w:sz w:val="20"/>
                <w:szCs w:val="20"/>
              </w:rPr>
            </w:pPr>
          </w:p>
        </w:tc>
        <w:tc>
          <w:tcPr>
            <w:tcW w:w="1841" w:type="dxa"/>
            <w:tcBorders>
              <w:top w:val="single" w:sz="4" w:space="0" w:color="auto"/>
              <w:left w:val="nil"/>
              <w:bottom w:val="single" w:sz="4" w:space="0" w:color="auto"/>
              <w:right w:val="single" w:sz="4" w:space="0" w:color="auto"/>
            </w:tcBorders>
            <w:noWrap/>
            <w:vAlign w:val="center"/>
          </w:tcPr>
          <w:p w14:paraId="425D7C49" w14:textId="3837595E" w:rsidR="000438E4" w:rsidRPr="000438E4" w:rsidRDefault="000438E4" w:rsidP="00A32F29">
            <w:pPr>
              <w:spacing w:before="0" w:after="0" w:line="240" w:lineRule="auto"/>
              <w:ind w:firstLine="0"/>
              <w:jc w:val="right"/>
              <w:rPr>
                <w:rFonts w:eastAsia="Times New Roman"/>
                <w:b/>
                <w:bCs/>
                <w:sz w:val="20"/>
                <w:szCs w:val="20"/>
              </w:rPr>
            </w:pPr>
            <w:r w:rsidRPr="000438E4">
              <w:rPr>
                <w:b/>
                <w:bCs/>
                <w:sz w:val="20"/>
                <w:szCs w:val="20"/>
              </w:rPr>
              <w:t xml:space="preserve">74.982.297 </w:t>
            </w:r>
          </w:p>
        </w:tc>
        <w:tc>
          <w:tcPr>
            <w:tcW w:w="2700" w:type="dxa"/>
            <w:tcBorders>
              <w:top w:val="single" w:sz="4" w:space="0" w:color="auto"/>
              <w:left w:val="nil"/>
              <w:bottom w:val="single" w:sz="4" w:space="0" w:color="auto"/>
              <w:right w:val="single" w:sz="4" w:space="0" w:color="auto"/>
            </w:tcBorders>
            <w:vAlign w:val="center"/>
          </w:tcPr>
          <w:p w14:paraId="1775D46A" w14:textId="77777777" w:rsidR="000438E4" w:rsidRPr="000438E4" w:rsidRDefault="000438E4" w:rsidP="00A32F29">
            <w:pPr>
              <w:spacing w:before="0" w:after="0" w:line="240" w:lineRule="auto"/>
              <w:ind w:firstLine="0"/>
              <w:jc w:val="left"/>
              <w:rPr>
                <w:rFonts w:eastAsia="Times New Roman"/>
                <w:sz w:val="20"/>
                <w:szCs w:val="20"/>
              </w:rPr>
            </w:pPr>
          </w:p>
        </w:tc>
      </w:tr>
      <w:tr w:rsidR="000438E4" w:rsidRPr="000438E4" w14:paraId="719C0F3F" w14:textId="77777777" w:rsidTr="000438E4">
        <w:trPr>
          <w:trHeight w:val="406"/>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481905F3" w14:textId="77777777" w:rsidR="000438E4" w:rsidRPr="000438E4" w:rsidRDefault="000438E4" w:rsidP="00A32F29">
            <w:pPr>
              <w:spacing w:before="0" w:after="0" w:line="240" w:lineRule="auto"/>
              <w:ind w:firstLine="0"/>
              <w:rPr>
                <w:rFonts w:eastAsia="Times New Roman"/>
                <w:sz w:val="20"/>
                <w:szCs w:val="20"/>
              </w:rPr>
            </w:pPr>
            <w:r w:rsidRPr="000438E4">
              <w:rPr>
                <w:rFonts w:eastAsia="Times New Roman"/>
                <w:b/>
                <w:bCs/>
                <w:sz w:val="20"/>
                <w:szCs w:val="20"/>
              </w:rPr>
              <w:t>Thuế VAT (10%)</w:t>
            </w:r>
          </w:p>
        </w:tc>
        <w:tc>
          <w:tcPr>
            <w:tcW w:w="992" w:type="dxa"/>
            <w:tcBorders>
              <w:top w:val="single" w:sz="4" w:space="0" w:color="auto"/>
              <w:left w:val="nil"/>
              <w:bottom w:val="single" w:sz="4" w:space="0" w:color="auto"/>
              <w:right w:val="single" w:sz="4" w:space="0" w:color="auto"/>
            </w:tcBorders>
            <w:noWrap/>
            <w:vAlign w:val="center"/>
          </w:tcPr>
          <w:p w14:paraId="03062621" w14:textId="77777777" w:rsidR="000438E4" w:rsidRPr="000438E4" w:rsidRDefault="000438E4" w:rsidP="00A32F29">
            <w:pPr>
              <w:spacing w:before="0" w:after="0" w:line="240" w:lineRule="auto"/>
              <w:ind w:firstLine="0"/>
              <w:jc w:val="center"/>
              <w:rPr>
                <w:rFonts w:eastAsia="Times New Roman"/>
                <w:sz w:val="20"/>
                <w:szCs w:val="20"/>
              </w:rPr>
            </w:pPr>
          </w:p>
        </w:tc>
        <w:tc>
          <w:tcPr>
            <w:tcW w:w="1276" w:type="dxa"/>
            <w:tcBorders>
              <w:top w:val="single" w:sz="4" w:space="0" w:color="auto"/>
              <w:left w:val="nil"/>
              <w:bottom w:val="single" w:sz="4" w:space="0" w:color="auto"/>
              <w:right w:val="single" w:sz="4" w:space="0" w:color="auto"/>
            </w:tcBorders>
            <w:noWrap/>
            <w:vAlign w:val="center"/>
          </w:tcPr>
          <w:p w14:paraId="1DF17437" w14:textId="77777777" w:rsidR="000438E4" w:rsidRPr="000438E4" w:rsidRDefault="000438E4" w:rsidP="00A32F29">
            <w:pPr>
              <w:spacing w:before="0" w:after="0" w:line="240" w:lineRule="auto"/>
              <w:ind w:firstLine="0"/>
              <w:jc w:val="center"/>
              <w:rPr>
                <w:rFonts w:eastAsia="Times New Roman"/>
                <w:sz w:val="20"/>
                <w:szCs w:val="20"/>
              </w:rPr>
            </w:pPr>
          </w:p>
        </w:tc>
        <w:tc>
          <w:tcPr>
            <w:tcW w:w="1841" w:type="dxa"/>
            <w:tcBorders>
              <w:top w:val="single" w:sz="4" w:space="0" w:color="auto"/>
              <w:left w:val="nil"/>
              <w:bottom w:val="single" w:sz="4" w:space="0" w:color="auto"/>
              <w:right w:val="single" w:sz="4" w:space="0" w:color="auto"/>
            </w:tcBorders>
            <w:noWrap/>
            <w:vAlign w:val="center"/>
          </w:tcPr>
          <w:p w14:paraId="53042C9C" w14:textId="51C07AA3" w:rsidR="000438E4" w:rsidRPr="000438E4" w:rsidRDefault="000438E4" w:rsidP="00A32F29">
            <w:pPr>
              <w:spacing w:before="0" w:after="0" w:line="240" w:lineRule="auto"/>
              <w:ind w:firstLine="0"/>
              <w:jc w:val="right"/>
              <w:rPr>
                <w:rFonts w:eastAsia="Times New Roman"/>
                <w:b/>
                <w:bCs/>
                <w:sz w:val="20"/>
                <w:szCs w:val="20"/>
              </w:rPr>
            </w:pPr>
            <w:r w:rsidRPr="000438E4">
              <w:rPr>
                <w:b/>
                <w:bCs/>
                <w:sz w:val="20"/>
                <w:szCs w:val="20"/>
              </w:rPr>
              <w:t xml:space="preserve">7.498.230 </w:t>
            </w:r>
          </w:p>
        </w:tc>
        <w:tc>
          <w:tcPr>
            <w:tcW w:w="2700" w:type="dxa"/>
            <w:tcBorders>
              <w:top w:val="single" w:sz="4" w:space="0" w:color="auto"/>
              <w:left w:val="nil"/>
              <w:bottom w:val="single" w:sz="4" w:space="0" w:color="auto"/>
              <w:right w:val="single" w:sz="4" w:space="0" w:color="auto"/>
            </w:tcBorders>
            <w:vAlign w:val="center"/>
          </w:tcPr>
          <w:p w14:paraId="62304A37" w14:textId="77777777" w:rsidR="000438E4" w:rsidRPr="000438E4" w:rsidRDefault="000438E4" w:rsidP="00A32F29">
            <w:pPr>
              <w:spacing w:before="0" w:after="0" w:line="240" w:lineRule="auto"/>
              <w:ind w:firstLine="0"/>
              <w:jc w:val="left"/>
              <w:rPr>
                <w:rFonts w:eastAsia="Times New Roman"/>
                <w:sz w:val="20"/>
                <w:szCs w:val="20"/>
              </w:rPr>
            </w:pPr>
          </w:p>
        </w:tc>
      </w:tr>
      <w:tr w:rsidR="000438E4" w:rsidRPr="000438E4" w14:paraId="2251B9EE" w14:textId="77777777" w:rsidTr="000438E4">
        <w:trPr>
          <w:trHeight w:val="406"/>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0B01D9FA" w14:textId="77777777" w:rsidR="000438E4" w:rsidRPr="000438E4" w:rsidRDefault="000438E4" w:rsidP="00A32F29">
            <w:pPr>
              <w:spacing w:before="0" w:after="0" w:line="240" w:lineRule="auto"/>
              <w:ind w:firstLine="0"/>
              <w:rPr>
                <w:rFonts w:eastAsia="Times New Roman"/>
                <w:sz w:val="20"/>
                <w:szCs w:val="20"/>
              </w:rPr>
            </w:pPr>
            <w:r w:rsidRPr="000438E4">
              <w:rPr>
                <w:rFonts w:eastAsia="Times New Roman"/>
                <w:b/>
                <w:bCs/>
                <w:sz w:val="20"/>
                <w:szCs w:val="20"/>
              </w:rPr>
              <w:lastRenderedPageBreak/>
              <w:t>Tổng giá trị sau thuế</w:t>
            </w:r>
          </w:p>
        </w:tc>
        <w:tc>
          <w:tcPr>
            <w:tcW w:w="992" w:type="dxa"/>
            <w:tcBorders>
              <w:top w:val="single" w:sz="4" w:space="0" w:color="auto"/>
              <w:left w:val="nil"/>
              <w:bottom w:val="single" w:sz="4" w:space="0" w:color="auto"/>
              <w:right w:val="single" w:sz="4" w:space="0" w:color="auto"/>
            </w:tcBorders>
            <w:noWrap/>
            <w:vAlign w:val="center"/>
          </w:tcPr>
          <w:p w14:paraId="6114097C" w14:textId="77777777" w:rsidR="000438E4" w:rsidRPr="000438E4" w:rsidRDefault="000438E4" w:rsidP="00A32F29">
            <w:pPr>
              <w:spacing w:before="0" w:after="0" w:line="240" w:lineRule="auto"/>
              <w:ind w:firstLine="0"/>
              <w:jc w:val="center"/>
              <w:rPr>
                <w:rFonts w:eastAsia="Times New Roman"/>
                <w:sz w:val="20"/>
                <w:szCs w:val="20"/>
              </w:rPr>
            </w:pPr>
          </w:p>
        </w:tc>
        <w:tc>
          <w:tcPr>
            <w:tcW w:w="1276" w:type="dxa"/>
            <w:tcBorders>
              <w:top w:val="single" w:sz="4" w:space="0" w:color="auto"/>
              <w:left w:val="nil"/>
              <w:bottom w:val="single" w:sz="4" w:space="0" w:color="auto"/>
              <w:right w:val="single" w:sz="4" w:space="0" w:color="auto"/>
            </w:tcBorders>
            <w:noWrap/>
            <w:vAlign w:val="center"/>
          </w:tcPr>
          <w:p w14:paraId="58BCC6B1" w14:textId="77777777" w:rsidR="000438E4" w:rsidRPr="000438E4" w:rsidRDefault="000438E4" w:rsidP="00A32F29">
            <w:pPr>
              <w:spacing w:before="0" w:after="0" w:line="240" w:lineRule="auto"/>
              <w:ind w:firstLine="0"/>
              <w:jc w:val="center"/>
              <w:rPr>
                <w:rFonts w:eastAsia="Times New Roman"/>
                <w:sz w:val="20"/>
                <w:szCs w:val="20"/>
              </w:rPr>
            </w:pPr>
          </w:p>
        </w:tc>
        <w:tc>
          <w:tcPr>
            <w:tcW w:w="1841" w:type="dxa"/>
            <w:tcBorders>
              <w:top w:val="single" w:sz="4" w:space="0" w:color="auto"/>
              <w:left w:val="nil"/>
              <w:bottom w:val="single" w:sz="4" w:space="0" w:color="auto"/>
              <w:right w:val="single" w:sz="4" w:space="0" w:color="auto"/>
            </w:tcBorders>
            <w:noWrap/>
            <w:vAlign w:val="center"/>
          </w:tcPr>
          <w:p w14:paraId="5D1F5CAD" w14:textId="5DE73904" w:rsidR="000438E4" w:rsidRPr="000438E4" w:rsidRDefault="000438E4" w:rsidP="00A32F29">
            <w:pPr>
              <w:spacing w:before="0" w:after="0" w:line="240" w:lineRule="auto"/>
              <w:ind w:firstLine="0"/>
              <w:jc w:val="right"/>
              <w:rPr>
                <w:rFonts w:eastAsia="Times New Roman"/>
                <w:b/>
                <w:bCs/>
                <w:sz w:val="20"/>
                <w:szCs w:val="20"/>
              </w:rPr>
            </w:pPr>
            <w:r w:rsidRPr="000438E4">
              <w:rPr>
                <w:b/>
                <w:bCs/>
                <w:sz w:val="20"/>
                <w:szCs w:val="20"/>
              </w:rPr>
              <w:t xml:space="preserve">82.480.527 </w:t>
            </w:r>
          </w:p>
        </w:tc>
        <w:tc>
          <w:tcPr>
            <w:tcW w:w="2700" w:type="dxa"/>
            <w:tcBorders>
              <w:top w:val="single" w:sz="4" w:space="0" w:color="auto"/>
              <w:left w:val="nil"/>
              <w:bottom w:val="single" w:sz="4" w:space="0" w:color="auto"/>
              <w:right w:val="single" w:sz="4" w:space="0" w:color="auto"/>
            </w:tcBorders>
            <w:vAlign w:val="center"/>
          </w:tcPr>
          <w:p w14:paraId="173333AA" w14:textId="77777777" w:rsidR="000438E4" w:rsidRPr="000438E4" w:rsidRDefault="000438E4" w:rsidP="00A32F29">
            <w:pPr>
              <w:spacing w:before="0" w:after="0" w:line="240" w:lineRule="auto"/>
              <w:ind w:firstLine="0"/>
              <w:jc w:val="left"/>
              <w:rPr>
                <w:rFonts w:eastAsia="Times New Roman"/>
                <w:sz w:val="20"/>
                <w:szCs w:val="20"/>
              </w:rPr>
            </w:pPr>
          </w:p>
        </w:tc>
      </w:tr>
    </w:tbl>
    <w:p w14:paraId="1CF058CB" w14:textId="66A3AB98" w:rsidR="00BB7CBD" w:rsidRPr="008C4E27" w:rsidRDefault="00BB7CBD" w:rsidP="00BB7CBD">
      <w:pPr>
        <w:widowControl w:val="0"/>
        <w:spacing w:before="120"/>
        <w:ind w:firstLine="425"/>
        <w:rPr>
          <w:bCs/>
          <w:sz w:val="26"/>
          <w:szCs w:val="26"/>
          <w:lang w:val="fr-FR"/>
        </w:rPr>
      </w:pPr>
      <w:r w:rsidRPr="008C4E27">
        <w:rPr>
          <w:bCs/>
          <w:sz w:val="26"/>
          <w:szCs w:val="26"/>
          <w:lang w:val="fr-FR"/>
        </w:rPr>
        <w:t xml:space="preserve">- Phí </w:t>
      </w:r>
      <w:r w:rsidRPr="008C4E27">
        <w:rPr>
          <w:sz w:val="26"/>
          <w:szCs w:val="26"/>
          <w:lang w:val="nl-NL"/>
        </w:rPr>
        <w:t>bảo</w:t>
      </w:r>
      <w:r w:rsidRPr="008C4E27">
        <w:rPr>
          <w:bCs/>
          <w:sz w:val="26"/>
          <w:szCs w:val="26"/>
          <w:lang w:val="fr-FR"/>
        </w:rPr>
        <w:t xml:space="preserve"> hiểm gián đoạn kinh doanh vận dụng theo cách tính toán nêu trên: Là loại hình bảo hiểm tự nguyện do bên mua bảo hiểm có nhu cầu mua, chưa có quy định cụ thể về mức phí bảo hiểm này. Đơn vị tham gia bảo hiểm căn cứ mức độ rủi ro của đối tượng bảo hiểm, Quy tắc bảo hiểm của doanh nghiệp mình đã đăng ký với bộ  tài chính và vận dụng các quy định của pháp luật liên quan để tính toán chào phí phù hợp với các yêu cầu về dịch vụ bảo hiểm gián đoạn kinh doanh quy định trong </w:t>
      </w:r>
      <w:r>
        <w:rPr>
          <w:bCs/>
          <w:sz w:val="26"/>
          <w:szCs w:val="26"/>
          <w:lang w:val="fr-FR"/>
        </w:rPr>
        <w:t>chương yêu cầu kỹ thuật này</w:t>
      </w:r>
    </w:p>
    <w:p w14:paraId="4B8B2E73" w14:textId="4CAACBA1" w:rsidR="00BB7CBD" w:rsidRDefault="00BB7CBD" w:rsidP="00BB7CBD">
      <w:pPr>
        <w:widowControl w:val="0"/>
        <w:spacing w:before="120"/>
        <w:ind w:firstLine="425"/>
        <w:rPr>
          <w:b/>
          <w:bCs/>
          <w:i/>
          <w:iCs/>
          <w:sz w:val="26"/>
          <w:szCs w:val="26"/>
        </w:rPr>
      </w:pPr>
      <w:r w:rsidRPr="008C4E27">
        <w:rPr>
          <w:rFonts w:eastAsia="Times New Roman"/>
          <w:sz w:val="26"/>
          <w:szCs w:val="26"/>
        </w:rPr>
        <w:t xml:space="preserve">- Trường hợp Đơn vị tham dự thầu chào phí bảo hiểm gián đoạn kinh doanh thấp </w:t>
      </w:r>
      <w:r>
        <w:rPr>
          <w:rFonts w:eastAsia="Times New Roman"/>
          <w:sz w:val="26"/>
          <w:szCs w:val="26"/>
        </w:rPr>
        <w:t>khác</w:t>
      </w:r>
      <w:r w:rsidRPr="008C4E27">
        <w:rPr>
          <w:rFonts w:eastAsia="Times New Roman"/>
          <w:sz w:val="26"/>
          <w:szCs w:val="26"/>
        </w:rPr>
        <w:t xml:space="preserve"> thường so </w:t>
      </w:r>
      <w:r>
        <w:rPr>
          <w:rFonts w:eastAsia="Times New Roman"/>
          <w:sz w:val="26"/>
          <w:szCs w:val="26"/>
        </w:rPr>
        <w:t>với cách tính phí mua bảo hiểm gián đoạn kinh doanh trong bảng nêu trên</w:t>
      </w:r>
      <w:r w:rsidRPr="008C4E27">
        <w:rPr>
          <w:rFonts w:eastAsia="Times New Roman"/>
          <w:sz w:val="26"/>
          <w:szCs w:val="26"/>
        </w:rPr>
        <w:t xml:space="preserve"> </w:t>
      </w:r>
      <w:r w:rsidRPr="008C4E27">
        <w:rPr>
          <w:sz w:val="26"/>
          <w:szCs w:val="26"/>
        </w:rPr>
        <w:t>thì đơn vị tham dự thầu phải đính kèm hoặc thuyết minh trong hồ sơ dự thầu nội dung giải thích, làm rõ về tính khả thi của giá chào phí bảo hiểm</w:t>
      </w:r>
      <w:r>
        <w:rPr>
          <w:sz w:val="26"/>
          <w:szCs w:val="26"/>
        </w:rPr>
        <w:t xml:space="preserve"> thấp</w:t>
      </w:r>
      <w:r w:rsidRPr="008C4E27">
        <w:rPr>
          <w:sz w:val="26"/>
          <w:szCs w:val="26"/>
        </w:rPr>
        <w:t xml:space="preserve"> khác thường này </w:t>
      </w:r>
      <w:r>
        <w:rPr>
          <w:sz w:val="26"/>
          <w:szCs w:val="26"/>
        </w:rPr>
        <w:t>và sẽ không được điểm tối đa theo như quy định trong</w:t>
      </w:r>
      <w:r w:rsidR="00A32F29">
        <w:rPr>
          <w:sz w:val="26"/>
          <w:szCs w:val="26"/>
        </w:rPr>
        <w:t xml:space="preserve"> chương</w:t>
      </w:r>
      <w:r>
        <w:rPr>
          <w:sz w:val="26"/>
          <w:szCs w:val="26"/>
        </w:rPr>
        <w:t xml:space="preserve"> Tiêu chuẩn đánh giá </w:t>
      </w:r>
      <w:r w:rsidR="00A32F29">
        <w:rPr>
          <w:sz w:val="26"/>
          <w:szCs w:val="26"/>
        </w:rPr>
        <w:t xml:space="preserve">quy định trong </w:t>
      </w:r>
      <w:r>
        <w:rPr>
          <w:sz w:val="26"/>
          <w:szCs w:val="26"/>
        </w:rPr>
        <w:t xml:space="preserve">HSDT </w:t>
      </w:r>
      <w:r w:rsidRPr="008C4E27">
        <w:rPr>
          <w:b/>
          <w:bCs/>
          <w:i/>
          <w:iCs/>
          <w:sz w:val="26"/>
          <w:szCs w:val="26"/>
        </w:rPr>
        <w:t>(</w:t>
      </w:r>
      <w:r>
        <w:rPr>
          <w:b/>
          <w:bCs/>
          <w:i/>
          <w:iCs/>
          <w:sz w:val="26"/>
          <w:szCs w:val="26"/>
        </w:rPr>
        <w:t xml:space="preserve">Trường hợp </w:t>
      </w:r>
      <w:r w:rsidRPr="008C4E27">
        <w:rPr>
          <w:b/>
          <w:bCs/>
          <w:i/>
          <w:iCs/>
          <w:sz w:val="26"/>
          <w:szCs w:val="26"/>
        </w:rPr>
        <w:t xml:space="preserve">Đơn vị tham dự thầu không đính kèm hoặc không thuyết minh nội dung giải thích, làm rõ về chào phí thấp khác thường này cùng hồ sơ tham dự thầu thì sẽ bị </w:t>
      </w:r>
      <w:r>
        <w:rPr>
          <w:b/>
          <w:bCs/>
          <w:i/>
          <w:iCs/>
          <w:sz w:val="26"/>
          <w:szCs w:val="26"/>
        </w:rPr>
        <w:t xml:space="preserve">đánh giá là không (0) </w:t>
      </w:r>
      <w:r w:rsidRPr="008C4E27">
        <w:rPr>
          <w:b/>
          <w:bCs/>
          <w:i/>
          <w:iCs/>
          <w:sz w:val="26"/>
          <w:szCs w:val="26"/>
        </w:rPr>
        <w:t xml:space="preserve"> điểm theo như quy định trong </w:t>
      </w:r>
      <w:r>
        <w:rPr>
          <w:b/>
          <w:bCs/>
          <w:i/>
          <w:iCs/>
          <w:sz w:val="26"/>
          <w:szCs w:val="26"/>
        </w:rPr>
        <w:t>Chương  tiêu chuẩn đánh giá HSDT</w:t>
      </w:r>
      <w:r w:rsidRPr="008C4E27">
        <w:rPr>
          <w:b/>
          <w:bCs/>
          <w:i/>
          <w:iCs/>
          <w:sz w:val="26"/>
          <w:szCs w:val="26"/>
        </w:rPr>
        <w:t>)</w:t>
      </w:r>
    </w:p>
    <w:p w14:paraId="3581CF4A" w14:textId="77777777" w:rsidR="00BB7CBD" w:rsidRPr="00766925" w:rsidRDefault="00BB7CBD" w:rsidP="00BB7CBD">
      <w:pPr>
        <w:widowControl w:val="0"/>
        <w:spacing w:before="120"/>
        <w:ind w:firstLine="425"/>
        <w:rPr>
          <w:rFonts w:eastAsia="Times New Roman"/>
          <w:b/>
          <w:bCs/>
          <w:sz w:val="26"/>
          <w:szCs w:val="26"/>
          <w:u w:val="single"/>
        </w:rPr>
      </w:pPr>
      <w:r w:rsidRPr="00766925">
        <w:rPr>
          <w:rFonts w:eastAsia="Times New Roman"/>
          <w:b/>
          <w:bCs/>
          <w:sz w:val="26"/>
          <w:szCs w:val="26"/>
          <w:u w:val="single"/>
        </w:rPr>
        <w:t>Ghi chú</w:t>
      </w:r>
      <w:r w:rsidRPr="00766925">
        <w:rPr>
          <w:rFonts w:eastAsia="Times New Roman"/>
          <w:b/>
          <w:bCs/>
          <w:sz w:val="26"/>
          <w:szCs w:val="26"/>
        </w:rPr>
        <w:t xml:space="preserve">: </w:t>
      </w:r>
    </w:p>
    <w:p w14:paraId="4FFA17BC" w14:textId="77777777" w:rsidR="00BB7CBD" w:rsidRPr="00121F17" w:rsidRDefault="00BB7CBD" w:rsidP="00BB7CBD">
      <w:pPr>
        <w:widowControl w:val="0"/>
        <w:spacing w:before="120"/>
        <w:ind w:firstLine="425"/>
        <w:rPr>
          <w:rFonts w:eastAsia="Times New Roman"/>
          <w:sz w:val="26"/>
          <w:szCs w:val="26"/>
        </w:rPr>
      </w:pPr>
      <w:r>
        <w:rPr>
          <w:rFonts w:eastAsia="Times New Roman"/>
          <w:sz w:val="26"/>
          <w:szCs w:val="26"/>
        </w:rPr>
        <w:t xml:space="preserve">Giá thấp khác thường là giá thấp hơn 80% theo cách phí mua bảo hiểm gián đoạn kinh doanh trong bảng tính nêu trên </w:t>
      </w:r>
      <w:r w:rsidRPr="005A6899">
        <w:rPr>
          <w:rFonts w:eastAsia="Times New Roman"/>
          <w:i/>
          <w:iCs/>
          <w:sz w:val="26"/>
          <w:szCs w:val="26"/>
        </w:rPr>
        <w:t xml:space="preserve">(vận dụng theo như hướng dẫn về giá thấp khác thường trong Khoản 11, Điều 140, </w:t>
      </w:r>
      <w:r w:rsidRPr="005A6899">
        <w:rPr>
          <w:i/>
          <w:iCs/>
          <w:sz w:val="26"/>
          <w:szCs w:val="26"/>
        </w:rPr>
        <w:t xml:space="preserve">Nghị định số </w:t>
      </w:r>
      <w:r w:rsidRPr="005A6899">
        <w:rPr>
          <w:i/>
          <w:iCs/>
          <w:sz w:val="26"/>
          <w:szCs w:val="26"/>
          <w:lang w:val="nl-NL"/>
        </w:rPr>
        <w:t>214/2025/NĐ-CP ngày 04/08/2025)</w:t>
      </w:r>
    </w:p>
    <w:p w14:paraId="513A4783" w14:textId="77777777" w:rsidR="00CA3002" w:rsidRPr="00CA3002" w:rsidRDefault="00CA3002" w:rsidP="00CA3002">
      <w:pPr>
        <w:widowControl w:val="0"/>
        <w:spacing w:before="120" w:after="0" w:line="240" w:lineRule="auto"/>
        <w:ind w:firstLine="0"/>
        <w:rPr>
          <w:rFonts w:eastAsia="Times New Roman"/>
          <w:bCs/>
          <w:sz w:val="26"/>
          <w:szCs w:val="26"/>
          <w:lang w:val="fr-FR"/>
        </w:rPr>
      </w:pPr>
    </w:p>
    <w:p w14:paraId="43D64C33" w14:textId="77777777" w:rsidR="00CA3002" w:rsidRPr="00CA3002" w:rsidRDefault="00CA3002" w:rsidP="00CA3002">
      <w:pPr>
        <w:widowControl w:val="0"/>
        <w:spacing w:before="120" w:after="0" w:line="240" w:lineRule="auto"/>
        <w:ind w:firstLine="0"/>
        <w:rPr>
          <w:rFonts w:eastAsia="Times New Roman"/>
          <w:bCs/>
          <w:sz w:val="26"/>
          <w:szCs w:val="26"/>
          <w:lang w:val="fr-FR"/>
        </w:rPr>
      </w:pPr>
    </w:p>
    <w:p w14:paraId="0F3611AE" w14:textId="77777777" w:rsidR="00CA3002" w:rsidRPr="00CA3002" w:rsidRDefault="00CA3002" w:rsidP="00CA3002">
      <w:pPr>
        <w:widowControl w:val="0"/>
        <w:spacing w:before="120" w:after="0" w:line="240" w:lineRule="auto"/>
        <w:ind w:firstLine="0"/>
        <w:rPr>
          <w:rFonts w:eastAsia="Times New Roman"/>
          <w:bCs/>
          <w:sz w:val="26"/>
          <w:szCs w:val="26"/>
          <w:lang w:val="fr-FR"/>
        </w:rPr>
      </w:pPr>
    </w:p>
    <w:p w14:paraId="2850E8D3" w14:textId="77777777" w:rsidR="00CA3002" w:rsidRPr="00CA3002" w:rsidRDefault="00CA3002" w:rsidP="00CA3002">
      <w:pPr>
        <w:spacing w:before="0" w:after="0" w:line="240" w:lineRule="auto"/>
        <w:ind w:firstLine="0"/>
        <w:jc w:val="left"/>
        <w:rPr>
          <w:rFonts w:eastAsia="Times New Roman"/>
          <w:b/>
          <w:bCs/>
          <w:sz w:val="26"/>
          <w:szCs w:val="26"/>
          <w:lang w:val="fr-FR"/>
        </w:rPr>
      </w:pPr>
      <w:r w:rsidRPr="00CA3002">
        <w:rPr>
          <w:rFonts w:eastAsia="Times New Roman"/>
          <w:b/>
          <w:bCs/>
          <w:sz w:val="26"/>
          <w:szCs w:val="26"/>
          <w:lang w:val="fr-FR"/>
        </w:rPr>
        <w:br w:type="page"/>
      </w:r>
    </w:p>
    <w:p w14:paraId="4300AB5D" w14:textId="77777777" w:rsidR="00CA3002" w:rsidRPr="00CA3002" w:rsidRDefault="00CA3002" w:rsidP="00CA3002">
      <w:pPr>
        <w:widowControl w:val="0"/>
        <w:spacing w:before="120" w:after="0" w:line="240" w:lineRule="auto"/>
        <w:ind w:firstLine="0"/>
        <w:jc w:val="center"/>
        <w:rPr>
          <w:rFonts w:eastAsia="Times New Roman"/>
          <w:b/>
          <w:bCs/>
          <w:sz w:val="26"/>
          <w:szCs w:val="26"/>
          <w:lang w:val="fr-FR"/>
        </w:rPr>
      </w:pPr>
      <w:r w:rsidRPr="00CA3002">
        <w:rPr>
          <w:rFonts w:eastAsia="Times New Roman"/>
          <w:b/>
          <w:bCs/>
          <w:sz w:val="26"/>
          <w:szCs w:val="26"/>
          <w:lang w:val="fr-FR"/>
        </w:rPr>
        <w:lastRenderedPageBreak/>
        <w:t>Phụ lục 01</w:t>
      </w:r>
    </w:p>
    <w:p w14:paraId="0BBAD7EB" w14:textId="77777777" w:rsidR="00CA3002" w:rsidRPr="00CA3002" w:rsidRDefault="00CA3002" w:rsidP="00CA3002">
      <w:pPr>
        <w:widowControl w:val="0"/>
        <w:spacing w:before="120" w:after="0" w:line="240" w:lineRule="auto"/>
        <w:ind w:firstLine="0"/>
        <w:jc w:val="center"/>
        <w:rPr>
          <w:rFonts w:eastAsia="Times New Roman"/>
          <w:b/>
          <w:bCs/>
          <w:sz w:val="26"/>
          <w:szCs w:val="26"/>
          <w:lang w:val="fr-FR"/>
        </w:rPr>
      </w:pPr>
      <w:r w:rsidRPr="00CA3002">
        <w:rPr>
          <w:rFonts w:eastAsia="Times New Roman"/>
          <w:b/>
          <w:bCs/>
          <w:sz w:val="26"/>
          <w:szCs w:val="26"/>
          <w:lang w:val="fr-FR"/>
        </w:rPr>
        <w:tab/>
        <w:t>CÁC ĐIỀU KHOẢN BỔ SUNG CÓ LỢI CHO NGƯỜI MUA BẢO HIỂM</w:t>
      </w:r>
    </w:p>
    <w:p w14:paraId="19FA10A4" w14:textId="77777777" w:rsidR="00CA3002" w:rsidRPr="00CA3002" w:rsidRDefault="00CA3002" w:rsidP="00CA3002">
      <w:pPr>
        <w:widowControl w:val="0"/>
        <w:spacing w:before="0" w:after="0" w:line="240" w:lineRule="auto"/>
        <w:ind w:firstLine="0"/>
        <w:jc w:val="center"/>
        <w:rPr>
          <w:rFonts w:eastAsia="Times New Roman"/>
          <w:b/>
          <w:bCs/>
          <w:i/>
          <w:sz w:val="26"/>
          <w:szCs w:val="26"/>
          <w:lang w:val="fr-FR"/>
        </w:rPr>
      </w:pPr>
      <w:r w:rsidRPr="00CA3002">
        <w:rPr>
          <w:rFonts w:eastAsia="Times New Roman"/>
          <w:b/>
          <w:bCs/>
          <w:i/>
          <w:sz w:val="26"/>
          <w:szCs w:val="26"/>
          <w:lang w:val="fr-FR"/>
        </w:rPr>
        <w:t xml:space="preserve">       (Khuyến khích chào, không bắt buộc, có thể chào các điều bổ sung khác)</w:t>
      </w:r>
    </w:p>
    <w:p w14:paraId="295D14E2" w14:textId="77777777" w:rsidR="00CA3002" w:rsidRPr="00CA3002" w:rsidRDefault="00CA3002" w:rsidP="00CA3002">
      <w:pPr>
        <w:widowControl w:val="0"/>
        <w:spacing w:before="0" w:after="0" w:line="240" w:lineRule="auto"/>
        <w:ind w:firstLine="0"/>
        <w:jc w:val="center"/>
        <w:rPr>
          <w:rFonts w:eastAsia="Times New Roman"/>
          <w:b/>
          <w:bCs/>
          <w:i/>
          <w:sz w:val="26"/>
          <w:szCs w:val="26"/>
          <w:lang w:val="fr-FR"/>
        </w:rPr>
      </w:pPr>
    </w:p>
    <w:p w14:paraId="72F6E981" w14:textId="77777777" w:rsidR="00CA3002" w:rsidRPr="00CA3002" w:rsidRDefault="00CA3002" w:rsidP="00CA3002">
      <w:pPr>
        <w:widowControl w:val="0"/>
        <w:numPr>
          <w:ilvl w:val="0"/>
          <w:numId w:val="16"/>
        </w:numPr>
        <w:spacing w:before="0" w:after="0" w:line="240" w:lineRule="auto"/>
        <w:ind w:left="-851" w:hanging="142"/>
        <w:contextualSpacing/>
        <w:rPr>
          <w:rFonts w:eastAsia="Times New Roman"/>
          <w:b/>
          <w:bCs/>
          <w:i/>
          <w:sz w:val="26"/>
          <w:szCs w:val="26"/>
          <w:lang w:val="fr-FR"/>
        </w:rPr>
      </w:pPr>
      <w:r w:rsidRPr="00CA3002">
        <w:rPr>
          <w:rFonts w:eastAsia="Times New Roman"/>
          <w:b/>
          <w:sz w:val="26"/>
          <w:szCs w:val="26"/>
          <w:lang w:val="fr-FR"/>
        </w:rPr>
        <w:t xml:space="preserve"> Điều khoản bổ sung áp dụng chung</w:t>
      </w:r>
    </w:p>
    <w:p w14:paraId="0568FE0A" w14:textId="77777777" w:rsidR="00CA3002" w:rsidRPr="00CA3002" w:rsidRDefault="00CA3002" w:rsidP="00CA3002">
      <w:pPr>
        <w:widowControl w:val="0"/>
        <w:spacing w:before="0" w:after="0" w:line="240" w:lineRule="auto"/>
        <w:ind w:left="-633" w:firstLine="0"/>
        <w:contextualSpacing/>
        <w:rPr>
          <w:rFonts w:eastAsia="Times New Roman"/>
          <w:b/>
          <w:bCs/>
          <w:i/>
          <w:sz w:val="26"/>
          <w:szCs w:val="26"/>
          <w:lang w:val="fr-FR"/>
        </w:rPr>
      </w:pPr>
    </w:p>
    <w:tbl>
      <w:tblPr>
        <w:tblW w:w="10633"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6369"/>
        <w:gridCol w:w="3544"/>
      </w:tblGrid>
      <w:tr w:rsidR="00CA3002" w:rsidRPr="00CA3002" w14:paraId="0991E423" w14:textId="77777777" w:rsidTr="0022281E">
        <w:trPr>
          <w:trHeight w:val="426"/>
        </w:trPr>
        <w:tc>
          <w:tcPr>
            <w:tcW w:w="720" w:type="dxa"/>
            <w:vAlign w:val="center"/>
          </w:tcPr>
          <w:p w14:paraId="27E688FF" w14:textId="77777777" w:rsidR="00CA3002" w:rsidRPr="00CA3002" w:rsidRDefault="00CA3002" w:rsidP="00CA3002">
            <w:pPr>
              <w:widowControl w:val="0"/>
              <w:autoSpaceDE w:val="0"/>
              <w:autoSpaceDN w:val="0"/>
              <w:spacing w:before="0" w:after="0" w:line="240" w:lineRule="auto"/>
              <w:ind w:left="113" w:right="94" w:firstLine="0"/>
              <w:jc w:val="center"/>
              <w:rPr>
                <w:rFonts w:eastAsia="Times New Roman"/>
                <w:b/>
                <w:sz w:val="26"/>
                <w:szCs w:val="26"/>
              </w:rPr>
            </w:pPr>
            <w:r w:rsidRPr="00CA3002">
              <w:rPr>
                <w:rFonts w:eastAsia="Times New Roman"/>
                <w:b/>
                <w:sz w:val="26"/>
                <w:szCs w:val="26"/>
              </w:rPr>
              <w:t>STT</w:t>
            </w:r>
          </w:p>
        </w:tc>
        <w:tc>
          <w:tcPr>
            <w:tcW w:w="6369" w:type="dxa"/>
            <w:vAlign w:val="center"/>
          </w:tcPr>
          <w:p w14:paraId="52225D6D" w14:textId="77777777" w:rsidR="00CA3002" w:rsidRPr="00CA3002" w:rsidRDefault="00CA3002" w:rsidP="00CA3002">
            <w:pPr>
              <w:widowControl w:val="0"/>
              <w:autoSpaceDE w:val="0"/>
              <w:autoSpaceDN w:val="0"/>
              <w:spacing w:before="0" w:after="0" w:line="240" w:lineRule="auto"/>
              <w:ind w:left="110" w:firstLine="0"/>
              <w:jc w:val="center"/>
              <w:rPr>
                <w:rFonts w:eastAsia="Times New Roman"/>
                <w:b/>
                <w:sz w:val="26"/>
                <w:szCs w:val="26"/>
              </w:rPr>
            </w:pPr>
            <w:r w:rsidRPr="00CA3002">
              <w:rPr>
                <w:rFonts w:eastAsia="Times New Roman"/>
                <w:b/>
                <w:sz w:val="26"/>
                <w:szCs w:val="26"/>
              </w:rPr>
              <w:t>Điều khoản bổ sung</w:t>
            </w:r>
          </w:p>
        </w:tc>
        <w:tc>
          <w:tcPr>
            <w:tcW w:w="3544" w:type="dxa"/>
            <w:vAlign w:val="center"/>
          </w:tcPr>
          <w:p w14:paraId="0B6700AF" w14:textId="77777777" w:rsidR="00CA3002" w:rsidRPr="00CA3002" w:rsidRDefault="00CA3002" w:rsidP="00CA3002">
            <w:pPr>
              <w:widowControl w:val="0"/>
              <w:autoSpaceDE w:val="0"/>
              <w:autoSpaceDN w:val="0"/>
              <w:spacing w:before="0" w:after="0" w:line="240" w:lineRule="auto"/>
              <w:ind w:left="113" w:firstLine="0"/>
              <w:jc w:val="center"/>
              <w:rPr>
                <w:rFonts w:eastAsia="Times New Roman"/>
                <w:b/>
                <w:sz w:val="26"/>
                <w:szCs w:val="26"/>
              </w:rPr>
            </w:pPr>
            <w:r w:rsidRPr="00CA3002">
              <w:rPr>
                <w:rFonts w:eastAsia="Times New Roman"/>
                <w:b/>
                <w:sz w:val="26"/>
                <w:szCs w:val="26"/>
              </w:rPr>
              <w:t>Hạn mức phụ</w:t>
            </w:r>
          </w:p>
        </w:tc>
      </w:tr>
      <w:tr w:rsidR="00CA3002" w:rsidRPr="00CA3002" w14:paraId="7232F479" w14:textId="77777777" w:rsidTr="0022281E">
        <w:trPr>
          <w:trHeight w:val="426"/>
        </w:trPr>
        <w:tc>
          <w:tcPr>
            <w:tcW w:w="720" w:type="dxa"/>
            <w:vAlign w:val="center"/>
          </w:tcPr>
          <w:p w14:paraId="3CE9CCC9"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w:t>
            </w:r>
          </w:p>
        </w:tc>
        <w:tc>
          <w:tcPr>
            <w:tcW w:w="6369" w:type="dxa"/>
          </w:tcPr>
          <w:p w14:paraId="70620C17" w14:textId="77777777" w:rsidR="00CA3002" w:rsidRPr="00CA3002" w:rsidRDefault="00CA3002" w:rsidP="00CA3002">
            <w:pPr>
              <w:widowControl w:val="0"/>
              <w:autoSpaceDE w:val="0"/>
              <w:autoSpaceDN w:val="0"/>
              <w:spacing w:before="0" w:after="0" w:line="240" w:lineRule="auto"/>
              <w:ind w:left="142" w:right="87" w:firstLine="0"/>
              <w:rPr>
                <w:rFonts w:eastAsia="Times New Roman"/>
                <w:sz w:val="26"/>
                <w:szCs w:val="26"/>
              </w:rPr>
            </w:pPr>
            <w:r w:rsidRPr="00CA3002">
              <w:rPr>
                <w:rFonts w:eastAsia="Times New Roman"/>
                <w:sz w:val="26"/>
                <w:szCs w:val="26"/>
              </w:rPr>
              <w:t>Điều khoản Khôi phục hiệu lực hợp đồng bảo hiểm</w:t>
            </w:r>
          </w:p>
        </w:tc>
        <w:tc>
          <w:tcPr>
            <w:tcW w:w="3544" w:type="dxa"/>
          </w:tcPr>
          <w:p w14:paraId="7C76BCB9" w14:textId="77777777" w:rsidR="00CA3002" w:rsidRPr="00CA3002" w:rsidRDefault="00CA3002" w:rsidP="00CA3002">
            <w:pPr>
              <w:widowControl w:val="0"/>
              <w:autoSpaceDE w:val="0"/>
              <w:autoSpaceDN w:val="0"/>
              <w:spacing w:before="0" w:after="0" w:line="240" w:lineRule="auto"/>
              <w:ind w:left="142" w:firstLine="0"/>
              <w:rPr>
                <w:rFonts w:eastAsia="Times New Roman"/>
                <w:sz w:val="26"/>
                <w:szCs w:val="26"/>
              </w:rPr>
            </w:pPr>
          </w:p>
        </w:tc>
      </w:tr>
      <w:tr w:rsidR="00CA3002" w:rsidRPr="00CA3002" w14:paraId="345D911F" w14:textId="77777777" w:rsidTr="0022281E">
        <w:trPr>
          <w:trHeight w:val="426"/>
        </w:trPr>
        <w:tc>
          <w:tcPr>
            <w:tcW w:w="720" w:type="dxa"/>
            <w:vAlign w:val="center"/>
          </w:tcPr>
          <w:p w14:paraId="27D9BC1F"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w:t>
            </w:r>
          </w:p>
        </w:tc>
        <w:tc>
          <w:tcPr>
            <w:tcW w:w="6369" w:type="dxa"/>
          </w:tcPr>
          <w:p w14:paraId="6712B5F8" w14:textId="77777777" w:rsidR="00CA3002" w:rsidRPr="00CA3002" w:rsidRDefault="00CA3002" w:rsidP="00CA3002">
            <w:pPr>
              <w:widowControl w:val="0"/>
              <w:autoSpaceDE w:val="0"/>
              <w:autoSpaceDN w:val="0"/>
              <w:spacing w:before="0" w:after="0" w:line="240" w:lineRule="auto"/>
              <w:ind w:left="142" w:right="87" w:firstLine="0"/>
              <w:rPr>
                <w:rFonts w:eastAsia="Times New Roman"/>
                <w:sz w:val="26"/>
                <w:szCs w:val="26"/>
              </w:rPr>
            </w:pPr>
            <w:r w:rsidRPr="00CA3002">
              <w:rPr>
                <w:rFonts w:eastAsia="Times New Roman"/>
                <w:sz w:val="26"/>
                <w:szCs w:val="26"/>
              </w:rPr>
              <w:t>Điều khoản cam kết tuân thủ các quy định về an toàn phòng cháy chữa cháy</w:t>
            </w:r>
          </w:p>
        </w:tc>
        <w:tc>
          <w:tcPr>
            <w:tcW w:w="3544" w:type="dxa"/>
          </w:tcPr>
          <w:p w14:paraId="53DBDA96" w14:textId="77777777" w:rsidR="00CA3002" w:rsidRPr="00CA3002" w:rsidRDefault="00CA3002" w:rsidP="00CA3002">
            <w:pPr>
              <w:widowControl w:val="0"/>
              <w:autoSpaceDE w:val="0"/>
              <w:autoSpaceDN w:val="0"/>
              <w:spacing w:before="0" w:after="0" w:line="240" w:lineRule="auto"/>
              <w:ind w:left="142" w:firstLine="0"/>
              <w:rPr>
                <w:rFonts w:eastAsia="Times New Roman"/>
                <w:sz w:val="26"/>
                <w:szCs w:val="26"/>
              </w:rPr>
            </w:pPr>
          </w:p>
        </w:tc>
      </w:tr>
      <w:tr w:rsidR="00CA3002" w:rsidRPr="00CA3002" w14:paraId="2954523B" w14:textId="77777777" w:rsidTr="0022281E">
        <w:trPr>
          <w:trHeight w:val="499"/>
        </w:trPr>
        <w:tc>
          <w:tcPr>
            <w:tcW w:w="720" w:type="dxa"/>
          </w:tcPr>
          <w:p w14:paraId="049529EF"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w:t>
            </w:r>
          </w:p>
        </w:tc>
        <w:tc>
          <w:tcPr>
            <w:tcW w:w="6369" w:type="dxa"/>
          </w:tcPr>
          <w:p w14:paraId="697656DE" w14:textId="77777777" w:rsidR="00CA3002" w:rsidRPr="00CA3002" w:rsidRDefault="00CA3002" w:rsidP="00CA3002">
            <w:pPr>
              <w:widowControl w:val="0"/>
              <w:autoSpaceDE w:val="0"/>
              <w:autoSpaceDN w:val="0"/>
              <w:spacing w:before="0" w:after="0" w:line="240" w:lineRule="auto"/>
              <w:ind w:left="142" w:right="87" w:firstLine="0"/>
              <w:rPr>
                <w:rFonts w:eastAsia="Times New Roman"/>
                <w:sz w:val="26"/>
                <w:szCs w:val="26"/>
                <w:lang w:val="fr-FR"/>
              </w:rPr>
            </w:pPr>
            <w:r w:rsidRPr="00CA3002">
              <w:rPr>
                <w:rFonts w:eastAsia="Times New Roman"/>
                <w:sz w:val="26"/>
                <w:szCs w:val="26"/>
                <w:lang w:val="fr-FR"/>
              </w:rPr>
              <w:t>Điều khoản chỉ định công ty giám định độc lập</w:t>
            </w:r>
          </w:p>
        </w:tc>
        <w:tc>
          <w:tcPr>
            <w:tcW w:w="3544" w:type="dxa"/>
          </w:tcPr>
          <w:p w14:paraId="7BEF6075"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p>
        </w:tc>
      </w:tr>
      <w:tr w:rsidR="00CA3002" w:rsidRPr="00CA3002" w14:paraId="7C4E8AF8" w14:textId="77777777" w:rsidTr="00EE6BC8">
        <w:trPr>
          <w:trHeight w:val="166"/>
        </w:trPr>
        <w:tc>
          <w:tcPr>
            <w:tcW w:w="720" w:type="dxa"/>
          </w:tcPr>
          <w:p w14:paraId="22E3604D"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4</w:t>
            </w:r>
          </w:p>
        </w:tc>
        <w:tc>
          <w:tcPr>
            <w:tcW w:w="6369" w:type="dxa"/>
          </w:tcPr>
          <w:p w14:paraId="07F22CAA" w14:textId="77777777" w:rsidR="00CA3002" w:rsidRPr="00CA3002" w:rsidRDefault="00CA3002" w:rsidP="00CA3002">
            <w:pPr>
              <w:widowControl w:val="0"/>
              <w:autoSpaceDE w:val="0"/>
              <w:autoSpaceDN w:val="0"/>
              <w:spacing w:before="0" w:after="0" w:line="240" w:lineRule="auto"/>
              <w:ind w:left="142" w:right="87" w:firstLine="0"/>
              <w:rPr>
                <w:rFonts w:eastAsia="Times New Roman"/>
                <w:sz w:val="26"/>
                <w:szCs w:val="26"/>
              </w:rPr>
            </w:pPr>
            <w:r w:rsidRPr="00CA3002">
              <w:rPr>
                <w:rFonts w:eastAsia="Times New Roman"/>
                <w:sz w:val="26"/>
                <w:szCs w:val="26"/>
                <w:lang w:val="fr-FR"/>
              </w:rPr>
              <w:t>Điều khoản Quy định về Thông báo tổn thất</w:t>
            </w:r>
          </w:p>
        </w:tc>
        <w:tc>
          <w:tcPr>
            <w:tcW w:w="3544" w:type="dxa"/>
          </w:tcPr>
          <w:p w14:paraId="70A81C32" w14:textId="77777777" w:rsidR="00CA3002" w:rsidRPr="00CA3002" w:rsidRDefault="00CA3002" w:rsidP="00CA3002">
            <w:pPr>
              <w:widowControl w:val="0"/>
              <w:autoSpaceDE w:val="0"/>
              <w:autoSpaceDN w:val="0"/>
              <w:spacing w:before="0" w:after="0" w:line="240" w:lineRule="auto"/>
              <w:ind w:left="142" w:right="186" w:firstLine="0"/>
              <w:jc w:val="left"/>
              <w:rPr>
                <w:rFonts w:eastAsia="Times New Roman"/>
                <w:sz w:val="26"/>
                <w:szCs w:val="26"/>
              </w:rPr>
            </w:pPr>
            <w:r w:rsidRPr="00CA3002">
              <w:rPr>
                <w:rFonts w:eastAsia="Times New Roman"/>
                <w:sz w:val="26"/>
                <w:szCs w:val="26"/>
                <w:lang w:val="fr-FR"/>
              </w:rPr>
              <w:t>14 ngày</w:t>
            </w:r>
          </w:p>
        </w:tc>
      </w:tr>
      <w:tr w:rsidR="00CA3002" w:rsidRPr="00CA3002" w14:paraId="22E201AB" w14:textId="77777777" w:rsidTr="0022281E">
        <w:trPr>
          <w:trHeight w:val="426"/>
        </w:trPr>
        <w:tc>
          <w:tcPr>
            <w:tcW w:w="720" w:type="dxa"/>
            <w:vAlign w:val="center"/>
          </w:tcPr>
          <w:p w14:paraId="6C364001"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5</w:t>
            </w:r>
          </w:p>
        </w:tc>
        <w:tc>
          <w:tcPr>
            <w:tcW w:w="6369" w:type="dxa"/>
            <w:vAlign w:val="center"/>
          </w:tcPr>
          <w:p w14:paraId="78426690"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lang w:val="fr-FR"/>
              </w:rPr>
              <w:t>Điều khoản về Thanh toán bồi thường tạm ứng</w:t>
            </w:r>
          </w:p>
        </w:tc>
        <w:tc>
          <w:tcPr>
            <w:tcW w:w="3544" w:type="dxa"/>
            <w:vAlign w:val="center"/>
          </w:tcPr>
          <w:p w14:paraId="26659A6D" w14:textId="77777777" w:rsidR="00CA3002" w:rsidRPr="00CA3002" w:rsidRDefault="00CA3002" w:rsidP="00EE6BC8">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lang w:val="fr-FR"/>
              </w:rPr>
              <w:t>50% giá trị tổn thất ước tính), tạm ứng trong vòng 15 ngày kể từ ngày có biên bản báo cáo sơ bộ giám định tổn thất</w:t>
            </w:r>
          </w:p>
        </w:tc>
      </w:tr>
      <w:tr w:rsidR="00CA3002" w:rsidRPr="00CA3002" w14:paraId="0200F6AF" w14:textId="77777777" w:rsidTr="0022281E">
        <w:trPr>
          <w:trHeight w:val="426"/>
        </w:trPr>
        <w:tc>
          <w:tcPr>
            <w:tcW w:w="720" w:type="dxa"/>
            <w:vAlign w:val="center"/>
          </w:tcPr>
          <w:p w14:paraId="5366CE31"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6</w:t>
            </w:r>
          </w:p>
        </w:tc>
        <w:tc>
          <w:tcPr>
            <w:tcW w:w="6369" w:type="dxa"/>
          </w:tcPr>
          <w:p w14:paraId="2A011C2C" w14:textId="77777777" w:rsidR="00CA3002" w:rsidRPr="00CA3002" w:rsidRDefault="00CA3002" w:rsidP="00CA3002">
            <w:pPr>
              <w:widowControl w:val="0"/>
              <w:autoSpaceDE w:val="0"/>
              <w:autoSpaceDN w:val="0"/>
              <w:spacing w:before="0" w:after="0" w:line="240" w:lineRule="auto"/>
              <w:ind w:left="142" w:right="87" w:firstLine="0"/>
              <w:rPr>
                <w:rFonts w:eastAsia="Times New Roman"/>
                <w:sz w:val="26"/>
                <w:szCs w:val="26"/>
              </w:rPr>
            </w:pPr>
            <w:r w:rsidRPr="00CA3002">
              <w:rPr>
                <w:rFonts w:eastAsia="Times New Roman"/>
                <w:sz w:val="26"/>
                <w:szCs w:val="26"/>
              </w:rPr>
              <w:t xml:space="preserve">Điều khoản Loại trừ Rủi ro Dữ liệu và An ninh mạng </w:t>
            </w:r>
          </w:p>
        </w:tc>
        <w:tc>
          <w:tcPr>
            <w:tcW w:w="3544" w:type="dxa"/>
          </w:tcPr>
          <w:p w14:paraId="07A28CD2" w14:textId="77777777" w:rsidR="00CA3002" w:rsidRPr="00CA3002" w:rsidRDefault="00CA3002" w:rsidP="00CA3002">
            <w:pPr>
              <w:widowControl w:val="0"/>
              <w:autoSpaceDE w:val="0"/>
              <w:autoSpaceDN w:val="0"/>
              <w:spacing w:before="0" w:after="0" w:line="240" w:lineRule="auto"/>
              <w:ind w:left="142" w:firstLine="0"/>
              <w:rPr>
                <w:rFonts w:eastAsia="Times New Roman"/>
                <w:sz w:val="26"/>
                <w:szCs w:val="26"/>
              </w:rPr>
            </w:pPr>
          </w:p>
        </w:tc>
      </w:tr>
    </w:tbl>
    <w:p w14:paraId="7A04595C" w14:textId="77777777" w:rsidR="00CA3002" w:rsidRPr="00CA3002" w:rsidRDefault="00CA3002" w:rsidP="00CA3002">
      <w:pPr>
        <w:spacing w:before="0" w:after="0" w:line="360" w:lineRule="auto"/>
        <w:ind w:left="142" w:firstLine="0"/>
        <w:rPr>
          <w:rFonts w:eastAsia="Times New Roman"/>
          <w:sz w:val="26"/>
          <w:szCs w:val="26"/>
          <w:lang w:val="fr-FR"/>
        </w:rPr>
      </w:pPr>
    </w:p>
    <w:p w14:paraId="13E50AB3" w14:textId="77777777" w:rsidR="00CA3002" w:rsidRPr="00CA3002" w:rsidRDefault="00CA3002" w:rsidP="00CA3002">
      <w:pPr>
        <w:widowControl w:val="0"/>
        <w:numPr>
          <w:ilvl w:val="0"/>
          <w:numId w:val="16"/>
        </w:numPr>
        <w:spacing w:before="0" w:after="0" w:line="240" w:lineRule="auto"/>
        <w:ind w:left="-851" w:hanging="142"/>
        <w:contextualSpacing/>
        <w:rPr>
          <w:rFonts w:eastAsia="Times New Roman"/>
          <w:b/>
          <w:sz w:val="26"/>
          <w:szCs w:val="26"/>
          <w:lang w:val="fr-FR"/>
        </w:rPr>
      </w:pPr>
      <w:r w:rsidRPr="00CA3002">
        <w:rPr>
          <w:rFonts w:eastAsia="Times New Roman"/>
          <w:b/>
          <w:sz w:val="26"/>
          <w:szCs w:val="26"/>
          <w:lang w:val="fr-FR"/>
        </w:rPr>
        <w:t>Điều khoản bổ sung áp dụng cho phần thiệt hại vật chất</w:t>
      </w:r>
    </w:p>
    <w:p w14:paraId="54D82B33" w14:textId="77777777" w:rsidR="00CA3002" w:rsidRPr="00CA3002" w:rsidRDefault="00CA3002" w:rsidP="00CA3002">
      <w:pPr>
        <w:widowControl w:val="0"/>
        <w:spacing w:before="0" w:after="0" w:line="240" w:lineRule="auto"/>
        <w:ind w:left="-851" w:firstLine="0"/>
        <w:contextualSpacing/>
        <w:rPr>
          <w:rFonts w:eastAsia="Times New Roman"/>
          <w:b/>
          <w:sz w:val="26"/>
          <w:szCs w:val="26"/>
          <w:lang w:val="fr-FR"/>
        </w:rPr>
      </w:pPr>
    </w:p>
    <w:tbl>
      <w:tblPr>
        <w:tblW w:w="10633"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6238"/>
        <w:gridCol w:w="3544"/>
      </w:tblGrid>
      <w:tr w:rsidR="00CA3002" w:rsidRPr="00CA3002" w14:paraId="3457904D" w14:textId="77777777" w:rsidTr="0022281E">
        <w:trPr>
          <w:trHeight w:val="426"/>
        </w:trPr>
        <w:tc>
          <w:tcPr>
            <w:tcW w:w="851" w:type="dxa"/>
          </w:tcPr>
          <w:p w14:paraId="03FE29E2" w14:textId="77777777" w:rsidR="00CA3002" w:rsidRPr="00CA3002" w:rsidRDefault="00CA3002" w:rsidP="00CA3002">
            <w:pPr>
              <w:widowControl w:val="0"/>
              <w:autoSpaceDE w:val="0"/>
              <w:autoSpaceDN w:val="0"/>
              <w:spacing w:before="0" w:after="0" w:line="240" w:lineRule="auto"/>
              <w:ind w:left="142" w:right="94" w:firstLine="0"/>
              <w:jc w:val="center"/>
              <w:rPr>
                <w:rFonts w:eastAsia="Times New Roman"/>
                <w:b/>
                <w:sz w:val="26"/>
                <w:szCs w:val="26"/>
              </w:rPr>
            </w:pPr>
            <w:r w:rsidRPr="00CA3002">
              <w:rPr>
                <w:rFonts w:eastAsia="Times New Roman"/>
                <w:b/>
                <w:sz w:val="26"/>
                <w:szCs w:val="26"/>
              </w:rPr>
              <w:t>STT</w:t>
            </w:r>
          </w:p>
        </w:tc>
        <w:tc>
          <w:tcPr>
            <w:tcW w:w="6238" w:type="dxa"/>
          </w:tcPr>
          <w:p w14:paraId="48997B39"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b/>
                <w:sz w:val="26"/>
                <w:szCs w:val="26"/>
              </w:rPr>
            </w:pPr>
            <w:r w:rsidRPr="00CA3002">
              <w:rPr>
                <w:rFonts w:eastAsia="Times New Roman"/>
                <w:b/>
                <w:sz w:val="26"/>
                <w:szCs w:val="26"/>
              </w:rPr>
              <w:t>Điều khoản bổ sung</w:t>
            </w:r>
          </w:p>
        </w:tc>
        <w:tc>
          <w:tcPr>
            <w:tcW w:w="3544" w:type="dxa"/>
          </w:tcPr>
          <w:p w14:paraId="4319156B"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b/>
                <w:sz w:val="26"/>
                <w:szCs w:val="26"/>
              </w:rPr>
            </w:pPr>
            <w:r w:rsidRPr="00CA3002">
              <w:rPr>
                <w:rFonts w:eastAsia="Times New Roman"/>
                <w:b/>
                <w:sz w:val="26"/>
                <w:szCs w:val="26"/>
              </w:rPr>
              <w:t>Hạn mức phụ</w:t>
            </w:r>
          </w:p>
        </w:tc>
      </w:tr>
      <w:tr w:rsidR="00CA3002" w:rsidRPr="00CA3002" w14:paraId="4D126646" w14:textId="77777777" w:rsidTr="0022281E">
        <w:trPr>
          <w:trHeight w:val="426"/>
        </w:trPr>
        <w:tc>
          <w:tcPr>
            <w:tcW w:w="851" w:type="dxa"/>
            <w:vAlign w:val="center"/>
          </w:tcPr>
          <w:p w14:paraId="1E479911"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w:t>
            </w:r>
          </w:p>
        </w:tc>
        <w:tc>
          <w:tcPr>
            <w:tcW w:w="6238" w:type="dxa"/>
            <w:vAlign w:val="center"/>
          </w:tcPr>
          <w:p w14:paraId="3BC7D267"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Điều khoản về Bảo hiểm các tài sản khác</w:t>
            </w:r>
          </w:p>
        </w:tc>
        <w:tc>
          <w:tcPr>
            <w:tcW w:w="3544" w:type="dxa"/>
          </w:tcPr>
          <w:p w14:paraId="7BDFA037" w14:textId="77777777" w:rsidR="00CA3002" w:rsidRPr="00CA3002" w:rsidRDefault="00CA3002" w:rsidP="00CA3002">
            <w:pPr>
              <w:widowControl w:val="0"/>
              <w:autoSpaceDE w:val="0"/>
              <w:autoSpaceDN w:val="0"/>
              <w:spacing w:before="0" w:after="0" w:line="240" w:lineRule="auto"/>
              <w:ind w:left="142" w:firstLine="0"/>
              <w:rPr>
                <w:rFonts w:eastAsia="Times New Roman"/>
                <w:sz w:val="26"/>
                <w:szCs w:val="26"/>
              </w:rPr>
            </w:pPr>
          </w:p>
        </w:tc>
      </w:tr>
      <w:tr w:rsidR="00CA3002" w:rsidRPr="00CA3002" w14:paraId="04BF4821" w14:textId="77777777" w:rsidTr="0022281E">
        <w:trPr>
          <w:trHeight w:val="426"/>
        </w:trPr>
        <w:tc>
          <w:tcPr>
            <w:tcW w:w="851" w:type="dxa"/>
            <w:vAlign w:val="center"/>
          </w:tcPr>
          <w:p w14:paraId="55EA74DA"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w:t>
            </w:r>
          </w:p>
        </w:tc>
        <w:tc>
          <w:tcPr>
            <w:tcW w:w="6238" w:type="dxa"/>
            <w:vAlign w:val="center"/>
          </w:tcPr>
          <w:p w14:paraId="1E91BED7"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Điều khoản về thay đổi và sửa chữa</w:t>
            </w:r>
          </w:p>
        </w:tc>
        <w:tc>
          <w:tcPr>
            <w:tcW w:w="3544" w:type="dxa"/>
          </w:tcPr>
          <w:p w14:paraId="58530A4E" w14:textId="77777777" w:rsidR="00CA3002" w:rsidRPr="00CA3002" w:rsidRDefault="00CA3002" w:rsidP="00CA3002">
            <w:pPr>
              <w:widowControl w:val="0"/>
              <w:autoSpaceDE w:val="0"/>
              <w:autoSpaceDN w:val="0"/>
              <w:spacing w:before="0" w:after="0" w:line="240" w:lineRule="auto"/>
              <w:ind w:left="142" w:right="186" w:firstLine="0"/>
              <w:jc w:val="left"/>
              <w:rPr>
                <w:rFonts w:eastAsia="Times New Roman"/>
                <w:sz w:val="26"/>
                <w:szCs w:val="26"/>
              </w:rPr>
            </w:pPr>
          </w:p>
        </w:tc>
      </w:tr>
      <w:tr w:rsidR="00CA3002" w:rsidRPr="00CA3002" w14:paraId="67A74712" w14:textId="77777777" w:rsidTr="0022281E">
        <w:trPr>
          <w:trHeight w:val="345"/>
        </w:trPr>
        <w:tc>
          <w:tcPr>
            <w:tcW w:w="851" w:type="dxa"/>
            <w:vAlign w:val="center"/>
          </w:tcPr>
          <w:p w14:paraId="393EBBC8"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w:t>
            </w:r>
          </w:p>
        </w:tc>
        <w:tc>
          <w:tcPr>
            <w:tcW w:w="6238" w:type="dxa"/>
            <w:vAlign w:val="center"/>
          </w:tcPr>
          <w:p w14:paraId="36B6BE6D"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Xác định giá trị tài sản</w:t>
            </w:r>
          </w:p>
        </w:tc>
        <w:tc>
          <w:tcPr>
            <w:tcW w:w="3544" w:type="dxa"/>
          </w:tcPr>
          <w:p w14:paraId="1BB41C1D" w14:textId="77777777" w:rsidR="00CA3002" w:rsidRPr="00CA3002" w:rsidRDefault="00CA3002" w:rsidP="00EE6BC8">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2 tỷ đồng/vụ tổn thất và toàn bộ thời hạn bảo hiểm</w:t>
            </w:r>
          </w:p>
        </w:tc>
      </w:tr>
      <w:tr w:rsidR="00CA3002" w:rsidRPr="00CA3002" w14:paraId="058B5752" w14:textId="77777777" w:rsidTr="0022281E">
        <w:trPr>
          <w:trHeight w:val="345"/>
        </w:trPr>
        <w:tc>
          <w:tcPr>
            <w:tcW w:w="851" w:type="dxa"/>
            <w:vAlign w:val="center"/>
          </w:tcPr>
          <w:p w14:paraId="175E62C5"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4</w:t>
            </w:r>
          </w:p>
        </w:tc>
        <w:tc>
          <w:tcPr>
            <w:tcW w:w="6238" w:type="dxa"/>
          </w:tcPr>
          <w:p w14:paraId="1AFFE241" w14:textId="77777777" w:rsidR="00CA3002" w:rsidRPr="00CA3002" w:rsidRDefault="00CA3002" w:rsidP="00CA3002">
            <w:pPr>
              <w:widowControl w:val="0"/>
              <w:autoSpaceDE w:val="0"/>
              <w:autoSpaceDN w:val="0"/>
              <w:spacing w:before="0" w:after="0" w:line="240" w:lineRule="auto"/>
              <w:ind w:left="142" w:right="87" w:firstLine="0"/>
              <w:rPr>
                <w:rFonts w:eastAsia="Times New Roman"/>
                <w:sz w:val="26"/>
                <w:szCs w:val="26"/>
                <w:lang w:val="fr-FR"/>
              </w:rPr>
            </w:pPr>
            <w:r w:rsidRPr="00CA3002">
              <w:rPr>
                <w:rFonts w:eastAsia="Times New Roman"/>
                <w:sz w:val="26"/>
                <w:szCs w:val="26"/>
                <w:lang w:val="fr-FR"/>
              </w:rPr>
              <w:t>Điều khoản về Chi phí cho Kiến trúc sư, Giám định viên, Chuyên gia tư vấn, Kỹ sư</w:t>
            </w:r>
          </w:p>
        </w:tc>
        <w:tc>
          <w:tcPr>
            <w:tcW w:w="3544" w:type="dxa"/>
          </w:tcPr>
          <w:p w14:paraId="6597A46A"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p>
        </w:tc>
      </w:tr>
      <w:tr w:rsidR="00CA3002" w:rsidRPr="00CA3002" w14:paraId="2C72F3AD" w14:textId="77777777" w:rsidTr="0022281E">
        <w:trPr>
          <w:trHeight w:val="339"/>
        </w:trPr>
        <w:tc>
          <w:tcPr>
            <w:tcW w:w="851" w:type="dxa"/>
            <w:vAlign w:val="center"/>
          </w:tcPr>
          <w:p w14:paraId="4DA18BFA"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5</w:t>
            </w:r>
          </w:p>
        </w:tc>
        <w:tc>
          <w:tcPr>
            <w:tcW w:w="6238" w:type="dxa"/>
          </w:tcPr>
          <w:p w14:paraId="4983CF96" w14:textId="77777777" w:rsidR="00CA3002" w:rsidRPr="00CA3002" w:rsidRDefault="00CA3002" w:rsidP="00CA3002">
            <w:pPr>
              <w:widowControl w:val="0"/>
              <w:autoSpaceDE w:val="0"/>
              <w:autoSpaceDN w:val="0"/>
              <w:spacing w:before="0" w:after="0" w:line="240" w:lineRule="auto"/>
              <w:ind w:left="142" w:right="87" w:firstLine="0"/>
              <w:rPr>
                <w:rFonts w:eastAsia="Times New Roman"/>
                <w:sz w:val="26"/>
                <w:szCs w:val="26"/>
              </w:rPr>
            </w:pPr>
            <w:r w:rsidRPr="00CA3002">
              <w:rPr>
                <w:rFonts w:eastAsia="Times New Roman"/>
                <w:sz w:val="26"/>
                <w:szCs w:val="26"/>
                <w:lang w:val="fr-FR"/>
              </w:rPr>
              <w:t>Điều khoản về Tự động mở rộng thời hạn bảo hiểm 30 ngày (Phí bảo hiểm bổ sung tính theo tỷ lệ)</w:t>
            </w:r>
          </w:p>
        </w:tc>
        <w:tc>
          <w:tcPr>
            <w:tcW w:w="3544" w:type="dxa"/>
          </w:tcPr>
          <w:p w14:paraId="60BF7832" w14:textId="77777777" w:rsidR="00CA3002" w:rsidRPr="00CA3002" w:rsidRDefault="00CA3002" w:rsidP="00CA3002">
            <w:pPr>
              <w:widowControl w:val="0"/>
              <w:autoSpaceDE w:val="0"/>
              <w:autoSpaceDN w:val="0"/>
              <w:spacing w:before="0" w:after="0" w:line="240" w:lineRule="auto"/>
              <w:ind w:left="142" w:right="186" w:firstLine="0"/>
              <w:jc w:val="left"/>
              <w:rPr>
                <w:rFonts w:eastAsia="Times New Roman"/>
                <w:sz w:val="26"/>
                <w:szCs w:val="26"/>
              </w:rPr>
            </w:pPr>
            <w:r w:rsidRPr="00CA3002">
              <w:rPr>
                <w:rFonts w:eastAsia="Times New Roman"/>
                <w:sz w:val="26"/>
                <w:szCs w:val="26"/>
                <w:lang w:val="fr-FR"/>
              </w:rPr>
              <w:t>30 ngày</w:t>
            </w:r>
          </w:p>
        </w:tc>
      </w:tr>
      <w:tr w:rsidR="00CA3002" w:rsidRPr="00CA3002" w14:paraId="0623DF99" w14:textId="77777777" w:rsidTr="0022281E">
        <w:trPr>
          <w:trHeight w:val="345"/>
        </w:trPr>
        <w:tc>
          <w:tcPr>
            <w:tcW w:w="851" w:type="dxa"/>
            <w:vAlign w:val="center"/>
          </w:tcPr>
          <w:p w14:paraId="50FB01B3"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6</w:t>
            </w:r>
          </w:p>
        </w:tc>
        <w:tc>
          <w:tcPr>
            <w:tcW w:w="6238" w:type="dxa"/>
            <w:vAlign w:val="center"/>
          </w:tcPr>
          <w:p w14:paraId="487CFF4D"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lang w:val="fr-FR"/>
              </w:rPr>
              <w:t>Điều khoản tự động khôi phục số tiền bảo hiểm</w:t>
            </w:r>
          </w:p>
        </w:tc>
        <w:tc>
          <w:tcPr>
            <w:tcW w:w="3544" w:type="dxa"/>
          </w:tcPr>
          <w:p w14:paraId="7E5B0D8D"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lang w:val="fr-FR"/>
              </w:rPr>
              <w:t>Chỉ tính phụ phí bảo hiểm bổ sung đối với tổn thất lớn hơn 5 tỷ đồng/mỗi sự kiện bảo hiểm</w:t>
            </w:r>
          </w:p>
        </w:tc>
      </w:tr>
      <w:tr w:rsidR="00CA3002" w:rsidRPr="00CA3002" w14:paraId="15F5893A" w14:textId="77777777" w:rsidTr="0022281E">
        <w:trPr>
          <w:trHeight w:val="680"/>
        </w:trPr>
        <w:tc>
          <w:tcPr>
            <w:tcW w:w="851" w:type="dxa"/>
            <w:vAlign w:val="center"/>
          </w:tcPr>
          <w:p w14:paraId="2945B059"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7</w:t>
            </w:r>
          </w:p>
        </w:tc>
        <w:tc>
          <w:tcPr>
            <w:tcW w:w="6238" w:type="dxa"/>
            <w:vAlign w:val="center"/>
          </w:tcPr>
          <w:p w14:paraId="718B0FE9"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rPr>
              <w:t>Điều khoản về mái che, rèm chắn và bảng hiệu</w:t>
            </w:r>
          </w:p>
        </w:tc>
        <w:tc>
          <w:tcPr>
            <w:tcW w:w="3544" w:type="dxa"/>
          </w:tcPr>
          <w:p w14:paraId="7EEE45B7"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rPr>
              <w:t xml:space="preserve">Giới hạn 2 tỷ đồng/vụ </w:t>
            </w:r>
            <w:r w:rsidRPr="00CA3002">
              <w:rPr>
                <w:rFonts w:eastAsia="Times New Roman"/>
                <w:sz w:val="26"/>
                <w:szCs w:val="26"/>
                <w:lang w:val="fr-FR"/>
              </w:rPr>
              <w:t>tổn thất và toàn bộ thời hạn bảo hiểm</w:t>
            </w:r>
          </w:p>
        </w:tc>
      </w:tr>
      <w:tr w:rsidR="00CA3002" w:rsidRPr="00CA3002" w14:paraId="48BF3299" w14:textId="77777777" w:rsidTr="0022281E">
        <w:trPr>
          <w:trHeight w:val="257"/>
        </w:trPr>
        <w:tc>
          <w:tcPr>
            <w:tcW w:w="851" w:type="dxa"/>
            <w:vAlign w:val="center"/>
          </w:tcPr>
          <w:p w14:paraId="079E2069"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8</w:t>
            </w:r>
          </w:p>
        </w:tc>
        <w:tc>
          <w:tcPr>
            <w:tcW w:w="6238" w:type="dxa"/>
            <w:vAlign w:val="center"/>
          </w:tcPr>
          <w:p w14:paraId="584E014F"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các dữ liệu trong hệ thống máy vi tính</w:t>
            </w:r>
          </w:p>
        </w:tc>
        <w:tc>
          <w:tcPr>
            <w:tcW w:w="3544" w:type="dxa"/>
          </w:tcPr>
          <w:p w14:paraId="43951123"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p>
        </w:tc>
      </w:tr>
      <w:tr w:rsidR="00CA3002" w:rsidRPr="00CA3002" w14:paraId="35436146" w14:textId="77777777" w:rsidTr="0022281E">
        <w:trPr>
          <w:trHeight w:val="680"/>
        </w:trPr>
        <w:tc>
          <w:tcPr>
            <w:tcW w:w="851" w:type="dxa"/>
            <w:vAlign w:val="center"/>
          </w:tcPr>
          <w:p w14:paraId="6A04EAFA"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9</w:t>
            </w:r>
          </w:p>
        </w:tc>
        <w:tc>
          <w:tcPr>
            <w:tcW w:w="6238" w:type="dxa"/>
            <w:vAlign w:val="center"/>
          </w:tcPr>
          <w:p w14:paraId="59B75907"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Điều khoản về chi phí cho việc phá đổ, dọn dẹp hiện trường và lắp đặt ván che hàng rào tạm thời</w:t>
            </w:r>
          </w:p>
        </w:tc>
        <w:tc>
          <w:tcPr>
            <w:tcW w:w="3544" w:type="dxa"/>
          </w:tcPr>
          <w:p w14:paraId="69DF4412"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rPr>
              <w:t>Giới hạn 2 tỷ đồng/vụ tổn thất và toàn bộ thời hạn bảo hiểm</w:t>
            </w:r>
          </w:p>
        </w:tc>
      </w:tr>
      <w:tr w:rsidR="00CA3002" w:rsidRPr="00CA3002" w14:paraId="5D9437E0" w14:textId="77777777" w:rsidTr="0022281E">
        <w:trPr>
          <w:trHeight w:val="426"/>
        </w:trPr>
        <w:tc>
          <w:tcPr>
            <w:tcW w:w="851" w:type="dxa"/>
            <w:vAlign w:val="center"/>
          </w:tcPr>
          <w:p w14:paraId="74F78222"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10</w:t>
            </w:r>
          </w:p>
        </w:tc>
        <w:tc>
          <w:tcPr>
            <w:tcW w:w="6238" w:type="dxa"/>
            <w:vAlign w:val="center"/>
          </w:tcPr>
          <w:p w14:paraId="56484C09"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lang w:val="fr-FR"/>
              </w:rPr>
              <w:t>Điều khoản về Chi phí soạn thảo lại dữ liệu và Chi phí lập hồ sơ khiếu nại</w:t>
            </w:r>
          </w:p>
        </w:tc>
        <w:tc>
          <w:tcPr>
            <w:tcW w:w="3544" w:type="dxa"/>
          </w:tcPr>
          <w:p w14:paraId="2E99CE83"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lang w:val="fr-FR"/>
              </w:rPr>
              <w:t>Giới hạn 1 tỷ đồng/vụ tổn thất và toàn bộ thời hạn bảo hiểm</w:t>
            </w:r>
          </w:p>
        </w:tc>
      </w:tr>
      <w:tr w:rsidR="00CA3002" w:rsidRPr="00CA3002" w14:paraId="13AF2AAE" w14:textId="77777777" w:rsidTr="0022281E">
        <w:trPr>
          <w:trHeight w:val="317"/>
        </w:trPr>
        <w:tc>
          <w:tcPr>
            <w:tcW w:w="851" w:type="dxa"/>
            <w:vAlign w:val="center"/>
          </w:tcPr>
          <w:p w14:paraId="1A3086BC"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11</w:t>
            </w:r>
          </w:p>
        </w:tc>
        <w:tc>
          <w:tcPr>
            <w:tcW w:w="6238" w:type="dxa"/>
            <w:vAlign w:val="center"/>
          </w:tcPr>
          <w:p w14:paraId="52ADA586"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chi phí lắp đặt lại</w:t>
            </w:r>
          </w:p>
        </w:tc>
        <w:tc>
          <w:tcPr>
            <w:tcW w:w="3544" w:type="dxa"/>
          </w:tcPr>
          <w:p w14:paraId="6AB3ED9A"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2 tỷ đồng/vụ tổn thất và toàn bộ thời hạn bảo hiểm</w:t>
            </w:r>
          </w:p>
        </w:tc>
      </w:tr>
      <w:tr w:rsidR="00CA3002" w:rsidRPr="00CA3002" w14:paraId="1A86B18C" w14:textId="77777777" w:rsidTr="0022281E">
        <w:trPr>
          <w:trHeight w:val="680"/>
        </w:trPr>
        <w:tc>
          <w:tcPr>
            <w:tcW w:w="851" w:type="dxa"/>
            <w:vAlign w:val="center"/>
          </w:tcPr>
          <w:p w14:paraId="420500BF"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12</w:t>
            </w:r>
          </w:p>
        </w:tc>
        <w:tc>
          <w:tcPr>
            <w:tcW w:w="6238" w:type="dxa"/>
            <w:vAlign w:val="center"/>
          </w:tcPr>
          <w:p w14:paraId="54FA6751"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Điều khoản về Chi phí ghi chép lại dữ liệu</w:t>
            </w:r>
          </w:p>
        </w:tc>
        <w:tc>
          <w:tcPr>
            <w:tcW w:w="3544" w:type="dxa"/>
          </w:tcPr>
          <w:p w14:paraId="255A76A7"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rPr>
              <w:t>Giới hạn 1 tỷ đồng/ vụ tổn thất và toàn bộ thời hạn bảo hiểm</w:t>
            </w:r>
          </w:p>
        </w:tc>
      </w:tr>
      <w:tr w:rsidR="00CA3002" w:rsidRPr="00CA3002" w14:paraId="458A99FF" w14:textId="77777777" w:rsidTr="0022281E">
        <w:trPr>
          <w:trHeight w:val="426"/>
        </w:trPr>
        <w:tc>
          <w:tcPr>
            <w:tcW w:w="851" w:type="dxa"/>
            <w:vAlign w:val="center"/>
          </w:tcPr>
          <w:p w14:paraId="3C560946"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lastRenderedPageBreak/>
              <w:t>13</w:t>
            </w:r>
          </w:p>
        </w:tc>
        <w:tc>
          <w:tcPr>
            <w:tcW w:w="6238" w:type="dxa"/>
            <w:vAlign w:val="center"/>
          </w:tcPr>
          <w:p w14:paraId="4BAE8BDC"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lang w:val="fr-FR"/>
              </w:rPr>
              <w:t>Điều khoản về chi phí bảo vệ tạm thời</w:t>
            </w:r>
          </w:p>
        </w:tc>
        <w:tc>
          <w:tcPr>
            <w:tcW w:w="3544" w:type="dxa"/>
          </w:tcPr>
          <w:p w14:paraId="02385111"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lang w:val="fr-FR"/>
              </w:rPr>
              <w:t>Giới hạn 2 tỷ đồng/vụ tổn thất và toàn bộ thời hạn bảo hiểm</w:t>
            </w:r>
          </w:p>
        </w:tc>
      </w:tr>
      <w:tr w:rsidR="00CA3002" w:rsidRPr="00CA3002" w14:paraId="0E64D577" w14:textId="77777777" w:rsidTr="0022281E">
        <w:trPr>
          <w:trHeight w:val="984"/>
        </w:trPr>
        <w:tc>
          <w:tcPr>
            <w:tcW w:w="851" w:type="dxa"/>
            <w:vAlign w:val="center"/>
          </w:tcPr>
          <w:p w14:paraId="7142948B"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14</w:t>
            </w:r>
          </w:p>
        </w:tc>
        <w:tc>
          <w:tcPr>
            <w:tcW w:w="6238" w:type="dxa"/>
            <w:vAlign w:val="center"/>
          </w:tcPr>
          <w:p w14:paraId="22497F3A"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rPr>
              <w:t>Điều khoản về thuế</w:t>
            </w:r>
          </w:p>
        </w:tc>
        <w:tc>
          <w:tcPr>
            <w:tcW w:w="3544" w:type="dxa"/>
          </w:tcPr>
          <w:p w14:paraId="78A288BE"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rPr>
              <w:t>Giới hạn 1 tỷ đồng/ vụ tổn thất và toàn bộ thời hạn bảo hiểm</w:t>
            </w:r>
          </w:p>
        </w:tc>
      </w:tr>
      <w:tr w:rsidR="00CA3002" w:rsidRPr="00CA3002" w14:paraId="21831086" w14:textId="77777777" w:rsidTr="0022281E">
        <w:trPr>
          <w:trHeight w:val="331"/>
        </w:trPr>
        <w:tc>
          <w:tcPr>
            <w:tcW w:w="851" w:type="dxa"/>
            <w:vAlign w:val="center"/>
          </w:tcPr>
          <w:p w14:paraId="4D5DF432"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15</w:t>
            </w:r>
          </w:p>
        </w:tc>
        <w:tc>
          <w:tcPr>
            <w:tcW w:w="6238" w:type="dxa"/>
            <w:vAlign w:val="center"/>
          </w:tcPr>
          <w:p w14:paraId="286E0452"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Điều khoản về Tài sản cá nhân của Giám đốc và Nhân viên</w:t>
            </w:r>
          </w:p>
        </w:tc>
        <w:tc>
          <w:tcPr>
            <w:tcW w:w="3544" w:type="dxa"/>
          </w:tcPr>
          <w:p w14:paraId="1FA895AF"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rPr>
              <w:t>Giới hạn 100.000.000 đồng/hạng mục và 1 tỷ đồng/vụ tổn thất và cho cả thời hạn bảo hiểm</w:t>
            </w:r>
          </w:p>
        </w:tc>
      </w:tr>
      <w:tr w:rsidR="00CA3002" w:rsidRPr="00CA3002" w14:paraId="11D5C57E" w14:textId="77777777" w:rsidTr="0022281E">
        <w:trPr>
          <w:trHeight w:val="438"/>
        </w:trPr>
        <w:tc>
          <w:tcPr>
            <w:tcW w:w="851" w:type="dxa"/>
            <w:vAlign w:val="center"/>
          </w:tcPr>
          <w:p w14:paraId="3C1DB621"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16</w:t>
            </w:r>
          </w:p>
        </w:tc>
        <w:tc>
          <w:tcPr>
            <w:tcW w:w="6238" w:type="dxa"/>
            <w:vAlign w:val="center"/>
          </w:tcPr>
          <w:p w14:paraId="5AE0D479" w14:textId="77777777" w:rsidR="00CA3002" w:rsidRPr="00CA3002" w:rsidRDefault="00CA3002" w:rsidP="00CA3002">
            <w:pPr>
              <w:spacing w:before="0" w:after="0" w:line="240" w:lineRule="auto"/>
              <w:ind w:left="142" w:right="87" w:firstLine="0"/>
              <w:rPr>
                <w:rFonts w:eastAsia="Times New Roman"/>
                <w:sz w:val="26"/>
                <w:szCs w:val="26"/>
                <w:lang w:val="fr-FR"/>
              </w:rPr>
            </w:pPr>
            <w:r w:rsidRPr="00CA3002">
              <w:rPr>
                <w:rFonts w:eastAsia="Times New Roman"/>
                <w:sz w:val="26"/>
                <w:szCs w:val="26"/>
                <w:lang w:val="fr-FR"/>
              </w:rPr>
              <w:t>Điều khoản về hệ thống thiết bị điện 4B</w:t>
            </w:r>
          </w:p>
        </w:tc>
        <w:tc>
          <w:tcPr>
            <w:tcW w:w="3544" w:type="dxa"/>
          </w:tcPr>
          <w:p w14:paraId="7E44008B"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5 tỷ đồng/vụ tổn thất và toàn bộ thời hạn bảo hiểm</w:t>
            </w:r>
          </w:p>
        </w:tc>
      </w:tr>
      <w:tr w:rsidR="00CA3002" w:rsidRPr="00CA3002" w14:paraId="2ED03201" w14:textId="77777777" w:rsidTr="0022281E">
        <w:trPr>
          <w:trHeight w:val="426"/>
        </w:trPr>
        <w:tc>
          <w:tcPr>
            <w:tcW w:w="851" w:type="dxa"/>
            <w:vAlign w:val="center"/>
          </w:tcPr>
          <w:p w14:paraId="510622F4"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17</w:t>
            </w:r>
          </w:p>
        </w:tc>
        <w:tc>
          <w:tcPr>
            <w:tcW w:w="6238" w:type="dxa"/>
            <w:vAlign w:val="center"/>
          </w:tcPr>
          <w:p w14:paraId="7377BC9C"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lang w:val="fr-FR"/>
              </w:rPr>
              <w:t>Điều khoản về Sai sót</w:t>
            </w:r>
          </w:p>
        </w:tc>
        <w:tc>
          <w:tcPr>
            <w:tcW w:w="3544" w:type="dxa"/>
          </w:tcPr>
          <w:p w14:paraId="538BA1EF" w14:textId="77777777" w:rsidR="00CA3002" w:rsidRPr="00CA3002" w:rsidRDefault="00CA3002" w:rsidP="00CA3002">
            <w:pPr>
              <w:widowControl w:val="0"/>
              <w:autoSpaceDE w:val="0"/>
              <w:autoSpaceDN w:val="0"/>
              <w:spacing w:before="0" w:after="0" w:line="240" w:lineRule="auto"/>
              <w:ind w:left="142" w:right="186" w:firstLine="0"/>
              <w:jc w:val="left"/>
              <w:rPr>
                <w:rFonts w:eastAsia="Times New Roman"/>
                <w:sz w:val="26"/>
                <w:szCs w:val="26"/>
              </w:rPr>
            </w:pPr>
          </w:p>
        </w:tc>
      </w:tr>
      <w:tr w:rsidR="00CA3002" w:rsidRPr="00CA3002" w14:paraId="652E2F68" w14:textId="77777777" w:rsidTr="0022281E">
        <w:trPr>
          <w:trHeight w:val="680"/>
        </w:trPr>
        <w:tc>
          <w:tcPr>
            <w:tcW w:w="851" w:type="dxa"/>
            <w:vAlign w:val="center"/>
          </w:tcPr>
          <w:p w14:paraId="041B2496"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18</w:t>
            </w:r>
          </w:p>
        </w:tc>
        <w:tc>
          <w:tcPr>
            <w:tcW w:w="6238" w:type="dxa"/>
            <w:vAlign w:val="center"/>
          </w:tcPr>
          <w:p w14:paraId="20574844"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Điều khoản về triển lãm và trưng bày</w:t>
            </w:r>
          </w:p>
        </w:tc>
        <w:tc>
          <w:tcPr>
            <w:tcW w:w="3544" w:type="dxa"/>
          </w:tcPr>
          <w:p w14:paraId="4F7C0DE7"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rPr>
              <w:t>Giới hạn 1 tỷ đồng/ vụ tổn thất và toàn bộ thời hạn bảo hiểm</w:t>
            </w:r>
          </w:p>
        </w:tc>
      </w:tr>
      <w:tr w:rsidR="00CA3002" w:rsidRPr="00CA3002" w14:paraId="02990671" w14:textId="77777777" w:rsidTr="0022281E">
        <w:trPr>
          <w:trHeight w:val="680"/>
        </w:trPr>
        <w:tc>
          <w:tcPr>
            <w:tcW w:w="851" w:type="dxa"/>
            <w:vAlign w:val="center"/>
          </w:tcPr>
          <w:p w14:paraId="37DD967A"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19</w:t>
            </w:r>
          </w:p>
        </w:tc>
        <w:tc>
          <w:tcPr>
            <w:tcW w:w="6238" w:type="dxa"/>
            <w:vAlign w:val="center"/>
          </w:tcPr>
          <w:p w14:paraId="4AE29D29"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Chi phí cho đội chữa cháy chuyên nghiệp</w:t>
            </w:r>
          </w:p>
        </w:tc>
        <w:tc>
          <w:tcPr>
            <w:tcW w:w="3544" w:type="dxa"/>
          </w:tcPr>
          <w:p w14:paraId="72B41BBD"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5 tỷ đồng/vụ tổn thất và toàn bộ thời hạn bảo hiểm</w:t>
            </w:r>
          </w:p>
        </w:tc>
      </w:tr>
      <w:tr w:rsidR="00CA3002" w:rsidRPr="00CA3002" w14:paraId="4AE3BE92" w14:textId="77777777" w:rsidTr="0022281E">
        <w:trPr>
          <w:trHeight w:val="680"/>
        </w:trPr>
        <w:tc>
          <w:tcPr>
            <w:tcW w:w="851" w:type="dxa"/>
            <w:vAlign w:val="center"/>
          </w:tcPr>
          <w:p w14:paraId="4398DC5E"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20</w:t>
            </w:r>
          </w:p>
        </w:tc>
        <w:tc>
          <w:tcPr>
            <w:tcW w:w="6238" w:type="dxa"/>
            <w:vAlign w:val="center"/>
          </w:tcPr>
          <w:p w14:paraId="5A4AC848"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Chi phí chữa cháy</w:t>
            </w:r>
          </w:p>
        </w:tc>
        <w:tc>
          <w:tcPr>
            <w:tcW w:w="3544" w:type="dxa"/>
          </w:tcPr>
          <w:p w14:paraId="01F2639A"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lang w:val="fr-FR"/>
              </w:rPr>
              <w:t>Giới hạn 5 tỷ đồng/vụ tổn thất và toàn bộ thời hạn bảo hiểm</w:t>
            </w:r>
          </w:p>
        </w:tc>
      </w:tr>
      <w:tr w:rsidR="00CA3002" w:rsidRPr="00CA3002" w14:paraId="5512E40A" w14:textId="77777777" w:rsidTr="0022281E">
        <w:trPr>
          <w:trHeight w:val="680"/>
        </w:trPr>
        <w:tc>
          <w:tcPr>
            <w:tcW w:w="851" w:type="dxa"/>
            <w:vAlign w:val="center"/>
          </w:tcPr>
          <w:p w14:paraId="1E12C6A7"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21</w:t>
            </w:r>
          </w:p>
        </w:tc>
        <w:tc>
          <w:tcPr>
            <w:tcW w:w="6238" w:type="dxa"/>
            <w:vAlign w:val="center"/>
          </w:tcPr>
          <w:p w14:paraId="515BB674"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mở rộng bảo hiểm cho trộm cắp</w:t>
            </w:r>
          </w:p>
        </w:tc>
        <w:tc>
          <w:tcPr>
            <w:tcW w:w="3544" w:type="dxa"/>
          </w:tcPr>
          <w:p w14:paraId="46736C69"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2 tỷ đồng/vụ tổn thất và toàn bộ thời hạn bảo hiểm</w:t>
            </w:r>
          </w:p>
        </w:tc>
      </w:tr>
      <w:tr w:rsidR="00CA3002" w:rsidRPr="00CA3002" w14:paraId="4218E16F" w14:textId="77777777" w:rsidTr="0022281E">
        <w:trPr>
          <w:trHeight w:val="257"/>
        </w:trPr>
        <w:tc>
          <w:tcPr>
            <w:tcW w:w="851" w:type="dxa"/>
            <w:vAlign w:val="center"/>
          </w:tcPr>
          <w:p w14:paraId="50C3430D"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22</w:t>
            </w:r>
          </w:p>
        </w:tc>
        <w:tc>
          <w:tcPr>
            <w:tcW w:w="6238" w:type="dxa"/>
            <w:vAlign w:val="center"/>
          </w:tcPr>
          <w:p w14:paraId="6DF02761"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thiệt hại do dòng điện đốt nóng</w:t>
            </w:r>
          </w:p>
        </w:tc>
        <w:tc>
          <w:tcPr>
            <w:tcW w:w="3544" w:type="dxa"/>
          </w:tcPr>
          <w:p w14:paraId="3123B664"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 5 tỷ đồng/vụ tổn thất và toàn bộ thời hạn bảo hiểm</w:t>
            </w:r>
          </w:p>
        </w:tc>
      </w:tr>
      <w:tr w:rsidR="00CA3002" w:rsidRPr="00CA3002" w14:paraId="4ABEA0B4" w14:textId="77777777" w:rsidTr="0022281E">
        <w:trPr>
          <w:trHeight w:val="680"/>
        </w:trPr>
        <w:tc>
          <w:tcPr>
            <w:tcW w:w="851" w:type="dxa"/>
            <w:vAlign w:val="center"/>
          </w:tcPr>
          <w:p w14:paraId="4F8D47A0"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23</w:t>
            </w:r>
          </w:p>
        </w:tc>
        <w:tc>
          <w:tcPr>
            <w:tcW w:w="6238" w:type="dxa"/>
            <w:vAlign w:val="center"/>
          </w:tcPr>
          <w:p w14:paraId="7A0198F7"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rPr>
              <w:t>Điều khoản chi phí phát sinh nhằm hạn chế và phòng ngừa tổn thất</w:t>
            </w:r>
          </w:p>
        </w:tc>
        <w:tc>
          <w:tcPr>
            <w:tcW w:w="3544" w:type="dxa"/>
          </w:tcPr>
          <w:p w14:paraId="2A5645C0"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rPr>
              <w:t xml:space="preserve">Giới hạn 2 tỷ đồng/vụ </w:t>
            </w:r>
            <w:r w:rsidRPr="00CA3002">
              <w:rPr>
                <w:rFonts w:eastAsia="Times New Roman"/>
                <w:sz w:val="26"/>
                <w:szCs w:val="26"/>
                <w:lang w:val="fr-FR"/>
              </w:rPr>
              <w:t>tổn thất và toàn bộ thời hạn bảo hiểm</w:t>
            </w:r>
          </w:p>
        </w:tc>
      </w:tr>
      <w:tr w:rsidR="00CA3002" w:rsidRPr="00CA3002" w14:paraId="683CE0BF" w14:textId="77777777" w:rsidTr="0022281E">
        <w:trPr>
          <w:trHeight w:val="384"/>
        </w:trPr>
        <w:tc>
          <w:tcPr>
            <w:tcW w:w="851" w:type="dxa"/>
            <w:vAlign w:val="center"/>
          </w:tcPr>
          <w:p w14:paraId="0E27FDF3"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24</w:t>
            </w:r>
          </w:p>
        </w:tc>
        <w:tc>
          <w:tcPr>
            <w:tcW w:w="6238" w:type="dxa"/>
            <w:vAlign w:val="center"/>
          </w:tcPr>
          <w:p w14:paraId="2F45FD9D"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di chuyển nội bộ</w:t>
            </w:r>
          </w:p>
        </w:tc>
        <w:tc>
          <w:tcPr>
            <w:tcW w:w="3544" w:type="dxa"/>
          </w:tcPr>
          <w:p w14:paraId="2B1F3B91"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p>
        </w:tc>
      </w:tr>
      <w:tr w:rsidR="00CA3002" w:rsidRPr="00CA3002" w14:paraId="5588053E" w14:textId="77777777" w:rsidTr="0022281E">
        <w:trPr>
          <w:trHeight w:val="257"/>
        </w:trPr>
        <w:tc>
          <w:tcPr>
            <w:tcW w:w="851" w:type="dxa"/>
            <w:vAlign w:val="center"/>
          </w:tcPr>
          <w:p w14:paraId="0286ECA3"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25</w:t>
            </w:r>
          </w:p>
        </w:tc>
        <w:tc>
          <w:tcPr>
            <w:tcW w:w="6238" w:type="dxa"/>
            <w:vAlign w:val="center"/>
          </w:tcPr>
          <w:p w14:paraId="0D30D640"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pacing w:val="-8"/>
                <w:sz w:val="26"/>
                <w:szCs w:val="26"/>
                <w:lang w:val="fr-FR"/>
              </w:rPr>
              <w:t>Điều khoản bảo hiểm cho lún &amp; sụt lở đất</w:t>
            </w:r>
          </w:p>
        </w:tc>
        <w:tc>
          <w:tcPr>
            <w:tcW w:w="3544" w:type="dxa"/>
          </w:tcPr>
          <w:p w14:paraId="25980F19"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pacing w:val="-8"/>
                <w:sz w:val="26"/>
                <w:szCs w:val="26"/>
                <w:lang w:val="fr-FR"/>
              </w:rPr>
              <w:t>Giới hạn 10% số tiền bảo hiểm</w:t>
            </w:r>
          </w:p>
        </w:tc>
      </w:tr>
      <w:tr w:rsidR="00CA3002" w:rsidRPr="00CA3002" w14:paraId="2F3958B0" w14:textId="77777777" w:rsidTr="0022281E">
        <w:trPr>
          <w:trHeight w:val="680"/>
        </w:trPr>
        <w:tc>
          <w:tcPr>
            <w:tcW w:w="851" w:type="dxa"/>
            <w:vAlign w:val="center"/>
          </w:tcPr>
          <w:p w14:paraId="5E3DFDF1"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26</w:t>
            </w:r>
          </w:p>
        </w:tc>
        <w:tc>
          <w:tcPr>
            <w:tcW w:w="6238" w:type="dxa"/>
            <w:vAlign w:val="center"/>
          </w:tcPr>
          <w:p w14:paraId="0B43E39E"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Các công việc xây dựng, cải tạo ở mức nhỏ</w:t>
            </w:r>
          </w:p>
        </w:tc>
        <w:tc>
          <w:tcPr>
            <w:tcW w:w="3544" w:type="dxa"/>
          </w:tcPr>
          <w:p w14:paraId="467FC870"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2 tỷ đồng/hợp đồng xây dựng, sửa chữa</w:t>
            </w:r>
          </w:p>
        </w:tc>
      </w:tr>
      <w:tr w:rsidR="00CA3002" w:rsidRPr="00CA3002" w14:paraId="5C3578A7" w14:textId="77777777" w:rsidTr="0022281E">
        <w:trPr>
          <w:trHeight w:val="426"/>
        </w:trPr>
        <w:tc>
          <w:tcPr>
            <w:tcW w:w="851" w:type="dxa"/>
            <w:vAlign w:val="center"/>
          </w:tcPr>
          <w:p w14:paraId="460C3646"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27</w:t>
            </w:r>
          </w:p>
        </w:tc>
        <w:tc>
          <w:tcPr>
            <w:tcW w:w="6238" w:type="dxa"/>
            <w:vAlign w:val="center"/>
          </w:tcPr>
          <w:p w14:paraId="5D8AE934"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lang w:val="fr-FR"/>
              </w:rPr>
              <w:t>Điều khoản về Tài sản mới bổ sung</w:t>
            </w:r>
          </w:p>
        </w:tc>
        <w:tc>
          <w:tcPr>
            <w:tcW w:w="3544" w:type="dxa"/>
          </w:tcPr>
          <w:p w14:paraId="35215E90" w14:textId="77777777" w:rsidR="00CA3002" w:rsidRPr="00CA3002" w:rsidRDefault="00CA3002" w:rsidP="00CA3002">
            <w:pPr>
              <w:widowControl w:val="0"/>
              <w:autoSpaceDE w:val="0"/>
              <w:autoSpaceDN w:val="0"/>
              <w:spacing w:before="0" w:after="0" w:line="240" w:lineRule="auto"/>
              <w:ind w:left="142" w:right="186" w:firstLine="0"/>
              <w:jc w:val="left"/>
              <w:rPr>
                <w:rFonts w:eastAsia="Times New Roman"/>
                <w:sz w:val="26"/>
                <w:szCs w:val="26"/>
              </w:rPr>
            </w:pPr>
            <w:r w:rsidRPr="00CA3002">
              <w:rPr>
                <w:rFonts w:eastAsia="Times New Roman"/>
                <w:sz w:val="26"/>
                <w:szCs w:val="26"/>
                <w:lang w:val="fr-FR"/>
              </w:rPr>
              <w:t>Hạn mức 10% số tiền bảo hiểm</w:t>
            </w:r>
          </w:p>
        </w:tc>
      </w:tr>
      <w:tr w:rsidR="00CA3002" w:rsidRPr="00CA3002" w14:paraId="36793331" w14:textId="77777777" w:rsidTr="0022281E">
        <w:trPr>
          <w:trHeight w:val="257"/>
        </w:trPr>
        <w:tc>
          <w:tcPr>
            <w:tcW w:w="851" w:type="dxa"/>
            <w:vAlign w:val="center"/>
          </w:tcPr>
          <w:p w14:paraId="0A627D4E"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28</w:t>
            </w:r>
          </w:p>
        </w:tc>
        <w:tc>
          <w:tcPr>
            <w:tcW w:w="6238" w:type="dxa"/>
            <w:vAlign w:val="center"/>
          </w:tcPr>
          <w:p w14:paraId="7F6DDC9E" w14:textId="77777777" w:rsidR="00CA3002" w:rsidRPr="00CA3002" w:rsidRDefault="00CA3002" w:rsidP="00CA3002">
            <w:pPr>
              <w:spacing w:before="0" w:after="0" w:line="240" w:lineRule="auto"/>
              <w:ind w:left="142" w:right="87" w:firstLine="0"/>
              <w:rPr>
                <w:rFonts w:eastAsia="Times New Roman"/>
                <w:sz w:val="26"/>
                <w:szCs w:val="26"/>
                <w:lang w:val="fr-FR"/>
              </w:rPr>
            </w:pPr>
            <w:r w:rsidRPr="00CA3002">
              <w:rPr>
                <w:rFonts w:eastAsia="Times New Roman"/>
                <w:sz w:val="26"/>
                <w:szCs w:val="26"/>
                <w:lang w:val="fr-FR"/>
              </w:rPr>
              <w:t>Điều khoản về đôi và bộ</w:t>
            </w:r>
          </w:p>
        </w:tc>
        <w:tc>
          <w:tcPr>
            <w:tcW w:w="3544" w:type="dxa"/>
          </w:tcPr>
          <w:p w14:paraId="34B59DF3"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p>
        </w:tc>
      </w:tr>
      <w:tr w:rsidR="00CA3002" w:rsidRPr="00CA3002" w14:paraId="74C04084" w14:textId="77777777" w:rsidTr="0022281E">
        <w:trPr>
          <w:trHeight w:val="681"/>
        </w:trPr>
        <w:tc>
          <w:tcPr>
            <w:tcW w:w="851" w:type="dxa"/>
            <w:vAlign w:val="center"/>
          </w:tcPr>
          <w:p w14:paraId="62ADB651"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29</w:t>
            </w:r>
          </w:p>
        </w:tc>
        <w:tc>
          <w:tcPr>
            <w:tcW w:w="6238" w:type="dxa"/>
            <w:vAlign w:val="center"/>
          </w:tcPr>
          <w:p w14:paraId="3D382142"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Chi phí thuê chuyên gia (cho việc chuẩn bị hồ sơ khiếu nại bồi thường)</w:t>
            </w:r>
          </w:p>
        </w:tc>
        <w:tc>
          <w:tcPr>
            <w:tcW w:w="3544" w:type="dxa"/>
          </w:tcPr>
          <w:p w14:paraId="2D60C708"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10 tỷ đồng/vụ tổn thất và toàn bộ thời hạn bảo hiểm</w:t>
            </w:r>
          </w:p>
        </w:tc>
      </w:tr>
      <w:tr w:rsidR="00CA3002" w:rsidRPr="00CA3002" w14:paraId="0D44FE3F" w14:textId="77777777" w:rsidTr="0022281E">
        <w:trPr>
          <w:trHeight w:val="366"/>
        </w:trPr>
        <w:tc>
          <w:tcPr>
            <w:tcW w:w="851" w:type="dxa"/>
            <w:vAlign w:val="center"/>
          </w:tcPr>
          <w:p w14:paraId="0E77F427"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30</w:t>
            </w:r>
          </w:p>
        </w:tc>
        <w:tc>
          <w:tcPr>
            <w:tcW w:w="6238" w:type="dxa"/>
            <w:vAlign w:val="center"/>
          </w:tcPr>
          <w:p w14:paraId="2ADE3ABC"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Điều khoản về Nhà chức trách (Điều khoản về chính quyền dân sự)</w:t>
            </w:r>
          </w:p>
        </w:tc>
        <w:tc>
          <w:tcPr>
            <w:tcW w:w="3544" w:type="dxa"/>
          </w:tcPr>
          <w:p w14:paraId="2A800B7A"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p>
        </w:tc>
      </w:tr>
      <w:tr w:rsidR="00CA3002" w:rsidRPr="00CA3002" w14:paraId="46F3D638" w14:textId="77777777" w:rsidTr="0022281E">
        <w:trPr>
          <w:trHeight w:val="384"/>
        </w:trPr>
        <w:tc>
          <w:tcPr>
            <w:tcW w:w="851" w:type="dxa"/>
            <w:vAlign w:val="center"/>
          </w:tcPr>
          <w:p w14:paraId="2ADA6FD5"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31</w:t>
            </w:r>
          </w:p>
        </w:tc>
        <w:tc>
          <w:tcPr>
            <w:tcW w:w="6238" w:type="dxa"/>
            <w:vAlign w:val="center"/>
          </w:tcPr>
          <w:p w14:paraId="19011A05"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Chi phí dọn dẹp hiện trường</w:t>
            </w:r>
          </w:p>
        </w:tc>
        <w:tc>
          <w:tcPr>
            <w:tcW w:w="3544" w:type="dxa"/>
          </w:tcPr>
          <w:p w14:paraId="5A4FEAE9"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05 tỷ đồng/vụ tổn thất và toàn bộ thời hạn bảo hiểm</w:t>
            </w:r>
          </w:p>
        </w:tc>
      </w:tr>
      <w:tr w:rsidR="00CA3002" w:rsidRPr="00CA3002" w14:paraId="3FA5E992" w14:textId="77777777" w:rsidTr="0022281E">
        <w:trPr>
          <w:trHeight w:val="345"/>
        </w:trPr>
        <w:tc>
          <w:tcPr>
            <w:tcW w:w="851" w:type="dxa"/>
            <w:vAlign w:val="center"/>
          </w:tcPr>
          <w:p w14:paraId="136DF990"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32</w:t>
            </w:r>
          </w:p>
        </w:tc>
        <w:tc>
          <w:tcPr>
            <w:tcW w:w="6238" w:type="dxa"/>
            <w:vAlign w:val="center"/>
          </w:tcPr>
          <w:p w14:paraId="7D0BCD45"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Giá trị thay thế (Chỉ áp dụng cho máy móc thiết bị dưới 5 tuổi tính tới ngày hiệu lực đơn)</w:t>
            </w:r>
          </w:p>
        </w:tc>
        <w:tc>
          <w:tcPr>
            <w:tcW w:w="3544" w:type="dxa"/>
          </w:tcPr>
          <w:p w14:paraId="48CEC69A"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Chỉ áp dụng cho máy móc thiết bị có thời gian sử dụng trong vòng 5 năm</w:t>
            </w:r>
          </w:p>
        </w:tc>
      </w:tr>
      <w:tr w:rsidR="00CA3002" w:rsidRPr="00CA3002" w14:paraId="4B6568B1" w14:textId="77777777" w:rsidTr="0022281E">
        <w:trPr>
          <w:trHeight w:val="435"/>
        </w:trPr>
        <w:tc>
          <w:tcPr>
            <w:tcW w:w="851" w:type="dxa"/>
            <w:vAlign w:val="center"/>
          </w:tcPr>
          <w:p w14:paraId="5AFE67E5"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33</w:t>
            </w:r>
          </w:p>
        </w:tc>
        <w:tc>
          <w:tcPr>
            <w:tcW w:w="6238" w:type="dxa"/>
            <w:vAlign w:val="center"/>
          </w:tcPr>
          <w:p w14:paraId="6CE49E92"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Chi phí kiện tụng và Chi phí lao động</w:t>
            </w:r>
          </w:p>
        </w:tc>
        <w:tc>
          <w:tcPr>
            <w:tcW w:w="3544" w:type="dxa"/>
          </w:tcPr>
          <w:p w14:paraId="19A433D6"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2 tỷ đồng/vụ tổn thất và toàn bộ thời hạn bảo hiểm</w:t>
            </w:r>
          </w:p>
        </w:tc>
      </w:tr>
      <w:tr w:rsidR="00CA3002" w:rsidRPr="00CA3002" w14:paraId="2971C0A3" w14:textId="77777777" w:rsidTr="0022281E">
        <w:trPr>
          <w:trHeight w:val="317"/>
        </w:trPr>
        <w:tc>
          <w:tcPr>
            <w:tcW w:w="851" w:type="dxa"/>
            <w:vAlign w:val="center"/>
          </w:tcPr>
          <w:p w14:paraId="0C6E20E0"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34</w:t>
            </w:r>
          </w:p>
        </w:tc>
        <w:tc>
          <w:tcPr>
            <w:tcW w:w="6238" w:type="dxa"/>
            <w:vAlign w:val="center"/>
          </w:tcPr>
          <w:p w14:paraId="77EFEB4B"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Di dời tạm thời</w:t>
            </w:r>
          </w:p>
        </w:tc>
        <w:tc>
          <w:tcPr>
            <w:tcW w:w="3544" w:type="dxa"/>
          </w:tcPr>
          <w:p w14:paraId="4A2285BF"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10% số tiền bảo hiểm</w:t>
            </w:r>
          </w:p>
        </w:tc>
      </w:tr>
      <w:tr w:rsidR="00CA3002" w:rsidRPr="00CA3002" w14:paraId="426C0ED1" w14:textId="77777777" w:rsidTr="0022281E">
        <w:trPr>
          <w:trHeight w:val="257"/>
        </w:trPr>
        <w:tc>
          <w:tcPr>
            <w:tcW w:w="851" w:type="dxa"/>
            <w:vAlign w:val="center"/>
          </w:tcPr>
          <w:p w14:paraId="0BF7F54D"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35</w:t>
            </w:r>
          </w:p>
        </w:tc>
        <w:tc>
          <w:tcPr>
            <w:tcW w:w="6238" w:type="dxa"/>
            <w:vAlign w:val="center"/>
          </w:tcPr>
          <w:p w14:paraId="428A3468"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điều chỉnh thời gian</w:t>
            </w:r>
          </w:p>
        </w:tc>
        <w:tc>
          <w:tcPr>
            <w:tcW w:w="3544" w:type="dxa"/>
          </w:tcPr>
          <w:p w14:paraId="4B0964C7"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72 giờ</w:t>
            </w:r>
          </w:p>
        </w:tc>
      </w:tr>
      <w:tr w:rsidR="00CA3002" w:rsidRPr="00CA3002" w14:paraId="26F2FCC8" w14:textId="77777777" w:rsidTr="0022281E">
        <w:trPr>
          <w:trHeight w:val="257"/>
        </w:trPr>
        <w:tc>
          <w:tcPr>
            <w:tcW w:w="851" w:type="dxa"/>
            <w:vAlign w:val="center"/>
          </w:tcPr>
          <w:p w14:paraId="468150AD"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t>36</w:t>
            </w:r>
          </w:p>
        </w:tc>
        <w:tc>
          <w:tcPr>
            <w:tcW w:w="6238" w:type="dxa"/>
            <w:vAlign w:val="center"/>
          </w:tcPr>
          <w:p w14:paraId="6A00D423"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rPr>
            </w:pPr>
            <w:r w:rsidRPr="00CA3002">
              <w:rPr>
                <w:rFonts w:eastAsia="Times New Roman"/>
                <w:sz w:val="26"/>
                <w:szCs w:val="26"/>
              </w:rPr>
              <w:t>B</w:t>
            </w:r>
            <w:r w:rsidRPr="00CA3002">
              <w:rPr>
                <w:rFonts w:eastAsia="Times New Roman"/>
                <w:sz w:val="26"/>
                <w:szCs w:val="26"/>
                <w:lang w:val="fr-FR"/>
              </w:rPr>
              <w:t xml:space="preserve">ảo hiểm cho chi phí phụ làm thêm giờ, làm đêm, làm </w:t>
            </w:r>
            <w:r w:rsidRPr="00CA3002">
              <w:rPr>
                <w:rFonts w:eastAsia="Times New Roman"/>
                <w:sz w:val="26"/>
                <w:szCs w:val="26"/>
                <w:lang w:val="fr-FR"/>
              </w:rPr>
              <w:lastRenderedPageBreak/>
              <w:t>vào ngày lễ, cước phí vận chuyển hỏa tốc)</w:t>
            </w:r>
          </w:p>
        </w:tc>
        <w:tc>
          <w:tcPr>
            <w:tcW w:w="3544" w:type="dxa"/>
          </w:tcPr>
          <w:p w14:paraId="3CD73402"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rPr>
            </w:pPr>
            <w:r w:rsidRPr="00CA3002">
              <w:rPr>
                <w:rFonts w:eastAsia="Times New Roman"/>
                <w:sz w:val="26"/>
                <w:szCs w:val="26"/>
              </w:rPr>
              <w:lastRenderedPageBreak/>
              <w:t xml:space="preserve">25% giá trị tổn thất, tối đa 2 tỷ </w:t>
            </w:r>
            <w:r w:rsidRPr="00CA3002">
              <w:rPr>
                <w:rFonts w:eastAsia="Times New Roman"/>
                <w:sz w:val="26"/>
                <w:szCs w:val="26"/>
              </w:rPr>
              <w:lastRenderedPageBreak/>
              <w:t>đồng/vụ tổn thất và toàn bộ thời hạn bảo hiểm</w:t>
            </w:r>
          </w:p>
        </w:tc>
      </w:tr>
      <w:tr w:rsidR="00CA3002" w:rsidRPr="00CA3002" w14:paraId="5E2D2275" w14:textId="77777777" w:rsidTr="0022281E">
        <w:trPr>
          <w:trHeight w:val="317"/>
        </w:trPr>
        <w:tc>
          <w:tcPr>
            <w:tcW w:w="851" w:type="dxa"/>
            <w:vAlign w:val="center"/>
          </w:tcPr>
          <w:p w14:paraId="52D84625"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sz w:val="26"/>
                <w:szCs w:val="26"/>
              </w:rPr>
              <w:lastRenderedPageBreak/>
              <w:t>37</w:t>
            </w:r>
          </w:p>
          <w:p w14:paraId="4E07C9D7"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p>
        </w:tc>
        <w:tc>
          <w:tcPr>
            <w:tcW w:w="6238" w:type="dxa"/>
            <w:vAlign w:val="center"/>
          </w:tcPr>
          <w:p w14:paraId="1BD71320"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Bảo hiểm chi phí phát sinh thêm do vận chuyển bằng đường hàng không</w:t>
            </w:r>
          </w:p>
        </w:tc>
        <w:tc>
          <w:tcPr>
            <w:tcW w:w="3544" w:type="dxa"/>
          </w:tcPr>
          <w:p w14:paraId="25057A2F" w14:textId="77777777" w:rsidR="00CA3002" w:rsidRPr="00CA3002" w:rsidRDefault="00CA3002" w:rsidP="00CA3002">
            <w:pPr>
              <w:widowControl w:val="0"/>
              <w:autoSpaceDE w:val="0"/>
              <w:autoSpaceDN w:val="0"/>
              <w:spacing w:before="0" w:after="0" w:line="240" w:lineRule="auto"/>
              <w:ind w:left="142" w:right="186" w:firstLine="0"/>
              <w:rPr>
                <w:rFonts w:eastAsia="Times New Roman"/>
                <w:sz w:val="26"/>
                <w:szCs w:val="26"/>
                <w:lang w:val="fr-FR"/>
              </w:rPr>
            </w:pPr>
            <w:r w:rsidRPr="00CA3002">
              <w:rPr>
                <w:rFonts w:eastAsia="Times New Roman"/>
                <w:sz w:val="26"/>
                <w:szCs w:val="26"/>
                <w:lang w:val="fr-FR"/>
              </w:rPr>
              <w:t>Giới hạn 20 tỷ đồng/vụ tổn thất và toàn bộ thời hạn bảo hiểm, tối đa 20% giá trị tổn thất.</w:t>
            </w:r>
          </w:p>
        </w:tc>
      </w:tr>
    </w:tbl>
    <w:p w14:paraId="048FC3FD" w14:textId="77777777" w:rsidR="00CA3002" w:rsidRPr="00CA3002" w:rsidRDefault="00CA3002" w:rsidP="00CA3002">
      <w:pPr>
        <w:widowControl w:val="0"/>
        <w:numPr>
          <w:ilvl w:val="0"/>
          <w:numId w:val="16"/>
        </w:numPr>
        <w:spacing w:before="240" w:after="240" w:line="240" w:lineRule="auto"/>
        <w:ind w:left="-850" w:hanging="142"/>
        <w:rPr>
          <w:rFonts w:eastAsia="Times New Roman"/>
          <w:b/>
          <w:sz w:val="26"/>
          <w:szCs w:val="26"/>
          <w:lang w:val="fr-FR"/>
        </w:rPr>
      </w:pPr>
      <w:r w:rsidRPr="00CA3002">
        <w:rPr>
          <w:rFonts w:eastAsia="Times New Roman"/>
          <w:b/>
          <w:sz w:val="26"/>
          <w:szCs w:val="26"/>
          <w:lang w:val="fr-FR"/>
        </w:rPr>
        <w:t>Điều khoản bổ sung áp dụng cho phần gián đoạn kinh doanh :</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80"/>
        <w:gridCol w:w="3543"/>
      </w:tblGrid>
      <w:tr w:rsidR="00CA3002" w:rsidRPr="00CA3002" w14:paraId="498A4A2E" w14:textId="77777777" w:rsidTr="0022281E">
        <w:tc>
          <w:tcPr>
            <w:tcW w:w="709" w:type="dxa"/>
          </w:tcPr>
          <w:p w14:paraId="1A5E8074" w14:textId="77777777" w:rsidR="00CA3002" w:rsidRPr="00CA3002" w:rsidRDefault="00CA3002" w:rsidP="00CA3002">
            <w:pPr>
              <w:spacing w:before="0" w:after="0" w:line="240" w:lineRule="auto"/>
              <w:ind w:firstLine="0"/>
              <w:rPr>
                <w:rFonts w:eastAsia="Times New Roman"/>
                <w:b/>
                <w:sz w:val="26"/>
                <w:szCs w:val="26"/>
              </w:rPr>
            </w:pPr>
            <w:r w:rsidRPr="00CA3002">
              <w:rPr>
                <w:rFonts w:eastAsia="Times New Roman"/>
                <w:b/>
                <w:sz w:val="26"/>
                <w:szCs w:val="26"/>
              </w:rPr>
              <w:t>STT</w:t>
            </w:r>
          </w:p>
        </w:tc>
        <w:tc>
          <w:tcPr>
            <w:tcW w:w="6380" w:type="dxa"/>
          </w:tcPr>
          <w:p w14:paraId="367296D1"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b/>
                <w:sz w:val="26"/>
                <w:szCs w:val="26"/>
              </w:rPr>
            </w:pPr>
            <w:r w:rsidRPr="00CA3002">
              <w:rPr>
                <w:rFonts w:eastAsia="Times New Roman"/>
                <w:b/>
                <w:sz w:val="26"/>
                <w:szCs w:val="26"/>
              </w:rPr>
              <w:t>Điều khoản bổ sung</w:t>
            </w:r>
          </w:p>
        </w:tc>
        <w:tc>
          <w:tcPr>
            <w:tcW w:w="3543" w:type="dxa"/>
          </w:tcPr>
          <w:p w14:paraId="65109E00"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b/>
                <w:sz w:val="26"/>
                <w:szCs w:val="26"/>
              </w:rPr>
            </w:pPr>
            <w:r w:rsidRPr="00CA3002">
              <w:rPr>
                <w:rFonts w:eastAsia="Times New Roman"/>
                <w:b/>
                <w:sz w:val="26"/>
                <w:szCs w:val="26"/>
              </w:rPr>
              <w:t>Hạn mức phụ</w:t>
            </w:r>
          </w:p>
        </w:tc>
      </w:tr>
      <w:tr w:rsidR="00CA3002" w:rsidRPr="00CA3002" w14:paraId="6AF6074B" w14:textId="77777777" w:rsidTr="0022281E">
        <w:tc>
          <w:tcPr>
            <w:tcW w:w="709" w:type="dxa"/>
            <w:vAlign w:val="center"/>
          </w:tcPr>
          <w:p w14:paraId="594C9AEE" w14:textId="77777777" w:rsidR="00CA3002" w:rsidRPr="00CA3002" w:rsidRDefault="00CA3002" w:rsidP="00CA3002">
            <w:pPr>
              <w:spacing w:before="0" w:after="0" w:line="240" w:lineRule="auto"/>
              <w:ind w:left="142" w:firstLine="0"/>
              <w:jc w:val="center"/>
              <w:rPr>
                <w:rFonts w:eastAsia="Times New Roman"/>
                <w:sz w:val="26"/>
                <w:szCs w:val="26"/>
              </w:rPr>
            </w:pPr>
            <w:r w:rsidRPr="00CA3002">
              <w:rPr>
                <w:rFonts w:eastAsia="Times New Roman"/>
                <w:sz w:val="26"/>
                <w:szCs w:val="26"/>
              </w:rPr>
              <w:t>1</w:t>
            </w:r>
          </w:p>
        </w:tc>
        <w:tc>
          <w:tcPr>
            <w:tcW w:w="6380" w:type="dxa"/>
            <w:vAlign w:val="center"/>
          </w:tcPr>
          <w:p w14:paraId="6AE07C97" w14:textId="77777777" w:rsidR="00CA3002" w:rsidRPr="00CA3002" w:rsidRDefault="00CA3002" w:rsidP="00CA3002">
            <w:pPr>
              <w:spacing w:before="0" w:after="0" w:line="240" w:lineRule="auto"/>
              <w:ind w:left="142" w:firstLine="0"/>
              <w:rPr>
                <w:rFonts w:eastAsia="Times New Roman"/>
                <w:sz w:val="26"/>
                <w:szCs w:val="26"/>
              </w:rPr>
            </w:pPr>
            <w:r w:rsidRPr="00CA3002">
              <w:rPr>
                <w:rFonts w:eastAsia="Times New Roman"/>
                <w:sz w:val="26"/>
                <w:szCs w:val="26"/>
              </w:rPr>
              <w:t>Điều khoản về chi phí gia tăng phát sinh thêm</w:t>
            </w:r>
          </w:p>
        </w:tc>
        <w:tc>
          <w:tcPr>
            <w:tcW w:w="3543" w:type="dxa"/>
          </w:tcPr>
          <w:p w14:paraId="4118AEC8" w14:textId="77777777" w:rsidR="00CA3002" w:rsidRPr="00CA3002" w:rsidRDefault="00CA3002" w:rsidP="00CA3002">
            <w:pPr>
              <w:spacing w:before="0" w:after="0" w:line="240" w:lineRule="auto"/>
              <w:ind w:left="142" w:firstLine="0"/>
              <w:rPr>
                <w:rFonts w:eastAsia="Times New Roman"/>
                <w:b/>
                <w:sz w:val="26"/>
                <w:szCs w:val="26"/>
              </w:rPr>
            </w:pPr>
            <w:r w:rsidRPr="00CA3002">
              <w:rPr>
                <w:rFonts w:eastAsia="Times New Roman"/>
                <w:sz w:val="26"/>
                <w:szCs w:val="26"/>
              </w:rPr>
              <w:t>1 tỷ đồng/vụ tổn thất và toàn bộ thời hạn bảo hiểm</w:t>
            </w:r>
          </w:p>
        </w:tc>
      </w:tr>
      <w:tr w:rsidR="00CA3002" w:rsidRPr="00CA3002" w14:paraId="1A7E9522" w14:textId="77777777" w:rsidTr="0022281E">
        <w:tc>
          <w:tcPr>
            <w:tcW w:w="709" w:type="dxa"/>
            <w:vAlign w:val="center"/>
          </w:tcPr>
          <w:p w14:paraId="7B82C3E0" w14:textId="77777777" w:rsidR="00CA3002" w:rsidRPr="00CA3002" w:rsidRDefault="00CA3002" w:rsidP="00CA3002">
            <w:pPr>
              <w:spacing w:before="0" w:after="0" w:line="240" w:lineRule="auto"/>
              <w:ind w:left="142" w:firstLine="0"/>
              <w:jc w:val="center"/>
              <w:rPr>
                <w:rFonts w:eastAsia="Times New Roman"/>
                <w:sz w:val="26"/>
                <w:szCs w:val="26"/>
              </w:rPr>
            </w:pPr>
            <w:r w:rsidRPr="00CA3002">
              <w:rPr>
                <w:rFonts w:eastAsia="Times New Roman"/>
                <w:sz w:val="26"/>
                <w:szCs w:val="26"/>
              </w:rPr>
              <w:t>2</w:t>
            </w:r>
          </w:p>
        </w:tc>
        <w:tc>
          <w:tcPr>
            <w:tcW w:w="6380" w:type="dxa"/>
            <w:vAlign w:val="center"/>
          </w:tcPr>
          <w:p w14:paraId="62A15D7C" w14:textId="77777777" w:rsidR="00CA3002" w:rsidRPr="00CA3002" w:rsidRDefault="00CA3002" w:rsidP="00CA3002">
            <w:pPr>
              <w:spacing w:before="0" w:after="0" w:line="240" w:lineRule="auto"/>
              <w:ind w:left="142" w:firstLine="0"/>
              <w:rPr>
                <w:rFonts w:eastAsia="Times New Roman"/>
                <w:sz w:val="26"/>
                <w:szCs w:val="26"/>
              </w:rPr>
            </w:pPr>
            <w:r w:rsidRPr="00CA3002">
              <w:rPr>
                <w:rFonts w:eastAsia="Times New Roman"/>
                <w:sz w:val="26"/>
                <w:szCs w:val="26"/>
              </w:rPr>
              <w:t>Điều khoản về chi phí kiểm toán và kế toán</w:t>
            </w:r>
          </w:p>
        </w:tc>
        <w:tc>
          <w:tcPr>
            <w:tcW w:w="3543" w:type="dxa"/>
          </w:tcPr>
          <w:p w14:paraId="638C5AA7" w14:textId="77777777" w:rsidR="00CA3002" w:rsidRPr="00CA3002" w:rsidRDefault="00CA3002" w:rsidP="00CA3002">
            <w:pPr>
              <w:spacing w:before="0" w:after="0" w:line="240" w:lineRule="auto"/>
              <w:ind w:left="142" w:firstLine="0"/>
              <w:rPr>
                <w:rFonts w:eastAsia="Times New Roman"/>
                <w:b/>
                <w:sz w:val="26"/>
                <w:szCs w:val="26"/>
              </w:rPr>
            </w:pPr>
            <w:r w:rsidRPr="00CA3002">
              <w:rPr>
                <w:rFonts w:eastAsia="Times New Roman"/>
                <w:sz w:val="26"/>
                <w:szCs w:val="26"/>
              </w:rPr>
              <w:t>1 tỷ đồng/vụ tổn thất và toàn bộ thời hạn bảo hiểm</w:t>
            </w:r>
          </w:p>
        </w:tc>
      </w:tr>
    </w:tbl>
    <w:p w14:paraId="052BF260" w14:textId="77777777" w:rsidR="00CA3002" w:rsidRPr="00CA3002" w:rsidRDefault="00CA3002" w:rsidP="00CA3002">
      <w:pPr>
        <w:widowControl w:val="0"/>
        <w:spacing w:before="120" w:after="0" w:line="240" w:lineRule="auto"/>
        <w:ind w:firstLine="0"/>
        <w:jc w:val="center"/>
        <w:rPr>
          <w:rFonts w:eastAsia="Times New Roman"/>
          <w:b/>
          <w:bCs/>
          <w:sz w:val="26"/>
          <w:szCs w:val="26"/>
          <w:lang w:val="fr-FR"/>
        </w:rPr>
      </w:pPr>
    </w:p>
    <w:p w14:paraId="01FE091F" w14:textId="77777777" w:rsidR="00CA3002" w:rsidRPr="00CA3002" w:rsidRDefault="00CA3002" w:rsidP="00CA3002">
      <w:pPr>
        <w:spacing w:before="0" w:after="0" w:line="240" w:lineRule="auto"/>
        <w:ind w:firstLine="0"/>
        <w:jc w:val="left"/>
        <w:rPr>
          <w:rFonts w:eastAsia="Times New Roman"/>
          <w:b/>
          <w:bCs/>
          <w:sz w:val="26"/>
          <w:szCs w:val="26"/>
          <w:lang w:val="fr-FR"/>
        </w:rPr>
      </w:pPr>
      <w:r w:rsidRPr="00CA3002">
        <w:rPr>
          <w:rFonts w:eastAsia="Times New Roman"/>
          <w:b/>
          <w:bCs/>
          <w:sz w:val="26"/>
          <w:szCs w:val="26"/>
          <w:lang w:val="fr-FR"/>
        </w:rPr>
        <w:br w:type="page"/>
      </w:r>
    </w:p>
    <w:p w14:paraId="09B09F3D" w14:textId="77777777" w:rsidR="00CA3002" w:rsidRPr="00CA3002" w:rsidRDefault="00CA3002" w:rsidP="00CA3002">
      <w:pPr>
        <w:widowControl w:val="0"/>
        <w:spacing w:before="120" w:after="0" w:line="240" w:lineRule="auto"/>
        <w:ind w:firstLine="0"/>
        <w:rPr>
          <w:rFonts w:eastAsia="Times New Roman"/>
          <w:b/>
          <w:bCs/>
          <w:sz w:val="26"/>
          <w:szCs w:val="26"/>
          <w:lang w:val="fr-FR"/>
        </w:rPr>
      </w:pPr>
      <w:r w:rsidRPr="00CA3002">
        <w:rPr>
          <w:rFonts w:eastAsia="Times New Roman"/>
          <w:b/>
          <w:bCs/>
          <w:sz w:val="26"/>
          <w:szCs w:val="26"/>
          <w:lang w:val="fr-FR"/>
        </w:rPr>
        <w:lastRenderedPageBreak/>
        <w:t xml:space="preserve">                                                         Phụ lục 02</w:t>
      </w:r>
    </w:p>
    <w:p w14:paraId="57D9AABF" w14:textId="77777777" w:rsidR="00CA3002" w:rsidRPr="00CA3002" w:rsidRDefault="00CA3002" w:rsidP="00CA3002">
      <w:pPr>
        <w:widowControl w:val="0"/>
        <w:spacing w:before="120" w:after="0" w:line="240" w:lineRule="auto"/>
        <w:ind w:firstLine="0"/>
        <w:jc w:val="center"/>
        <w:rPr>
          <w:rFonts w:eastAsia="Times New Roman"/>
          <w:b/>
          <w:bCs/>
          <w:sz w:val="26"/>
          <w:szCs w:val="26"/>
          <w:lang w:val="fr-FR"/>
        </w:rPr>
      </w:pPr>
      <w:r w:rsidRPr="00CA3002">
        <w:rPr>
          <w:rFonts w:eastAsia="Times New Roman"/>
          <w:b/>
          <w:bCs/>
          <w:sz w:val="26"/>
          <w:szCs w:val="26"/>
          <w:lang w:val="fr-FR"/>
        </w:rPr>
        <w:t xml:space="preserve">ĐIỀU KHOẢN BỔ SUNG TÍNH ĐIỂM LOẠI VÀ KIẾN NGHỊ CHÀO ĐỂ CÓ THỂ ĐẠT ĐIỂM TỐI ĐA </w:t>
      </w:r>
    </w:p>
    <w:p w14:paraId="54784C13" w14:textId="77777777" w:rsidR="00CA3002" w:rsidRPr="00CA3002" w:rsidRDefault="00CA3002" w:rsidP="00CA3002">
      <w:pPr>
        <w:widowControl w:val="0"/>
        <w:spacing w:before="120" w:after="0" w:line="240" w:lineRule="auto"/>
        <w:ind w:firstLine="0"/>
        <w:jc w:val="center"/>
        <w:rPr>
          <w:rFonts w:eastAsia="Times New Roman"/>
          <w:b/>
          <w:bCs/>
          <w:sz w:val="26"/>
          <w:szCs w:val="26"/>
          <w:lang w:val="fr-FR"/>
        </w:rPr>
      </w:pPr>
    </w:p>
    <w:p w14:paraId="260B58A2" w14:textId="77777777" w:rsidR="00CA3002" w:rsidRPr="00CA3002" w:rsidRDefault="00CA3002" w:rsidP="00CA3002">
      <w:pPr>
        <w:widowControl w:val="0"/>
        <w:numPr>
          <w:ilvl w:val="0"/>
          <w:numId w:val="37"/>
        </w:numPr>
        <w:spacing w:before="120" w:after="0" w:line="240" w:lineRule="auto"/>
        <w:ind w:left="-426" w:hanging="567"/>
        <w:contextualSpacing/>
        <w:rPr>
          <w:rFonts w:eastAsia="Times New Roman"/>
          <w:b/>
          <w:bCs/>
          <w:sz w:val="26"/>
          <w:szCs w:val="26"/>
          <w:lang w:val="fr-FR"/>
        </w:rPr>
      </w:pPr>
      <w:r w:rsidRPr="00CA3002">
        <w:rPr>
          <w:rFonts w:eastAsia="Times New Roman"/>
          <w:b/>
          <w:bCs/>
          <w:sz w:val="26"/>
          <w:szCs w:val="26"/>
          <w:lang w:val="fr-FR"/>
        </w:rPr>
        <w:t>Đối với bảo hiểm gián đoạn kinh doanh (bắt buộc phải chào, không chào thì bị loại)</w:t>
      </w:r>
    </w:p>
    <w:p w14:paraId="1C540FA0" w14:textId="77777777" w:rsidR="00CA3002" w:rsidRPr="00CA3002" w:rsidRDefault="00CA3002" w:rsidP="00CA3002">
      <w:pPr>
        <w:widowControl w:val="0"/>
        <w:spacing w:before="120" w:after="0" w:line="240" w:lineRule="auto"/>
        <w:ind w:firstLine="0"/>
        <w:jc w:val="center"/>
        <w:rPr>
          <w:rFonts w:eastAsia="Times New Roman"/>
          <w:b/>
          <w:bCs/>
          <w:sz w:val="26"/>
          <w:szCs w:val="26"/>
          <w:lang w:val="fr-FR"/>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80"/>
        <w:gridCol w:w="3543"/>
      </w:tblGrid>
      <w:tr w:rsidR="00CA3002" w:rsidRPr="00CA3002" w14:paraId="7B85E2A0" w14:textId="77777777" w:rsidTr="0022281E">
        <w:tc>
          <w:tcPr>
            <w:tcW w:w="709" w:type="dxa"/>
          </w:tcPr>
          <w:p w14:paraId="5FE83F9F" w14:textId="77777777" w:rsidR="00CA3002" w:rsidRPr="00CA3002" w:rsidRDefault="00CA3002" w:rsidP="00CA3002">
            <w:pPr>
              <w:spacing w:before="0" w:after="0" w:line="240" w:lineRule="auto"/>
              <w:ind w:firstLine="0"/>
              <w:rPr>
                <w:rFonts w:eastAsia="Times New Roman"/>
                <w:b/>
                <w:sz w:val="26"/>
                <w:szCs w:val="26"/>
              </w:rPr>
            </w:pPr>
            <w:r w:rsidRPr="00CA3002">
              <w:rPr>
                <w:rFonts w:eastAsia="Times New Roman"/>
                <w:b/>
                <w:sz w:val="26"/>
                <w:szCs w:val="26"/>
              </w:rPr>
              <w:t>Stt</w:t>
            </w:r>
          </w:p>
        </w:tc>
        <w:tc>
          <w:tcPr>
            <w:tcW w:w="6380" w:type="dxa"/>
          </w:tcPr>
          <w:p w14:paraId="6BDD9013"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b/>
                <w:sz w:val="26"/>
                <w:szCs w:val="26"/>
              </w:rPr>
            </w:pPr>
            <w:r w:rsidRPr="00CA3002">
              <w:rPr>
                <w:rFonts w:eastAsia="Times New Roman"/>
                <w:b/>
                <w:sz w:val="26"/>
                <w:szCs w:val="26"/>
              </w:rPr>
              <w:t>Điều khoản bổ sung</w:t>
            </w:r>
          </w:p>
        </w:tc>
        <w:tc>
          <w:tcPr>
            <w:tcW w:w="3543" w:type="dxa"/>
          </w:tcPr>
          <w:p w14:paraId="2DED1686"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b/>
                <w:sz w:val="26"/>
                <w:szCs w:val="26"/>
              </w:rPr>
            </w:pPr>
            <w:r w:rsidRPr="00CA3002">
              <w:rPr>
                <w:rFonts w:eastAsia="Times New Roman"/>
                <w:b/>
                <w:sz w:val="26"/>
                <w:szCs w:val="26"/>
              </w:rPr>
              <w:t>Hạn mức phụ</w:t>
            </w:r>
          </w:p>
        </w:tc>
      </w:tr>
      <w:tr w:rsidR="000438E4" w:rsidRPr="00CA3002" w14:paraId="1791B15B" w14:textId="77777777" w:rsidTr="0022281E">
        <w:tc>
          <w:tcPr>
            <w:tcW w:w="709" w:type="dxa"/>
            <w:vAlign w:val="center"/>
          </w:tcPr>
          <w:p w14:paraId="5A540D0F" w14:textId="77777777" w:rsidR="000438E4" w:rsidRPr="00CA3002" w:rsidRDefault="000438E4" w:rsidP="000438E4">
            <w:pPr>
              <w:spacing w:before="0" w:after="0" w:line="240" w:lineRule="auto"/>
              <w:ind w:left="142" w:firstLine="0"/>
              <w:jc w:val="center"/>
              <w:rPr>
                <w:rFonts w:eastAsia="Times New Roman"/>
                <w:sz w:val="26"/>
                <w:szCs w:val="26"/>
              </w:rPr>
            </w:pPr>
            <w:r w:rsidRPr="00CA3002">
              <w:rPr>
                <w:rFonts w:eastAsia="Times New Roman"/>
                <w:sz w:val="26"/>
                <w:szCs w:val="26"/>
              </w:rPr>
              <w:t>1</w:t>
            </w:r>
          </w:p>
        </w:tc>
        <w:tc>
          <w:tcPr>
            <w:tcW w:w="6380" w:type="dxa"/>
            <w:vAlign w:val="center"/>
          </w:tcPr>
          <w:p w14:paraId="6585D8E1" w14:textId="77777777" w:rsidR="000438E4" w:rsidRPr="00CA3002" w:rsidRDefault="000438E4" w:rsidP="000438E4">
            <w:pPr>
              <w:spacing w:before="0" w:after="0" w:line="240" w:lineRule="auto"/>
              <w:ind w:left="142" w:firstLine="0"/>
              <w:rPr>
                <w:rFonts w:eastAsia="Times New Roman"/>
                <w:sz w:val="26"/>
                <w:szCs w:val="26"/>
              </w:rPr>
            </w:pPr>
            <w:r w:rsidRPr="00CA3002">
              <w:rPr>
                <w:rFonts w:eastAsia="Times New Roman"/>
                <w:sz w:val="26"/>
                <w:szCs w:val="26"/>
              </w:rPr>
              <w:t>Điều khoản về Bồi thường tổn thất hậu quả tiếp theo việc hỏng hóc máy móc thiết bị/ nồi hơi và bình chứa áp suất</w:t>
            </w:r>
          </w:p>
        </w:tc>
        <w:tc>
          <w:tcPr>
            <w:tcW w:w="3543" w:type="dxa"/>
          </w:tcPr>
          <w:p w14:paraId="4C50A143" w14:textId="2EABD398" w:rsidR="003153C4" w:rsidRDefault="003153C4" w:rsidP="000438E4">
            <w:pPr>
              <w:spacing w:before="0" w:after="0" w:line="240" w:lineRule="auto"/>
              <w:ind w:left="142" w:firstLine="0"/>
              <w:rPr>
                <w:rFonts w:eastAsia="Times New Roman"/>
                <w:color w:val="EE0000"/>
                <w:sz w:val="26"/>
                <w:szCs w:val="26"/>
              </w:rPr>
            </w:pPr>
            <w:r w:rsidRPr="003153C4">
              <w:rPr>
                <w:color w:val="EE0000"/>
                <w:sz w:val="26"/>
                <w:szCs w:val="26"/>
              </w:rPr>
              <w:t xml:space="preserve">…… tỷ </w:t>
            </w:r>
            <w:r w:rsidRPr="002C797C">
              <w:rPr>
                <w:sz w:val="26"/>
                <w:szCs w:val="26"/>
              </w:rPr>
              <w:t>đồng/vụ tổn thất và toàn bộ thời hạn bảo hiểm</w:t>
            </w:r>
          </w:p>
          <w:p w14:paraId="5ADE272C" w14:textId="324C6FF4" w:rsidR="000438E4" w:rsidRPr="003153C4" w:rsidRDefault="003153C4" w:rsidP="003153C4">
            <w:pPr>
              <w:spacing w:before="0" w:after="0" w:line="240" w:lineRule="auto"/>
              <w:ind w:left="142" w:firstLine="0"/>
              <w:rPr>
                <w:rFonts w:eastAsia="Times New Roman"/>
                <w:color w:val="EE0000"/>
                <w:sz w:val="26"/>
                <w:szCs w:val="26"/>
              </w:rPr>
            </w:pPr>
            <w:r>
              <w:rPr>
                <w:rFonts w:eastAsia="Times New Roman"/>
                <w:color w:val="EE0000"/>
                <w:sz w:val="26"/>
                <w:szCs w:val="26"/>
              </w:rPr>
              <w:t>(nhà thầu ghi giá trị đề xuất cho hạn mức này, tối thiểu phải đạt 01 tỷ đồng)</w:t>
            </w:r>
            <w:r w:rsidR="000438E4">
              <w:rPr>
                <w:rFonts w:eastAsia="Times New Roman"/>
                <w:sz w:val="26"/>
                <w:szCs w:val="26"/>
              </w:rPr>
              <w:t xml:space="preserve"> </w:t>
            </w:r>
          </w:p>
        </w:tc>
      </w:tr>
      <w:tr w:rsidR="000438E4" w:rsidRPr="00CA3002" w14:paraId="5854BF37" w14:textId="77777777" w:rsidTr="0022281E">
        <w:tc>
          <w:tcPr>
            <w:tcW w:w="709" w:type="dxa"/>
            <w:vAlign w:val="center"/>
          </w:tcPr>
          <w:p w14:paraId="4B4DB8E3" w14:textId="77777777" w:rsidR="000438E4" w:rsidRPr="00CA3002" w:rsidRDefault="000438E4" w:rsidP="000438E4">
            <w:pPr>
              <w:spacing w:before="0" w:after="0" w:line="240" w:lineRule="auto"/>
              <w:ind w:left="142" w:firstLine="0"/>
              <w:jc w:val="center"/>
              <w:rPr>
                <w:rFonts w:eastAsia="Times New Roman"/>
                <w:sz w:val="26"/>
                <w:szCs w:val="26"/>
              </w:rPr>
            </w:pPr>
            <w:r w:rsidRPr="00CA3002">
              <w:rPr>
                <w:rFonts w:eastAsia="Times New Roman"/>
                <w:sz w:val="26"/>
                <w:szCs w:val="26"/>
              </w:rPr>
              <w:t>2</w:t>
            </w:r>
          </w:p>
        </w:tc>
        <w:tc>
          <w:tcPr>
            <w:tcW w:w="6380" w:type="dxa"/>
            <w:vAlign w:val="center"/>
          </w:tcPr>
          <w:p w14:paraId="7FBACB94" w14:textId="77777777" w:rsidR="000438E4" w:rsidRPr="00CA3002" w:rsidRDefault="000438E4" w:rsidP="000438E4">
            <w:pPr>
              <w:spacing w:before="0" w:after="0" w:line="240" w:lineRule="auto"/>
              <w:ind w:left="142" w:firstLine="0"/>
              <w:rPr>
                <w:rFonts w:eastAsia="Times New Roman"/>
                <w:sz w:val="26"/>
                <w:szCs w:val="26"/>
              </w:rPr>
            </w:pPr>
            <w:r w:rsidRPr="00CA3002">
              <w:rPr>
                <w:rFonts w:eastAsia="Times New Roman"/>
                <w:sz w:val="26"/>
                <w:szCs w:val="26"/>
              </w:rPr>
              <w:t>Điều khoản về các khoản phải thu</w:t>
            </w:r>
          </w:p>
        </w:tc>
        <w:tc>
          <w:tcPr>
            <w:tcW w:w="3543" w:type="dxa"/>
          </w:tcPr>
          <w:p w14:paraId="43D97929" w14:textId="3E9BC41B" w:rsidR="003153C4" w:rsidRDefault="003153C4" w:rsidP="000438E4">
            <w:pPr>
              <w:spacing w:before="0" w:after="0" w:line="240" w:lineRule="auto"/>
              <w:ind w:left="142" w:firstLine="0"/>
              <w:rPr>
                <w:rFonts w:eastAsia="Times New Roman"/>
                <w:color w:val="EE0000"/>
                <w:sz w:val="26"/>
                <w:szCs w:val="26"/>
              </w:rPr>
            </w:pPr>
            <w:r w:rsidRPr="003153C4">
              <w:rPr>
                <w:color w:val="EE0000"/>
                <w:sz w:val="26"/>
                <w:szCs w:val="26"/>
              </w:rPr>
              <w:t xml:space="preserve">……. tỷ </w:t>
            </w:r>
            <w:r w:rsidRPr="002C797C">
              <w:rPr>
                <w:sz w:val="26"/>
                <w:szCs w:val="26"/>
              </w:rPr>
              <w:t>đồng/vụ tổn thất và toàn bộ thời hạn bảo hiểm</w:t>
            </w:r>
          </w:p>
          <w:p w14:paraId="3C20FB48" w14:textId="2C7F0615" w:rsidR="000438E4" w:rsidRPr="00CA3002" w:rsidRDefault="003153C4" w:rsidP="000438E4">
            <w:pPr>
              <w:spacing w:before="0" w:after="0" w:line="240" w:lineRule="auto"/>
              <w:ind w:left="142" w:firstLine="0"/>
              <w:rPr>
                <w:rFonts w:eastAsia="Times New Roman"/>
                <w:sz w:val="26"/>
                <w:szCs w:val="26"/>
              </w:rPr>
            </w:pPr>
            <w:r>
              <w:rPr>
                <w:rFonts w:eastAsia="Times New Roman"/>
                <w:color w:val="EE0000"/>
                <w:sz w:val="26"/>
                <w:szCs w:val="26"/>
              </w:rPr>
              <w:t>(Đơn vị tham dự thầu ghi giá trị đề xuất cho hạn mức này, tối thiểu phải đạt 01 tỷ đồng)</w:t>
            </w:r>
          </w:p>
        </w:tc>
      </w:tr>
    </w:tbl>
    <w:p w14:paraId="46387473" w14:textId="77777777" w:rsidR="00CA3002" w:rsidRPr="00CA3002" w:rsidRDefault="00CA3002" w:rsidP="00CA3002">
      <w:pPr>
        <w:widowControl w:val="0"/>
        <w:spacing w:before="120" w:after="0" w:line="240" w:lineRule="auto"/>
        <w:ind w:left="-426" w:firstLine="0"/>
        <w:contextualSpacing/>
        <w:rPr>
          <w:rFonts w:eastAsia="Times New Roman"/>
          <w:bCs/>
          <w:sz w:val="26"/>
          <w:szCs w:val="26"/>
          <w:lang w:val="fr-FR"/>
        </w:rPr>
      </w:pPr>
    </w:p>
    <w:p w14:paraId="7ED846F3" w14:textId="77777777" w:rsidR="00CA3002" w:rsidRPr="00CA3002" w:rsidRDefault="00CA3002" w:rsidP="00CA3002">
      <w:pPr>
        <w:widowControl w:val="0"/>
        <w:numPr>
          <w:ilvl w:val="0"/>
          <w:numId w:val="37"/>
        </w:numPr>
        <w:spacing w:before="120" w:after="0" w:line="240" w:lineRule="auto"/>
        <w:ind w:left="-426" w:hanging="567"/>
        <w:contextualSpacing/>
        <w:rPr>
          <w:rFonts w:eastAsia="Times New Roman"/>
          <w:b/>
          <w:bCs/>
          <w:sz w:val="26"/>
          <w:szCs w:val="26"/>
          <w:lang w:val="fr-FR"/>
        </w:rPr>
      </w:pPr>
      <w:r w:rsidRPr="00CA3002">
        <w:rPr>
          <w:rFonts w:eastAsia="Times New Roman"/>
          <w:b/>
          <w:bCs/>
          <w:sz w:val="26"/>
          <w:szCs w:val="26"/>
          <w:lang w:val="fr-FR"/>
        </w:rPr>
        <w:t>Đối với bảo hiểm cháy nổ (kiến nghị chào để có thể đạt được điểm tối đa)</w:t>
      </w:r>
    </w:p>
    <w:p w14:paraId="4A26DD0D" w14:textId="77777777" w:rsidR="00CA3002" w:rsidRPr="00CA3002" w:rsidRDefault="00CA3002" w:rsidP="00CA3002">
      <w:pPr>
        <w:widowControl w:val="0"/>
        <w:spacing w:before="120" w:after="0" w:line="240" w:lineRule="auto"/>
        <w:ind w:firstLine="0"/>
        <w:rPr>
          <w:rFonts w:eastAsia="Times New Roman"/>
          <w:bCs/>
          <w:sz w:val="26"/>
          <w:szCs w:val="26"/>
          <w:lang w:val="fr-FR"/>
        </w:rPr>
      </w:pPr>
    </w:p>
    <w:tbl>
      <w:tblPr>
        <w:tblW w:w="10633"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6238"/>
        <w:gridCol w:w="3544"/>
      </w:tblGrid>
      <w:tr w:rsidR="00CA3002" w:rsidRPr="00CA3002" w14:paraId="3457D9B3" w14:textId="77777777" w:rsidTr="0022281E">
        <w:trPr>
          <w:trHeight w:val="257"/>
        </w:trPr>
        <w:tc>
          <w:tcPr>
            <w:tcW w:w="851" w:type="dxa"/>
            <w:tcBorders>
              <w:top w:val="single" w:sz="6" w:space="0" w:color="000000"/>
              <w:left w:val="single" w:sz="6" w:space="0" w:color="000000"/>
              <w:bottom w:val="single" w:sz="6" w:space="0" w:color="000000"/>
              <w:right w:val="single" w:sz="6" w:space="0" w:color="000000"/>
            </w:tcBorders>
            <w:vAlign w:val="center"/>
          </w:tcPr>
          <w:p w14:paraId="4FFB1077"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b/>
                <w:bCs/>
                <w:sz w:val="26"/>
                <w:szCs w:val="26"/>
                <w:lang w:val="fr-FR"/>
              </w:rPr>
            </w:pPr>
            <w:r w:rsidRPr="00CA3002">
              <w:rPr>
                <w:rFonts w:eastAsia="Times New Roman"/>
                <w:b/>
                <w:bCs/>
                <w:sz w:val="26"/>
                <w:szCs w:val="26"/>
                <w:lang w:val="fr-FR"/>
              </w:rPr>
              <w:t>Stt</w:t>
            </w:r>
          </w:p>
        </w:tc>
        <w:tc>
          <w:tcPr>
            <w:tcW w:w="6238" w:type="dxa"/>
            <w:tcBorders>
              <w:top w:val="single" w:sz="6" w:space="0" w:color="000000"/>
              <w:left w:val="single" w:sz="6" w:space="0" w:color="000000"/>
              <w:bottom w:val="single" w:sz="6" w:space="0" w:color="000000"/>
              <w:right w:val="single" w:sz="6" w:space="0" w:color="000000"/>
            </w:tcBorders>
            <w:vAlign w:val="center"/>
          </w:tcPr>
          <w:p w14:paraId="6DB38FC7" w14:textId="77777777" w:rsidR="00CA3002" w:rsidRPr="00CA3002" w:rsidRDefault="00CA3002" w:rsidP="00CA3002">
            <w:pPr>
              <w:widowControl w:val="0"/>
              <w:autoSpaceDE w:val="0"/>
              <w:autoSpaceDN w:val="0"/>
              <w:spacing w:before="0" w:after="0" w:line="240" w:lineRule="auto"/>
              <w:ind w:left="142" w:right="87" w:firstLine="0"/>
              <w:jc w:val="center"/>
              <w:rPr>
                <w:rFonts w:eastAsia="Times New Roman"/>
                <w:b/>
                <w:sz w:val="26"/>
                <w:szCs w:val="26"/>
                <w:lang w:val="fr-FR"/>
              </w:rPr>
            </w:pPr>
            <w:r w:rsidRPr="00CA3002">
              <w:rPr>
                <w:rFonts w:eastAsia="Times New Roman"/>
                <w:b/>
                <w:sz w:val="26"/>
                <w:szCs w:val="26"/>
                <w:lang w:val="fr-FR"/>
              </w:rPr>
              <w:t>Điều khoản bổ sung</w:t>
            </w:r>
          </w:p>
        </w:tc>
        <w:tc>
          <w:tcPr>
            <w:tcW w:w="3544" w:type="dxa"/>
            <w:tcBorders>
              <w:top w:val="single" w:sz="6" w:space="0" w:color="000000"/>
              <w:left w:val="single" w:sz="6" w:space="0" w:color="000000"/>
              <w:bottom w:val="single" w:sz="6" w:space="0" w:color="000000"/>
              <w:right w:val="single" w:sz="6" w:space="0" w:color="000000"/>
            </w:tcBorders>
          </w:tcPr>
          <w:p w14:paraId="1C9FAA60" w14:textId="77777777" w:rsidR="00CA3002" w:rsidRPr="00CA3002" w:rsidRDefault="00CA3002" w:rsidP="00CA3002">
            <w:pPr>
              <w:widowControl w:val="0"/>
              <w:autoSpaceDE w:val="0"/>
              <w:autoSpaceDN w:val="0"/>
              <w:spacing w:before="0" w:after="0" w:line="240" w:lineRule="auto"/>
              <w:ind w:left="142" w:right="186" w:firstLine="0"/>
              <w:jc w:val="center"/>
              <w:rPr>
                <w:rFonts w:eastAsia="Times New Roman"/>
                <w:b/>
                <w:sz w:val="26"/>
                <w:szCs w:val="26"/>
                <w:lang w:val="fr-FR"/>
              </w:rPr>
            </w:pPr>
            <w:r w:rsidRPr="00CA3002">
              <w:rPr>
                <w:rFonts w:eastAsia="Times New Roman"/>
                <w:b/>
                <w:sz w:val="26"/>
                <w:szCs w:val="26"/>
                <w:lang w:val="fr-FR"/>
              </w:rPr>
              <w:t>Hạn mức phụ</w:t>
            </w:r>
          </w:p>
        </w:tc>
      </w:tr>
      <w:tr w:rsidR="00CA3002" w:rsidRPr="00CA3002" w14:paraId="53A74AD1" w14:textId="77777777" w:rsidTr="0022281E">
        <w:trPr>
          <w:trHeight w:val="257"/>
        </w:trPr>
        <w:tc>
          <w:tcPr>
            <w:tcW w:w="851" w:type="dxa"/>
            <w:vAlign w:val="center"/>
          </w:tcPr>
          <w:p w14:paraId="2947840A" w14:textId="77777777" w:rsidR="00CA3002" w:rsidRPr="00CA3002" w:rsidRDefault="00CA3002" w:rsidP="00CA3002">
            <w:pPr>
              <w:widowControl w:val="0"/>
              <w:autoSpaceDE w:val="0"/>
              <w:autoSpaceDN w:val="0"/>
              <w:spacing w:before="0" w:after="0" w:line="240" w:lineRule="auto"/>
              <w:ind w:left="142" w:firstLine="0"/>
              <w:jc w:val="center"/>
              <w:rPr>
                <w:rFonts w:eastAsia="Times New Roman"/>
                <w:sz w:val="26"/>
                <w:szCs w:val="26"/>
              </w:rPr>
            </w:pPr>
            <w:r w:rsidRPr="00CA3002">
              <w:rPr>
                <w:rFonts w:eastAsia="Times New Roman"/>
                <w:bCs/>
                <w:sz w:val="26"/>
                <w:szCs w:val="26"/>
                <w:lang w:val="fr-FR"/>
              </w:rPr>
              <w:br w:type="page"/>
            </w:r>
            <w:r w:rsidRPr="00CA3002">
              <w:rPr>
                <w:rFonts w:eastAsia="Times New Roman"/>
                <w:sz w:val="26"/>
                <w:szCs w:val="26"/>
              </w:rPr>
              <w:t>1</w:t>
            </w:r>
          </w:p>
        </w:tc>
        <w:tc>
          <w:tcPr>
            <w:tcW w:w="6238" w:type="dxa"/>
            <w:vAlign w:val="center"/>
          </w:tcPr>
          <w:p w14:paraId="37A14F92" w14:textId="77777777" w:rsidR="00CA3002" w:rsidRPr="00CA3002" w:rsidRDefault="00CA3002" w:rsidP="00CA3002">
            <w:pPr>
              <w:widowControl w:val="0"/>
              <w:autoSpaceDE w:val="0"/>
              <w:autoSpaceDN w:val="0"/>
              <w:spacing w:before="0" w:after="0" w:line="240" w:lineRule="auto"/>
              <w:ind w:left="142" w:right="87" w:firstLine="0"/>
              <w:jc w:val="left"/>
              <w:rPr>
                <w:rFonts w:eastAsia="Times New Roman"/>
                <w:sz w:val="26"/>
                <w:szCs w:val="26"/>
                <w:lang w:val="fr-FR"/>
              </w:rPr>
            </w:pPr>
            <w:r w:rsidRPr="00CA3002">
              <w:rPr>
                <w:rFonts w:eastAsia="Times New Roman"/>
                <w:sz w:val="26"/>
                <w:szCs w:val="26"/>
                <w:lang w:val="fr-FR"/>
              </w:rPr>
              <w:t>Điều khoản về Bảo hiểm hỏng hóc máy móc</w:t>
            </w:r>
          </w:p>
        </w:tc>
        <w:tc>
          <w:tcPr>
            <w:tcW w:w="3544" w:type="dxa"/>
          </w:tcPr>
          <w:p w14:paraId="7A24F664" w14:textId="77777777" w:rsidR="00CA3002" w:rsidRDefault="000438E4" w:rsidP="00CA3002">
            <w:pPr>
              <w:widowControl w:val="0"/>
              <w:autoSpaceDE w:val="0"/>
              <w:autoSpaceDN w:val="0"/>
              <w:spacing w:before="0" w:after="0" w:line="240" w:lineRule="auto"/>
              <w:ind w:left="142" w:right="186" w:firstLine="0"/>
              <w:rPr>
                <w:rFonts w:eastAsia="Times New Roman"/>
                <w:sz w:val="26"/>
                <w:szCs w:val="26"/>
                <w:lang w:val="fr-FR"/>
              </w:rPr>
            </w:pPr>
            <w:r w:rsidRPr="008C4E27">
              <w:rPr>
                <w:rFonts w:eastAsia="Times New Roman"/>
                <w:sz w:val="26"/>
                <w:szCs w:val="26"/>
                <w:lang w:val="fr-FR"/>
              </w:rPr>
              <w:t xml:space="preserve">Giới hạn : </w:t>
            </w:r>
            <w:r w:rsidR="003153C4">
              <w:rPr>
                <w:rFonts w:eastAsia="Times New Roman"/>
                <w:color w:val="EE0000"/>
                <w:sz w:val="26"/>
                <w:szCs w:val="26"/>
                <w:lang w:val="fr-FR"/>
              </w:rPr>
              <w:t>……</w:t>
            </w:r>
            <w:r w:rsidRPr="00F578AF">
              <w:rPr>
                <w:rFonts w:eastAsia="Times New Roman"/>
                <w:color w:val="EE0000"/>
                <w:sz w:val="26"/>
                <w:szCs w:val="26"/>
                <w:lang w:val="fr-FR"/>
              </w:rPr>
              <w:t xml:space="preserve"> tỷ </w:t>
            </w:r>
            <w:r w:rsidRPr="008C4E27">
              <w:rPr>
                <w:rFonts w:eastAsia="Times New Roman"/>
                <w:sz w:val="26"/>
                <w:szCs w:val="26"/>
                <w:lang w:val="fr-FR"/>
              </w:rPr>
              <w:t>đồng/vụ tổn thất) – Áp dụng quy tắc bảo hiểm Hỏng hóc máy móc</w:t>
            </w:r>
          </w:p>
          <w:p w14:paraId="564B65AB" w14:textId="77777777" w:rsidR="003153C4" w:rsidRDefault="003153C4" w:rsidP="00CA3002">
            <w:pPr>
              <w:widowControl w:val="0"/>
              <w:autoSpaceDE w:val="0"/>
              <w:autoSpaceDN w:val="0"/>
              <w:spacing w:before="0" w:after="0" w:line="240" w:lineRule="auto"/>
              <w:ind w:left="142" w:right="186" w:firstLine="0"/>
              <w:rPr>
                <w:rFonts w:eastAsia="Times New Roman"/>
                <w:sz w:val="26"/>
                <w:szCs w:val="26"/>
                <w:lang w:val="fr-FR"/>
              </w:rPr>
            </w:pPr>
          </w:p>
          <w:p w14:paraId="42766902" w14:textId="4F2CDC48" w:rsidR="003153C4" w:rsidRPr="00CA3002" w:rsidRDefault="003153C4" w:rsidP="00CA3002">
            <w:pPr>
              <w:widowControl w:val="0"/>
              <w:autoSpaceDE w:val="0"/>
              <w:autoSpaceDN w:val="0"/>
              <w:spacing w:before="0" w:after="0" w:line="240" w:lineRule="auto"/>
              <w:ind w:left="142" w:right="186" w:firstLine="0"/>
              <w:rPr>
                <w:rFonts w:eastAsia="Times New Roman"/>
                <w:sz w:val="26"/>
                <w:szCs w:val="26"/>
                <w:lang w:val="fr-FR"/>
              </w:rPr>
            </w:pPr>
            <w:r>
              <w:rPr>
                <w:rFonts w:eastAsia="Times New Roman"/>
                <w:color w:val="EE0000"/>
                <w:sz w:val="26"/>
                <w:szCs w:val="26"/>
              </w:rPr>
              <w:t>(Đơn vị tham dự thầu ghi giá trị đề xuất cho hạn mức này, tối thiểu phải đạt 05 tỷ đồng)</w:t>
            </w:r>
          </w:p>
        </w:tc>
      </w:tr>
    </w:tbl>
    <w:p w14:paraId="53EE0CA4" w14:textId="77777777" w:rsidR="00CA3002" w:rsidRPr="00CA3002" w:rsidRDefault="00CA3002" w:rsidP="00CA3002">
      <w:pPr>
        <w:widowControl w:val="0"/>
        <w:spacing w:before="120" w:after="120" w:line="264" w:lineRule="auto"/>
        <w:ind w:firstLine="0"/>
        <w:rPr>
          <w:rFonts w:eastAsia="Times New Roman"/>
          <w:bCs/>
          <w:sz w:val="26"/>
          <w:szCs w:val="26"/>
          <w:lang w:val="fr-FR"/>
        </w:rPr>
      </w:pPr>
    </w:p>
    <w:p w14:paraId="6E67CBD0" w14:textId="77777777" w:rsidR="00CA3002" w:rsidRPr="00CA3002" w:rsidRDefault="00CA3002" w:rsidP="00CA3002">
      <w:pPr>
        <w:widowControl w:val="0"/>
        <w:spacing w:before="120" w:after="120" w:line="264" w:lineRule="auto"/>
        <w:ind w:firstLine="0"/>
        <w:rPr>
          <w:rFonts w:eastAsia="Times New Roman"/>
          <w:b/>
          <w:spacing w:val="-6"/>
          <w:sz w:val="26"/>
          <w:szCs w:val="26"/>
        </w:rPr>
      </w:pPr>
      <w:r w:rsidRPr="00CA3002">
        <w:rPr>
          <w:rFonts w:eastAsia="Times New Roman"/>
          <w:b/>
          <w:spacing w:val="-6"/>
          <w:sz w:val="26"/>
          <w:szCs w:val="26"/>
        </w:rPr>
        <w:br w:type="page"/>
      </w:r>
    </w:p>
    <w:p w14:paraId="1F02DB68" w14:textId="77777777" w:rsidR="00CA3002" w:rsidRPr="00CA3002" w:rsidRDefault="00CA3002" w:rsidP="00CA3002">
      <w:pPr>
        <w:widowControl w:val="0"/>
        <w:spacing w:before="120" w:after="120" w:line="264" w:lineRule="auto"/>
        <w:ind w:left="1069" w:hanging="1636"/>
        <w:contextualSpacing/>
        <w:jc w:val="center"/>
        <w:rPr>
          <w:rFonts w:eastAsia="Times New Roman"/>
          <w:b/>
          <w:spacing w:val="-6"/>
          <w:sz w:val="26"/>
          <w:szCs w:val="26"/>
        </w:rPr>
      </w:pPr>
      <w:r w:rsidRPr="00CA3002">
        <w:rPr>
          <w:rFonts w:eastAsia="Times New Roman"/>
          <w:b/>
          <w:spacing w:val="-6"/>
          <w:sz w:val="26"/>
          <w:szCs w:val="26"/>
        </w:rPr>
        <w:lastRenderedPageBreak/>
        <w:t xml:space="preserve"> Phụ lục 03</w:t>
      </w:r>
    </w:p>
    <w:p w14:paraId="4BA7ED89" w14:textId="71BC2B6E" w:rsidR="00CA3002" w:rsidRPr="00CA3002" w:rsidRDefault="00CA3002" w:rsidP="00CA3002">
      <w:pPr>
        <w:widowControl w:val="0"/>
        <w:spacing w:before="120" w:after="120" w:line="264" w:lineRule="auto"/>
        <w:ind w:left="1069" w:hanging="1636"/>
        <w:contextualSpacing/>
        <w:jc w:val="center"/>
        <w:rPr>
          <w:rFonts w:eastAsia="Times New Roman"/>
          <w:b/>
          <w:spacing w:val="-6"/>
          <w:sz w:val="26"/>
          <w:szCs w:val="26"/>
        </w:rPr>
      </w:pPr>
      <w:r w:rsidRPr="00CA3002">
        <w:rPr>
          <w:rFonts w:eastAsia="Times New Roman"/>
          <w:b/>
          <w:spacing w:val="-6"/>
          <w:sz w:val="26"/>
          <w:szCs w:val="26"/>
        </w:rPr>
        <w:t xml:space="preserve">   BẢNG YÊU CẦU SỐ LIỆU </w:t>
      </w:r>
      <w:r w:rsidR="000438E4">
        <w:rPr>
          <w:rFonts w:eastAsia="Times New Roman"/>
          <w:b/>
          <w:spacing w:val="-6"/>
          <w:sz w:val="26"/>
          <w:szCs w:val="26"/>
        </w:rPr>
        <w:t>NỘP CÙNG HSDT</w:t>
      </w:r>
    </w:p>
    <w:p w14:paraId="1EE4BF1B" w14:textId="77777777" w:rsidR="000438E4" w:rsidRPr="008C4E27" w:rsidRDefault="000438E4" w:rsidP="000438E4">
      <w:pPr>
        <w:widowControl w:val="0"/>
        <w:spacing w:before="120" w:after="120" w:line="264" w:lineRule="auto"/>
        <w:ind w:left="1069" w:hanging="1636"/>
        <w:contextualSpacing/>
        <w:jc w:val="center"/>
        <w:rPr>
          <w:rFonts w:eastAsia="Times New Roman"/>
          <w:b/>
          <w:spacing w:val="-6"/>
          <w:sz w:val="26"/>
          <w:szCs w:val="26"/>
        </w:rPr>
      </w:pPr>
    </w:p>
    <w:tbl>
      <w:tblPr>
        <w:tblStyle w:val="TableGrid4"/>
        <w:tblW w:w="10094" w:type="dxa"/>
        <w:tblInd w:w="-743" w:type="dxa"/>
        <w:tblLook w:val="04A0" w:firstRow="1" w:lastRow="0" w:firstColumn="1" w:lastColumn="0" w:noHBand="0" w:noVBand="1"/>
      </w:tblPr>
      <w:tblGrid>
        <w:gridCol w:w="652"/>
        <w:gridCol w:w="3885"/>
        <w:gridCol w:w="1271"/>
        <w:gridCol w:w="4286"/>
      </w:tblGrid>
      <w:tr w:rsidR="000438E4" w:rsidRPr="008C4E27" w14:paraId="038B3A9E" w14:textId="77777777" w:rsidTr="003E2739">
        <w:trPr>
          <w:tblHeader/>
        </w:trPr>
        <w:tc>
          <w:tcPr>
            <w:tcW w:w="652" w:type="dxa"/>
            <w:tcBorders>
              <w:top w:val="single" w:sz="4" w:space="0" w:color="auto"/>
              <w:left w:val="single" w:sz="4" w:space="0" w:color="auto"/>
              <w:bottom w:val="single" w:sz="4" w:space="0" w:color="auto"/>
              <w:right w:val="single" w:sz="4" w:space="0" w:color="auto"/>
            </w:tcBorders>
            <w:vAlign w:val="center"/>
            <w:hideMark/>
          </w:tcPr>
          <w:p w14:paraId="48843744" w14:textId="77777777" w:rsidR="000438E4" w:rsidRPr="008C4E27" w:rsidRDefault="000438E4" w:rsidP="0022281E">
            <w:pPr>
              <w:widowControl w:val="0"/>
              <w:spacing w:before="0" w:after="0" w:line="240" w:lineRule="auto"/>
              <w:ind w:firstLine="0"/>
              <w:jc w:val="center"/>
              <w:rPr>
                <w:rFonts w:eastAsia="Times New Roman"/>
                <w:b/>
                <w:spacing w:val="-6"/>
                <w:szCs w:val="24"/>
                <w:lang w:val="en-US"/>
              </w:rPr>
            </w:pPr>
            <w:r w:rsidRPr="008C4E27">
              <w:rPr>
                <w:rFonts w:eastAsia="Times New Roman"/>
                <w:b/>
                <w:spacing w:val="-6"/>
                <w:szCs w:val="24"/>
                <w:lang w:val="en-US"/>
              </w:rPr>
              <w:t>STT</w:t>
            </w:r>
          </w:p>
        </w:tc>
        <w:tc>
          <w:tcPr>
            <w:tcW w:w="3885" w:type="dxa"/>
            <w:tcBorders>
              <w:top w:val="single" w:sz="4" w:space="0" w:color="auto"/>
              <w:left w:val="single" w:sz="4" w:space="0" w:color="auto"/>
              <w:bottom w:val="single" w:sz="4" w:space="0" w:color="auto"/>
              <w:right w:val="single" w:sz="4" w:space="0" w:color="auto"/>
            </w:tcBorders>
            <w:vAlign w:val="center"/>
            <w:hideMark/>
          </w:tcPr>
          <w:p w14:paraId="1348F7FC" w14:textId="77777777" w:rsidR="000438E4" w:rsidRPr="008C4E27" w:rsidRDefault="000438E4" w:rsidP="0022281E">
            <w:pPr>
              <w:widowControl w:val="0"/>
              <w:spacing w:before="0" w:after="0" w:line="240" w:lineRule="auto"/>
              <w:ind w:firstLine="0"/>
              <w:jc w:val="center"/>
              <w:rPr>
                <w:rFonts w:eastAsia="Times New Roman"/>
                <w:b/>
                <w:spacing w:val="-6"/>
                <w:szCs w:val="24"/>
              </w:rPr>
            </w:pPr>
            <w:r w:rsidRPr="008C4E27">
              <w:rPr>
                <w:rFonts w:eastAsia="Times New Roman"/>
                <w:b/>
                <w:spacing w:val="-6"/>
                <w:szCs w:val="24"/>
              </w:rPr>
              <w:t>Nội dung</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15E2E93" w14:textId="77777777" w:rsidR="000438E4" w:rsidRPr="008C4E27" w:rsidRDefault="000438E4" w:rsidP="0022281E">
            <w:pPr>
              <w:widowControl w:val="0"/>
              <w:spacing w:before="0" w:after="0" w:line="240" w:lineRule="auto"/>
              <w:ind w:firstLine="0"/>
              <w:jc w:val="center"/>
              <w:rPr>
                <w:rFonts w:eastAsia="Times New Roman"/>
                <w:b/>
                <w:spacing w:val="-6"/>
                <w:szCs w:val="24"/>
              </w:rPr>
            </w:pPr>
            <w:r w:rsidRPr="008C4E27">
              <w:rPr>
                <w:rFonts w:eastAsia="Times New Roman"/>
                <w:b/>
                <w:spacing w:val="-6"/>
                <w:szCs w:val="24"/>
              </w:rPr>
              <w:t>Giá trị</w:t>
            </w:r>
          </w:p>
        </w:tc>
        <w:tc>
          <w:tcPr>
            <w:tcW w:w="4286" w:type="dxa"/>
            <w:tcBorders>
              <w:top w:val="single" w:sz="4" w:space="0" w:color="auto"/>
              <w:left w:val="single" w:sz="4" w:space="0" w:color="auto"/>
              <w:bottom w:val="single" w:sz="4" w:space="0" w:color="auto"/>
              <w:right w:val="single" w:sz="4" w:space="0" w:color="auto"/>
            </w:tcBorders>
            <w:vAlign w:val="center"/>
            <w:hideMark/>
          </w:tcPr>
          <w:p w14:paraId="452DA7CD" w14:textId="77777777" w:rsidR="000438E4" w:rsidRPr="008C4E27" w:rsidRDefault="000438E4" w:rsidP="0022281E">
            <w:pPr>
              <w:widowControl w:val="0"/>
              <w:spacing w:before="0" w:after="0" w:line="240" w:lineRule="auto"/>
              <w:ind w:firstLine="0"/>
              <w:jc w:val="center"/>
              <w:rPr>
                <w:rFonts w:eastAsia="Times New Roman"/>
                <w:b/>
                <w:spacing w:val="-6"/>
                <w:szCs w:val="24"/>
              </w:rPr>
            </w:pPr>
            <w:r w:rsidRPr="008C4E27">
              <w:rPr>
                <w:rFonts w:eastAsia="Times New Roman"/>
                <w:b/>
                <w:spacing w:val="-6"/>
                <w:szCs w:val="24"/>
              </w:rPr>
              <w:t>Ghi chú</w:t>
            </w:r>
          </w:p>
        </w:tc>
      </w:tr>
      <w:tr w:rsidR="000438E4" w:rsidRPr="008C4E27" w14:paraId="71E21693"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0F547C65"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1</w:t>
            </w:r>
          </w:p>
        </w:tc>
        <w:tc>
          <w:tcPr>
            <w:tcW w:w="3885" w:type="dxa"/>
            <w:tcBorders>
              <w:top w:val="single" w:sz="4" w:space="0" w:color="auto"/>
              <w:left w:val="single" w:sz="4" w:space="0" w:color="auto"/>
              <w:bottom w:val="single" w:sz="4" w:space="0" w:color="auto"/>
              <w:right w:val="single" w:sz="4" w:space="0" w:color="auto"/>
            </w:tcBorders>
            <w:vAlign w:val="center"/>
          </w:tcPr>
          <w:p w14:paraId="3734DCA0" w14:textId="77777777" w:rsidR="000438E4" w:rsidRPr="002F0844" w:rsidRDefault="000438E4" w:rsidP="0022281E">
            <w:pPr>
              <w:widowControl w:val="0"/>
              <w:spacing w:before="0" w:after="0" w:line="240" w:lineRule="auto"/>
              <w:ind w:firstLine="0"/>
              <w:rPr>
                <w:rFonts w:eastAsia="Times New Roman"/>
                <w:spacing w:val="-6"/>
                <w:szCs w:val="24"/>
              </w:rPr>
            </w:pPr>
            <w:r w:rsidRPr="002F0844">
              <w:rPr>
                <w:rFonts w:eastAsia="Times New Roman"/>
                <w:spacing w:val="-6"/>
                <w:szCs w:val="24"/>
              </w:rPr>
              <w:t>Doanh thu bình quân của ba năm gần nhất ( năm 202</w:t>
            </w:r>
            <w:r w:rsidRPr="002F0844">
              <w:rPr>
                <w:rFonts w:eastAsia="Times New Roman"/>
                <w:spacing w:val="-6"/>
                <w:szCs w:val="24"/>
                <w:lang w:val="en-US"/>
              </w:rPr>
              <w:t>2</w:t>
            </w:r>
            <w:r w:rsidRPr="002F0844">
              <w:rPr>
                <w:rFonts w:eastAsia="Times New Roman"/>
                <w:spacing w:val="-6"/>
                <w:szCs w:val="24"/>
              </w:rPr>
              <w:t>, 202</w:t>
            </w:r>
            <w:r w:rsidRPr="002F0844">
              <w:rPr>
                <w:rFonts w:eastAsia="Times New Roman"/>
                <w:spacing w:val="-6"/>
                <w:szCs w:val="24"/>
                <w:lang w:val="en-US"/>
              </w:rPr>
              <w:t>3</w:t>
            </w:r>
            <w:r w:rsidRPr="002F0844">
              <w:rPr>
                <w:rFonts w:eastAsia="Times New Roman"/>
                <w:spacing w:val="-6"/>
                <w:szCs w:val="24"/>
              </w:rPr>
              <w:t xml:space="preserve"> và 202</w:t>
            </w:r>
            <w:r w:rsidRPr="002F0844">
              <w:rPr>
                <w:rFonts w:eastAsia="Times New Roman"/>
                <w:spacing w:val="-6"/>
                <w:szCs w:val="24"/>
                <w:lang w:val="en-US"/>
              </w:rPr>
              <w:t>4</w:t>
            </w:r>
            <w:r w:rsidRPr="002F0844">
              <w:rPr>
                <w:rFonts w:eastAsia="Times New Roman"/>
                <w:spacing w:val="-6"/>
                <w:szCs w:val="24"/>
              </w:rPr>
              <w:t>)</w:t>
            </w:r>
          </w:p>
        </w:tc>
        <w:tc>
          <w:tcPr>
            <w:tcW w:w="1271" w:type="dxa"/>
            <w:tcBorders>
              <w:top w:val="single" w:sz="4" w:space="0" w:color="auto"/>
              <w:left w:val="single" w:sz="4" w:space="0" w:color="auto"/>
              <w:bottom w:val="single" w:sz="4" w:space="0" w:color="auto"/>
              <w:right w:val="single" w:sz="4" w:space="0" w:color="auto"/>
            </w:tcBorders>
            <w:vAlign w:val="center"/>
          </w:tcPr>
          <w:p w14:paraId="0200A6DE" w14:textId="77777777" w:rsidR="000438E4" w:rsidRPr="008C4E27" w:rsidRDefault="000438E4" w:rsidP="0022281E">
            <w:pPr>
              <w:widowControl w:val="0"/>
              <w:spacing w:before="0" w:after="0" w:line="240" w:lineRule="auto"/>
              <w:ind w:firstLine="0"/>
              <w:jc w:val="center"/>
              <w:rPr>
                <w:rFonts w:eastAsia="Times New Roman"/>
                <w:b/>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6E0E43B9"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Theo số liệu trên cơ sở</w:t>
            </w:r>
            <w:r w:rsidRPr="008C4E27">
              <w:rPr>
                <w:rFonts w:eastAsia="Times New Roman"/>
                <w:spacing w:val="-6"/>
                <w:szCs w:val="24"/>
                <w:lang w:val="en-US"/>
              </w:rPr>
              <w:t xml:space="preserve"> dữ</w:t>
            </w:r>
            <w:r w:rsidRPr="008C4E27">
              <w:rPr>
                <w:rFonts w:eastAsia="Times New Roman"/>
                <w:spacing w:val="-6"/>
                <w:szCs w:val="24"/>
              </w:rPr>
              <w:t xml:space="preserve"> liệu từ báo cáo tài chính của nhà thầu</w:t>
            </w:r>
          </w:p>
          <w:p w14:paraId="34490F70" w14:textId="77777777" w:rsidR="000438E4" w:rsidRPr="008C4E27" w:rsidRDefault="000438E4" w:rsidP="0022281E">
            <w:pPr>
              <w:widowControl w:val="0"/>
              <w:spacing w:before="0" w:after="0" w:line="240" w:lineRule="auto"/>
              <w:ind w:firstLine="0"/>
              <w:rPr>
                <w:rFonts w:eastAsia="Times New Roman"/>
                <w:b/>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7AAD3475"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0988EBE8"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2</w:t>
            </w:r>
          </w:p>
        </w:tc>
        <w:tc>
          <w:tcPr>
            <w:tcW w:w="3885" w:type="dxa"/>
            <w:tcBorders>
              <w:top w:val="single" w:sz="4" w:space="0" w:color="auto"/>
              <w:left w:val="single" w:sz="4" w:space="0" w:color="auto"/>
              <w:bottom w:val="single" w:sz="4" w:space="0" w:color="auto"/>
              <w:right w:val="single" w:sz="4" w:space="0" w:color="auto"/>
            </w:tcBorders>
            <w:hideMark/>
          </w:tcPr>
          <w:p w14:paraId="64CEE956" w14:textId="77777777" w:rsidR="000438E4" w:rsidRPr="002F0844" w:rsidRDefault="000438E4" w:rsidP="0022281E">
            <w:pPr>
              <w:widowControl w:val="0"/>
              <w:spacing w:before="0" w:after="0" w:line="240" w:lineRule="auto"/>
              <w:ind w:firstLine="0"/>
              <w:rPr>
                <w:rFonts w:eastAsia="Times New Roman"/>
                <w:spacing w:val="-6"/>
                <w:szCs w:val="24"/>
              </w:rPr>
            </w:pPr>
            <w:r w:rsidRPr="005810DE">
              <w:rPr>
                <w:rFonts w:eastAsia="Times New Roman"/>
                <w:szCs w:val="24"/>
                <w:lang w:val="en-BS" w:eastAsia="en-BS"/>
              </w:rPr>
              <w:t>Chỉ tiêu tổng phí bảo hiểm trên vốn chủ sở hữu (TPTV) của bình quân 03 năm gần nhất (thời điểm cuối năm 2022, 2023, 2024)</w:t>
            </w:r>
          </w:p>
        </w:tc>
        <w:tc>
          <w:tcPr>
            <w:tcW w:w="1271" w:type="dxa"/>
            <w:tcBorders>
              <w:top w:val="single" w:sz="4" w:space="0" w:color="auto"/>
              <w:left w:val="single" w:sz="4" w:space="0" w:color="auto"/>
              <w:bottom w:val="single" w:sz="4" w:space="0" w:color="auto"/>
              <w:right w:val="single" w:sz="4" w:space="0" w:color="auto"/>
            </w:tcBorders>
          </w:tcPr>
          <w:p w14:paraId="70DA8213"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09BCFA15"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Tính toán và ghi giá trị theo Báo cáo kết quả HĐKD và bảng c</w:t>
            </w:r>
            <w:r w:rsidRPr="008C4E27">
              <w:rPr>
                <w:rFonts w:eastAsia="Times New Roman"/>
                <w:spacing w:val="-6"/>
                <w:szCs w:val="24"/>
                <w:lang w:val="en-US"/>
              </w:rPr>
              <w:t>ân</w:t>
            </w:r>
            <w:r w:rsidRPr="008C4E27">
              <w:rPr>
                <w:rFonts w:eastAsia="Times New Roman"/>
                <w:spacing w:val="-6"/>
                <w:szCs w:val="24"/>
              </w:rPr>
              <w:t xml:space="preserve"> đối kế toán (hướng dẫn cách tính quy định trong thông 195/2014/TT-BTC ngày 17/12/2024)</w:t>
            </w:r>
          </w:p>
          <w:p w14:paraId="31D2AFC0"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647F1800"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61C2794B"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3</w:t>
            </w:r>
          </w:p>
        </w:tc>
        <w:tc>
          <w:tcPr>
            <w:tcW w:w="3885" w:type="dxa"/>
            <w:tcBorders>
              <w:top w:val="single" w:sz="4" w:space="0" w:color="auto"/>
              <w:left w:val="single" w:sz="4" w:space="0" w:color="auto"/>
              <w:bottom w:val="single" w:sz="4" w:space="0" w:color="auto"/>
              <w:right w:val="single" w:sz="4" w:space="0" w:color="auto"/>
            </w:tcBorders>
            <w:hideMark/>
          </w:tcPr>
          <w:p w14:paraId="7CB417C5" w14:textId="77777777" w:rsidR="000438E4" w:rsidRPr="002F0844" w:rsidRDefault="000438E4" w:rsidP="0022281E">
            <w:pPr>
              <w:widowControl w:val="0"/>
              <w:spacing w:before="0" w:after="0" w:line="240" w:lineRule="auto"/>
              <w:ind w:firstLine="0"/>
              <w:rPr>
                <w:rFonts w:eastAsia="Times New Roman"/>
                <w:spacing w:val="-6"/>
                <w:szCs w:val="24"/>
              </w:rPr>
            </w:pPr>
            <w:r w:rsidRPr="005810DE">
              <w:rPr>
                <w:rFonts w:eastAsia="Times New Roman"/>
                <w:szCs w:val="24"/>
                <w:lang w:val="en-BS" w:eastAsia="en-BS"/>
              </w:rPr>
              <w:t>Lợi nhuận bình quân sau thuế thu nhập doanh nghiệp của 03 năm tài chính gần nhất (thời điểm cuối năm 2022, 2023, 2024)</w:t>
            </w:r>
          </w:p>
        </w:tc>
        <w:tc>
          <w:tcPr>
            <w:tcW w:w="1271" w:type="dxa"/>
            <w:tcBorders>
              <w:top w:val="single" w:sz="4" w:space="0" w:color="auto"/>
              <w:left w:val="single" w:sz="4" w:space="0" w:color="auto"/>
              <w:bottom w:val="single" w:sz="4" w:space="0" w:color="auto"/>
              <w:right w:val="single" w:sz="4" w:space="0" w:color="auto"/>
            </w:tcBorders>
          </w:tcPr>
          <w:p w14:paraId="2400E57E"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5170CF3D"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Theo số liệu trên cơ sở </w:t>
            </w:r>
            <w:r w:rsidRPr="008C4E27">
              <w:rPr>
                <w:rFonts w:eastAsia="Times New Roman"/>
                <w:spacing w:val="-6"/>
                <w:szCs w:val="24"/>
                <w:lang w:val="en-US"/>
              </w:rPr>
              <w:t xml:space="preserve">dữ </w:t>
            </w:r>
            <w:r w:rsidRPr="008C4E27">
              <w:rPr>
                <w:rFonts w:eastAsia="Times New Roman"/>
                <w:spacing w:val="-6"/>
                <w:szCs w:val="24"/>
              </w:rPr>
              <w:t>liệu từ báo cáo tài chính của nhà thầu</w:t>
            </w:r>
          </w:p>
          <w:p w14:paraId="6FCB4766"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2F2A197B" w14:textId="77777777" w:rsidTr="003E2739">
        <w:trPr>
          <w:trHeight w:val="1229"/>
        </w:trPr>
        <w:tc>
          <w:tcPr>
            <w:tcW w:w="652" w:type="dxa"/>
            <w:tcBorders>
              <w:top w:val="single" w:sz="4" w:space="0" w:color="auto"/>
              <w:left w:val="single" w:sz="4" w:space="0" w:color="auto"/>
              <w:bottom w:val="single" w:sz="4" w:space="0" w:color="auto"/>
              <w:right w:val="single" w:sz="4" w:space="0" w:color="auto"/>
            </w:tcBorders>
            <w:hideMark/>
          </w:tcPr>
          <w:p w14:paraId="7AC8B341"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4</w:t>
            </w:r>
          </w:p>
        </w:tc>
        <w:tc>
          <w:tcPr>
            <w:tcW w:w="3885" w:type="dxa"/>
            <w:tcBorders>
              <w:top w:val="single" w:sz="4" w:space="0" w:color="auto"/>
              <w:left w:val="single" w:sz="4" w:space="0" w:color="auto"/>
              <w:bottom w:val="single" w:sz="4" w:space="0" w:color="auto"/>
              <w:right w:val="single" w:sz="4" w:space="0" w:color="auto"/>
            </w:tcBorders>
            <w:vAlign w:val="center"/>
            <w:hideMark/>
          </w:tcPr>
          <w:p w14:paraId="0091BD1A" w14:textId="77777777" w:rsidR="000438E4" w:rsidRPr="002F0844" w:rsidRDefault="000438E4" w:rsidP="0022281E">
            <w:pPr>
              <w:spacing w:before="0" w:after="0" w:line="240" w:lineRule="auto"/>
              <w:ind w:firstLine="0"/>
              <w:rPr>
                <w:rFonts w:eastAsia="Times New Roman"/>
                <w:szCs w:val="24"/>
              </w:rPr>
            </w:pPr>
            <w:r w:rsidRPr="005810DE">
              <w:rPr>
                <w:rFonts w:eastAsia="Times New Roman"/>
                <w:szCs w:val="24"/>
                <w:lang w:val="en-BS" w:eastAsia="en-BS"/>
              </w:rPr>
              <w:t>Bình quân Qũy dự phòng bồi thường bảo hiểm gốc và nhận tái bảo hiểm của 03 năm tài chính gần nhất (thời điểm cuối năm 2022, 2023, 2024)</w:t>
            </w:r>
          </w:p>
        </w:tc>
        <w:tc>
          <w:tcPr>
            <w:tcW w:w="1271" w:type="dxa"/>
            <w:tcBorders>
              <w:top w:val="single" w:sz="4" w:space="0" w:color="auto"/>
              <w:left w:val="single" w:sz="4" w:space="0" w:color="auto"/>
              <w:bottom w:val="single" w:sz="4" w:space="0" w:color="auto"/>
              <w:right w:val="single" w:sz="4" w:space="0" w:color="auto"/>
            </w:tcBorders>
          </w:tcPr>
          <w:p w14:paraId="721044EA"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7530C73B"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Theo số liệu trên cơ </w:t>
            </w:r>
            <w:r>
              <w:rPr>
                <w:rFonts w:eastAsia="Times New Roman"/>
                <w:spacing w:val="-6"/>
                <w:szCs w:val="24"/>
                <w:lang w:val="en-US"/>
              </w:rPr>
              <w:t xml:space="preserve"> </w:t>
            </w:r>
            <w:r w:rsidRPr="008C4E27">
              <w:rPr>
                <w:rFonts w:eastAsia="Times New Roman"/>
                <w:spacing w:val="-6"/>
                <w:szCs w:val="24"/>
              </w:rPr>
              <w:t xml:space="preserve">sở </w:t>
            </w:r>
            <w:r w:rsidRPr="008C4E27">
              <w:rPr>
                <w:rFonts w:eastAsia="Times New Roman"/>
                <w:spacing w:val="-6"/>
                <w:szCs w:val="24"/>
                <w:lang w:val="en-US"/>
              </w:rPr>
              <w:t xml:space="preserve">dữ </w:t>
            </w:r>
            <w:r w:rsidRPr="008C4E27">
              <w:rPr>
                <w:rFonts w:eastAsia="Times New Roman"/>
                <w:spacing w:val="-6"/>
                <w:szCs w:val="24"/>
              </w:rPr>
              <w:t>liệu từ báo cáo tài chính của nhà thầu</w:t>
            </w:r>
          </w:p>
          <w:p w14:paraId="6B582255"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6536014A" w14:textId="77777777" w:rsidTr="003E2739">
        <w:trPr>
          <w:trHeight w:val="2126"/>
        </w:trPr>
        <w:tc>
          <w:tcPr>
            <w:tcW w:w="652" w:type="dxa"/>
            <w:tcBorders>
              <w:top w:val="single" w:sz="4" w:space="0" w:color="auto"/>
              <w:left w:val="single" w:sz="4" w:space="0" w:color="auto"/>
              <w:bottom w:val="single" w:sz="4" w:space="0" w:color="auto"/>
              <w:right w:val="single" w:sz="4" w:space="0" w:color="auto"/>
            </w:tcBorders>
            <w:hideMark/>
          </w:tcPr>
          <w:p w14:paraId="7D204E3C"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5</w:t>
            </w:r>
          </w:p>
        </w:tc>
        <w:tc>
          <w:tcPr>
            <w:tcW w:w="3885" w:type="dxa"/>
            <w:tcBorders>
              <w:top w:val="single" w:sz="4" w:space="0" w:color="auto"/>
              <w:left w:val="single" w:sz="4" w:space="0" w:color="auto"/>
              <w:bottom w:val="single" w:sz="4" w:space="0" w:color="auto"/>
              <w:right w:val="single" w:sz="4" w:space="0" w:color="auto"/>
            </w:tcBorders>
            <w:hideMark/>
          </w:tcPr>
          <w:p w14:paraId="5B6649BC" w14:textId="77777777" w:rsidR="000438E4" w:rsidRPr="002F0844" w:rsidRDefault="000438E4" w:rsidP="0022281E">
            <w:pPr>
              <w:widowControl w:val="0"/>
              <w:spacing w:before="0" w:after="0" w:line="240" w:lineRule="auto"/>
              <w:ind w:firstLine="0"/>
              <w:rPr>
                <w:rFonts w:eastAsia="Times New Roman"/>
                <w:szCs w:val="24"/>
              </w:rPr>
            </w:pPr>
            <w:r w:rsidRPr="005810DE">
              <w:rPr>
                <w:rFonts w:eastAsia="Times New Roman"/>
                <w:szCs w:val="24"/>
                <w:lang w:val="en-BS" w:eastAsia="en-BS"/>
              </w:rPr>
              <w:t>Tỷ suất lợi nhuận sau thuế trên vốn chủ sở hữu (ROE) bình quân 03 năm (thời điểm cuối năm 2022, 2023, 2024)</w:t>
            </w:r>
          </w:p>
        </w:tc>
        <w:tc>
          <w:tcPr>
            <w:tcW w:w="1271" w:type="dxa"/>
            <w:tcBorders>
              <w:top w:val="single" w:sz="4" w:space="0" w:color="auto"/>
              <w:left w:val="single" w:sz="4" w:space="0" w:color="auto"/>
              <w:bottom w:val="single" w:sz="4" w:space="0" w:color="auto"/>
              <w:right w:val="single" w:sz="4" w:space="0" w:color="auto"/>
            </w:tcBorders>
          </w:tcPr>
          <w:p w14:paraId="7E278789"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4D879598"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Tính toán và ghi giá trị theo Báo cáo kết quả HĐKD và bảng c</w:t>
            </w:r>
            <w:r w:rsidRPr="008C4E27">
              <w:rPr>
                <w:rFonts w:eastAsia="Times New Roman"/>
                <w:spacing w:val="-6"/>
                <w:szCs w:val="24"/>
                <w:lang w:val="en-US"/>
              </w:rPr>
              <w:t>ân</w:t>
            </w:r>
            <w:r w:rsidRPr="008C4E27">
              <w:rPr>
                <w:rFonts w:eastAsia="Times New Roman"/>
                <w:spacing w:val="-6"/>
                <w:szCs w:val="24"/>
              </w:rPr>
              <w:t xml:space="preserve"> đối kế toán (hướng dẫn cách tính quy định trong thông 195/2014/TT-BTC ngày 17/12/2024) </w:t>
            </w:r>
          </w:p>
          <w:p w14:paraId="6582C7C0"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3EB40FCB"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63DC6D57"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6</w:t>
            </w:r>
          </w:p>
        </w:tc>
        <w:tc>
          <w:tcPr>
            <w:tcW w:w="3885" w:type="dxa"/>
            <w:tcBorders>
              <w:top w:val="single" w:sz="4" w:space="0" w:color="auto"/>
              <w:left w:val="single" w:sz="4" w:space="0" w:color="auto"/>
              <w:bottom w:val="single" w:sz="4" w:space="0" w:color="auto"/>
              <w:right w:val="single" w:sz="4" w:space="0" w:color="auto"/>
            </w:tcBorders>
            <w:hideMark/>
          </w:tcPr>
          <w:p w14:paraId="1A5B8D4E" w14:textId="77777777" w:rsidR="000438E4" w:rsidRPr="002F0844" w:rsidRDefault="000438E4" w:rsidP="0022281E">
            <w:pPr>
              <w:widowControl w:val="0"/>
              <w:spacing w:before="0" w:after="0" w:line="240" w:lineRule="auto"/>
              <w:ind w:firstLine="0"/>
              <w:rPr>
                <w:rFonts w:eastAsia="Times New Roman"/>
                <w:szCs w:val="24"/>
              </w:rPr>
            </w:pPr>
            <w:r w:rsidRPr="002F0844">
              <w:rPr>
                <w:rFonts w:eastAsia="Times New Roman"/>
                <w:szCs w:val="24"/>
              </w:rPr>
              <w:t>Số năm hoạt động trong lĩnh vực kinh doanh bảo hiểm (SN)</w:t>
            </w:r>
          </w:p>
        </w:tc>
        <w:tc>
          <w:tcPr>
            <w:tcW w:w="1271" w:type="dxa"/>
            <w:tcBorders>
              <w:top w:val="single" w:sz="4" w:space="0" w:color="auto"/>
              <w:left w:val="single" w:sz="4" w:space="0" w:color="auto"/>
              <w:bottom w:val="single" w:sz="4" w:space="0" w:color="auto"/>
              <w:right w:val="single" w:sz="4" w:space="0" w:color="auto"/>
            </w:tcBorders>
          </w:tcPr>
          <w:p w14:paraId="4548B5FD"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117A7DC9"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Lấy theo quyết dịnh thành lập hoặc theo đăng ký kinh doanh, hoặc giấy tờ khác chứng minh được</w:t>
            </w:r>
          </w:p>
          <w:p w14:paraId="23383774"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591AC5FA"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1CCEB07F"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7</w:t>
            </w:r>
          </w:p>
        </w:tc>
        <w:tc>
          <w:tcPr>
            <w:tcW w:w="3885" w:type="dxa"/>
            <w:tcBorders>
              <w:top w:val="single" w:sz="4" w:space="0" w:color="auto"/>
              <w:left w:val="single" w:sz="4" w:space="0" w:color="auto"/>
              <w:bottom w:val="single" w:sz="4" w:space="0" w:color="auto"/>
              <w:right w:val="single" w:sz="4" w:space="0" w:color="auto"/>
            </w:tcBorders>
            <w:hideMark/>
          </w:tcPr>
          <w:p w14:paraId="4055B222" w14:textId="6E2371BA" w:rsidR="000438E4" w:rsidRPr="00A95261" w:rsidRDefault="00A95261" w:rsidP="0022281E">
            <w:pPr>
              <w:spacing w:before="0" w:after="0" w:line="240" w:lineRule="auto"/>
              <w:ind w:firstLine="0"/>
              <w:rPr>
                <w:rFonts w:eastAsia="Times New Roman"/>
                <w:szCs w:val="24"/>
                <w:lang w:val="en-BS" w:eastAsia="en-BS"/>
              </w:rPr>
            </w:pPr>
            <w:r>
              <w:rPr>
                <w:rFonts w:eastAsia="Times New Roman"/>
                <w:szCs w:val="24"/>
                <w:lang w:val="en-BS" w:eastAsia="en-BS"/>
              </w:rPr>
              <w:t xml:space="preserve">Số lượng </w:t>
            </w:r>
            <w:r w:rsidR="009949D3" w:rsidRPr="009949D3">
              <w:rPr>
                <w:rFonts w:eastAsia="Times New Roman"/>
                <w:szCs w:val="24"/>
                <w:lang w:val="en-BS" w:eastAsia="en-BS"/>
              </w:rPr>
              <w:t>hợp đồng bảo hiểm gián đoạn kinh doanh hoặc có phạm vi bảo hiểm gián đoạn kinh doanh (viết tắt là HĐ) nhà thầu đã ký trong vòng 03 năm trở lại đây tính đến thời điểm đóng thầu</w:t>
            </w:r>
            <w:r w:rsidR="009949D3">
              <w:rPr>
                <w:rFonts w:eastAsia="Times New Roman"/>
                <w:szCs w:val="24"/>
                <w:lang w:val="en-BS" w:eastAsia="en-BS"/>
              </w:rPr>
              <w:t xml:space="preserve"> (tháng 11/2025)</w:t>
            </w:r>
          </w:p>
        </w:tc>
        <w:tc>
          <w:tcPr>
            <w:tcW w:w="1271" w:type="dxa"/>
            <w:tcBorders>
              <w:top w:val="single" w:sz="4" w:space="0" w:color="auto"/>
              <w:left w:val="single" w:sz="4" w:space="0" w:color="auto"/>
              <w:bottom w:val="single" w:sz="4" w:space="0" w:color="auto"/>
              <w:right w:val="single" w:sz="4" w:space="0" w:color="auto"/>
            </w:tcBorders>
          </w:tcPr>
          <w:p w14:paraId="329F8C75"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2DDC30A2" w14:textId="67F381CD" w:rsidR="000438E4" w:rsidRPr="00A95261" w:rsidRDefault="000438E4" w:rsidP="0022281E">
            <w:pPr>
              <w:widowControl w:val="0"/>
              <w:spacing w:before="0" w:after="0" w:line="240" w:lineRule="auto"/>
              <w:ind w:firstLine="0"/>
              <w:rPr>
                <w:rFonts w:eastAsia="Times New Roman"/>
                <w:spacing w:val="-6"/>
                <w:szCs w:val="24"/>
                <w:lang w:val="en-US"/>
              </w:rPr>
            </w:pPr>
            <w:r w:rsidRPr="008C4E27">
              <w:rPr>
                <w:rFonts w:eastAsia="Times New Roman"/>
                <w:spacing w:val="-6"/>
                <w:szCs w:val="24"/>
              </w:rPr>
              <w:t>- Liệt kê số lượng hợp đồng</w:t>
            </w:r>
            <w:r w:rsidR="00A95261">
              <w:rPr>
                <w:rFonts w:eastAsia="Times New Roman"/>
                <w:spacing w:val="-6"/>
                <w:szCs w:val="24"/>
                <w:lang w:val="en-US"/>
              </w:rPr>
              <w:t xml:space="preserve"> (có đính kèm hồ sơ để chứng minh)</w:t>
            </w:r>
          </w:p>
          <w:p w14:paraId="73427F4E"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1BBD1AFD"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7329DE5C"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8</w:t>
            </w:r>
          </w:p>
        </w:tc>
        <w:tc>
          <w:tcPr>
            <w:tcW w:w="3885" w:type="dxa"/>
            <w:tcBorders>
              <w:top w:val="single" w:sz="4" w:space="0" w:color="auto"/>
              <w:left w:val="single" w:sz="4" w:space="0" w:color="auto"/>
              <w:bottom w:val="single" w:sz="4" w:space="0" w:color="auto"/>
              <w:right w:val="single" w:sz="4" w:space="0" w:color="auto"/>
            </w:tcBorders>
            <w:hideMark/>
          </w:tcPr>
          <w:p w14:paraId="284467C2" w14:textId="7AE5D620" w:rsidR="000438E4" w:rsidRPr="002F0844" w:rsidRDefault="000438E4" w:rsidP="0022281E">
            <w:pPr>
              <w:spacing w:before="0" w:after="0" w:line="240" w:lineRule="auto"/>
              <w:ind w:firstLine="0"/>
              <w:rPr>
                <w:rFonts w:eastAsia="Times New Roman"/>
                <w:szCs w:val="24"/>
              </w:rPr>
            </w:pPr>
            <w:r w:rsidRPr="005810DE">
              <w:rPr>
                <w:rFonts w:eastAsia="Times New Roman"/>
                <w:szCs w:val="24"/>
                <w:lang w:val="en-BS" w:eastAsia="en-BS"/>
              </w:rPr>
              <w:t xml:space="preserve">Số các vụ việc tổn thất đã bồi thường về bảo hiểm tài sản trong khoảng thời 03 năm trở lại đây (tính đến tháng </w:t>
            </w:r>
            <w:r>
              <w:rPr>
                <w:rFonts w:eastAsia="Times New Roman"/>
                <w:szCs w:val="24"/>
                <w:lang w:val="en-BS" w:eastAsia="en-BS"/>
              </w:rPr>
              <w:t>11</w:t>
            </w:r>
            <w:r w:rsidRPr="005810DE">
              <w:rPr>
                <w:rFonts w:eastAsia="Times New Roman"/>
                <w:szCs w:val="24"/>
                <w:lang w:val="en-BS" w:eastAsia="en-BS"/>
              </w:rPr>
              <w:t>/202</w:t>
            </w:r>
            <w:r w:rsidRPr="002F0844">
              <w:rPr>
                <w:rFonts w:eastAsia="Times New Roman"/>
                <w:szCs w:val="24"/>
                <w:lang w:val="en-BS" w:eastAsia="en-BS"/>
              </w:rPr>
              <w:t>5</w:t>
            </w:r>
            <w:r w:rsidRPr="005810DE">
              <w:rPr>
                <w:rFonts w:eastAsia="Times New Roman"/>
                <w:szCs w:val="24"/>
                <w:lang w:val="en-BS" w:eastAsia="en-BS"/>
              </w:rPr>
              <w:t xml:space="preserve">) </w:t>
            </w:r>
          </w:p>
        </w:tc>
        <w:tc>
          <w:tcPr>
            <w:tcW w:w="1271" w:type="dxa"/>
            <w:tcBorders>
              <w:top w:val="single" w:sz="4" w:space="0" w:color="auto"/>
              <w:left w:val="single" w:sz="4" w:space="0" w:color="auto"/>
              <w:bottom w:val="single" w:sz="4" w:space="0" w:color="auto"/>
              <w:right w:val="single" w:sz="4" w:space="0" w:color="auto"/>
            </w:tcBorders>
          </w:tcPr>
          <w:p w14:paraId="634D4C86"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277DA2B9" w14:textId="77777777" w:rsidR="000438E4" w:rsidRPr="008C4E27" w:rsidRDefault="000438E4" w:rsidP="0022281E">
            <w:pPr>
              <w:widowControl w:val="0"/>
              <w:spacing w:before="0" w:after="0" w:line="240" w:lineRule="auto"/>
              <w:ind w:firstLine="0"/>
              <w:rPr>
                <w:rFonts w:eastAsia="Times New Roman"/>
                <w:szCs w:val="24"/>
              </w:rPr>
            </w:pPr>
            <w:r w:rsidRPr="008C4E27">
              <w:rPr>
                <w:rFonts w:eastAsia="Times New Roman"/>
                <w:szCs w:val="24"/>
              </w:rPr>
              <w:t>- Kê khai số vụ và giá trị từng vụ (và đính kèm hồ sơ liên quan)</w:t>
            </w:r>
          </w:p>
          <w:p w14:paraId="19D85838"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Trường hợp liên danh thì phải kê khai giá trị của từng thành viên trong liên danh</w:t>
            </w:r>
          </w:p>
        </w:tc>
      </w:tr>
      <w:tr w:rsidR="000438E4" w:rsidRPr="008C4E27" w14:paraId="1942C37B"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40C109B1"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9</w:t>
            </w:r>
          </w:p>
        </w:tc>
        <w:tc>
          <w:tcPr>
            <w:tcW w:w="3885" w:type="dxa"/>
            <w:tcBorders>
              <w:top w:val="single" w:sz="4" w:space="0" w:color="auto"/>
              <w:left w:val="single" w:sz="4" w:space="0" w:color="auto"/>
              <w:bottom w:val="single" w:sz="4" w:space="0" w:color="auto"/>
              <w:right w:val="single" w:sz="4" w:space="0" w:color="auto"/>
            </w:tcBorders>
            <w:hideMark/>
          </w:tcPr>
          <w:p w14:paraId="489DA477" w14:textId="77777777" w:rsidR="000438E4" w:rsidRPr="002F0844" w:rsidRDefault="000438E4" w:rsidP="0022281E">
            <w:pPr>
              <w:spacing w:before="0" w:after="0" w:line="240" w:lineRule="auto"/>
              <w:ind w:firstLine="0"/>
              <w:rPr>
                <w:rFonts w:eastAsia="Times New Roman"/>
                <w:szCs w:val="24"/>
              </w:rPr>
            </w:pPr>
            <w:r w:rsidRPr="002F0844">
              <w:rPr>
                <w:rFonts w:eastAsia="Times New Roman"/>
                <w:szCs w:val="24"/>
              </w:rPr>
              <w:t>Số năm kinh nghiệm Lãnh đạo quản lý chung/Chủ nhiệm dự án trực tiếp làm việc trong lĩnh vực bảo hiểm</w:t>
            </w:r>
          </w:p>
        </w:tc>
        <w:tc>
          <w:tcPr>
            <w:tcW w:w="1271" w:type="dxa"/>
            <w:tcBorders>
              <w:top w:val="single" w:sz="4" w:space="0" w:color="auto"/>
              <w:left w:val="single" w:sz="4" w:space="0" w:color="auto"/>
              <w:bottom w:val="single" w:sz="4" w:space="0" w:color="auto"/>
              <w:right w:val="single" w:sz="4" w:space="0" w:color="auto"/>
            </w:tcBorders>
          </w:tcPr>
          <w:p w14:paraId="62BB48E9"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45E91120"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Ghi số năm kinh nghiệm cho từng nhân sự đề xuất tham gia thực hiện gói thầu</w:t>
            </w:r>
          </w:p>
        </w:tc>
      </w:tr>
      <w:tr w:rsidR="000438E4" w:rsidRPr="008C4E27" w14:paraId="06C5EBE4"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31520AC5"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10</w:t>
            </w:r>
          </w:p>
        </w:tc>
        <w:tc>
          <w:tcPr>
            <w:tcW w:w="3885" w:type="dxa"/>
            <w:tcBorders>
              <w:top w:val="single" w:sz="4" w:space="0" w:color="auto"/>
              <w:left w:val="single" w:sz="4" w:space="0" w:color="auto"/>
              <w:bottom w:val="single" w:sz="4" w:space="0" w:color="auto"/>
              <w:right w:val="single" w:sz="4" w:space="0" w:color="auto"/>
            </w:tcBorders>
            <w:hideMark/>
          </w:tcPr>
          <w:p w14:paraId="6B1608E6" w14:textId="77777777" w:rsidR="009949D3" w:rsidRDefault="000438E4" w:rsidP="0022281E">
            <w:pPr>
              <w:spacing w:before="0" w:after="0" w:line="240" w:lineRule="auto"/>
              <w:ind w:firstLine="0"/>
              <w:rPr>
                <w:rFonts w:eastAsia="Times New Roman"/>
                <w:szCs w:val="24"/>
                <w:lang w:val="en-US"/>
              </w:rPr>
            </w:pPr>
            <w:r w:rsidRPr="002F0844">
              <w:rPr>
                <w:rFonts w:eastAsia="Times New Roman"/>
                <w:szCs w:val="24"/>
              </w:rPr>
              <w:t>Nhân sự đề xuất và Kinh nghiệm chuyên môn:</w:t>
            </w:r>
          </w:p>
          <w:p w14:paraId="3373ED2D" w14:textId="5E548242" w:rsidR="000438E4" w:rsidRPr="002F0844" w:rsidRDefault="000438E4" w:rsidP="0022281E">
            <w:pPr>
              <w:spacing w:before="0" w:after="0" w:line="240" w:lineRule="auto"/>
              <w:ind w:firstLine="0"/>
              <w:rPr>
                <w:rFonts w:eastAsia="Times New Roman"/>
                <w:szCs w:val="24"/>
                <w:lang w:val="en-US"/>
              </w:rPr>
            </w:pPr>
            <w:r w:rsidRPr="002F0844">
              <w:rPr>
                <w:rFonts w:eastAsia="Times New Roman"/>
                <w:szCs w:val="24"/>
              </w:rPr>
              <w:lastRenderedPageBreak/>
              <w:t xml:space="preserve"> i) Nhân sự phụ trách kỹ thuật nghiệp vụ bảo hiểm; ii) Nhân sự giám định tổn thất; iii) Nhân sự phụ trách bồi thường</w:t>
            </w:r>
          </w:p>
        </w:tc>
        <w:tc>
          <w:tcPr>
            <w:tcW w:w="1271" w:type="dxa"/>
            <w:tcBorders>
              <w:top w:val="single" w:sz="4" w:space="0" w:color="auto"/>
              <w:left w:val="single" w:sz="4" w:space="0" w:color="auto"/>
              <w:bottom w:val="single" w:sz="4" w:space="0" w:color="auto"/>
              <w:right w:val="single" w:sz="4" w:space="0" w:color="auto"/>
            </w:tcBorders>
          </w:tcPr>
          <w:p w14:paraId="015EA760"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2747C10E" w14:textId="77777777" w:rsidR="000438E4" w:rsidRPr="008C4E27" w:rsidRDefault="000438E4" w:rsidP="0022281E">
            <w:pPr>
              <w:widowControl w:val="0"/>
              <w:spacing w:before="0" w:after="0" w:line="240" w:lineRule="auto"/>
              <w:ind w:firstLine="0"/>
              <w:rPr>
                <w:rFonts w:eastAsia="Times New Roman"/>
                <w:spacing w:val="-6"/>
                <w:szCs w:val="24"/>
              </w:rPr>
            </w:pPr>
          </w:p>
        </w:tc>
      </w:tr>
      <w:tr w:rsidR="000438E4" w:rsidRPr="008C4E27" w14:paraId="3EF16181" w14:textId="77777777" w:rsidTr="003E2739">
        <w:tc>
          <w:tcPr>
            <w:tcW w:w="652" w:type="dxa"/>
            <w:tcBorders>
              <w:top w:val="single" w:sz="4" w:space="0" w:color="auto"/>
              <w:left w:val="single" w:sz="4" w:space="0" w:color="auto"/>
              <w:bottom w:val="single" w:sz="4" w:space="0" w:color="auto"/>
              <w:right w:val="single" w:sz="4" w:space="0" w:color="auto"/>
            </w:tcBorders>
          </w:tcPr>
          <w:p w14:paraId="71F73279" w14:textId="77777777" w:rsidR="000438E4" w:rsidRPr="002F0844" w:rsidRDefault="000438E4" w:rsidP="0022281E">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33584DB2" w14:textId="77777777" w:rsidR="000438E4" w:rsidRPr="002F0844" w:rsidRDefault="000438E4" w:rsidP="0022281E">
            <w:pPr>
              <w:spacing w:before="0" w:after="0" w:line="240" w:lineRule="auto"/>
              <w:ind w:firstLine="0"/>
              <w:rPr>
                <w:rFonts w:eastAsia="Times New Roman"/>
                <w:szCs w:val="24"/>
              </w:rPr>
            </w:pPr>
            <w:r w:rsidRPr="002F0844">
              <w:rPr>
                <w:rFonts w:eastAsia="Times New Roman"/>
                <w:szCs w:val="24"/>
              </w:rPr>
              <w:t>i) Nhân sự phụ trách kỹ thuật nghiệp vụ bảo hiểm</w:t>
            </w:r>
          </w:p>
        </w:tc>
        <w:tc>
          <w:tcPr>
            <w:tcW w:w="1271" w:type="dxa"/>
            <w:tcBorders>
              <w:top w:val="single" w:sz="4" w:space="0" w:color="auto"/>
              <w:left w:val="single" w:sz="4" w:space="0" w:color="auto"/>
              <w:bottom w:val="single" w:sz="4" w:space="0" w:color="auto"/>
              <w:right w:val="single" w:sz="4" w:space="0" w:color="auto"/>
            </w:tcBorders>
          </w:tcPr>
          <w:p w14:paraId="5DA97FF3"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tcPr>
          <w:p w14:paraId="4A9E88C2" w14:textId="77777777" w:rsidR="000438E4" w:rsidRPr="008C4E27" w:rsidRDefault="000438E4" w:rsidP="0022281E">
            <w:pPr>
              <w:widowControl w:val="0"/>
              <w:spacing w:before="0" w:after="0" w:line="240" w:lineRule="auto"/>
              <w:ind w:firstLine="0"/>
              <w:rPr>
                <w:rFonts w:eastAsia="Times New Roman"/>
                <w:szCs w:val="24"/>
              </w:rPr>
            </w:pPr>
            <w:r w:rsidRPr="008C4E27">
              <w:rPr>
                <w:rFonts w:eastAsia="Times New Roman"/>
                <w:szCs w:val="24"/>
              </w:rPr>
              <w:t>Ghi số năm kinh nghiệm của nhân sự đề xuất</w:t>
            </w:r>
          </w:p>
        </w:tc>
      </w:tr>
      <w:tr w:rsidR="000438E4" w:rsidRPr="008C4E27" w14:paraId="030E7F88" w14:textId="77777777" w:rsidTr="003E2739">
        <w:tc>
          <w:tcPr>
            <w:tcW w:w="652" w:type="dxa"/>
            <w:tcBorders>
              <w:top w:val="single" w:sz="4" w:space="0" w:color="auto"/>
              <w:left w:val="single" w:sz="4" w:space="0" w:color="auto"/>
              <w:bottom w:val="single" w:sz="4" w:space="0" w:color="auto"/>
              <w:right w:val="single" w:sz="4" w:space="0" w:color="auto"/>
            </w:tcBorders>
          </w:tcPr>
          <w:p w14:paraId="4D366256" w14:textId="77777777" w:rsidR="000438E4" w:rsidRPr="002F0844" w:rsidRDefault="000438E4" w:rsidP="0022281E">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3A675A3B" w14:textId="77777777" w:rsidR="000438E4" w:rsidRPr="002F0844" w:rsidRDefault="000438E4" w:rsidP="0022281E">
            <w:pPr>
              <w:spacing w:before="0" w:after="0" w:line="240" w:lineRule="auto"/>
              <w:ind w:firstLine="0"/>
              <w:rPr>
                <w:rFonts w:eastAsia="Times New Roman"/>
                <w:szCs w:val="24"/>
              </w:rPr>
            </w:pPr>
            <w:r w:rsidRPr="002F0844">
              <w:rPr>
                <w:rFonts w:eastAsia="Times New Roman"/>
                <w:szCs w:val="24"/>
              </w:rPr>
              <w:t>ii) Nhân sự giám định tổn thất</w:t>
            </w:r>
          </w:p>
        </w:tc>
        <w:tc>
          <w:tcPr>
            <w:tcW w:w="1271" w:type="dxa"/>
            <w:tcBorders>
              <w:top w:val="single" w:sz="4" w:space="0" w:color="auto"/>
              <w:left w:val="single" w:sz="4" w:space="0" w:color="auto"/>
              <w:bottom w:val="single" w:sz="4" w:space="0" w:color="auto"/>
              <w:right w:val="single" w:sz="4" w:space="0" w:color="auto"/>
            </w:tcBorders>
          </w:tcPr>
          <w:p w14:paraId="29FD4CDF"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tcPr>
          <w:p w14:paraId="757ACCC4" w14:textId="77777777" w:rsidR="000438E4" w:rsidRPr="008C4E27" w:rsidRDefault="000438E4" w:rsidP="0022281E">
            <w:pPr>
              <w:widowControl w:val="0"/>
              <w:spacing w:before="0" w:after="0" w:line="240" w:lineRule="auto"/>
              <w:ind w:firstLine="0"/>
              <w:rPr>
                <w:rFonts w:eastAsia="Times New Roman"/>
                <w:szCs w:val="24"/>
              </w:rPr>
            </w:pPr>
            <w:r w:rsidRPr="008C4E27">
              <w:rPr>
                <w:rFonts w:eastAsia="Times New Roman"/>
                <w:szCs w:val="24"/>
              </w:rPr>
              <w:t>Ghi số năm kinh nghiệm của nhân sự đề xuất</w:t>
            </w:r>
          </w:p>
        </w:tc>
      </w:tr>
      <w:tr w:rsidR="000438E4" w:rsidRPr="008C4E27" w14:paraId="76BF9F4F" w14:textId="77777777" w:rsidTr="003E2739">
        <w:tc>
          <w:tcPr>
            <w:tcW w:w="652" w:type="dxa"/>
            <w:tcBorders>
              <w:top w:val="single" w:sz="4" w:space="0" w:color="auto"/>
              <w:left w:val="single" w:sz="4" w:space="0" w:color="auto"/>
              <w:bottom w:val="single" w:sz="4" w:space="0" w:color="auto"/>
              <w:right w:val="single" w:sz="4" w:space="0" w:color="auto"/>
            </w:tcBorders>
          </w:tcPr>
          <w:p w14:paraId="5E3F2F7D" w14:textId="77777777" w:rsidR="000438E4" w:rsidRPr="002F0844" w:rsidRDefault="000438E4" w:rsidP="0022281E">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390DB943" w14:textId="77777777" w:rsidR="000438E4" w:rsidRPr="002F0844" w:rsidRDefault="000438E4" w:rsidP="0022281E">
            <w:pPr>
              <w:spacing w:before="0" w:after="0" w:line="240" w:lineRule="auto"/>
              <w:ind w:firstLine="0"/>
              <w:rPr>
                <w:rFonts w:eastAsia="Times New Roman"/>
                <w:szCs w:val="24"/>
              </w:rPr>
            </w:pPr>
            <w:r w:rsidRPr="002F0844">
              <w:rPr>
                <w:rFonts w:eastAsia="Times New Roman"/>
                <w:szCs w:val="24"/>
              </w:rPr>
              <w:t>iii) Nhân sự phụ trách bồi thường.</w:t>
            </w:r>
          </w:p>
        </w:tc>
        <w:tc>
          <w:tcPr>
            <w:tcW w:w="1271" w:type="dxa"/>
            <w:tcBorders>
              <w:top w:val="single" w:sz="4" w:space="0" w:color="auto"/>
              <w:left w:val="single" w:sz="4" w:space="0" w:color="auto"/>
              <w:bottom w:val="single" w:sz="4" w:space="0" w:color="auto"/>
              <w:right w:val="single" w:sz="4" w:space="0" w:color="auto"/>
            </w:tcBorders>
          </w:tcPr>
          <w:p w14:paraId="5E890A91"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tcPr>
          <w:p w14:paraId="4A67449A" w14:textId="77777777" w:rsidR="000438E4" w:rsidRPr="008C4E27" w:rsidRDefault="000438E4" w:rsidP="0022281E">
            <w:pPr>
              <w:widowControl w:val="0"/>
              <w:spacing w:before="0" w:after="0" w:line="240" w:lineRule="auto"/>
              <w:ind w:firstLine="0"/>
              <w:rPr>
                <w:rFonts w:eastAsia="Times New Roman"/>
                <w:szCs w:val="24"/>
              </w:rPr>
            </w:pPr>
            <w:r w:rsidRPr="008C4E27">
              <w:rPr>
                <w:rFonts w:eastAsia="Times New Roman"/>
                <w:szCs w:val="24"/>
              </w:rPr>
              <w:t>Ghi số năm kinh nghiệm của nhân sự đề xuất</w:t>
            </w:r>
          </w:p>
        </w:tc>
      </w:tr>
      <w:tr w:rsidR="000438E4" w:rsidRPr="008C4E27" w14:paraId="35500861"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304F91F6" w14:textId="77777777" w:rsidR="000438E4" w:rsidRPr="002F0844" w:rsidRDefault="000438E4" w:rsidP="0022281E">
            <w:pPr>
              <w:widowControl w:val="0"/>
              <w:spacing w:before="0" w:after="0" w:line="240" w:lineRule="auto"/>
              <w:ind w:firstLine="0"/>
              <w:jc w:val="center"/>
              <w:rPr>
                <w:rFonts w:eastAsia="Times New Roman"/>
                <w:spacing w:val="-6"/>
                <w:szCs w:val="24"/>
              </w:rPr>
            </w:pPr>
            <w:r w:rsidRPr="002F0844">
              <w:rPr>
                <w:rFonts w:eastAsia="Times New Roman"/>
                <w:spacing w:val="-6"/>
                <w:szCs w:val="24"/>
              </w:rPr>
              <w:t>11</w:t>
            </w:r>
          </w:p>
        </w:tc>
        <w:tc>
          <w:tcPr>
            <w:tcW w:w="3885" w:type="dxa"/>
            <w:tcBorders>
              <w:top w:val="single" w:sz="4" w:space="0" w:color="auto"/>
              <w:left w:val="single" w:sz="4" w:space="0" w:color="auto"/>
              <w:bottom w:val="single" w:sz="4" w:space="0" w:color="auto"/>
              <w:right w:val="single" w:sz="4" w:space="0" w:color="auto"/>
            </w:tcBorders>
            <w:hideMark/>
          </w:tcPr>
          <w:p w14:paraId="779F525F" w14:textId="77777777" w:rsidR="000438E4" w:rsidRPr="002F0844" w:rsidRDefault="000438E4" w:rsidP="0022281E">
            <w:pPr>
              <w:spacing w:before="0" w:after="0" w:line="240" w:lineRule="auto"/>
              <w:ind w:firstLine="0"/>
              <w:rPr>
                <w:rFonts w:eastAsia="Times New Roman"/>
                <w:szCs w:val="24"/>
              </w:rPr>
            </w:pPr>
            <w:r w:rsidRPr="002F0844">
              <w:rPr>
                <w:rFonts w:eastAsia="Times New Roman"/>
                <w:szCs w:val="24"/>
              </w:rPr>
              <w:t xml:space="preserve">Mức khấu trừ bảo hiểm </w:t>
            </w:r>
          </w:p>
        </w:tc>
        <w:tc>
          <w:tcPr>
            <w:tcW w:w="1271" w:type="dxa"/>
            <w:tcBorders>
              <w:top w:val="single" w:sz="4" w:space="0" w:color="auto"/>
              <w:left w:val="single" w:sz="4" w:space="0" w:color="auto"/>
              <w:bottom w:val="single" w:sz="4" w:space="0" w:color="auto"/>
              <w:right w:val="single" w:sz="4" w:space="0" w:color="auto"/>
            </w:tcBorders>
          </w:tcPr>
          <w:p w14:paraId="3627F5B5"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3609E983" w14:textId="77777777" w:rsidR="000438E4" w:rsidRPr="008C4E27" w:rsidRDefault="000438E4" w:rsidP="0022281E">
            <w:pPr>
              <w:widowControl w:val="0"/>
              <w:spacing w:before="0" w:after="0" w:line="240" w:lineRule="auto"/>
              <w:ind w:firstLine="0"/>
              <w:rPr>
                <w:rFonts w:eastAsia="Times New Roman"/>
                <w:spacing w:val="-6"/>
                <w:szCs w:val="24"/>
              </w:rPr>
            </w:pPr>
          </w:p>
        </w:tc>
      </w:tr>
      <w:tr w:rsidR="000438E4" w:rsidRPr="008C4E27" w14:paraId="40E7BDBE" w14:textId="77777777" w:rsidTr="003E2739">
        <w:tc>
          <w:tcPr>
            <w:tcW w:w="652" w:type="dxa"/>
            <w:tcBorders>
              <w:top w:val="single" w:sz="4" w:space="0" w:color="auto"/>
              <w:left w:val="single" w:sz="4" w:space="0" w:color="auto"/>
              <w:bottom w:val="single" w:sz="4" w:space="0" w:color="auto"/>
              <w:right w:val="single" w:sz="4" w:space="0" w:color="auto"/>
            </w:tcBorders>
          </w:tcPr>
          <w:p w14:paraId="5A5E3725" w14:textId="77777777" w:rsidR="000438E4" w:rsidRPr="002F0844" w:rsidRDefault="000438E4" w:rsidP="0022281E">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tcPr>
          <w:p w14:paraId="6B767256" w14:textId="77777777" w:rsidR="000438E4" w:rsidRPr="002F0844" w:rsidRDefault="000438E4" w:rsidP="0022281E">
            <w:pPr>
              <w:spacing w:before="0" w:after="0" w:line="240" w:lineRule="auto"/>
              <w:ind w:firstLine="0"/>
              <w:rPr>
                <w:rFonts w:eastAsia="Times New Roman"/>
                <w:szCs w:val="24"/>
              </w:rPr>
            </w:pPr>
            <w:r w:rsidRPr="002F0844">
              <w:rPr>
                <w:rFonts w:eastAsia="Times New Roman"/>
                <w:szCs w:val="24"/>
              </w:rPr>
              <w:t>Đối với phạm vi bảo hiểm gián đoạn kinh doanh</w:t>
            </w:r>
          </w:p>
        </w:tc>
        <w:tc>
          <w:tcPr>
            <w:tcW w:w="1271" w:type="dxa"/>
            <w:tcBorders>
              <w:top w:val="single" w:sz="4" w:space="0" w:color="auto"/>
              <w:left w:val="single" w:sz="4" w:space="0" w:color="auto"/>
              <w:bottom w:val="single" w:sz="4" w:space="0" w:color="auto"/>
              <w:right w:val="single" w:sz="4" w:space="0" w:color="auto"/>
            </w:tcBorders>
          </w:tcPr>
          <w:p w14:paraId="3A0D3CA9"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tcPr>
          <w:p w14:paraId="28DCFD22" w14:textId="7E76E2E0"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Ví dụ ghi: </w:t>
            </w:r>
            <w:r w:rsidRPr="008C4E27">
              <w:rPr>
                <w:rFonts w:eastAsia="Times New Roman"/>
                <w:bCs/>
                <w:iCs/>
                <w:szCs w:val="24"/>
                <w:lang w:val="fr-FR"/>
              </w:rPr>
              <w:t>0</w:t>
            </w:r>
            <w:r w:rsidR="009949D3">
              <w:rPr>
                <w:rFonts w:eastAsia="Times New Roman"/>
                <w:bCs/>
                <w:iCs/>
                <w:szCs w:val="24"/>
                <w:lang w:val="fr-FR"/>
              </w:rPr>
              <w:t>3</w:t>
            </w:r>
            <w:r w:rsidRPr="008C4E27">
              <w:rPr>
                <w:rFonts w:eastAsia="Times New Roman"/>
                <w:bCs/>
                <w:iCs/>
                <w:szCs w:val="24"/>
                <w:lang w:val="fr-FR"/>
              </w:rPr>
              <w:t xml:space="preserve"> ngày làm việc liên tiếp.</w:t>
            </w:r>
          </w:p>
        </w:tc>
      </w:tr>
      <w:tr w:rsidR="000438E4" w:rsidRPr="008C4E27" w14:paraId="004B2724" w14:textId="77777777" w:rsidTr="003E2739">
        <w:tc>
          <w:tcPr>
            <w:tcW w:w="652" w:type="dxa"/>
            <w:tcBorders>
              <w:top w:val="single" w:sz="4" w:space="0" w:color="auto"/>
              <w:left w:val="single" w:sz="4" w:space="0" w:color="auto"/>
              <w:bottom w:val="single" w:sz="4" w:space="0" w:color="auto"/>
              <w:right w:val="single" w:sz="4" w:space="0" w:color="auto"/>
            </w:tcBorders>
            <w:hideMark/>
          </w:tcPr>
          <w:p w14:paraId="15670B4D"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12</w:t>
            </w:r>
          </w:p>
        </w:tc>
        <w:tc>
          <w:tcPr>
            <w:tcW w:w="3885" w:type="dxa"/>
            <w:tcBorders>
              <w:top w:val="single" w:sz="4" w:space="0" w:color="auto"/>
              <w:left w:val="single" w:sz="4" w:space="0" w:color="auto"/>
              <w:bottom w:val="single" w:sz="4" w:space="0" w:color="auto"/>
              <w:right w:val="single" w:sz="4" w:space="0" w:color="auto"/>
            </w:tcBorders>
            <w:hideMark/>
          </w:tcPr>
          <w:p w14:paraId="2D294451"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Tỷ lệ % mức tạm ứng bồi thường trên giá trị tổn thất ước tính</w:t>
            </w:r>
          </w:p>
        </w:tc>
        <w:tc>
          <w:tcPr>
            <w:tcW w:w="1271" w:type="dxa"/>
            <w:tcBorders>
              <w:top w:val="single" w:sz="4" w:space="0" w:color="auto"/>
              <w:left w:val="single" w:sz="4" w:space="0" w:color="auto"/>
              <w:bottom w:val="single" w:sz="4" w:space="0" w:color="auto"/>
              <w:right w:val="single" w:sz="4" w:space="0" w:color="auto"/>
            </w:tcBorders>
          </w:tcPr>
          <w:p w14:paraId="232EABDF" w14:textId="77777777" w:rsidR="000438E4" w:rsidRPr="008C4E27" w:rsidRDefault="000438E4" w:rsidP="0022281E">
            <w:pPr>
              <w:widowControl w:val="0"/>
              <w:spacing w:before="0" w:after="0" w:line="240" w:lineRule="auto"/>
              <w:ind w:firstLine="0"/>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hideMark/>
          </w:tcPr>
          <w:p w14:paraId="508458B0"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Ví dụ ghi: 60% giá trị bồi thường tổn thất ước tính</w:t>
            </w:r>
          </w:p>
        </w:tc>
      </w:tr>
      <w:tr w:rsidR="000438E4" w:rsidRPr="008C4E27" w14:paraId="43E53C45" w14:textId="77777777" w:rsidTr="003E2739">
        <w:tc>
          <w:tcPr>
            <w:tcW w:w="652" w:type="dxa"/>
            <w:tcBorders>
              <w:top w:val="single" w:sz="4" w:space="0" w:color="auto"/>
              <w:left w:val="single" w:sz="4" w:space="0" w:color="auto"/>
              <w:bottom w:val="single" w:sz="4" w:space="0" w:color="auto"/>
              <w:right w:val="single" w:sz="4" w:space="0" w:color="auto"/>
            </w:tcBorders>
            <w:vAlign w:val="center"/>
            <w:hideMark/>
          </w:tcPr>
          <w:p w14:paraId="5E294354"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13</w:t>
            </w:r>
          </w:p>
        </w:tc>
        <w:tc>
          <w:tcPr>
            <w:tcW w:w="3885" w:type="dxa"/>
            <w:tcBorders>
              <w:top w:val="single" w:sz="4" w:space="0" w:color="auto"/>
              <w:left w:val="single" w:sz="4" w:space="0" w:color="auto"/>
              <w:bottom w:val="single" w:sz="4" w:space="0" w:color="auto"/>
              <w:right w:val="single" w:sz="4" w:space="0" w:color="auto"/>
            </w:tcBorders>
            <w:vAlign w:val="center"/>
            <w:hideMark/>
          </w:tcPr>
          <w:p w14:paraId="7008D0A5"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Tái bảo hiểm (nếu có)</w:t>
            </w:r>
          </w:p>
        </w:tc>
        <w:tc>
          <w:tcPr>
            <w:tcW w:w="1271" w:type="dxa"/>
            <w:tcBorders>
              <w:top w:val="single" w:sz="4" w:space="0" w:color="auto"/>
              <w:left w:val="single" w:sz="4" w:space="0" w:color="auto"/>
              <w:bottom w:val="single" w:sz="4" w:space="0" w:color="auto"/>
              <w:right w:val="single" w:sz="4" w:space="0" w:color="auto"/>
            </w:tcBorders>
            <w:vAlign w:val="center"/>
          </w:tcPr>
          <w:p w14:paraId="1D393E15"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380F7416" w14:textId="77777777" w:rsidR="000438E4" w:rsidRPr="008C4E27" w:rsidRDefault="000438E4" w:rsidP="0022281E">
            <w:pPr>
              <w:widowControl w:val="0"/>
              <w:spacing w:before="0" w:after="0" w:line="240" w:lineRule="auto"/>
              <w:ind w:firstLine="0"/>
              <w:jc w:val="center"/>
              <w:rPr>
                <w:rFonts w:eastAsia="Times New Roman"/>
                <w:spacing w:val="-6"/>
                <w:szCs w:val="24"/>
              </w:rPr>
            </w:pPr>
          </w:p>
        </w:tc>
      </w:tr>
      <w:tr w:rsidR="000438E4" w:rsidRPr="008C4E27" w14:paraId="2E526D22"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4C45F975"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337FE7E7"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Tỷ lệ giữ lại</w:t>
            </w:r>
          </w:p>
        </w:tc>
        <w:tc>
          <w:tcPr>
            <w:tcW w:w="1271" w:type="dxa"/>
            <w:tcBorders>
              <w:top w:val="single" w:sz="4" w:space="0" w:color="auto"/>
              <w:left w:val="single" w:sz="4" w:space="0" w:color="auto"/>
              <w:bottom w:val="single" w:sz="4" w:space="0" w:color="auto"/>
              <w:right w:val="single" w:sz="4" w:space="0" w:color="auto"/>
            </w:tcBorders>
            <w:vAlign w:val="center"/>
          </w:tcPr>
          <w:p w14:paraId="4CF0600F"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3CA202CE" w14:textId="77777777" w:rsidR="000438E4" w:rsidRPr="008C4E27" w:rsidRDefault="000438E4" w:rsidP="0022281E">
            <w:pPr>
              <w:widowControl w:val="0"/>
              <w:spacing w:before="0" w:after="0" w:line="240" w:lineRule="auto"/>
              <w:ind w:firstLine="0"/>
              <w:jc w:val="center"/>
              <w:rPr>
                <w:rFonts w:eastAsia="Times New Roman"/>
                <w:spacing w:val="-6"/>
                <w:szCs w:val="24"/>
              </w:rPr>
            </w:pPr>
          </w:p>
        </w:tc>
      </w:tr>
      <w:tr w:rsidR="000438E4" w:rsidRPr="008C4E27" w14:paraId="3CEDD417"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2B317217"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22F2B3CD"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Nhà tái bảo hiểm đứng đầu, tỷ lệ tái</w:t>
            </w:r>
          </w:p>
        </w:tc>
        <w:tc>
          <w:tcPr>
            <w:tcW w:w="1271" w:type="dxa"/>
            <w:tcBorders>
              <w:top w:val="single" w:sz="4" w:space="0" w:color="auto"/>
              <w:left w:val="single" w:sz="4" w:space="0" w:color="auto"/>
              <w:bottom w:val="single" w:sz="4" w:space="0" w:color="auto"/>
              <w:right w:val="single" w:sz="4" w:space="0" w:color="auto"/>
            </w:tcBorders>
            <w:vAlign w:val="center"/>
          </w:tcPr>
          <w:p w14:paraId="53E871F9"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hideMark/>
          </w:tcPr>
          <w:p w14:paraId="176947A2"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Ghi: Tên nhà tái bảo hiểm đứng đầu, tỷ lệ tái</w:t>
            </w:r>
          </w:p>
        </w:tc>
      </w:tr>
      <w:tr w:rsidR="000438E4" w:rsidRPr="008C4E27" w14:paraId="0C31B037" w14:textId="77777777" w:rsidTr="003E2739">
        <w:tc>
          <w:tcPr>
            <w:tcW w:w="652" w:type="dxa"/>
            <w:tcBorders>
              <w:top w:val="single" w:sz="4" w:space="0" w:color="auto"/>
              <w:left w:val="single" w:sz="4" w:space="0" w:color="auto"/>
              <w:bottom w:val="single" w:sz="4" w:space="0" w:color="auto"/>
              <w:right w:val="single" w:sz="4" w:space="0" w:color="auto"/>
            </w:tcBorders>
            <w:vAlign w:val="center"/>
            <w:hideMark/>
          </w:tcPr>
          <w:p w14:paraId="0AEE3FB7"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710EFC49"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Nhà tái bảo hiểm theo sau, tỷ lệ tái (nếu có)</w:t>
            </w:r>
          </w:p>
        </w:tc>
        <w:tc>
          <w:tcPr>
            <w:tcW w:w="1271" w:type="dxa"/>
            <w:tcBorders>
              <w:top w:val="single" w:sz="4" w:space="0" w:color="auto"/>
              <w:left w:val="single" w:sz="4" w:space="0" w:color="auto"/>
              <w:bottom w:val="single" w:sz="4" w:space="0" w:color="auto"/>
              <w:right w:val="single" w:sz="4" w:space="0" w:color="auto"/>
            </w:tcBorders>
            <w:vAlign w:val="center"/>
          </w:tcPr>
          <w:p w14:paraId="66F16E2F"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hideMark/>
          </w:tcPr>
          <w:p w14:paraId="571CF00B"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zCs w:val="24"/>
              </w:rPr>
              <w:t>Ghi: Từng tên nhà tái và tỷ lệ tái</w:t>
            </w:r>
          </w:p>
        </w:tc>
      </w:tr>
      <w:tr w:rsidR="000438E4" w:rsidRPr="008C4E27" w14:paraId="67F034A7" w14:textId="77777777" w:rsidTr="003E2739">
        <w:tc>
          <w:tcPr>
            <w:tcW w:w="652" w:type="dxa"/>
            <w:tcBorders>
              <w:top w:val="single" w:sz="4" w:space="0" w:color="auto"/>
              <w:left w:val="single" w:sz="4" w:space="0" w:color="auto"/>
              <w:bottom w:val="single" w:sz="4" w:space="0" w:color="auto"/>
              <w:right w:val="single" w:sz="4" w:space="0" w:color="auto"/>
            </w:tcBorders>
            <w:vAlign w:val="center"/>
            <w:hideMark/>
          </w:tcPr>
          <w:p w14:paraId="6941D5C4"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14</w:t>
            </w:r>
          </w:p>
        </w:tc>
        <w:tc>
          <w:tcPr>
            <w:tcW w:w="3885" w:type="dxa"/>
            <w:tcBorders>
              <w:top w:val="single" w:sz="4" w:space="0" w:color="auto"/>
              <w:left w:val="single" w:sz="4" w:space="0" w:color="auto"/>
              <w:bottom w:val="single" w:sz="4" w:space="0" w:color="auto"/>
              <w:right w:val="single" w:sz="4" w:space="0" w:color="auto"/>
            </w:tcBorders>
            <w:vAlign w:val="center"/>
            <w:hideMark/>
          </w:tcPr>
          <w:p w14:paraId="1DB2AB5A"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Xếp hạng tín nhiệm tài chính của nhà tái bảo hiểm đứng đầu (nếu có)</w:t>
            </w:r>
          </w:p>
        </w:tc>
        <w:tc>
          <w:tcPr>
            <w:tcW w:w="1271" w:type="dxa"/>
            <w:tcBorders>
              <w:top w:val="single" w:sz="4" w:space="0" w:color="auto"/>
              <w:left w:val="single" w:sz="4" w:space="0" w:color="auto"/>
              <w:bottom w:val="single" w:sz="4" w:space="0" w:color="auto"/>
              <w:right w:val="single" w:sz="4" w:space="0" w:color="auto"/>
            </w:tcBorders>
            <w:vAlign w:val="center"/>
          </w:tcPr>
          <w:p w14:paraId="6A646BCB"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29882B41"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Ghi xếp hạng của các nhà tái</w:t>
            </w:r>
          </w:p>
        </w:tc>
      </w:tr>
      <w:tr w:rsidR="000438E4" w:rsidRPr="008C4E27" w14:paraId="2BFD48A4" w14:textId="77777777" w:rsidTr="003E2739">
        <w:tc>
          <w:tcPr>
            <w:tcW w:w="652" w:type="dxa"/>
            <w:tcBorders>
              <w:top w:val="single" w:sz="4" w:space="0" w:color="auto"/>
              <w:left w:val="single" w:sz="4" w:space="0" w:color="auto"/>
              <w:bottom w:val="single" w:sz="4" w:space="0" w:color="auto"/>
              <w:right w:val="single" w:sz="4" w:space="0" w:color="auto"/>
            </w:tcBorders>
            <w:vAlign w:val="center"/>
            <w:hideMark/>
          </w:tcPr>
          <w:p w14:paraId="0520D4EC"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15</w:t>
            </w:r>
          </w:p>
        </w:tc>
        <w:tc>
          <w:tcPr>
            <w:tcW w:w="3885" w:type="dxa"/>
            <w:tcBorders>
              <w:top w:val="single" w:sz="4" w:space="0" w:color="auto"/>
              <w:left w:val="single" w:sz="4" w:space="0" w:color="auto"/>
              <w:bottom w:val="single" w:sz="4" w:space="0" w:color="auto"/>
              <w:right w:val="single" w:sz="4" w:space="0" w:color="auto"/>
            </w:tcBorders>
            <w:vAlign w:val="center"/>
            <w:hideMark/>
          </w:tcPr>
          <w:p w14:paraId="57950493"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Xếp hạng tín nhiệm tài chính của nhà tái bảo hiểm theo sau (nếu có)</w:t>
            </w:r>
          </w:p>
        </w:tc>
        <w:tc>
          <w:tcPr>
            <w:tcW w:w="1271" w:type="dxa"/>
            <w:tcBorders>
              <w:top w:val="single" w:sz="4" w:space="0" w:color="auto"/>
              <w:left w:val="single" w:sz="4" w:space="0" w:color="auto"/>
              <w:bottom w:val="single" w:sz="4" w:space="0" w:color="auto"/>
              <w:right w:val="single" w:sz="4" w:space="0" w:color="auto"/>
            </w:tcBorders>
            <w:vAlign w:val="center"/>
          </w:tcPr>
          <w:p w14:paraId="0ADD6701"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6AC53E8B"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Ghi xếp hạng của các nhà tái</w:t>
            </w:r>
          </w:p>
        </w:tc>
      </w:tr>
      <w:tr w:rsidR="000438E4" w:rsidRPr="008C4E27" w14:paraId="232B1302"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2ED89605"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16</w:t>
            </w:r>
          </w:p>
        </w:tc>
        <w:tc>
          <w:tcPr>
            <w:tcW w:w="3885" w:type="dxa"/>
            <w:tcBorders>
              <w:top w:val="single" w:sz="4" w:space="0" w:color="auto"/>
              <w:left w:val="single" w:sz="4" w:space="0" w:color="auto"/>
              <w:bottom w:val="single" w:sz="4" w:space="0" w:color="auto"/>
              <w:right w:val="single" w:sz="4" w:space="0" w:color="auto"/>
            </w:tcBorders>
            <w:vAlign w:val="center"/>
          </w:tcPr>
          <w:p w14:paraId="45FFFA82"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Tổng số điều khoản loại trừ</w:t>
            </w:r>
          </w:p>
        </w:tc>
        <w:tc>
          <w:tcPr>
            <w:tcW w:w="1271" w:type="dxa"/>
            <w:tcBorders>
              <w:top w:val="single" w:sz="4" w:space="0" w:color="auto"/>
              <w:left w:val="single" w:sz="4" w:space="0" w:color="auto"/>
              <w:bottom w:val="single" w:sz="4" w:space="0" w:color="auto"/>
              <w:right w:val="single" w:sz="4" w:space="0" w:color="auto"/>
            </w:tcBorders>
            <w:vAlign w:val="center"/>
          </w:tcPr>
          <w:p w14:paraId="083A2C04"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3AB74050"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Ghi tổng số điều khoản loại trừ, bao gồm cả những điều khoản loại trừ trong số những điều khoản bổ sung (nếu có)</w:t>
            </w:r>
          </w:p>
        </w:tc>
      </w:tr>
      <w:tr w:rsidR="000438E4" w:rsidRPr="008C4E27" w14:paraId="144E35BA"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4684F451"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17</w:t>
            </w:r>
          </w:p>
        </w:tc>
        <w:tc>
          <w:tcPr>
            <w:tcW w:w="3885" w:type="dxa"/>
            <w:tcBorders>
              <w:top w:val="single" w:sz="4" w:space="0" w:color="auto"/>
              <w:left w:val="single" w:sz="4" w:space="0" w:color="auto"/>
              <w:bottom w:val="single" w:sz="4" w:space="0" w:color="auto"/>
              <w:right w:val="single" w:sz="4" w:space="0" w:color="auto"/>
            </w:tcBorders>
            <w:vAlign w:val="center"/>
          </w:tcPr>
          <w:p w14:paraId="759D90ED" w14:textId="77777777" w:rsidR="000438E4" w:rsidRPr="008C4E27" w:rsidRDefault="000438E4" w:rsidP="0022281E">
            <w:pPr>
              <w:spacing w:before="0" w:after="0" w:line="240" w:lineRule="auto"/>
              <w:ind w:firstLine="0"/>
              <w:rPr>
                <w:rFonts w:eastAsia="Times New Roman"/>
                <w:szCs w:val="24"/>
              </w:rPr>
            </w:pPr>
            <w:r w:rsidRPr="008C4E27">
              <w:rPr>
                <w:rFonts w:eastAsia="Times New Roman"/>
                <w:szCs w:val="24"/>
              </w:rPr>
              <w:t>Tổng số điều khoản bổ sung</w:t>
            </w:r>
          </w:p>
        </w:tc>
        <w:tc>
          <w:tcPr>
            <w:tcW w:w="1271" w:type="dxa"/>
            <w:tcBorders>
              <w:top w:val="single" w:sz="4" w:space="0" w:color="auto"/>
              <w:left w:val="single" w:sz="4" w:space="0" w:color="auto"/>
              <w:bottom w:val="single" w:sz="4" w:space="0" w:color="auto"/>
              <w:right w:val="single" w:sz="4" w:space="0" w:color="auto"/>
            </w:tcBorders>
            <w:vAlign w:val="center"/>
          </w:tcPr>
          <w:p w14:paraId="38CDDB92"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4C6D3319"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Ghi tổng số điều khoản bổ sung của cả bảo hiểm cháy nổ và gián đoạn kinh doanh (nhưng không bao gồm điều khoản loại trừ)</w:t>
            </w:r>
          </w:p>
        </w:tc>
      </w:tr>
      <w:tr w:rsidR="000438E4" w:rsidRPr="008C4E27" w14:paraId="73C6E043"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176FECC6"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18</w:t>
            </w:r>
          </w:p>
        </w:tc>
        <w:tc>
          <w:tcPr>
            <w:tcW w:w="3885" w:type="dxa"/>
            <w:tcBorders>
              <w:top w:val="single" w:sz="4" w:space="0" w:color="auto"/>
              <w:left w:val="single" w:sz="4" w:space="0" w:color="auto"/>
              <w:bottom w:val="single" w:sz="4" w:space="0" w:color="auto"/>
              <w:right w:val="single" w:sz="4" w:space="0" w:color="auto"/>
            </w:tcBorders>
            <w:vAlign w:val="center"/>
          </w:tcPr>
          <w:p w14:paraId="3BDB375B" w14:textId="7D887C1F" w:rsidR="000438E4" w:rsidRPr="00E27E65" w:rsidRDefault="000438E4" w:rsidP="0022281E">
            <w:pPr>
              <w:spacing w:before="0" w:after="0" w:line="240" w:lineRule="auto"/>
              <w:ind w:firstLine="0"/>
              <w:rPr>
                <w:rFonts w:eastAsia="Times New Roman"/>
                <w:szCs w:val="24"/>
                <w:lang w:val="en-US"/>
              </w:rPr>
            </w:pPr>
            <w:r w:rsidRPr="008C4E27">
              <w:rPr>
                <w:rFonts w:eastAsia="Times New Roman"/>
                <w:szCs w:val="24"/>
              </w:rPr>
              <w:t>Thời hạn đề xuất giải quyết bồi thường (kể từ ngày nhận hồ sơ đến ngày có quyết định giải quyết bồi thường</w:t>
            </w:r>
            <w:r w:rsidR="00E27E65">
              <w:rPr>
                <w:rFonts w:eastAsia="Times New Roman"/>
                <w:szCs w:val="24"/>
                <w:lang w:val="en-US"/>
              </w:rPr>
              <w:t>)</w:t>
            </w:r>
          </w:p>
        </w:tc>
        <w:tc>
          <w:tcPr>
            <w:tcW w:w="1271" w:type="dxa"/>
            <w:tcBorders>
              <w:top w:val="single" w:sz="4" w:space="0" w:color="auto"/>
              <w:left w:val="single" w:sz="4" w:space="0" w:color="auto"/>
              <w:bottom w:val="single" w:sz="4" w:space="0" w:color="auto"/>
              <w:right w:val="single" w:sz="4" w:space="0" w:color="auto"/>
            </w:tcBorders>
            <w:vAlign w:val="center"/>
          </w:tcPr>
          <w:p w14:paraId="63E76636"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3F4922BF"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Ghi số ngày</w:t>
            </w:r>
          </w:p>
        </w:tc>
      </w:tr>
      <w:tr w:rsidR="000438E4" w:rsidRPr="008C4E27" w14:paraId="231C43A8" w14:textId="77777777" w:rsidTr="003E2739">
        <w:tc>
          <w:tcPr>
            <w:tcW w:w="652" w:type="dxa"/>
            <w:tcBorders>
              <w:top w:val="single" w:sz="4" w:space="0" w:color="auto"/>
              <w:left w:val="single" w:sz="4" w:space="0" w:color="auto"/>
              <w:bottom w:val="single" w:sz="4" w:space="0" w:color="auto"/>
              <w:right w:val="single" w:sz="4" w:space="0" w:color="auto"/>
            </w:tcBorders>
            <w:vAlign w:val="center"/>
            <w:hideMark/>
          </w:tcPr>
          <w:p w14:paraId="2F96533E"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19</w:t>
            </w:r>
          </w:p>
        </w:tc>
        <w:tc>
          <w:tcPr>
            <w:tcW w:w="3885" w:type="dxa"/>
            <w:tcBorders>
              <w:top w:val="single" w:sz="4" w:space="0" w:color="auto"/>
              <w:left w:val="single" w:sz="4" w:space="0" w:color="auto"/>
              <w:bottom w:val="single" w:sz="4" w:space="0" w:color="auto"/>
              <w:right w:val="single" w:sz="4" w:space="0" w:color="auto"/>
            </w:tcBorders>
            <w:vAlign w:val="center"/>
            <w:hideMark/>
          </w:tcPr>
          <w:p w14:paraId="35043064" w14:textId="77777777" w:rsidR="000438E4" w:rsidRPr="008C4E27" w:rsidRDefault="000438E4" w:rsidP="0022281E">
            <w:pPr>
              <w:spacing w:before="0" w:after="0" w:line="240" w:lineRule="auto"/>
              <w:ind w:firstLine="0"/>
              <w:rPr>
                <w:rFonts w:eastAsia="Times New Roman"/>
                <w:szCs w:val="24"/>
                <w:lang w:val="es-ES"/>
              </w:rPr>
            </w:pPr>
            <w:r w:rsidRPr="008C4E27">
              <w:rPr>
                <w:rFonts w:eastAsia="Times New Roman"/>
                <w:szCs w:val="24"/>
                <w:lang w:val="es-ES"/>
              </w:rPr>
              <w:t xml:space="preserve">(*) </w:t>
            </w:r>
            <w:r w:rsidRPr="008C4E27">
              <w:rPr>
                <w:rFonts w:eastAsia="Times New Roman"/>
                <w:szCs w:val="24"/>
              </w:rPr>
              <w:t>Nhà thầu có trụ sở chính ở địa phương nơi triển khai gói thầu</w:t>
            </w:r>
          </w:p>
        </w:tc>
        <w:tc>
          <w:tcPr>
            <w:tcW w:w="1271" w:type="dxa"/>
            <w:tcBorders>
              <w:top w:val="single" w:sz="4" w:space="0" w:color="auto"/>
              <w:left w:val="single" w:sz="4" w:space="0" w:color="auto"/>
              <w:bottom w:val="single" w:sz="4" w:space="0" w:color="auto"/>
              <w:right w:val="single" w:sz="4" w:space="0" w:color="auto"/>
            </w:tcBorders>
            <w:vAlign w:val="center"/>
          </w:tcPr>
          <w:p w14:paraId="7CC12F03"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1A357942"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spacing w:val="-6"/>
                <w:szCs w:val="24"/>
              </w:rPr>
              <w:t>“Nhà thầu Có”</w:t>
            </w:r>
            <w:r w:rsidRPr="008C4E27">
              <w:rPr>
                <w:rFonts w:eastAsia="Times New Roman"/>
                <w:spacing w:val="-6"/>
                <w:szCs w:val="24"/>
              </w:rPr>
              <w:t xml:space="preserve"> và ghi cụ thể địa chỉ của trụ sở </w:t>
            </w:r>
            <w:r>
              <w:rPr>
                <w:rFonts w:eastAsia="Times New Roman"/>
                <w:spacing w:val="-6"/>
                <w:szCs w:val="24"/>
                <w:lang w:val="en-US"/>
              </w:rPr>
              <w:t>ch</w:t>
            </w:r>
            <w:r w:rsidRPr="008C4E27">
              <w:rPr>
                <w:rFonts w:eastAsia="Times New Roman"/>
                <w:spacing w:val="-6"/>
                <w:szCs w:val="24"/>
              </w:rPr>
              <w:t>ính tại địa phương nơi triển khai gói thầu.</w:t>
            </w:r>
          </w:p>
          <w:p w14:paraId="10799380"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 Trường hợp không đúng thì ghi là </w:t>
            </w:r>
            <w:r w:rsidRPr="008C4E27">
              <w:rPr>
                <w:rFonts w:eastAsia="Times New Roman"/>
                <w:b/>
                <w:spacing w:val="-6"/>
                <w:szCs w:val="24"/>
              </w:rPr>
              <w:t>“ Nhà thầu Không có”</w:t>
            </w:r>
            <w:r w:rsidRPr="008C4E27">
              <w:rPr>
                <w:rFonts w:eastAsia="Times New Roman"/>
                <w:spacing w:val="-6"/>
                <w:szCs w:val="24"/>
              </w:rPr>
              <w:t xml:space="preserve">  </w:t>
            </w:r>
          </w:p>
        </w:tc>
      </w:tr>
      <w:tr w:rsidR="000438E4" w:rsidRPr="008C4E27" w14:paraId="1401FDB2"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0E5C59AD" w14:textId="77777777" w:rsidR="000438E4" w:rsidRPr="00E27E65" w:rsidRDefault="000438E4" w:rsidP="0022281E">
            <w:pPr>
              <w:widowControl w:val="0"/>
              <w:spacing w:before="0" w:after="0" w:line="240" w:lineRule="auto"/>
              <w:ind w:firstLine="0"/>
              <w:jc w:val="center"/>
              <w:rPr>
                <w:rFonts w:eastAsia="Times New Roman"/>
                <w:spacing w:val="-6"/>
                <w:szCs w:val="24"/>
                <w:lang w:val="en-US"/>
              </w:rPr>
            </w:pPr>
            <w:r w:rsidRPr="008C4E27">
              <w:rPr>
                <w:rFonts w:eastAsia="Times New Roman"/>
                <w:spacing w:val="-6"/>
                <w:szCs w:val="24"/>
              </w:rPr>
              <w:t>20</w:t>
            </w:r>
          </w:p>
        </w:tc>
        <w:tc>
          <w:tcPr>
            <w:tcW w:w="3885" w:type="dxa"/>
            <w:tcBorders>
              <w:top w:val="single" w:sz="4" w:space="0" w:color="auto"/>
              <w:left w:val="single" w:sz="4" w:space="0" w:color="auto"/>
              <w:bottom w:val="single" w:sz="4" w:space="0" w:color="auto"/>
              <w:right w:val="single" w:sz="4" w:space="0" w:color="auto"/>
            </w:tcBorders>
            <w:vAlign w:val="center"/>
          </w:tcPr>
          <w:p w14:paraId="07E90CEE" w14:textId="77777777" w:rsidR="000438E4" w:rsidRPr="008C4E27" w:rsidRDefault="000438E4" w:rsidP="0022281E">
            <w:pPr>
              <w:spacing w:before="0" w:after="0" w:line="240" w:lineRule="auto"/>
              <w:ind w:firstLine="0"/>
              <w:rPr>
                <w:rFonts w:eastAsia="Times New Roman"/>
                <w:szCs w:val="24"/>
                <w:lang w:val="es-ES"/>
              </w:rPr>
            </w:pPr>
            <w:r w:rsidRPr="008C4E27">
              <w:rPr>
                <w:rFonts w:eastAsia="Times New Roman"/>
                <w:szCs w:val="24"/>
                <w:lang w:val="es-ES"/>
              </w:rPr>
              <w:t xml:space="preserve">(**) </w:t>
            </w:r>
            <w:r>
              <w:rPr>
                <w:rFonts w:eastAsia="Times New Roman"/>
                <w:szCs w:val="24"/>
                <w:lang w:val="es-ES"/>
              </w:rPr>
              <w:t>Nhà thầu l</w:t>
            </w:r>
            <w:r w:rsidRPr="008C4E27">
              <w:rPr>
                <w:rFonts w:eastAsia="Times New Roman"/>
                <w:szCs w:val="24"/>
                <w:lang w:val="es-ES"/>
              </w:rPr>
              <w:t>à doanh nghiệp nhỏ và vừa do phụ nữ làm chủ theo quy định của pháp luật về hỗ trợ doanh nghiệp nhỏ và vừa</w:t>
            </w:r>
          </w:p>
        </w:tc>
        <w:tc>
          <w:tcPr>
            <w:tcW w:w="1271" w:type="dxa"/>
            <w:tcBorders>
              <w:top w:val="single" w:sz="4" w:space="0" w:color="auto"/>
              <w:left w:val="single" w:sz="4" w:space="0" w:color="auto"/>
              <w:bottom w:val="single" w:sz="4" w:space="0" w:color="auto"/>
              <w:right w:val="single" w:sz="4" w:space="0" w:color="auto"/>
            </w:tcBorders>
            <w:vAlign w:val="center"/>
          </w:tcPr>
          <w:p w14:paraId="12A1BA17"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616CBD99"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23B28E18" w14:textId="77777777" w:rsidR="000438E4" w:rsidRPr="008C4E27" w:rsidRDefault="000438E4" w:rsidP="0022281E">
            <w:pPr>
              <w:widowControl w:val="0"/>
              <w:spacing w:before="0" w:after="0" w:line="240" w:lineRule="auto"/>
              <w:ind w:firstLine="0"/>
              <w:rPr>
                <w:rFonts w:eastAsia="Times New Roman"/>
                <w:b/>
                <w:i/>
                <w:spacing w:val="-6"/>
                <w:szCs w:val="24"/>
                <w:lang w:val="en-US"/>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Pr="008C4E27">
              <w:rPr>
                <w:rFonts w:eastAsia="Times New Roman"/>
                <w:b/>
                <w:i/>
                <w:spacing w:val="-6"/>
                <w:szCs w:val="24"/>
                <w:lang w:val="en-US"/>
              </w:rPr>
              <w:t>ợ</w:t>
            </w:r>
            <w:r w:rsidRPr="008C4E27">
              <w:rPr>
                <w:rFonts w:eastAsia="Times New Roman"/>
                <w:b/>
                <w:i/>
                <w:spacing w:val="-6"/>
                <w:szCs w:val="24"/>
              </w:rPr>
              <w:t>p quy định này”</w:t>
            </w:r>
          </w:p>
        </w:tc>
      </w:tr>
      <w:tr w:rsidR="000438E4" w:rsidRPr="008C4E27" w14:paraId="768437D0"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2B6E5A60"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21</w:t>
            </w:r>
          </w:p>
        </w:tc>
        <w:tc>
          <w:tcPr>
            <w:tcW w:w="3885" w:type="dxa"/>
            <w:tcBorders>
              <w:top w:val="single" w:sz="4" w:space="0" w:color="auto"/>
              <w:left w:val="single" w:sz="4" w:space="0" w:color="auto"/>
              <w:bottom w:val="single" w:sz="4" w:space="0" w:color="auto"/>
              <w:right w:val="single" w:sz="4" w:space="0" w:color="auto"/>
            </w:tcBorders>
            <w:vAlign w:val="center"/>
          </w:tcPr>
          <w:p w14:paraId="438DDE01" w14:textId="77777777" w:rsidR="000438E4" w:rsidRPr="008C4E27" w:rsidRDefault="000438E4" w:rsidP="0022281E">
            <w:pPr>
              <w:spacing w:before="0" w:after="0" w:line="240" w:lineRule="auto"/>
              <w:ind w:firstLine="0"/>
              <w:rPr>
                <w:rFonts w:eastAsia="Times New Roman"/>
                <w:szCs w:val="24"/>
                <w:lang w:val="es-ES"/>
              </w:rPr>
            </w:pPr>
            <w:r w:rsidRPr="00766925">
              <w:rPr>
                <w:rFonts w:eastAsia="Times New Roman"/>
                <w:szCs w:val="24"/>
                <w:lang w:val="es-ES"/>
              </w:rPr>
              <w:t>(**)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tc>
        <w:tc>
          <w:tcPr>
            <w:tcW w:w="1271" w:type="dxa"/>
            <w:tcBorders>
              <w:top w:val="single" w:sz="4" w:space="0" w:color="auto"/>
              <w:left w:val="single" w:sz="4" w:space="0" w:color="auto"/>
              <w:bottom w:val="single" w:sz="4" w:space="0" w:color="auto"/>
              <w:right w:val="single" w:sz="4" w:space="0" w:color="auto"/>
            </w:tcBorders>
            <w:vAlign w:val="center"/>
          </w:tcPr>
          <w:p w14:paraId="348AB0FE"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47B4D7F0"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7FCCFFF4"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Pr="008C4E27">
              <w:rPr>
                <w:rFonts w:eastAsia="Times New Roman"/>
                <w:b/>
                <w:i/>
                <w:spacing w:val="-6"/>
                <w:szCs w:val="24"/>
                <w:lang w:val="en-US"/>
              </w:rPr>
              <w:t>ợ</w:t>
            </w:r>
            <w:r w:rsidRPr="008C4E27">
              <w:rPr>
                <w:rFonts w:eastAsia="Times New Roman"/>
                <w:b/>
                <w:i/>
                <w:spacing w:val="-6"/>
                <w:szCs w:val="24"/>
              </w:rPr>
              <w:t>p quy định này”</w:t>
            </w:r>
          </w:p>
        </w:tc>
      </w:tr>
      <w:tr w:rsidR="000438E4" w:rsidRPr="008C4E27" w14:paraId="3A0317C4" w14:textId="77777777" w:rsidTr="003E2739">
        <w:trPr>
          <w:trHeight w:val="1723"/>
        </w:trPr>
        <w:tc>
          <w:tcPr>
            <w:tcW w:w="652" w:type="dxa"/>
            <w:tcBorders>
              <w:top w:val="single" w:sz="4" w:space="0" w:color="auto"/>
              <w:left w:val="single" w:sz="4" w:space="0" w:color="auto"/>
              <w:bottom w:val="single" w:sz="4" w:space="0" w:color="auto"/>
              <w:right w:val="single" w:sz="4" w:space="0" w:color="auto"/>
            </w:tcBorders>
            <w:vAlign w:val="center"/>
          </w:tcPr>
          <w:p w14:paraId="495E1049"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lastRenderedPageBreak/>
              <w:t>22</w:t>
            </w:r>
          </w:p>
        </w:tc>
        <w:tc>
          <w:tcPr>
            <w:tcW w:w="3885" w:type="dxa"/>
            <w:tcBorders>
              <w:top w:val="single" w:sz="4" w:space="0" w:color="auto"/>
              <w:left w:val="single" w:sz="4" w:space="0" w:color="auto"/>
              <w:bottom w:val="single" w:sz="4" w:space="0" w:color="auto"/>
              <w:right w:val="single" w:sz="4" w:space="0" w:color="auto"/>
            </w:tcBorders>
            <w:vAlign w:val="center"/>
          </w:tcPr>
          <w:p w14:paraId="38A3A5C0" w14:textId="77777777" w:rsidR="000438E4" w:rsidRPr="00766925" w:rsidRDefault="000438E4" w:rsidP="0022281E">
            <w:pPr>
              <w:spacing w:before="0" w:after="0" w:line="240" w:lineRule="auto"/>
              <w:ind w:firstLine="0"/>
              <w:rPr>
                <w:rFonts w:eastAsia="Times New Roman"/>
                <w:szCs w:val="24"/>
                <w:lang w:val="en-US"/>
              </w:rPr>
            </w:pPr>
            <w:r w:rsidRPr="008C4E27">
              <w:rPr>
                <w:rFonts w:eastAsia="Times New Roman"/>
                <w:szCs w:val="24"/>
                <w:lang w:val="es-ES"/>
              </w:rPr>
              <w:t xml:space="preserve">(**) </w:t>
            </w:r>
            <w:r w:rsidRPr="00766925">
              <w:rPr>
                <w:rFonts w:eastAsia="Times New Roman"/>
                <w:szCs w:val="24"/>
                <w:lang w:val="es-ES"/>
              </w:rPr>
              <w:t>Nhà thầu có sử dụng số lượng lao động là dân tộc thiểu</w:t>
            </w:r>
            <w:r>
              <w:rPr>
                <w:rFonts w:eastAsia="Times New Roman"/>
                <w:szCs w:val="24"/>
                <w:lang w:val="es-ES"/>
              </w:rPr>
              <w:t xml:space="preserve"> </w:t>
            </w:r>
            <w:r w:rsidRPr="00766925">
              <w:rPr>
                <w:rFonts w:eastAsia="Times New Roman"/>
                <w:szCs w:val="24"/>
                <w:lang w:val="es-ES"/>
              </w:rPr>
              <w:t>số có hợp đồng lao động với thời gian thực hiện hợp đồng từ 03 tháng trở lên, đến thời điểm đóng thầu vẫn còn hiệu lực nhiều hơn</w:t>
            </w:r>
          </w:p>
        </w:tc>
        <w:tc>
          <w:tcPr>
            <w:tcW w:w="1271" w:type="dxa"/>
            <w:tcBorders>
              <w:top w:val="single" w:sz="4" w:space="0" w:color="auto"/>
              <w:left w:val="single" w:sz="4" w:space="0" w:color="auto"/>
              <w:bottom w:val="single" w:sz="4" w:space="0" w:color="auto"/>
              <w:right w:val="single" w:sz="4" w:space="0" w:color="auto"/>
            </w:tcBorders>
            <w:vAlign w:val="center"/>
          </w:tcPr>
          <w:p w14:paraId="791A796F"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07B18A7E"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411ABE4B"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Pr="008C4E27">
              <w:rPr>
                <w:rFonts w:eastAsia="Times New Roman"/>
                <w:b/>
                <w:i/>
                <w:spacing w:val="-6"/>
                <w:szCs w:val="24"/>
                <w:lang w:val="en-US"/>
              </w:rPr>
              <w:t>ợ</w:t>
            </w:r>
            <w:r w:rsidRPr="008C4E27">
              <w:rPr>
                <w:rFonts w:eastAsia="Times New Roman"/>
                <w:b/>
                <w:i/>
                <w:spacing w:val="-6"/>
                <w:szCs w:val="24"/>
              </w:rPr>
              <w:t>p quy định này”</w:t>
            </w:r>
          </w:p>
        </w:tc>
      </w:tr>
      <w:tr w:rsidR="000438E4" w:rsidRPr="008C4E27" w14:paraId="5F6F746D" w14:textId="77777777" w:rsidTr="003E2739">
        <w:tc>
          <w:tcPr>
            <w:tcW w:w="652" w:type="dxa"/>
            <w:tcBorders>
              <w:top w:val="single" w:sz="4" w:space="0" w:color="auto"/>
              <w:left w:val="single" w:sz="4" w:space="0" w:color="auto"/>
              <w:bottom w:val="single" w:sz="4" w:space="0" w:color="auto"/>
              <w:right w:val="single" w:sz="4" w:space="0" w:color="auto"/>
            </w:tcBorders>
            <w:vAlign w:val="center"/>
          </w:tcPr>
          <w:p w14:paraId="23B38FD9" w14:textId="77777777" w:rsidR="000438E4" w:rsidRPr="008C4E27" w:rsidRDefault="000438E4" w:rsidP="0022281E">
            <w:pPr>
              <w:widowControl w:val="0"/>
              <w:spacing w:before="0" w:after="0" w:line="240" w:lineRule="auto"/>
              <w:ind w:firstLine="0"/>
              <w:jc w:val="center"/>
              <w:rPr>
                <w:rFonts w:eastAsia="Times New Roman"/>
                <w:spacing w:val="-6"/>
                <w:szCs w:val="24"/>
              </w:rPr>
            </w:pPr>
            <w:r w:rsidRPr="008C4E27">
              <w:rPr>
                <w:rFonts w:eastAsia="Times New Roman"/>
                <w:spacing w:val="-6"/>
                <w:szCs w:val="24"/>
              </w:rPr>
              <w:t>23</w:t>
            </w:r>
          </w:p>
        </w:tc>
        <w:tc>
          <w:tcPr>
            <w:tcW w:w="3885" w:type="dxa"/>
            <w:tcBorders>
              <w:top w:val="single" w:sz="4" w:space="0" w:color="auto"/>
              <w:left w:val="single" w:sz="4" w:space="0" w:color="auto"/>
              <w:bottom w:val="single" w:sz="4" w:space="0" w:color="auto"/>
              <w:right w:val="single" w:sz="4" w:space="0" w:color="auto"/>
            </w:tcBorders>
            <w:vAlign w:val="center"/>
          </w:tcPr>
          <w:p w14:paraId="3AA242E9" w14:textId="77777777" w:rsidR="000438E4" w:rsidRPr="00766925" w:rsidRDefault="000438E4" w:rsidP="0022281E">
            <w:pPr>
              <w:spacing w:before="0" w:after="0" w:line="240" w:lineRule="auto"/>
              <w:ind w:firstLine="0"/>
              <w:rPr>
                <w:rFonts w:eastAsia="Times New Roman"/>
                <w:szCs w:val="24"/>
                <w:lang w:val="en-US"/>
              </w:rPr>
            </w:pPr>
            <w:r w:rsidRPr="008C4E27">
              <w:rPr>
                <w:rFonts w:eastAsia="Times New Roman"/>
                <w:szCs w:val="24"/>
                <w:lang w:val="es-ES"/>
              </w:rPr>
              <w:t xml:space="preserve">(**) </w:t>
            </w:r>
            <w:r>
              <w:rPr>
                <w:rFonts w:eastAsia="Times New Roman"/>
                <w:szCs w:val="24"/>
                <w:lang w:val="es-ES"/>
              </w:rPr>
              <w:t>N</w:t>
            </w:r>
            <w:r w:rsidRPr="00766925">
              <w:rPr>
                <w:rFonts w:eastAsia="Times New Roman"/>
                <w:szCs w:val="24"/>
                <w:lang w:val="es-ES"/>
              </w:rPr>
              <w:t>hà thầu có sử dụng số lượng lao động là nữ giới có hợp</w:t>
            </w:r>
            <w:r>
              <w:rPr>
                <w:rFonts w:eastAsia="Times New Roman"/>
                <w:szCs w:val="24"/>
                <w:lang w:val="es-ES"/>
              </w:rPr>
              <w:t xml:space="preserve"> </w:t>
            </w:r>
            <w:r w:rsidRPr="00766925">
              <w:rPr>
                <w:rFonts w:eastAsia="Times New Roman"/>
                <w:szCs w:val="24"/>
                <w:lang w:val="es-ES"/>
              </w:rPr>
              <w:t>đồng lao động với thời gian thực hiện hợp đồng từ 03</w:t>
            </w:r>
            <w:r>
              <w:rPr>
                <w:rFonts w:eastAsia="Times New Roman"/>
                <w:szCs w:val="24"/>
                <w:lang w:val="es-ES"/>
              </w:rPr>
              <w:t xml:space="preserve"> </w:t>
            </w:r>
            <w:r w:rsidRPr="00766925">
              <w:rPr>
                <w:rFonts w:eastAsia="Times New Roman"/>
                <w:szCs w:val="24"/>
                <w:lang w:val="es-ES"/>
              </w:rPr>
              <w:t>tháng trở lên, đến thời</w:t>
            </w:r>
            <w:r>
              <w:rPr>
                <w:rFonts w:eastAsia="Times New Roman"/>
                <w:szCs w:val="24"/>
                <w:lang w:val="es-ES"/>
              </w:rPr>
              <w:t xml:space="preserve"> </w:t>
            </w:r>
            <w:r w:rsidRPr="00766925">
              <w:rPr>
                <w:rFonts w:eastAsia="Times New Roman"/>
                <w:szCs w:val="24"/>
                <w:lang w:val="es-ES"/>
              </w:rPr>
              <w:t>điểm đóng thầu vẫn còn hiệu lực nhiều hơn</w:t>
            </w:r>
            <w:r>
              <w:rPr>
                <w:rFonts w:eastAsia="Times New Roman"/>
                <w:szCs w:val="24"/>
                <w:lang w:val="es-ES"/>
              </w:rPr>
              <w:t>.</w:t>
            </w:r>
          </w:p>
        </w:tc>
        <w:tc>
          <w:tcPr>
            <w:tcW w:w="1271" w:type="dxa"/>
            <w:tcBorders>
              <w:top w:val="single" w:sz="4" w:space="0" w:color="auto"/>
              <w:left w:val="single" w:sz="4" w:space="0" w:color="auto"/>
              <w:bottom w:val="single" w:sz="4" w:space="0" w:color="auto"/>
              <w:right w:val="single" w:sz="4" w:space="0" w:color="auto"/>
            </w:tcBorders>
            <w:vAlign w:val="center"/>
          </w:tcPr>
          <w:p w14:paraId="7DEDBEA1" w14:textId="77777777" w:rsidR="000438E4" w:rsidRPr="008C4E27" w:rsidRDefault="000438E4" w:rsidP="0022281E">
            <w:pPr>
              <w:widowControl w:val="0"/>
              <w:spacing w:before="0" w:after="0" w:line="240" w:lineRule="auto"/>
              <w:ind w:firstLine="0"/>
              <w:jc w:val="center"/>
              <w:rPr>
                <w:rFonts w:eastAsia="Times New Roman"/>
                <w:spacing w:val="-6"/>
                <w:szCs w:val="24"/>
              </w:rPr>
            </w:pPr>
          </w:p>
        </w:tc>
        <w:tc>
          <w:tcPr>
            <w:tcW w:w="4286" w:type="dxa"/>
            <w:tcBorders>
              <w:top w:val="single" w:sz="4" w:space="0" w:color="auto"/>
              <w:left w:val="single" w:sz="4" w:space="0" w:color="auto"/>
              <w:bottom w:val="single" w:sz="4" w:space="0" w:color="auto"/>
              <w:right w:val="single" w:sz="4" w:space="0" w:color="auto"/>
            </w:tcBorders>
            <w:vAlign w:val="center"/>
          </w:tcPr>
          <w:p w14:paraId="24B72C76"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đúng thì ghi là </w:t>
            </w:r>
            <w:r w:rsidRPr="008C4E27">
              <w:rPr>
                <w:rFonts w:eastAsia="Times New Roman"/>
                <w:b/>
                <w:i/>
                <w:spacing w:val="-6"/>
                <w:szCs w:val="24"/>
              </w:rPr>
              <w:t>“Nhà thầu thuộc trường hợp quy định này”,</w:t>
            </w:r>
            <w:r w:rsidRPr="008C4E27">
              <w:rPr>
                <w:rFonts w:eastAsia="Times New Roman"/>
                <w:spacing w:val="-6"/>
                <w:szCs w:val="24"/>
              </w:rPr>
              <w:t xml:space="preserve"> </w:t>
            </w:r>
          </w:p>
          <w:p w14:paraId="22317C04" w14:textId="77777777" w:rsidR="000438E4" w:rsidRPr="008C4E27" w:rsidRDefault="000438E4" w:rsidP="0022281E">
            <w:pPr>
              <w:widowControl w:val="0"/>
              <w:spacing w:before="0" w:after="0" w:line="240" w:lineRule="auto"/>
              <w:ind w:firstLine="0"/>
              <w:rPr>
                <w:rFonts w:eastAsia="Times New Roman"/>
                <w:spacing w:val="-6"/>
                <w:szCs w:val="24"/>
              </w:rPr>
            </w:pPr>
            <w:r w:rsidRPr="008C4E27">
              <w:rPr>
                <w:rFonts w:eastAsia="Times New Roman"/>
                <w:spacing w:val="-6"/>
                <w:szCs w:val="24"/>
              </w:rPr>
              <w:t xml:space="preserve">- Trường hợp không đúng thì ghi là </w:t>
            </w:r>
            <w:r w:rsidRPr="008C4E27">
              <w:rPr>
                <w:rFonts w:eastAsia="Times New Roman"/>
                <w:b/>
                <w:i/>
                <w:spacing w:val="-6"/>
                <w:szCs w:val="24"/>
              </w:rPr>
              <w:t>“Nhà thầu không thuộc trường h</w:t>
            </w:r>
            <w:r w:rsidRPr="008C4E27">
              <w:rPr>
                <w:rFonts w:eastAsia="Times New Roman"/>
                <w:b/>
                <w:i/>
                <w:spacing w:val="-6"/>
                <w:szCs w:val="24"/>
                <w:lang w:val="en-US"/>
              </w:rPr>
              <w:t>ợ</w:t>
            </w:r>
            <w:r w:rsidRPr="008C4E27">
              <w:rPr>
                <w:rFonts w:eastAsia="Times New Roman"/>
                <w:b/>
                <w:i/>
                <w:spacing w:val="-6"/>
                <w:szCs w:val="24"/>
              </w:rPr>
              <w:t>p quy định này”</w:t>
            </w:r>
          </w:p>
        </w:tc>
      </w:tr>
    </w:tbl>
    <w:p w14:paraId="51D264AB" w14:textId="77777777" w:rsidR="000438E4" w:rsidRPr="008C4E27" w:rsidRDefault="000438E4" w:rsidP="000438E4">
      <w:pPr>
        <w:widowControl w:val="0"/>
        <w:spacing w:before="120" w:after="120" w:line="264" w:lineRule="auto"/>
        <w:ind w:hanging="567"/>
        <w:rPr>
          <w:rFonts w:eastAsia="Times New Roman"/>
          <w:spacing w:val="-6"/>
          <w:sz w:val="26"/>
          <w:szCs w:val="26"/>
        </w:rPr>
      </w:pPr>
      <w:r w:rsidRPr="008C4E27">
        <w:rPr>
          <w:rFonts w:eastAsia="Times New Roman"/>
          <w:spacing w:val="-6"/>
          <w:sz w:val="26"/>
          <w:szCs w:val="26"/>
        </w:rPr>
        <w:t>Ghi chú:</w:t>
      </w:r>
    </w:p>
    <w:p w14:paraId="0F6CE39E" w14:textId="37D41F34" w:rsidR="000438E4" w:rsidRPr="008C4E27" w:rsidRDefault="000438E4" w:rsidP="00C86EBB">
      <w:pPr>
        <w:widowControl w:val="0"/>
        <w:spacing w:before="120" w:after="120" w:line="264" w:lineRule="auto"/>
        <w:ind w:left="-142" w:hanging="425"/>
        <w:rPr>
          <w:rFonts w:eastAsia="Times New Roman"/>
          <w:spacing w:val="-6"/>
          <w:sz w:val="26"/>
          <w:szCs w:val="26"/>
        </w:rPr>
      </w:pPr>
      <w:r w:rsidRPr="008C4E27">
        <w:rPr>
          <w:rFonts w:eastAsia="Times New Roman"/>
          <w:spacing w:val="-6"/>
          <w:sz w:val="26"/>
          <w:szCs w:val="26"/>
        </w:rPr>
        <w:t>-      Nội dung Đơn vị tham dự thầu cung cấp</w:t>
      </w:r>
      <w:r w:rsidR="0092484B">
        <w:rPr>
          <w:rFonts w:eastAsia="Times New Roman"/>
          <w:spacing w:val="-6"/>
          <w:sz w:val="26"/>
          <w:szCs w:val="26"/>
        </w:rPr>
        <w:t xml:space="preserve"> và đề xuất</w:t>
      </w:r>
      <w:r w:rsidRPr="008C4E27">
        <w:rPr>
          <w:rFonts w:eastAsia="Times New Roman"/>
          <w:spacing w:val="-6"/>
          <w:sz w:val="26"/>
          <w:szCs w:val="26"/>
        </w:rPr>
        <w:t xml:space="preserve"> trong Bảng này sẽ được Bên mời thầu dùng để đánh giá hồ sơ dự thầu, trường hợp Đơn vị tham dự thầu gian lận không tổng hợp và cung cấp chính xác theo như nội dung chi tiết trong hồ sơ dự thầu thì sẽ được coi là Đơn vị tham dự thầu gian lận trong tham dự gói thầu này và xử lý theo quy định của Luật đấu thầu.</w:t>
      </w:r>
    </w:p>
    <w:p w14:paraId="5F64E2AA" w14:textId="3930D820" w:rsidR="000438E4" w:rsidRPr="008C4E27" w:rsidRDefault="000438E4" w:rsidP="000438E4">
      <w:pPr>
        <w:widowControl w:val="0"/>
        <w:spacing w:before="120" w:after="120" w:line="264" w:lineRule="auto"/>
        <w:ind w:hanging="567"/>
        <w:rPr>
          <w:rFonts w:eastAsia="Times New Roman"/>
          <w:sz w:val="26"/>
          <w:szCs w:val="26"/>
          <w:lang w:val="es-ES"/>
        </w:rPr>
      </w:pPr>
      <w:r w:rsidRPr="008C4E27">
        <w:rPr>
          <w:rFonts w:eastAsia="Times New Roman"/>
          <w:spacing w:val="-6"/>
          <w:sz w:val="26"/>
          <w:szCs w:val="26"/>
        </w:rPr>
        <w:t xml:space="preserve"> -     (*)   Địa phương nơi triển khai gói thầu là: </w:t>
      </w:r>
      <w:r w:rsidRPr="008C4E27">
        <w:rPr>
          <w:rFonts w:eastAsia="Times New Roman"/>
          <w:bCs/>
          <w:sz w:val="26"/>
          <w:szCs w:val="26"/>
        </w:rPr>
        <w:t xml:space="preserve">Tỉnh </w:t>
      </w:r>
      <w:r>
        <w:rPr>
          <w:rFonts w:eastAsia="Times New Roman"/>
          <w:bCs/>
          <w:sz w:val="26"/>
          <w:szCs w:val="26"/>
        </w:rPr>
        <w:t>Đồng Nai.</w:t>
      </w:r>
    </w:p>
    <w:p w14:paraId="3C586B6D" w14:textId="21E01BBE" w:rsidR="000438E4" w:rsidRPr="008C4E27" w:rsidRDefault="000438E4" w:rsidP="000438E4">
      <w:pPr>
        <w:widowControl w:val="0"/>
        <w:spacing w:before="120" w:after="120" w:line="264" w:lineRule="auto"/>
        <w:ind w:hanging="567"/>
        <w:rPr>
          <w:rFonts w:eastAsia="Times New Roman"/>
          <w:b/>
          <w:sz w:val="26"/>
          <w:szCs w:val="26"/>
          <w:lang w:val="es-ES"/>
        </w:rPr>
      </w:pPr>
      <w:r w:rsidRPr="008C4E27">
        <w:rPr>
          <w:rFonts w:eastAsia="Times New Roman"/>
          <w:b/>
          <w:sz w:val="26"/>
          <w:szCs w:val="26"/>
          <w:lang w:val="es-ES"/>
        </w:rPr>
        <w:t>-     (**) Nội dung thông tin này sử dụng để ưu ti</w:t>
      </w:r>
      <w:r>
        <w:rPr>
          <w:rFonts w:eastAsia="Times New Roman"/>
          <w:b/>
          <w:sz w:val="26"/>
          <w:szCs w:val="26"/>
          <w:lang w:val="es-ES"/>
        </w:rPr>
        <w:t>ê</w:t>
      </w:r>
      <w:r w:rsidRPr="008C4E27">
        <w:rPr>
          <w:rFonts w:eastAsia="Times New Roman"/>
          <w:b/>
          <w:sz w:val="26"/>
          <w:szCs w:val="26"/>
          <w:lang w:val="es-ES"/>
        </w:rPr>
        <w:t>n xếp hạng nhà thầu (nếu có):</w:t>
      </w:r>
    </w:p>
    <w:p w14:paraId="59B3463F" w14:textId="77777777" w:rsidR="00C86EBB" w:rsidRDefault="000438E4" w:rsidP="00C86EBB">
      <w:pPr>
        <w:widowControl w:val="0"/>
        <w:spacing w:before="120" w:after="120" w:line="264" w:lineRule="auto"/>
        <w:ind w:left="-142" w:hanging="425"/>
        <w:rPr>
          <w:rFonts w:eastAsia="Times New Roman"/>
          <w:sz w:val="26"/>
          <w:szCs w:val="26"/>
          <w:lang w:val="es-ES"/>
        </w:rPr>
      </w:pPr>
      <w:r w:rsidRPr="008C4E27">
        <w:rPr>
          <w:rFonts w:eastAsia="Times New Roman"/>
          <w:sz w:val="26"/>
          <w:szCs w:val="26"/>
          <w:lang w:val="es-ES"/>
        </w:rPr>
        <w:t xml:space="preserve">       a)  Nhà thầu phải chịu trách nhiệm về tính chính xác của số liệu kê khai này, chịu trách nhiệm trước pháp luật trong trường hợp có xảy ra khiếu kiện liên quan (nếu có);</w:t>
      </w:r>
    </w:p>
    <w:p w14:paraId="413C7EA6" w14:textId="77777777" w:rsidR="00C86EBB" w:rsidRDefault="00C86EBB" w:rsidP="00C86EBB">
      <w:pPr>
        <w:widowControl w:val="0"/>
        <w:spacing w:before="120" w:after="120" w:line="264" w:lineRule="auto"/>
        <w:ind w:left="-142" w:hanging="425"/>
        <w:rPr>
          <w:rFonts w:eastAsia="Times New Roman"/>
          <w:sz w:val="26"/>
          <w:szCs w:val="26"/>
          <w:lang w:val="es-ES"/>
        </w:rPr>
      </w:pPr>
      <w:r>
        <w:rPr>
          <w:rFonts w:eastAsia="Times New Roman"/>
          <w:sz w:val="26"/>
          <w:szCs w:val="26"/>
          <w:lang w:val="es-ES"/>
        </w:rPr>
        <w:t xml:space="preserve">      </w:t>
      </w:r>
      <w:r w:rsidR="000438E4" w:rsidRPr="008C4E27">
        <w:rPr>
          <w:rFonts w:eastAsia="Times New Roman"/>
          <w:sz w:val="26"/>
          <w:szCs w:val="26"/>
          <w:lang w:val="es-ES"/>
        </w:rPr>
        <w:t xml:space="preserve">b)  Trong trường hợp cần thiết Bên mời thầu sẽ yêu cầu nhà thầu cung cấp hồ sơ để chứng minh. </w:t>
      </w:r>
    </w:p>
    <w:p w14:paraId="3AFCD1B5" w14:textId="2DF3AF8E" w:rsidR="000438E4" w:rsidRPr="008C4E27" w:rsidRDefault="00C86EBB" w:rsidP="00C86EBB">
      <w:pPr>
        <w:widowControl w:val="0"/>
        <w:spacing w:before="120" w:after="120" w:line="264" w:lineRule="auto"/>
        <w:ind w:left="-142" w:hanging="425"/>
        <w:rPr>
          <w:rFonts w:eastAsia="Times New Roman"/>
          <w:sz w:val="26"/>
          <w:szCs w:val="26"/>
          <w:lang w:val="es-ES"/>
        </w:rPr>
      </w:pPr>
      <w:r>
        <w:rPr>
          <w:rFonts w:eastAsia="Times New Roman"/>
          <w:sz w:val="26"/>
          <w:szCs w:val="26"/>
          <w:lang w:val="es-ES"/>
        </w:rPr>
        <w:t xml:space="preserve">      </w:t>
      </w:r>
      <w:r w:rsidR="000438E4" w:rsidRPr="008C4E27">
        <w:rPr>
          <w:rFonts w:eastAsia="Times New Roman"/>
          <w:sz w:val="26"/>
          <w:szCs w:val="26"/>
          <w:lang w:val="es-ES"/>
        </w:rPr>
        <w:t xml:space="preserve">c) </w:t>
      </w:r>
      <w:r w:rsidR="000438E4" w:rsidRPr="008C4E27">
        <w:rPr>
          <w:rFonts w:eastAsia="Times New Roman"/>
          <w:b/>
          <w:sz w:val="26"/>
          <w:szCs w:val="26"/>
          <w:lang w:val="es-ES"/>
        </w:rPr>
        <w:t xml:space="preserve">Trường hợp nhà thầu không cung cấp những số liệu </w:t>
      </w:r>
      <w:r w:rsidR="000438E4">
        <w:rPr>
          <w:rFonts w:eastAsia="Times New Roman"/>
          <w:b/>
          <w:sz w:val="26"/>
          <w:szCs w:val="26"/>
          <w:lang w:val="es-ES"/>
        </w:rPr>
        <w:t>này thì mất quyền lợi được ưu tiên xếp hạng</w:t>
      </w:r>
    </w:p>
    <w:p w14:paraId="4AAD8163" w14:textId="77777777" w:rsidR="00CA3002" w:rsidRPr="008C4E27" w:rsidRDefault="00CA3002" w:rsidP="000E15C7">
      <w:pPr>
        <w:spacing w:before="0" w:after="0" w:line="240" w:lineRule="auto"/>
        <w:ind w:left="360" w:firstLine="0"/>
        <w:jc w:val="center"/>
        <w:rPr>
          <w:rFonts w:eastAsia="Times New Roman"/>
          <w:b/>
          <w:sz w:val="26"/>
          <w:szCs w:val="26"/>
        </w:rPr>
      </w:pPr>
    </w:p>
    <w:p w14:paraId="2BE191DA" w14:textId="3CDD374F" w:rsidR="007D150A" w:rsidRPr="008C4E27" w:rsidRDefault="007D150A" w:rsidP="007D150A">
      <w:pPr>
        <w:spacing w:after="120"/>
        <w:ind w:firstLine="426"/>
        <w:rPr>
          <w:iCs/>
          <w:sz w:val="26"/>
          <w:szCs w:val="26"/>
          <w:lang w:val="fr-FR"/>
        </w:rPr>
      </w:pPr>
    </w:p>
    <w:sectPr w:rsidR="007D150A" w:rsidRPr="008C4E27" w:rsidSect="007531F9">
      <w:footerReference w:type="default" r:id="rId8"/>
      <w:pgSz w:w="11909" w:h="16834" w:code="9"/>
      <w:pgMar w:top="851" w:right="1134" w:bottom="1134" w:left="170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B609" w14:textId="77777777" w:rsidR="00EB0EDF" w:rsidRDefault="00EB0EDF">
      <w:pPr>
        <w:spacing w:before="0" w:after="0" w:line="240" w:lineRule="auto"/>
      </w:pPr>
      <w:r>
        <w:separator/>
      </w:r>
    </w:p>
  </w:endnote>
  <w:endnote w:type="continuationSeparator" w:id="0">
    <w:p w14:paraId="53477B22" w14:textId="77777777" w:rsidR="00EB0EDF" w:rsidRDefault="00EB0E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Jun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VnTimeH">
    <w:altName w:val="Courier New"/>
    <w:charset w:val="00"/>
    <w:family w:val="swiss"/>
    <w:pitch w:val="variable"/>
    <w:sig w:usb0="00000001" w:usb1="00000000" w:usb2="00000000" w:usb3="00000000" w:csb0="00000013"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nArial">
    <w:altName w:val="Calibri"/>
    <w:charset w:val="00"/>
    <w:family w:val="swiss"/>
    <w:pitch w:val="variable"/>
    <w:sig w:usb0="00000001" w:usb1="00000000" w:usb2="00000000" w:usb3="00000000" w:csb0="00000011" w:csb1="00000000"/>
  </w:font>
  <w:font w:name="VnArial U">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57739"/>
      <w:docPartObj>
        <w:docPartGallery w:val="Page Numbers (Bottom of Page)"/>
        <w:docPartUnique/>
      </w:docPartObj>
    </w:sdtPr>
    <w:sdtEndPr>
      <w:rPr>
        <w:noProof/>
      </w:rPr>
    </w:sdtEndPr>
    <w:sdtContent>
      <w:p w14:paraId="4B820683" w14:textId="77777777" w:rsidR="00E00AC0" w:rsidRDefault="00E00AC0">
        <w:pPr>
          <w:pStyle w:val="Footer"/>
          <w:jc w:val="right"/>
        </w:pPr>
        <w:r>
          <w:fldChar w:fldCharType="begin"/>
        </w:r>
        <w:r>
          <w:instrText xml:space="preserve"> PAGE   \* MERGEFORMAT </w:instrText>
        </w:r>
        <w:r>
          <w:fldChar w:fldCharType="separate"/>
        </w:r>
        <w:r w:rsidR="0087440C">
          <w:rPr>
            <w:noProof/>
          </w:rPr>
          <w:t>27</w:t>
        </w:r>
        <w:r>
          <w:rPr>
            <w:noProof/>
          </w:rPr>
          <w:fldChar w:fldCharType="end"/>
        </w:r>
      </w:p>
    </w:sdtContent>
  </w:sdt>
  <w:p w14:paraId="5640BE2F" w14:textId="77777777" w:rsidR="00E00AC0" w:rsidRDefault="00E0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11F1" w14:textId="77777777" w:rsidR="00EB0EDF" w:rsidRDefault="00EB0EDF">
      <w:pPr>
        <w:spacing w:before="0" w:after="0" w:line="240" w:lineRule="auto"/>
      </w:pPr>
      <w:r>
        <w:separator/>
      </w:r>
    </w:p>
  </w:footnote>
  <w:footnote w:type="continuationSeparator" w:id="0">
    <w:p w14:paraId="106334F1" w14:textId="77777777" w:rsidR="00EB0EDF" w:rsidRDefault="00EB0ED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A055A4"/>
    <w:lvl w:ilvl="0">
      <w:start w:val="1"/>
      <w:numFmt w:val="bullet"/>
      <w:pStyle w:val="ListBullet2"/>
      <w:lvlText w:val=""/>
      <w:lvlJc w:val="left"/>
      <w:pPr>
        <w:tabs>
          <w:tab w:val="num" w:pos="1040"/>
        </w:tabs>
        <w:ind w:left="1020" w:hanging="340"/>
      </w:pPr>
      <w:rPr>
        <w:rFonts w:ascii="Symbol" w:hAnsi="Symbol" w:hint="default"/>
        <w:b w:val="0"/>
        <w:i w:val="0"/>
        <w:sz w:val="26"/>
      </w:rPr>
    </w:lvl>
  </w:abstractNum>
  <w:abstractNum w:abstractNumId="1" w15:restartNumberingAfterBreak="0">
    <w:nsid w:val="07544D33"/>
    <w:multiLevelType w:val="hybridMultilevel"/>
    <w:tmpl w:val="175A5038"/>
    <w:lvl w:ilvl="0" w:tplc="CED42190">
      <w:start w:val="1"/>
      <w:numFmt w:val="upperRoman"/>
      <w:pStyle w:val="Heading1"/>
      <w:lvlText w:val="%1."/>
      <w:lvlJc w:val="righ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7BE1"/>
    <w:multiLevelType w:val="hybridMultilevel"/>
    <w:tmpl w:val="2D82292E"/>
    <w:lvl w:ilvl="0" w:tplc="96C80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80F27"/>
    <w:multiLevelType w:val="hybridMultilevel"/>
    <w:tmpl w:val="F10C20B8"/>
    <w:lvl w:ilvl="0" w:tplc="C63C8022">
      <w:start w:val="1"/>
      <w:numFmt w:val="decimal"/>
      <w:pStyle w:val="TTD2-931NoidungnhS"/>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A375970"/>
    <w:multiLevelType w:val="hybridMultilevel"/>
    <w:tmpl w:val="CC4C0A06"/>
    <w:lvl w:ilvl="0" w:tplc="AC8CFFC0">
      <w:start w:val="1"/>
      <w:numFmt w:val="bullet"/>
      <w:pStyle w:val="TTD2-91Gachdaudong"/>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41BB6"/>
    <w:multiLevelType w:val="hybridMultilevel"/>
    <w:tmpl w:val="448E85FE"/>
    <w:lvl w:ilvl="0" w:tplc="F69423BC">
      <w:start w:val="1"/>
      <w:numFmt w:val="lowerRoman"/>
      <w:lvlText w:val="%1)"/>
      <w:lvlJc w:val="left"/>
      <w:pPr>
        <w:ind w:left="1273" w:hanging="720"/>
      </w:pPr>
      <w:rPr>
        <w:rFonts w:hint="default"/>
      </w:rPr>
    </w:lvl>
    <w:lvl w:ilvl="1" w:tplc="04090019" w:tentative="1">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E90295"/>
    <w:multiLevelType w:val="hybridMultilevel"/>
    <w:tmpl w:val="8C869152"/>
    <w:lvl w:ilvl="0" w:tplc="7DB285FC">
      <w:start w:val="1"/>
      <w:numFmt w:val="decimal"/>
      <w:lvlText w:val="%1)"/>
      <w:lvlJc w:val="left"/>
      <w:pPr>
        <w:ind w:left="1325" w:hanging="6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D4F2D"/>
    <w:multiLevelType w:val="multilevel"/>
    <w:tmpl w:val="EDC8CB36"/>
    <w:lvl w:ilvl="0">
      <w:start w:val="1"/>
      <w:numFmt w:val="upperRoman"/>
      <w:suff w:val="space"/>
      <w:lvlText w:val="CHƯƠNG %1 - "/>
      <w:lvlJc w:val="left"/>
      <w:pPr>
        <w:ind w:left="0" w:firstLine="0"/>
      </w:pPr>
      <w:rPr>
        <w:rFonts w:hint="default"/>
      </w:rPr>
    </w:lvl>
    <w:lvl w:ilvl="1">
      <w:start w:val="1"/>
      <w:numFmt w:val="decimal"/>
      <w:suff w:val="space"/>
      <w:lvlText w:val="%2. "/>
      <w:lvlJc w:val="left"/>
      <w:pPr>
        <w:ind w:left="0" w:firstLine="0"/>
      </w:pPr>
      <w:rPr>
        <w:rFonts w:hint="default"/>
      </w:rPr>
    </w:lvl>
    <w:lvl w:ilvl="2">
      <w:start w:val="1"/>
      <w:numFmt w:val="decimal"/>
      <w:pStyle w:val="TTD2-4TieudeC2"/>
      <w:suff w:val="space"/>
      <w:lvlText w:val="%2.%3. "/>
      <w:lvlJc w:val="left"/>
      <w:pPr>
        <w:ind w:left="0" w:firstLine="0"/>
      </w:pPr>
      <w:rPr>
        <w:rFonts w:hint="default"/>
      </w:rPr>
    </w:lvl>
    <w:lvl w:ilvl="3">
      <w:start w:val="1"/>
      <w:numFmt w:val="decimal"/>
      <w:pStyle w:val="TTD2-5TieudeC3"/>
      <w:suff w:val="space"/>
      <w:lvlText w:val="%2.%3.%4. "/>
      <w:lvlJc w:val="left"/>
      <w:pPr>
        <w:ind w:left="0" w:firstLine="0"/>
      </w:pPr>
      <w:rPr>
        <w:rFonts w:hint="default"/>
      </w:rPr>
    </w:lvl>
    <w:lvl w:ilvl="4">
      <w:start w:val="1"/>
      <w:numFmt w:val="decimal"/>
      <w:pStyle w:val="TTD2-1TieudeChuong"/>
      <w:suff w:val="space"/>
      <w:lvlText w:val="%5) "/>
      <w:lvlJc w:val="left"/>
      <w:pPr>
        <w:ind w:left="0" w:firstLine="0"/>
      </w:pPr>
      <w:rPr>
        <w:rFonts w:hint="default"/>
      </w:rPr>
    </w:lvl>
    <w:lvl w:ilvl="5">
      <w:start w:val="1"/>
      <w:numFmt w:val="lowerLetter"/>
      <w:pStyle w:val="TTD2-3TieudeC1"/>
      <w:suff w:val="space"/>
      <w:lvlText w:val="%6) "/>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bullet"/>
      <w:lvlText w:val=""/>
      <w:lvlJc w:val="left"/>
      <w:pPr>
        <w:tabs>
          <w:tab w:val="num" w:pos="284"/>
        </w:tabs>
        <w:ind w:left="0" w:firstLine="0"/>
      </w:pPr>
      <w:rPr>
        <w:rFonts w:ascii="Symbol" w:hAnsi="Symbol" w:hint="default"/>
        <w:color w:val="auto"/>
      </w:rPr>
    </w:lvl>
    <w:lvl w:ilvl="8">
      <w:start w:val="1"/>
      <w:numFmt w:val="bullet"/>
      <w:lvlText w:val="-"/>
      <w:lvlJc w:val="left"/>
      <w:pPr>
        <w:tabs>
          <w:tab w:val="num" w:pos="284"/>
        </w:tabs>
        <w:ind w:left="0" w:firstLine="0"/>
      </w:pPr>
      <w:rPr>
        <w:rFonts w:ascii="Times New Roman" w:hAnsi="Times New Roman" w:cs="Times New Roman"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CB082B"/>
    <w:multiLevelType w:val="multilevel"/>
    <w:tmpl w:val="31200770"/>
    <w:lvl w:ilvl="0">
      <w:start w:val="285"/>
      <w:numFmt w:val="decimal"/>
      <w:lvlText w:val="%1"/>
      <w:lvlJc w:val="left"/>
      <w:pPr>
        <w:ind w:left="1778" w:hanging="1778"/>
      </w:pPr>
      <w:rPr>
        <w:rFonts w:hint="default"/>
      </w:rPr>
    </w:lvl>
    <w:lvl w:ilvl="1">
      <w:start w:val="520"/>
      <w:numFmt w:val="decimal"/>
      <w:lvlText w:val="%1.%2"/>
      <w:lvlJc w:val="left"/>
      <w:pPr>
        <w:ind w:left="1778" w:hanging="1778"/>
      </w:pPr>
      <w:rPr>
        <w:rFonts w:hint="default"/>
      </w:rPr>
    </w:lvl>
    <w:lvl w:ilvl="2">
      <w:start w:val="935"/>
      <w:numFmt w:val="decimal"/>
      <w:lvlText w:val="%1.%2.%3"/>
      <w:lvlJc w:val="left"/>
      <w:pPr>
        <w:ind w:left="1778" w:hanging="1778"/>
      </w:pPr>
      <w:rPr>
        <w:rFonts w:hint="default"/>
      </w:rPr>
    </w:lvl>
    <w:lvl w:ilvl="3">
      <w:start w:val="525"/>
      <w:numFmt w:val="decimal"/>
      <w:lvlText w:val="%1.%2.%3.%4"/>
      <w:lvlJc w:val="left"/>
      <w:pPr>
        <w:ind w:left="1778" w:hanging="1778"/>
      </w:pPr>
      <w:rPr>
        <w:rFonts w:hint="default"/>
      </w:rPr>
    </w:lvl>
    <w:lvl w:ilvl="4">
      <w:start w:val="1"/>
      <w:numFmt w:val="decimal"/>
      <w:lvlText w:val="%1.%2.%3.%4.%5"/>
      <w:lvlJc w:val="left"/>
      <w:pPr>
        <w:ind w:left="1778" w:hanging="1778"/>
      </w:pPr>
      <w:rPr>
        <w:rFonts w:hint="default"/>
      </w:rPr>
    </w:lvl>
    <w:lvl w:ilvl="5">
      <w:start w:val="1"/>
      <w:numFmt w:val="decimal"/>
      <w:lvlText w:val="%1.%2.%3.%4.%5.%6"/>
      <w:lvlJc w:val="left"/>
      <w:pPr>
        <w:ind w:left="1778" w:hanging="1778"/>
      </w:pPr>
      <w:rPr>
        <w:rFonts w:hint="default"/>
      </w:rPr>
    </w:lvl>
    <w:lvl w:ilvl="6">
      <w:start w:val="1"/>
      <w:numFmt w:val="decimal"/>
      <w:lvlText w:val="%1.%2.%3.%4.%5.%6.%7"/>
      <w:lvlJc w:val="left"/>
      <w:pPr>
        <w:ind w:left="1778" w:hanging="1778"/>
      </w:pPr>
      <w:rPr>
        <w:rFonts w:hint="default"/>
      </w:rPr>
    </w:lvl>
    <w:lvl w:ilvl="7">
      <w:start w:val="1"/>
      <w:numFmt w:val="decimal"/>
      <w:lvlText w:val="%1.%2.%3.%4.%5.%6.%7.%8"/>
      <w:lvlJc w:val="left"/>
      <w:pPr>
        <w:ind w:left="1778" w:hanging="1778"/>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DC3BFF"/>
    <w:multiLevelType w:val="multilevel"/>
    <w:tmpl w:val="ACFCDBAC"/>
    <w:lvl w:ilvl="0">
      <w:start w:val="4"/>
      <w:numFmt w:val="decimal"/>
      <w:lvlText w:val="%1"/>
      <w:lvlJc w:val="left"/>
      <w:pPr>
        <w:ind w:left="360" w:hanging="360"/>
      </w:pPr>
      <w:rPr>
        <w:rFonts w:hint="default"/>
      </w:rPr>
    </w:lvl>
    <w:lvl w:ilvl="1">
      <w:start w:val="2"/>
      <w:numFmt w:val="decimal"/>
      <w:lvlText w:val="%1.%2"/>
      <w:lvlJc w:val="left"/>
      <w:pPr>
        <w:ind w:left="698" w:hanging="360"/>
      </w:pPr>
      <w:rPr>
        <w:rFonts w:hint="default"/>
      </w:rPr>
    </w:lvl>
    <w:lvl w:ilvl="2">
      <w:start w:val="1"/>
      <w:numFmt w:val="lowerLetter"/>
      <w:lvlText w:val="%1.%2.%3"/>
      <w:lvlJc w:val="left"/>
      <w:pPr>
        <w:ind w:left="1396" w:hanging="720"/>
      </w:pPr>
      <w:rPr>
        <w:rFonts w:hint="default"/>
      </w:rPr>
    </w:lvl>
    <w:lvl w:ilvl="3">
      <w:start w:val="1"/>
      <w:numFmt w:val="decimalZero"/>
      <w:lvlText w:val="%1.%2.%3.%4"/>
      <w:lvlJc w:val="left"/>
      <w:pPr>
        <w:ind w:left="1734" w:hanging="720"/>
      </w:pPr>
      <w:rPr>
        <w:rFonts w:hint="default"/>
      </w:rPr>
    </w:lvl>
    <w:lvl w:ilvl="4">
      <w:start w:val="1"/>
      <w:numFmt w:val="decimal"/>
      <w:lvlText w:val="%1.%2.%3.%4.%5"/>
      <w:lvlJc w:val="left"/>
      <w:pPr>
        <w:ind w:left="2432" w:hanging="1080"/>
      </w:pPr>
      <w:rPr>
        <w:rFonts w:hint="default"/>
      </w:rPr>
    </w:lvl>
    <w:lvl w:ilvl="5">
      <w:start w:val="1"/>
      <w:numFmt w:val="decimal"/>
      <w:lvlText w:val="%1.%2.%3.%4.%5.%6"/>
      <w:lvlJc w:val="left"/>
      <w:pPr>
        <w:ind w:left="3130" w:hanging="1440"/>
      </w:pPr>
      <w:rPr>
        <w:rFonts w:hint="default"/>
      </w:rPr>
    </w:lvl>
    <w:lvl w:ilvl="6">
      <w:start w:val="1"/>
      <w:numFmt w:val="decimal"/>
      <w:lvlText w:val="%1.%2.%3.%4.%5.%6.%7"/>
      <w:lvlJc w:val="left"/>
      <w:pPr>
        <w:ind w:left="3468" w:hanging="1440"/>
      </w:pPr>
      <w:rPr>
        <w:rFonts w:hint="default"/>
      </w:rPr>
    </w:lvl>
    <w:lvl w:ilvl="7">
      <w:start w:val="1"/>
      <w:numFmt w:val="decimal"/>
      <w:lvlText w:val="%1.%2.%3.%4.%5.%6.%7.%8"/>
      <w:lvlJc w:val="left"/>
      <w:pPr>
        <w:ind w:left="4166" w:hanging="1800"/>
      </w:pPr>
      <w:rPr>
        <w:rFonts w:hint="default"/>
      </w:rPr>
    </w:lvl>
    <w:lvl w:ilvl="8">
      <w:start w:val="1"/>
      <w:numFmt w:val="decimal"/>
      <w:lvlText w:val="%1.%2.%3.%4.%5.%6.%7.%8.%9"/>
      <w:lvlJc w:val="left"/>
      <w:pPr>
        <w:ind w:left="4504" w:hanging="1800"/>
      </w:pPr>
      <w:rPr>
        <w:rFonts w:hint="default"/>
      </w:rPr>
    </w:lvl>
  </w:abstractNum>
  <w:abstractNum w:abstractNumId="13" w15:restartNumberingAfterBreak="0">
    <w:nsid w:val="3B416870"/>
    <w:multiLevelType w:val="hybridMultilevel"/>
    <w:tmpl w:val="27C87510"/>
    <w:lvl w:ilvl="0" w:tplc="97809F98">
      <w:start w:val="1"/>
      <w:numFmt w:val="decimal"/>
      <w:lvlText w:val="%1)"/>
      <w:lvlJc w:val="left"/>
      <w:pPr>
        <w:ind w:left="142" w:firstLine="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3BD10737"/>
    <w:multiLevelType w:val="hybridMultilevel"/>
    <w:tmpl w:val="7C8EBC72"/>
    <w:lvl w:ilvl="0" w:tplc="FFFFFFFF">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NI-Jun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NI-Jun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F16120"/>
    <w:multiLevelType w:val="hybridMultilevel"/>
    <w:tmpl w:val="65CE0ABE"/>
    <w:lvl w:ilvl="0" w:tplc="AF2CD726">
      <w:start w:val="1"/>
      <w:numFmt w:val="lowerRoman"/>
      <w:lvlText w:val="%1)"/>
      <w:lvlJc w:val="left"/>
      <w:pPr>
        <w:ind w:left="1147" w:hanging="72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7" w15:restartNumberingAfterBreak="0">
    <w:nsid w:val="41801D59"/>
    <w:multiLevelType w:val="hybridMultilevel"/>
    <w:tmpl w:val="47BC8C12"/>
    <w:lvl w:ilvl="0" w:tplc="28B2BA8E">
      <w:start w:val="1"/>
      <w:numFmt w:val="bullet"/>
      <w:pStyle w:val="TTD2-911Muitendaudo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46B67"/>
    <w:multiLevelType w:val="hybridMultilevel"/>
    <w:tmpl w:val="405A140E"/>
    <w:lvl w:ilvl="0" w:tplc="FFFFFFFF">
      <w:start w:val="1"/>
      <w:numFmt w:val="bullet"/>
      <w:pStyle w:val="Style1"/>
      <w:lvlText w:val=""/>
      <w:lvlJc w:val="left"/>
      <w:pPr>
        <w:tabs>
          <w:tab w:val="num" w:pos="1620"/>
        </w:tabs>
        <w:ind w:left="162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4D21343A"/>
    <w:multiLevelType w:val="hybridMultilevel"/>
    <w:tmpl w:val="EAC06430"/>
    <w:lvl w:ilvl="0" w:tplc="2A8A6E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E5A0F7A"/>
    <w:multiLevelType w:val="hybridMultilevel"/>
    <w:tmpl w:val="EBA6D02A"/>
    <w:lvl w:ilvl="0" w:tplc="B09E293A">
      <w:start w:val="4"/>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1" w15:restartNumberingAfterBreak="0">
    <w:nsid w:val="4EC653CF"/>
    <w:multiLevelType w:val="hybridMultilevel"/>
    <w:tmpl w:val="8222D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8E3812"/>
    <w:multiLevelType w:val="singleLevel"/>
    <w:tmpl w:val="EC10A252"/>
    <w:lvl w:ilvl="0">
      <w:start w:val="1"/>
      <w:numFmt w:val="bullet"/>
      <w:pStyle w:val="Bullet00"/>
      <w:lvlText w:val=""/>
      <w:lvlJc w:val="left"/>
      <w:pPr>
        <w:tabs>
          <w:tab w:val="num" w:pos="360"/>
        </w:tabs>
        <w:ind w:left="360" w:hanging="360"/>
      </w:pPr>
      <w:rPr>
        <w:rFonts w:ascii="Symbol" w:hAnsi="Symbol" w:hint="default"/>
        <w:sz w:val="24"/>
      </w:rPr>
    </w:lvl>
  </w:abstractNum>
  <w:abstractNum w:abstractNumId="25" w15:restartNumberingAfterBreak="0">
    <w:nsid w:val="58207BF2"/>
    <w:multiLevelType w:val="hybridMultilevel"/>
    <w:tmpl w:val="DDC0BD34"/>
    <w:lvl w:ilvl="0" w:tplc="A154C694">
      <w:start w:val="1"/>
      <w:numFmt w:val="bullet"/>
      <w:pStyle w:val="Bullet1"/>
      <w:lvlText w:val="-"/>
      <w:lvlJc w:val="left"/>
      <w:pPr>
        <w:tabs>
          <w:tab w:val="num" w:pos="630"/>
        </w:tabs>
        <w:ind w:left="63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224816"/>
    <w:multiLevelType w:val="hybridMultilevel"/>
    <w:tmpl w:val="511630D6"/>
    <w:lvl w:ilvl="0" w:tplc="6E44978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310C8"/>
    <w:multiLevelType w:val="hybridMultilevel"/>
    <w:tmpl w:val="5F7C896E"/>
    <w:lvl w:ilvl="0" w:tplc="2A52EA92">
      <w:start w:val="1"/>
      <w:numFmt w:val="decimal"/>
      <w:lvlText w:val="%1)"/>
      <w:lvlJc w:val="left"/>
      <w:pPr>
        <w:ind w:left="142" w:firstLine="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5B3416AB"/>
    <w:multiLevelType w:val="hybridMultilevel"/>
    <w:tmpl w:val="E5860734"/>
    <w:lvl w:ilvl="0" w:tplc="9BDCC19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FE3B4A"/>
    <w:multiLevelType w:val="hybridMultilevel"/>
    <w:tmpl w:val="6DE8C968"/>
    <w:lvl w:ilvl="0" w:tplc="F63E2B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83F0E65"/>
    <w:multiLevelType w:val="hybridMultilevel"/>
    <w:tmpl w:val="A394E7E4"/>
    <w:lvl w:ilvl="0" w:tplc="0409000F">
      <w:start w:val="1"/>
      <w:numFmt w:val="decimal"/>
      <w:lvlText w:val="%1."/>
      <w:lvlJc w:val="left"/>
      <w:pPr>
        <w:ind w:left="720" w:hanging="360"/>
      </w:pPr>
      <w:rPr>
        <w:rFonts w:hint="default"/>
      </w:rPr>
    </w:lvl>
    <w:lvl w:ilvl="1" w:tplc="CF0A6B32">
      <w:start w:val="1"/>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30E9B"/>
    <w:multiLevelType w:val="hybridMultilevel"/>
    <w:tmpl w:val="4812474E"/>
    <w:lvl w:ilvl="0" w:tplc="3920E9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33" w15:restartNumberingAfterBreak="0">
    <w:nsid w:val="6AFC0213"/>
    <w:multiLevelType w:val="hybridMultilevel"/>
    <w:tmpl w:val="B9DCCFDE"/>
    <w:lvl w:ilvl="0" w:tplc="EF38B630">
      <w:start w:val="1"/>
      <w:numFmt w:val="bullet"/>
      <w:pStyle w:val="TTD2-92Daudaudong"/>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A6BF9"/>
    <w:multiLevelType w:val="hybridMultilevel"/>
    <w:tmpl w:val="AB60EEAE"/>
    <w:lvl w:ilvl="0" w:tplc="A85EC8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E1002D"/>
    <w:multiLevelType w:val="hybridMultilevel"/>
    <w:tmpl w:val="6228ECC6"/>
    <w:lvl w:ilvl="0" w:tplc="D9DA42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84686"/>
    <w:multiLevelType w:val="hybridMultilevel"/>
    <w:tmpl w:val="F83802E0"/>
    <w:lvl w:ilvl="0" w:tplc="276A7084">
      <w:start w:val="1"/>
      <w:numFmt w:val="decimal"/>
      <w:lvlText w:val="%1)"/>
      <w:lvlJc w:val="left"/>
      <w:pPr>
        <w:ind w:left="142" w:firstLine="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87B6BD1"/>
    <w:multiLevelType w:val="hybridMultilevel"/>
    <w:tmpl w:val="6388AF50"/>
    <w:lvl w:ilvl="0" w:tplc="BF6E6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53FDB"/>
    <w:multiLevelType w:val="hybridMultilevel"/>
    <w:tmpl w:val="1B0C001E"/>
    <w:lvl w:ilvl="0" w:tplc="D4F43DD0">
      <w:start w:val="4"/>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28490927">
    <w:abstractNumId w:val="1"/>
  </w:num>
  <w:num w:numId="2" w16cid:durableId="240412701">
    <w:abstractNumId w:val="25"/>
  </w:num>
  <w:num w:numId="3" w16cid:durableId="557590734">
    <w:abstractNumId w:val="14"/>
  </w:num>
  <w:num w:numId="4" w16cid:durableId="497309460">
    <w:abstractNumId w:val="24"/>
  </w:num>
  <w:num w:numId="5" w16cid:durableId="110589621">
    <w:abstractNumId w:val="32"/>
  </w:num>
  <w:num w:numId="6" w16cid:durableId="1954046954">
    <w:abstractNumId w:val="18"/>
  </w:num>
  <w:num w:numId="7" w16cid:durableId="1666516092">
    <w:abstractNumId w:val="8"/>
  </w:num>
  <w:num w:numId="8" w16cid:durableId="613635253">
    <w:abstractNumId w:val="9"/>
  </w:num>
  <w:num w:numId="9" w16cid:durableId="1973360656">
    <w:abstractNumId w:val="17"/>
  </w:num>
  <w:num w:numId="10" w16cid:durableId="1931305815">
    <w:abstractNumId w:val="3"/>
  </w:num>
  <w:num w:numId="11" w16cid:durableId="1294168735">
    <w:abstractNumId w:val="4"/>
  </w:num>
  <w:num w:numId="12" w16cid:durableId="557908308">
    <w:abstractNumId w:val="33"/>
  </w:num>
  <w:num w:numId="13" w16cid:durableId="1176724725">
    <w:abstractNumId w:val="0"/>
  </w:num>
  <w:num w:numId="14" w16cid:durableId="1450007943">
    <w:abstractNumId w:val="20"/>
  </w:num>
  <w:num w:numId="15" w16cid:durableId="791094714">
    <w:abstractNumId w:val="35"/>
  </w:num>
  <w:num w:numId="16" w16cid:durableId="1018501913">
    <w:abstractNumId w:val="28"/>
  </w:num>
  <w:num w:numId="17" w16cid:durableId="489179419">
    <w:abstractNumId w:val="22"/>
  </w:num>
  <w:num w:numId="18" w16cid:durableId="1089350899">
    <w:abstractNumId w:val="6"/>
  </w:num>
  <w:num w:numId="19" w16cid:durableId="2002199605">
    <w:abstractNumId w:val="10"/>
  </w:num>
  <w:num w:numId="20" w16cid:durableId="1916161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6446244">
    <w:abstractNumId w:val="23"/>
  </w:num>
  <w:num w:numId="22" w16cid:durableId="1998458779">
    <w:abstractNumId w:val="37"/>
  </w:num>
  <w:num w:numId="23" w16cid:durableId="825977939">
    <w:abstractNumId w:val="38"/>
  </w:num>
  <w:num w:numId="24" w16cid:durableId="854147526">
    <w:abstractNumId w:val="30"/>
  </w:num>
  <w:num w:numId="25" w16cid:durableId="415322506">
    <w:abstractNumId w:val="29"/>
  </w:num>
  <w:num w:numId="26" w16cid:durableId="1310135275">
    <w:abstractNumId w:val="31"/>
  </w:num>
  <w:num w:numId="27" w16cid:durableId="432944755">
    <w:abstractNumId w:val="26"/>
  </w:num>
  <w:num w:numId="28" w16cid:durableId="338192270">
    <w:abstractNumId w:val="5"/>
  </w:num>
  <w:num w:numId="29" w16cid:durableId="611786898">
    <w:abstractNumId w:val="2"/>
  </w:num>
  <w:num w:numId="30" w16cid:durableId="1755466442">
    <w:abstractNumId w:val="16"/>
  </w:num>
  <w:num w:numId="31" w16cid:durableId="1463767463">
    <w:abstractNumId w:val="34"/>
  </w:num>
  <w:num w:numId="32" w16cid:durableId="1338078889">
    <w:abstractNumId w:val="19"/>
  </w:num>
  <w:num w:numId="33" w16cid:durableId="1702701660">
    <w:abstractNumId w:val="13"/>
  </w:num>
  <w:num w:numId="34" w16cid:durableId="1005546855">
    <w:abstractNumId w:val="36"/>
  </w:num>
  <w:num w:numId="35" w16cid:durableId="1313408634">
    <w:abstractNumId w:val="27"/>
  </w:num>
  <w:num w:numId="36" w16cid:durableId="1165317707">
    <w:abstractNumId w:val="7"/>
  </w:num>
  <w:num w:numId="37" w16cid:durableId="57218277">
    <w:abstractNumId w:val="21"/>
  </w:num>
  <w:num w:numId="38" w16cid:durableId="1810393297">
    <w:abstractNumId w:val="11"/>
  </w:num>
  <w:num w:numId="39" w16cid:durableId="201511077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E6"/>
    <w:rsid w:val="00002B8E"/>
    <w:rsid w:val="00006D91"/>
    <w:rsid w:val="00020011"/>
    <w:rsid w:val="0002150A"/>
    <w:rsid w:val="00024A51"/>
    <w:rsid w:val="00024D7C"/>
    <w:rsid w:val="00025BD4"/>
    <w:rsid w:val="00025E34"/>
    <w:rsid w:val="00025F0B"/>
    <w:rsid w:val="00026231"/>
    <w:rsid w:val="0002695C"/>
    <w:rsid w:val="000304A4"/>
    <w:rsid w:val="00030B08"/>
    <w:rsid w:val="00032EB6"/>
    <w:rsid w:val="000353B0"/>
    <w:rsid w:val="00037643"/>
    <w:rsid w:val="00041CF3"/>
    <w:rsid w:val="00042D03"/>
    <w:rsid w:val="000438E4"/>
    <w:rsid w:val="00044FAE"/>
    <w:rsid w:val="000465DC"/>
    <w:rsid w:val="000469EF"/>
    <w:rsid w:val="000472AA"/>
    <w:rsid w:val="00050BB3"/>
    <w:rsid w:val="00052BE3"/>
    <w:rsid w:val="00053360"/>
    <w:rsid w:val="000546C0"/>
    <w:rsid w:val="00054C65"/>
    <w:rsid w:val="00055104"/>
    <w:rsid w:val="00056853"/>
    <w:rsid w:val="000605A6"/>
    <w:rsid w:val="00063405"/>
    <w:rsid w:val="00066667"/>
    <w:rsid w:val="00067836"/>
    <w:rsid w:val="00071291"/>
    <w:rsid w:val="000754D3"/>
    <w:rsid w:val="00076D43"/>
    <w:rsid w:val="00080807"/>
    <w:rsid w:val="00082898"/>
    <w:rsid w:val="0008781B"/>
    <w:rsid w:val="000906C9"/>
    <w:rsid w:val="00090834"/>
    <w:rsid w:val="00090906"/>
    <w:rsid w:val="000920D1"/>
    <w:rsid w:val="0009399E"/>
    <w:rsid w:val="00095726"/>
    <w:rsid w:val="000970AF"/>
    <w:rsid w:val="000975A4"/>
    <w:rsid w:val="000A0079"/>
    <w:rsid w:val="000A2E95"/>
    <w:rsid w:val="000A39F9"/>
    <w:rsid w:val="000A3BC2"/>
    <w:rsid w:val="000B293C"/>
    <w:rsid w:val="000B4370"/>
    <w:rsid w:val="000B4C03"/>
    <w:rsid w:val="000B5B61"/>
    <w:rsid w:val="000B5B73"/>
    <w:rsid w:val="000B7E7B"/>
    <w:rsid w:val="000B7E87"/>
    <w:rsid w:val="000C1587"/>
    <w:rsid w:val="000C3411"/>
    <w:rsid w:val="000D0E8E"/>
    <w:rsid w:val="000D226B"/>
    <w:rsid w:val="000E15C7"/>
    <w:rsid w:val="000E214C"/>
    <w:rsid w:val="000E427C"/>
    <w:rsid w:val="000E4650"/>
    <w:rsid w:val="000E557F"/>
    <w:rsid w:val="000E7DD0"/>
    <w:rsid w:val="000E7FD3"/>
    <w:rsid w:val="000F07D1"/>
    <w:rsid w:val="000F17B2"/>
    <w:rsid w:val="000F1A8D"/>
    <w:rsid w:val="000F28CC"/>
    <w:rsid w:val="000F6774"/>
    <w:rsid w:val="000F6BBC"/>
    <w:rsid w:val="00100AC4"/>
    <w:rsid w:val="00101320"/>
    <w:rsid w:val="001033E2"/>
    <w:rsid w:val="00104E3B"/>
    <w:rsid w:val="001065F8"/>
    <w:rsid w:val="00110AF7"/>
    <w:rsid w:val="00110D8F"/>
    <w:rsid w:val="001124F9"/>
    <w:rsid w:val="00112C24"/>
    <w:rsid w:val="00114BA3"/>
    <w:rsid w:val="00114DC4"/>
    <w:rsid w:val="00115CD9"/>
    <w:rsid w:val="00115DF3"/>
    <w:rsid w:val="00121600"/>
    <w:rsid w:val="00121B82"/>
    <w:rsid w:val="00122CCD"/>
    <w:rsid w:val="00124250"/>
    <w:rsid w:val="0012501C"/>
    <w:rsid w:val="00131419"/>
    <w:rsid w:val="00131810"/>
    <w:rsid w:val="0013492F"/>
    <w:rsid w:val="00136657"/>
    <w:rsid w:val="00146733"/>
    <w:rsid w:val="00150581"/>
    <w:rsid w:val="00151739"/>
    <w:rsid w:val="0015534A"/>
    <w:rsid w:val="00155DC0"/>
    <w:rsid w:val="001563B6"/>
    <w:rsid w:val="001570A8"/>
    <w:rsid w:val="00157294"/>
    <w:rsid w:val="00157E88"/>
    <w:rsid w:val="00157EFA"/>
    <w:rsid w:val="00162169"/>
    <w:rsid w:val="00165A8F"/>
    <w:rsid w:val="0016667E"/>
    <w:rsid w:val="0016798D"/>
    <w:rsid w:val="00175FB4"/>
    <w:rsid w:val="00185789"/>
    <w:rsid w:val="00190158"/>
    <w:rsid w:val="00191033"/>
    <w:rsid w:val="001927B6"/>
    <w:rsid w:val="001938C6"/>
    <w:rsid w:val="001963FE"/>
    <w:rsid w:val="00196DE3"/>
    <w:rsid w:val="001A04FA"/>
    <w:rsid w:val="001A1F6D"/>
    <w:rsid w:val="001A32D2"/>
    <w:rsid w:val="001A34B9"/>
    <w:rsid w:val="001A5422"/>
    <w:rsid w:val="001B301D"/>
    <w:rsid w:val="001B6660"/>
    <w:rsid w:val="001B6EBD"/>
    <w:rsid w:val="001B71AE"/>
    <w:rsid w:val="001B748A"/>
    <w:rsid w:val="001B76B2"/>
    <w:rsid w:val="001C1ABA"/>
    <w:rsid w:val="001D1ED3"/>
    <w:rsid w:val="001D26AF"/>
    <w:rsid w:val="001E0790"/>
    <w:rsid w:val="001E1074"/>
    <w:rsid w:val="001E11B2"/>
    <w:rsid w:val="001E1891"/>
    <w:rsid w:val="001E2D72"/>
    <w:rsid w:val="001E7CB7"/>
    <w:rsid w:val="001F0D27"/>
    <w:rsid w:val="001F3449"/>
    <w:rsid w:val="001F35AC"/>
    <w:rsid w:val="00200871"/>
    <w:rsid w:val="002045FA"/>
    <w:rsid w:val="002053E2"/>
    <w:rsid w:val="00211EB0"/>
    <w:rsid w:val="00212625"/>
    <w:rsid w:val="00214D29"/>
    <w:rsid w:val="00215406"/>
    <w:rsid w:val="00215F9E"/>
    <w:rsid w:val="002229E5"/>
    <w:rsid w:val="0022308E"/>
    <w:rsid w:val="0022372C"/>
    <w:rsid w:val="0022602B"/>
    <w:rsid w:val="002271BB"/>
    <w:rsid w:val="002277DF"/>
    <w:rsid w:val="00227F18"/>
    <w:rsid w:val="0023066E"/>
    <w:rsid w:val="002319A6"/>
    <w:rsid w:val="0023650C"/>
    <w:rsid w:val="00236544"/>
    <w:rsid w:val="002369F1"/>
    <w:rsid w:val="00236A45"/>
    <w:rsid w:val="00237760"/>
    <w:rsid w:val="002413F0"/>
    <w:rsid w:val="0024246B"/>
    <w:rsid w:val="00242C06"/>
    <w:rsid w:val="00250F47"/>
    <w:rsid w:val="00253414"/>
    <w:rsid w:val="0025406A"/>
    <w:rsid w:val="00254D75"/>
    <w:rsid w:val="00257D5B"/>
    <w:rsid w:val="0026127C"/>
    <w:rsid w:val="00261947"/>
    <w:rsid w:val="00263F3F"/>
    <w:rsid w:val="002664D5"/>
    <w:rsid w:val="00271AAC"/>
    <w:rsid w:val="00272BE1"/>
    <w:rsid w:val="00274026"/>
    <w:rsid w:val="002745CE"/>
    <w:rsid w:val="00275EAF"/>
    <w:rsid w:val="002769A8"/>
    <w:rsid w:val="00277425"/>
    <w:rsid w:val="00277F17"/>
    <w:rsid w:val="00284372"/>
    <w:rsid w:val="00284AD3"/>
    <w:rsid w:val="002857E5"/>
    <w:rsid w:val="00290B25"/>
    <w:rsid w:val="002923EC"/>
    <w:rsid w:val="002924EF"/>
    <w:rsid w:val="00293D01"/>
    <w:rsid w:val="0029439B"/>
    <w:rsid w:val="002962C9"/>
    <w:rsid w:val="002967C1"/>
    <w:rsid w:val="00296D37"/>
    <w:rsid w:val="002A0E38"/>
    <w:rsid w:val="002A1E56"/>
    <w:rsid w:val="002A3537"/>
    <w:rsid w:val="002A3FD3"/>
    <w:rsid w:val="002A6AB2"/>
    <w:rsid w:val="002A7B15"/>
    <w:rsid w:val="002B0E5D"/>
    <w:rsid w:val="002B1E93"/>
    <w:rsid w:val="002B335B"/>
    <w:rsid w:val="002B4FF7"/>
    <w:rsid w:val="002B5398"/>
    <w:rsid w:val="002B783C"/>
    <w:rsid w:val="002C0340"/>
    <w:rsid w:val="002C14DB"/>
    <w:rsid w:val="002C1EB4"/>
    <w:rsid w:val="002C2237"/>
    <w:rsid w:val="002C5F4E"/>
    <w:rsid w:val="002C6003"/>
    <w:rsid w:val="002C7890"/>
    <w:rsid w:val="002D0385"/>
    <w:rsid w:val="002D0FED"/>
    <w:rsid w:val="002D1B99"/>
    <w:rsid w:val="002D2311"/>
    <w:rsid w:val="002D34F1"/>
    <w:rsid w:val="002D41C5"/>
    <w:rsid w:val="002D4CB1"/>
    <w:rsid w:val="002D5B47"/>
    <w:rsid w:val="002E2D50"/>
    <w:rsid w:val="002E31CC"/>
    <w:rsid w:val="002E55A1"/>
    <w:rsid w:val="002E6F7A"/>
    <w:rsid w:val="002F09BD"/>
    <w:rsid w:val="002F0FDD"/>
    <w:rsid w:val="002F4949"/>
    <w:rsid w:val="002F6096"/>
    <w:rsid w:val="002F6F8A"/>
    <w:rsid w:val="002F7BE9"/>
    <w:rsid w:val="0030023F"/>
    <w:rsid w:val="00300CC6"/>
    <w:rsid w:val="00305377"/>
    <w:rsid w:val="003055A2"/>
    <w:rsid w:val="00306E95"/>
    <w:rsid w:val="00307585"/>
    <w:rsid w:val="00307D3D"/>
    <w:rsid w:val="00310459"/>
    <w:rsid w:val="003153C4"/>
    <w:rsid w:val="00320D60"/>
    <w:rsid w:val="0032180A"/>
    <w:rsid w:val="0032216E"/>
    <w:rsid w:val="00325622"/>
    <w:rsid w:val="00326349"/>
    <w:rsid w:val="00326FD7"/>
    <w:rsid w:val="00335B44"/>
    <w:rsid w:val="003402B3"/>
    <w:rsid w:val="00341B06"/>
    <w:rsid w:val="00342CC6"/>
    <w:rsid w:val="00347D0B"/>
    <w:rsid w:val="00352094"/>
    <w:rsid w:val="00357546"/>
    <w:rsid w:val="003577ED"/>
    <w:rsid w:val="00361045"/>
    <w:rsid w:val="0036105A"/>
    <w:rsid w:val="0036255E"/>
    <w:rsid w:val="00362BC1"/>
    <w:rsid w:val="00363E27"/>
    <w:rsid w:val="00365280"/>
    <w:rsid w:val="00365725"/>
    <w:rsid w:val="003704A8"/>
    <w:rsid w:val="00370D96"/>
    <w:rsid w:val="00372F37"/>
    <w:rsid w:val="00375F4D"/>
    <w:rsid w:val="0038081E"/>
    <w:rsid w:val="00380FF7"/>
    <w:rsid w:val="003813B1"/>
    <w:rsid w:val="00381D13"/>
    <w:rsid w:val="00383E7A"/>
    <w:rsid w:val="00384CE0"/>
    <w:rsid w:val="00384E1F"/>
    <w:rsid w:val="0038664B"/>
    <w:rsid w:val="003875AF"/>
    <w:rsid w:val="0039184C"/>
    <w:rsid w:val="003923C1"/>
    <w:rsid w:val="00395EC7"/>
    <w:rsid w:val="003967EC"/>
    <w:rsid w:val="003A1F8B"/>
    <w:rsid w:val="003A3E7B"/>
    <w:rsid w:val="003A4657"/>
    <w:rsid w:val="003A4FB3"/>
    <w:rsid w:val="003A5186"/>
    <w:rsid w:val="003B1B0E"/>
    <w:rsid w:val="003B342E"/>
    <w:rsid w:val="003B7F28"/>
    <w:rsid w:val="003C14E3"/>
    <w:rsid w:val="003C3DEF"/>
    <w:rsid w:val="003C6997"/>
    <w:rsid w:val="003C7511"/>
    <w:rsid w:val="003D1CB5"/>
    <w:rsid w:val="003D2A1C"/>
    <w:rsid w:val="003D4C1A"/>
    <w:rsid w:val="003D4F20"/>
    <w:rsid w:val="003D7A06"/>
    <w:rsid w:val="003E2739"/>
    <w:rsid w:val="003E3CAE"/>
    <w:rsid w:val="003E428A"/>
    <w:rsid w:val="003E580B"/>
    <w:rsid w:val="003E62AB"/>
    <w:rsid w:val="003E72ED"/>
    <w:rsid w:val="003F00D9"/>
    <w:rsid w:val="003F0A42"/>
    <w:rsid w:val="003F27D3"/>
    <w:rsid w:val="003F2CEB"/>
    <w:rsid w:val="003F307E"/>
    <w:rsid w:val="003F36A7"/>
    <w:rsid w:val="003F5C03"/>
    <w:rsid w:val="003F6C53"/>
    <w:rsid w:val="00400D80"/>
    <w:rsid w:val="0040112A"/>
    <w:rsid w:val="00402007"/>
    <w:rsid w:val="00405030"/>
    <w:rsid w:val="004052C8"/>
    <w:rsid w:val="00406910"/>
    <w:rsid w:val="00407806"/>
    <w:rsid w:val="004132B4"/>
    <w:rsid w:val="0041456D"/>
    <w:rsid w:val="00421116"/>
    <w:rsid w:val="00422382"/>
    <w:rsid w:val="00422669"/>
    <w:rsid w:val="00423B0D"/>
    <w:rsid w:val="004242A4"/>
    <w:rsid w:val="00424A27"/>
    <w:rsid w:val="00430E51"/>
    <w:rsid w:val="00431337"/>
    <w:rsid w:val="0043166B"/>
    <w:rsid w:val="004322CC"/>
    <w:rsid w:val="00432659"/>
    <w:rsid w:val="00434195"/>
    <w:rsid w:val="0043550F"/>
    <w:rsid w:val="00435F69"/>
    <w:rsid w:val="00440216"/>
    <w:rsid w:val="00441F82"/>
    <w:rsid w:val="0044366D"/>
    <w:rsid w:val="00445F2E"/>
    <w:rsid w:val="00446931"/>
    <w:rsid w:val="00451603"/>
    <w:rsid w:val="0045279D"/>
    <w:rsid w:val="004552FF"/>
    <w:rsid w:val="00457073"/>
    <w:rsid w:val="00460D2A"/>
    <w:rsid w:val="00463C42"/>
    <w:rsid w:val="00470FE4"/>
    <w:rsid w:val="00471C7E"/>
    <w:rsid w:val="004745D6"/>
    <w:rsid w:val="0047576F"/>
    <w:rsid w:val="0047624F"/>
    <w:rsid w:val="00476C69"/>
    <w:rsid w:val="004808D3"/>
    <w:rsid w:val="0048111C"/>
    <w:rsid w:val="00481262"/>
    <w:rsid w:val="00481E9E"/>
    <w:rsid w:val="00484E0B"/>
    <w:rsid w:val="00485740"/>
    <w:rsid w:val="0048591F"/>
    <w:rsid w:val="00486045"/>
    <w:rsid w:val="00486784"/>
    <w:rsid w:val="004871C3"/>
    <w:rsid w:val="004917C4"/>
    <w:rsid w:val="00494B4E"/>
    <w:rsid w:val="004974E6"/>
    <w:rsid w:val="00497B66"/>
    <w:rsid w:val="004A2259"/>
    <w:rsid w:val="004A63FE"/>
    <w:rsid w:val="004A6FDE"/>
    <w:rsid w:val="004B43BA"/>
    <w:rsid w:val="004B5805"/>
    <w:rsid w:val="004B5C0A"/>
    <w:rsid w:val="004C41B1"/>
    <w:rsid w:val="004C47C9"/>
    <w:rsid w:val="004C5036"/>
    <w:rsid w:val="004C6A0A"/>
    <w:rsid w:val="004D5831"/>
    <w:rsid w:val="004E3DAD"/>
    <w:rsid w:val="004E4B73"/>
    <w:rsid w:val="004E658F"/>
    <w:rsid w:val="004E7AA6"/>
    <w:rsid w:val="004F276A"/>
    <w:rsid w:val="004F3EE2"/>
    <w:rsid w:val="004F4010"/>
    <w:rsid w:val="004F480F"/>
    <w:rsid w:val="004F5BE2"/>
    <w:rsid w:val="004F5EF8"/>
    <w:rsid w:val="004F6423"/>
    <w:rsid w:val="004F6E77"/>
    <w:rsid w:val="004F76C4"/>
    <w:rsid w:val="00500CC2"/>
    <w:rsid w:val="00501AE0"/>
    <w:rsid w:val="005025BE"/>
    <w:rsid w:val="005025CF"/>
    <w:rsid w:val="00502682"/>
    <w:rsid w:val="00503645"/>
    <w:rsid w:val="005055EE"/>
    <w:rsid w:val="00505D92"/>
    <w:rsid w:val="00506728"/>
    <w:rsid w:val="005078A9"/>
    <w:rsid w:val="00507AAA"/>
    <w:rsid w:val="00507E60"/>
    <w:rsid w:val="00510021"/>
    <w:rsid w:val="00510E38"/>
    <w:rsid w:val="00511904"/>
    <w:rsid w:val="005134AD"/>
    <w:rsid w:val="00513EBB"/>
    <w:rsid w:val="00514554"/>
    <w:rsid w:val="00515BC9"/>
    <w:rsid w:val="0051617D"/>
    <w:rsid w:val="005202B7"/>
    <w:rsid w:val="0052133E"/>
    <w:rsid w:val="00526968"/>
    <w:rsid w:val="00526C82"/>
    <w:rsid w:val="005275D4"/>
    <w:rsid w:val="0053041F"/>
    <w:rsid w:val="005307D4"/>
    <w:rsid w:val="00530C68"/>
    <w:rsid w:val="00531436"/>
    <w:rsid w:val="00531643"/>
    <w:rsid w:val="00532655"/>
    <w:rsid w:val="005335FB"/>
    <w:rsid w:val="00533E58"/>
    <w:rsid w:val="00540BF2"/>
    <w:rsid w:val="00541D4E"/>
    <w:rsid w:val="00543D32"/>
    <w:rsid w:val="00545102"/>
    <w:rsid w:val="005462E3"/>
    <w:rsid w:val="00550AFA"/>
    <w:rsid w:val="00552123"/>
    <w:rsid w:val="0055246E"/>
    <w:rsid w:val="00554959"/>
    <w:rsid w:val="00554AC3"/>
    <w:rsid w:val="005554E6"/>
    <w:rsid w:val="005610CF"/>
    <w:rsid w:val="00561970"/>
    <w:rsid w:val="0056487B"/>
    <w:rsid w:val="00565076"/>
    <w:rsid w:val="00565FE9"/>
    <w:rsid w:val="00566BE7"/>
    <w:rsid w:val="005712F6"/>
    <w:rsid w:val="00573609"/>
    <w:rsid w:val="00577343"/>
    <w:rsid w:val="00582881"/>
    <w:rsid w:val="005834EC"/>
    <w:rsid w:val="005849EC"/>
    <w:rsid w:val="00585691"/>
    <w:rsid w:val="00587B1A"/>
    <w:rsid w:val="00587B6C"/>
    <w:rsid w:val="005929FE"/>
    <w:rsid w:val="005936EB"/>
    <w:rsid w:val="005938ED"/>
    <w:rsid w:val="005954B3"/>
    <w:rsid w:val="00595DE9"/>
    <w:rsid w:val="00597B3A"/>
    <w:rsid w:val="005A1BA6"/>
    <w:rsid w:val="005A1FD5"/>
    <w:rsid w:val="005A324A"/>
    <w:rsid w:val="005A32DA"/>
    <w:rsid w:val="005A4AD2"/>
    <w:rsid w:val="005A59E4"/>
    <w:rsid w:val="005B1DFD"/>
    <w:rsid w:val="005B1E5F"/>
    <w:rsid w:val="005B279C"/>
    <w:rsid w:val="005B2B0C"/>
    <w:rsid w:val="005B37D9"/>
    <w:rsid w:val="005B3B54"/>
    <w:rsid w:val="005B3BC2"/>
    <w:rsid w:val="005B5599"/>
    <w:rsid w:val="005C31B9"/>
    <w:rsid w:val="005C439C"/>
    <w:rsid w:val="005C6AEF"/>
    <w:rsid w:val="005C7812"/>
    <w:rsid w:val="005D0CA7"/>
    <w:rsid w:val="005D279E"/>
    <w:rsid w:val="005E2597"/>
    <w:rsid w:val="005E3A6E"/>
    <w:rsid w:val="005E4632"/>
    <w:rsid w:val="005E557E"/>
    <w:rsid w:val="005E7080"/>
    <w:rsid w:val="005F0227"/>
    <w:rsid w:val="005F0763"/>
    <w:rsid w:val="005F094A"/>
    <w:rsid w:val="005F09A3"/>
    <w:rsid w:val="005F0E3D"/>
    <w:rsid w:val="005F0ED1"/>
    <w:rsid w:val="005F136E"/>
    <w:rsid w:val="005F22F7"/>
    <w:rsid w:val="005F53E1"/>
    <w:rsid w:val="006022A1"/>
    <w:rsid w:val="00603531"/>
    <w:rsid w:val="00603C3C"/>
    <w:rsid w:val="00605E1C"/>
    <w:rsid w:val="00607169"/>
    <w:rsid w:val="00607AE1"/>
    <w:rsid w:val="006115FA"/>
    <w:rsid w:val="006135C9"/>
    <w:rsid w:val="00615A80"/>
    <w:rsid w:val="00620A39"/>
    <w:rsid w:val="00623DD4"/>
    <w:rsid w:val="006258B3"/>
    <w:rsid w:val="006278F7"/>
    <w:rsid w:val="00632FB2"/>
    <w:rsid w:val="00635FAA"/>
    <w:rsid w:val="00640278"/>
    <w:rsid w:val="006421DC"/>
    <w:rsid w:val="006429D1"/>
    <w:rsid w:val="00644706"/>
    <w:rsid w:val="00646164"/>
    <w:rsid w:val="00646733"/>
    <w:rsid w:val="00647ACE"/>
    <w:rsid w:val="00650044"/>
    <w:rsid w:val="00652697"/>
    <w:rsid w:val="006529D4"/>
    <w:rsid w:val="00653233"/>
    <w:rsid w:val="006548B8"/>
    <w:rsid w:val="00656BAD"/>
    <w:rsid w:val="00660262"/>
    <w:rsid w:val="006603DF"/>
    <w:rsid w:val="006613EE"/>
    <w:rsid w:val="0066181F"/>
    <w:rsid w:val="00661B3C"/>
    <w:rsid w:val="006620DB"/>
    <w:rsid w:val="00664A5D"/>
    <w:rsid w:val="00664F19"/>
    <w:rsid w:val="00665E24"/>
    <w:rsid w:val="00666D52"/>
    <w:rsid w:val="00667A7E"/>
    <w:rsid w:val="00672147"/>
    <w:rsid w:val="00675BC8"/>
    <w:rsid w:val="006767CC"/>
    <w:rsid w:val="00677FA6"/>
    <w:rsid w:val="0068226B"/>
    <w:rsid w:val="00682359"/>
    <w:rsid w:val="006823A5"/>
    <w:rsid w:val="00683A62"/>
    <w:rsid w:val="006935A5"/>
    <w:rsid w:val="00694800"/>
    <w:rsid w:val="00695F85"/>
    <w:rsid w:val="0069658B"/>
    <w:rsid w:val="006A06F0"/>
    <w:rsid w:val="006A0A44"/>
    <w:rsid w:val="006A17B0"/>
    <w:rsid w:val="006A1A4D"/>
    <w:rsid w:val="006A2AC5"/>
    <w:rsid w:val="006A2C49"/>
    <w:rsid w:val="006A318E"/>
    <w:rsid w:val="006A3D9B"/>
    <w:rsid w:val="006A53BA"/>
    <w:rsid w:val="006A6DC3"/>
    <w:rsid w:val="006B1D35"/>
    <w:rsid w:val="006B55B5"/>
    <w:rsid w:val="006B6567"/>
    <w:rsid w:val="006C49FC"/>
    <w:rsid w:val="006D584D"/>
    <w:rsid w:val="006D6AB0"/>
    <w:rsid w:val="006E10A4"/>
    <w:rsid w:val="006E15F4"/>
    <w:rsid w:val="006E3838"/>
    <w:rsid w:val="006E65D0"/>
    <w:rsid w:val="006E7FF0"/>
    <w:rsid w:val="006F17C7"/>
    <w:rsid w:val="006F411D"/>
    <w:rsid w:val="006F53B0"/>
    <w:rsid w:val="006F6C33"/>
    <w:rsid w:val="00704119"/>
    <w:rsid w:val="0070674F"/>
    <w:rsid w:val="007169A1"/>
    <w:rsid w:val="0072302E"/>
    <w:rsid w:val="007304A3"/>
    <w:rsid w:val="007316CB"/>
    <w:rsid w:val="007338EE"/>
    <w:rsid w:val="007374B8"/>
    <w:rsid w:val="00737C9D"/>
    <w:rsid w:val="00743AF6"/>
    <w:rsid w:val="0074574E"/>
    <w:rsid w:val="007459F0"/>
    <w:rsid w:val="00745F51"/>
    <w:rsid w:val="00746FBE"/>
    <w:rsid w:val="00751CEA"/>
    <w:rsid w:val="007531F9"/>
    <w:rsid w:val="00753B76"/>
    <w:rsid w:val="007562A1"/>
    <w:rsid w:val="00761842"/>
    <w:rsid w:val="00761F29"/>
    <w:rsid w:val="00763EE0"/>
    <w:rsid w:val="00767292"/>
    <w:rsid w:val="00772664"/>
    <w:rsid w:val="00774331"/>
    <w:rsid w:val="007772F9"/>
    <w:rsid w:val="007805F6"/>
    <w:rsid w:val="00780744"/>
    <w:rsid w:val="0078294A"/>
    <w:rsid w:val="007834F7"/>
    <w:rsid w:val="007843ED"/>
    <w:rsid w:val="00790B10"/>
    <w:rsid w:val="00791B5B"/>
    <w:rsid w:val="00791F21"/>
    <w:rsid w:val="00794330"/>
    <w:rsid w:val="00795150"/>
    <w:rsid w:val="007A31AD"/>
    <w:rsid w:val="007A39A3"/>
    <w:rsid w:val="007A3E91"/>
    <w:rsid w:val="007A76ED"/>
    <w:rsid w:val="007B187D"/>
    <w:rsid w:val="007B335A"/>
    <w:rsid w:val="007B3DCE"/>
    <w:rsid w:val="007B5C54"/>
    <w:rsid w:val="007B7300"/>
    <w:rsid w:val="007D150A"/>
    <w:rsid w:val="007D202B"/>
    <w:rsid w:val="007D2143"/>
    <w:rsid w:val="007D7CD7"/>
    <w:rsid w:val="007E20A2"/>
    <w:rsid w:val="007E532B"/>
    <w:rsid w:val="007F1B7E"/>
    <w:rsid w:val="007F2B37"/>
    <w:rsid w:val="007F2FE6"/>
    <w:rsid w:val="007F3757"/>
    <w:rsid w:val="007F4E15"/>
    <w:rsid w:val="007F7CF4"/>
    <w:rsid w:val="00800E9D"/>
    <w:rsid w:val="00810629"/>
    <w:rsid w:val="00810E7E"/>
    <w:rsid w:val="00811275"/>
    <w:rsid w:val="008167FC"/>
    <w:rsid w:val="00816C7F"/>
    <w:rsid w:val="008177D9"/>
    <w:rsid w:val="00821DDA"/>
    <w:rsid w:val="0082273D"/>
    <w:rsid w:val="008233E0"/>
    <w:rsid w:val="00823C4F"/>
    <w:rsid w:val="0082403D"/>
    <w:rsid w:val="008244C1"/>
    <w:rsid w:val="0082506A"/>
    <w:rsid w:val="00826159"/>
    <w:rsid w:val="00826BDA"/>
    <w:rsid w:val="008308AA"/>
    <w:rsid w:val="00830922"/>
    <w:rsid w:val="00831A3B"/>
    <w:rsid w:val="008320A9"/>
    <w:rsid w:val="008353E5"/>
    <w:rsid w:val="0083559D"/>
    <w:rsid w:val="008377D7"/>
    <w:rsid w:val="00842BA2"/>
    <w:rsid w:val="00843906"/>
    <w:rsid w:val="00843FAD"/>
    <w:rsid w:val="00845D64"/>
    <w:rsid w:val="0084776B"/>
    <w:rsid w:val="008512BF"/>
    <w:rsid w:val="00852F14"/>
    <w:rsid w:val="00853BB8"/>
    <w:rsid w:val="00853F50"/>
    <w:rsid w:val="00855903"/>
    <w:rsid w:val="0085726E"/>
    <w:rsid w:val="008617AD"/>
    <w:rsid w:val="008630FC"/>
    <w:rsid w:val="008633C4"/>
    <w:rsid w:val="008643EF"/>
    <w:rsid w:val="008664D8"/>
    <w:rsid w:val="008674E4"/>
    <w:rsid w:val="00870BDA"/>
    <w:rsid w:val="0087146D"/>
    <w:rsid w:val="00872EDC"/>
    <w:rsid w:val="008739CA"/>
    <w:rsid w:val="0087440C"/>
    <w:rsid w:val="0087686B"/>
    <w:rsid w:val="00876B85"/>
    <w:rsid w:val="0088045B"/>
    <w:rsid w:val="00880AC7"/>
    <w:rsid w:val="008818D7"/>
    <w:rsid w:val="0088196E"/>
    <w:rsid w:val="00883134"/>
    <w:rsid w:val="00884A32"/>
    <w:rsid w:val="00885F27"/>
    <w:rsid w:val="00886133"/>
    <w:rsid w:val="00886CA2"/>
    <w:rsid w:val="008907E9"/>
    <w:rsid w:val="008927BC"/>
    <w:rsid w:val="008A1B5A"/>
    <w:rsid w:val="008A6413"/>
    <w:rsid w:val="008A6A3D"/>
    <w:rsid w:val="008A7166"/>
    <w:rsid w:val="008B0F25"/>
    <w:rsid w:val="008B2252"/>
    <w:rsid w:val="008B2EED"/>
    <w:rsid w:val="008B3444"/>
    <w:rsid w:val="008B4D79"/>
    <w:rsid w:val="008B6181"/>
    <w:rsid w:val="008B7FD9"/>
    <w:rsid w:val="008C10B1"/>
    <w:rsid w:val="008C18E5"/>
    <w:rsid w:val="008C3BEA"/>
    <w:rsid w:val="008C40F6"/>
    <w:rsid w:val="008C4D63"/>
    <w:rsid w:val="008C4E27"/>
    <w:rsid w:val="008D3568"/>
    <w:rsid w:val="008D6B55"/>
    <w:rsid w:val="008E0A09"/>
    <w:rsid w:val="008E1519"/>
    <w:rsid w:val="008E265E"/>
    <w:rsid w:val="008E5F98"/>
    <w:rsid w:val="008E6333"/>
    <w:rsid w:val="008E63AD"/>
    <w:rsid w:val="008F09A4"/>
    <w:rsid w:val="008F13CC"/>
    <w:rsid w:val="008F3E64"/>
    <w:rsid w:val="008F578C"/>
    <w:rsid w:val="008F667A"/>
    <w:rsid w:val="008F6FAF"/>
    <w:rsid w:val="009015C4"/>
    <w:rsid w:val="0090213D"/>
    <w:rsid w:val="00902716"/>
    <w:rsid w:val="009034DF"/>
    <w:rsid w:val="00903E6F"/>
    <w:rsid w:val="00903F57"/>
    <w:rsid w:val="009043B8"/>
    <w:rsid w:val="009043DD"/>
    <w:rsid w:val="009072B7"/>
    <w:rsid w:val="009075DE"/>
    <w:rsid w:val="00912182"/>
    <w:rsid w:val="0091300E"/>
    <w:rsid w:val="0091362E"/>
    <w:rsid w:val="00913F78"/>
    <w:rsid w:val="009148D5"/>
    <w:rsid w:val="0091520C"/>
    <w:rsid w:val="009171C0"/>
    <w:rsid w:val="0092076E"/>
    <w:rsid w:val="00921375"/>
    <w:rsid w:val="00922EA4"/>
    <w:rsid w:val="00923653"/>
    <w:rsid w:val="0092433E"/>
    <w:rsid w:val="009244A8"/>
    <w:rsid w:val="0092484B"/>
    <w:rsid w:val="00925507"/>
    <w:rsid w:val="00927916"/>
    <w:rsid w:val="00931958"/>
    <w:rsid w:val="0094023A"/>
    <w:rsid w:val="00940B92"/>
    <w:rsid w:val="0094314D"/>
    <w:rsid w:val="009449AD"/>
    <w:rsid w:val="00944DD4"/>
    <w:rsid w:val="00946780"/>
    <w:rsid w:val="00946D69"/>
    <w:rsid w:val="00950919"/>
    <w:rsid w:val="00952583"/>
    <w:rsid w:val="00956D7A"/>
    <w:rsid w:val="009601EE"/>
    <w:rsid w:val="00962511"/>
    <w:rsid w:val="0096317C"/>
    <w:rsid w:val="00964D58"/>
    <w:rsid w:val="009660B1"/>
    <w:rsid w:val="0096668E"/>
    <w:rsid w:val="00966ADF"/>
    <w:rsid w:val="0096770A"/>
    <w:rsid w:val="00973FDB"/>
    <w:rsid w:val="00974928"/>
    <w:rsid w:val="009765EC"/>
    <w:rsid w:val="00976AB3"/>
    <w:rsid w:val="00980B7C"/>
    <w:rsid w:val="0098490D"/>
    <w:rsid w:val="009856FE"/>
    <w:rsid w:val="00986C70"/>
    <w:rsid w:val="00990447"/>
    <w:rsid w:val="00992993"/>
    <w:rsid w:val="009942CF"/>
    <w:rsid w:val="009949D3"/>
    <w:rsid w:val="009955F2"/>
    <w:rsid w:val="009A0259"/>
    <w:rsid w:val="009A0EE5"/>
    <w:rsid w:val="009A2C85"/>
    <w:rsid w:val="009A4311"/>
    <w:rsid w:val="009A4D3E"/>
    <w:rsid w:val="009A61A4"/>
    <w:rsid w:val="009A77E5"/>
    <w:rsid w:val="009A7988"/>
    <w:rsid w:val="009B0F12"/>
    <w:rsid w:val="009B2483"/>
    <w:rsid w:val="009B5C77"/>
    <w:rsid w:val="009B7FFE"/>
    <w:rsid w:val="009C0D32"/>
    <w:rsid w:val="009C2159"/>
    <w:rsid w:val="009C2897"/>
    <w:rsid w:val="009C2A84"/>
    <w:rsid w:val="009C737C"/>
    <w:rsid w:val="009D3B9E"/>
    <w:rsid w:val="009D3E95"/>
    <w:rsid w:val="009D4DDB"/>
    <w:rsid w:val="009E0174"/>
    <w:rsid w:val="009E0A93"/>
    <w:rsid w:val="009E23CC"/>
    <w:rsid w:val="009E31A9"/>
    <w:rsid w:val="009E373A"/>
    <w:rsid w:val="009E436C"/>
    <w:rsid w:val="009F0326"/>
    <w:rsid w:val="009F3305"/>
    <w:rsid w:val="009F7237"/>
    <w:rsid w:val="00A00E95"/>
    <w:rsid w:val="00A0157B"/>
    <w:rsid w:val="00A038AA"/>
    <w:rsid w:val="00A05210"/>
    <w:rsid w:val="00A06737"/>
    <w:rsid w:val="00A133B7"/>
    <w:rsid w:val="00A277B3"/>
    <w:rsid w:val="00A30357"/>
    <w:rsid w:val="00A32D84"/>
    <w:rsid w:val="00A32F29"/>
    <w:rsid w:val="00A332AB"/>
    <w:rsid w:val="00A34D19"/>
    <w:rsid w:val="00A43E24"/>
    <w:rsid w:val="00A45040"/>
    <w:rsid w:val="00A47788"/>
    <w:rsid w:val="00A47EA9"/>
    <w:rsid w:val="00A5108C"/>
    <w:rsid w:val="00A523A0"/>
    <w:rsid w:val="00A52F66"/>
    <w:rsid w:val="00A57599"/>
    <w:rsid w:val="00A63C43"/>
    <w:rsid w:val="00A6620A"/>
    <w:rsid w:val="00A67C7E"/>
    <w:rsid w:val="00A72376"/>
    <w:rsid w:val="00A73F50"/>
    <w:rsid w:val="00A77074"/>
    <w:rsid w:val="00A920ED"/>
    <w:rsid w:val="00A92701"/>
    <w:rsid w:val="00A9270B"/>
    <w:rsid w:val="00A93FEE"/>
    <w:rsid w:val="00A946B0"/>
    <w:rsid w:val="00A95261"/>
    <w:rsid w:val="00A970AB"/>
    <w:rsid w:val="00A970D8"/>
    <w:rsid w:val="00A97CCD"/>
    <w:rsid w:val="00A97E38"/>
    <w:rsid w:val="00AA092B"/>
    <w:rsid w:val="00AA0B68"/>
    <w:rsid w:val="00AA2202"/>
    <w:rsid w:val="00AA2325"/>
    <w:rsid w:val="00AA2448"/>
    <w:rsid w:val="00AA263B"/>
    <w:rsid w:val="00AB03BD"/>
    <w:rsid w:val="00AB04AC"/>
    <w:rsid w:val="00AB04E4"/>
    <w:rsid w:val="00AB5398"/>
    <w:rsid w:val="00AB541C"/>
    <w:rsid w:val="00AB5561"/>
    <w:rsid w:val="00AB7419"/>
    <w:rsid w:val="00AB7572"/>
    <w:rsid w:val="00AB7D78"/>
    <w:rsid w:val="00AC235E"/>
    <w:rsid w:val="00AC30F0"/>
    <w:rsid w:val="00AC38CF"/>
    <w:rsid w:val="00AC400E"/>
    <w:rsid w:val="00AC5C9A"/>
    <w:rsid w:val="00AD020B"/>
    <w:rsid w:val="00AD08E5"/>
    <w:rsid w:val="00AD3D35"/>
    <w:rsid w:val="00AD6959"/>
    <w:rsid w:val="00AD7F2B"/>
    <w:rsid w:val="00AE112F"/>
    <w:rsid w:val="00AE2786"/>
    <w:rsid w:val="00AE3EFE"/>
    <w:rsid w:val="00AE4005"/>
    <w:rsid w:val="00AE71FC"/>
    <w:rsid w:val="00AF0F2B"/>
    <w:rsid w:val="00AF2890"/>
    <w:rsid w:val="00AF42D2"/>
    <w:rsid w:val="00AF5AC9"/>
    <w:rsid w:val="00AF74FE"/>
    <w:rsid w:val="00B001C6"/>
    <w:rsid w:val="00B01DA4"/>
    <w:rsid w:val="00B02EA9"/>
    <w:rsid w:val="00B032C1"/>
    <w:rsid w:val="00B122DE"/>
    <w:rsid w:val="00B12456"/>
    <w:rsid w:val="00B12EF9"/>
    <w:rsid w:val="00B13037"/>
    <w:rsid w:val="00B134A8"/>
    <w:rsid w:val="00B20B33"/>
    <w:rsid w:val="00B21B9B"/>
    <w:rsid w:val="00B21C67"/>
    <w:rsid w:val="00B23812"/>
    <w:rsid w:val="00B2495F"/>
    <w:rsid w:val="00B252DD"/>
    <w:rsid w:val="00B256B2"/>
    <w:rsid w:val="00B2729C"/>
    <w:rsid w:val="00B31E53"/>
    <w:rsid w:val="00B329E1"/>
    <w:rsid w:val="00B33F75"/>
    <w:rsid w:val="00B35E68"/>
    <w:rsid w:val="00B36E5F"/>
    <w:rsid w:val="00B40723"/>
    <w:rsid w:val="00B417D9"/>
    <w:rsid w:val="00B42EB3"/>
    <w:rsid w:val="00B45F03"/>
    <w:rsid w:val="00B51026"/>
    <w:rsid w:val="00B5102B"/>
    <w:rsid w:val="00B5180E"/>
    <w:rsid w:val="00B54FF3"/>
    <w:rsid w:val="00B561B9"/>
    <w:rsid w:val="00B57F7A"/>
    <w:rsid w:val="00B63E0C"/>
    <w:rsid w:val="00B642B0"/>
    <w:rsid w:val="00B6700A"/>
    <w:rsid w:val="00B675A9"/>
    <w:rsid w:val="00B675F9"/>
    <w:rsid w:val="00B70979"/>
    <w:rsid w:val="00B717AC"/>
    <w:rsid w:val="00B71875"/>
    <w:rsid w:val="00B73731"/>
    <w:rsid w:val="00B77023"/>
    <w:rsid w:val="00B80345"/>
    <w:rsid w:val="00B807B3"/>
    <w:rsid w:val="00B82419"/>
    <w:rsid w:val="00B83C5E"/>
    <w:rsid w:val="00B86718"/>
    <w:rsid w:val="00B87065"/>
    <w:rsid w:val="00B87CAE"/>
    <w:rsid w:val="00B913B2"/>
    <w:rsid w:val="00B91A9C"/>
    <w:rsid w:val="00B95F5D"/>
    <w:rsid w:val="00BA094A"/>
    <w:rsid w:val="00BA1C26"/>
    <w:rsid w:val="00BA2E60"/>
    <w:rsid w:val="00BA403C"/>
    <w:rsid w:val="00BA77B9"/>
    <w:rsid w:val="00BB3F19"/>
    <w:rsid w:val="00BB45F1"/>
    <w:rsid w:val="00BB5969"/>
    <w:rsid w:val="00BB7CBD"/>
    <w:rsid w:val="00BC1E92"/>
    <w:rsid w:val="00BC3711"/>
    <w:rsid w:val="00BC5193"/>
    <w:rsid w:val="00BC5929"/>
    <w:rsid w:val="00BC5FC6"/>
    <w:rsid w:val="00BD00EF"/>
    <w:rsid w:val="00BD18CF"/>
    <w:rsid w:val="00BD2449"/>
    <w:rsid w:val="00BD27B0"/>
    <w:rsid w:val="00BD3804"/>
    <w:rsid w:val="00BD5789"/>
    <w:rsid w:val="00BD6FF3"/>
    <w:rsid w:val="00BE0677"/>
    <w:rsid w:val="00BE18E5"/>
    <w:rsid w:val="00BE2F64"/>
    <w:rsid w:val="00BE335C"/>
    <w:rsid w:val="00BE6CAF"/>
    <w:rsid w:val="00BF4076"/>
    <w:rsid w:val="00BF5EEA"/>
    <w:rsid w:val="00BF6EF9"/>
    <w:rsid w:val="00BF7D54"/>
    <w:rsid w:val="00C017D4"/>
    <w:rsid w:val="00C02139"/>
    <w:rsid w:val="00C0385D"/>
    <w:rsid w:val="00C04E6D"/>
    <w:rsid w:val="00C15526"/>
    <w:rsid w:val="00C20606"/>
    <w:rsid w:val="00C21994"/>
    <w:rsid w:val="00C2217B"/>
    <w:rsid w:val="00C22DF1"/>
    <w:rsid w:val="00C2306C"/>
    <w:rsid w:val="00C23CFC"/>
    <w:rsid w:val="00C23DD0"/>
    <w:rsid w:val="00C2570E"/>
    <w:rsid w:val="00C26295"/>
    <w:rsid w:val="00C30216"/>
    <w:rsid w:val="00C302E6"/>
    <w:rsid w:val="00C30D5D"/>
    <w:rsid w:val="00C3133B"/>
    <w:rsid w:val="00C3179B"/>
    <w:rsid w:val="00C32732"/>
    <w:rsid w:val="00C33F96"/>
    <w:rsid w:val="00C34BD0"/>
    <w:rsid w:val="00C360B1"/>
    <w:rsid w:val="00C378C3"/>
    <w:rsid w:val="00C4139B"/>
    <w:rsid w:val="00C437ED"/>
    <w:rsid w:val="00C44F41"/>
    <w:rsid w:val="00C4520A"/>
    <w:rsid w:val="00C51559"/>
    <w:rsid w:val="00C5341A"/>
    <w:rsid w:val="00C53F6F"/>
    <w:rsid w:val="00C5503A"/>
    <w:rsid w:val="00C55335"/>
    <w:rsid w:val="00C606F9"/>
    <w:rsid w:val="00C62886"/>
    <w:rsid w:val="00C63558"/>
    <w:rsid w:val="00C6480D"/>
    <w:rsid w:val="00C64D8F"/>
    <w:rsid w:val="00C6562D"/>
    <w:rsid w:val="00C66831"/>
    <w:rsid w:val="00C67D15"/>
    <w:rsid w:val="00C67FBD"/>
    <w:rsid w:val="00C72038"/>
    <w:rsid w:val="00C74D2F"/>
    <w:rsid w:val="00C75C6A"/>
    <w:rsid w:val="00C80605"/>
    <w:rsid w:val="00C85A12"/>
    <w:rsid w:val="00C86EBB"/>
    <w:rsid w:val="00C87842"/>
    <w:rsid w:val="00C8791D"/>
    <w:rsid w:val="00C90D87"/>
    <w:rsid w:val="00C91677"/>
    <w:rsid w:val="00C9183F"/>
    <w:rsid w:val="00CA0115"/>
    <w:rsid w:val="00CA2D14"/>
    <w:rsid w:val="00CA2EE0"/>
    <w:rsid w:val="00CA3002"/>
    <w:rsid w:val="00CA3849"/>
    <w:rsid w:val="00CA5ED1"/>
    <w:rsid w:val="00CA6006"/>
    <w:rsid w:val="00CB145C"/>
    <w:rsid w:val="00CB2C2D"/>
    <w:rsid w:val="00CB37BF"/>
    <w:rsid w:val="00CB37D9"/>
    <w:rsid w:val="00CB3E1B"/>
    <w:rsid w:val="00CB4905"/>
    <w:rsid w:val="00CC02E2"/>
    <w:rsid w:val="00CC140E"/>
    <w:rsid w:val="00CC2D5A"/>
    <w:rsid w:val="00CC3460"/>
    <w:rsid w:val="00CC45B6"/>
    <w:rsid w:val="00CC5E2F"/>
    <w:rsid w:val="00CC6004"/>
    <w:rsid w:val="00CD3D98"/>
    <w:rsid w:val="00CD4911"/>
    <w:rsid w:val="00CE04BA"/>
    <w:rsid w:val="00CE25A4"/>
    <w:rsid w:val="00CE3553"/>
    <w:rsid w:val="00CF0641"/>
    <w:rsid w:val="00CF309C"/>
    <w:rsid w:val="00CF3DE6"/>
    <w:rsid w:val="00CF5455"/>
    <w:rsid w:val="00CF54D8"/>
    <w:rsid w:val="00D0044A"/>
    <w:rsid w:val="00D01A95"/>
    <w:rsid w:val="00D022AC"/>
    <w:rsid w:val="00D02322"/>
    <w:rsid w:val="00D02DA9"/>
    <w:rsid w:val="00D0455D"/>
    <w:rsid w:val="00D0599D"/>
    <w:rsid w:val="00D10E5B"/>
    <w:rsid w:val="00D140F8"/>
    <w:rsid w:val="00D173DA"/>
    <w:rsid w:val="00D17FEF"/>
    <w:rsid w:val="00D20CD0"/>
    <w:rsid w:val="00D2112A"/>
    <w:rsid w:val="00D21163"/>
    <w:rsid w:val="00D22491"/>
    <w:rsid w:val="00D24E30"/>
    <w:rsid w:val="00D252F9"/>
    <w:rsid w:val="00D31025"/>
    <w:rsid w:val="00D3368F"/>
    <w:rsid w:val="00D3389E"/>
    <w:rsid w:val="00D37579"/>
    <w:rsid w:val="00D418FC"/>
    <w:rsid w:val="00D41BAD"/>
    <w:rsid w:val="00D42278"/>
    <w:rsid w:val="00D43982"/>
    <w:rsid w:val="00D43F11"/>
    <w:rsid w:val="00D507E5"/>
    <w:rsid w:val="00D51A6D"/>
    <w:rsid w:val="00D5291B"/>
    <w:rsid w:val="00D52B22"/>
    <w:rsid w:val="00D52F20"/>
    <w:rsid w:val="00D60120"/>
    <w:rsid w:val="00D60BAB"/>
    <w:rsid w:val="00D61BE0"/>
    <w:rsid w:val="00D67DDC"/>
    <w:rsid w:val="00D71B6E"/>
    <w:rsid w:val="00D71DB7"/>
    <w:rsid w:val="00D7422C"/>
    <w:rsid w:val="00D75004"/>
    <w:rsid w:val="00D775B7"/>
    <w:rsid w:val="00D801D0"/>
    <w:rsid w:val="00D8304B"/>
    <w:rsid w:val="00D86C8E"/>
    <w:rsid w:val="00D90A58"/>
    <w:rsid w:val="00D91682"/>
    <w:rsid w:val="00D91DB2"/>
    <w:rsid w:val="00D91EF6"/>
    <w:rsid w:val="00D932D2"/>
    <w:rsid w:val="00D935FF"/>
    <w:rsid w:val="00D945D4"/>
    <w:rsid w:val="00D960D4"/>
    <w:rsid w:val="00D969DD"/>
    <w:rsid w:val="00DA222D"/>
    <w:rsid w:val="00DA6E43"/>
    <w:rsid w:val="00DA7D1E"/>
    <w:rsid w:val="00DB07F2"/>
    <w:rsid w:val="00DB1F04"/>
    <w:rsid w:val="00DB2835"/>
    <w:rsid w:val="00DC0898"/>
    <w:rsid w:val="00DC26E6"/>
    <w:rsid w:val="00DC47E8"/>
    <w:rsid w:val="00DD1510"/>
    <w:rsid w:val="00DD3434"/>
    <w:rsid w:val="00DE0706"/>
    <w:rsid w:val="00DE16DB"/>
    <w:rsid w:val="00DE2259"/>
    <w:rsid w:val="00DE37A3"/>
    <w:rsid w:val="00DE503B"/>
    <w:rsid w:val="00DF0AB5"/>
    <w:rsid w:val="00DF44BA"/>
    <w:rsid w:val="00DF4D02"/>
    <w:rsid w:val="00DF575A"/>
    <w:rsid w:val="00DF5F27"/>
    <w:rsid w:val="00E00476"/>
    <w:rsid w:val="00E00AC0"/>
    <w:rsid w:val="00E00D78"/>
    <w:rsid w:val="00E0251E"/>
    <w:rsid w:val="00E02A28"/>
    <w:rsid w:val="00E07E3B"/>
    <w:rsid w:val="00E112A1"/>
    <w:rsid w:val="00E132AB"/>
    <w:rsid w:val="00E1473D"/>
    <w:rsid w:val="00E15FFE"/>
    <w:rsid w:val="00E1777B"/>
    <w:rsid w:val="00E21D6C"/>
    <w:rsid w:val="00E234B2"/>
    <w:rsid w:val="00E23A12"/>
    <w:rsid w:val="00E2417E"/>
    <w:rsid w:val="00E27E65"/>
    <w:rsid w:val="00E301AD"/>
    <w:rsid w:val="00E309ED"/>
    <w:rsid w:val="00E3395C"/>
    <w:rsid w:val="00E34327"/>
    <w:rsid w:val="00E35507"/>
    <w:rsid w:val="00E406A1"/>
    <w:rsid w:val="00E4137E"/>
    <w:rsid w:val="00E43655"/>
    <w:rsid w:val="00E445DE"/>
    <w:rsid w:val="00E450E3"/>
    <w:rsid w:val="00E46A0C"/>
    <w:rsid w:val="00E47CF3"/>
    <w:rsid w:val="00E50CDC"/>
    <w:rsid w:val="00E54D5F"/>
    <w:rsid w:val="00E57040"/>
    <w:rsid w:val="00E57FAF"/>
    <w:rsid w:val="00E630E4"/>
    <w:rsid w:val="00E648CF"/>
    <w:rsid w:val="00E73559"/>
    <w:rsid w:val="00E75CE9"/>
    <w:rsid w:val="00E825BD"/>
    <w:rsid w:val="00E850EF"/>
    <w:rsid w:val="00E86AB6"/>
    <w:rsid w:val="00E914CF"/>
    <w:rsid w:val="00E94538"/>
    <w:rsid w:val="00E94EA2"/>
    <w:rsid w:val="00E964BC"/>
    <w:rsid w:val="00E968FF"/>
    <w:rsid w:val="00E96D6D"/>
    <w:rsid w:val="00EA0ED0"/>
    <w:rsid w:val="00EA114B"/>
    <w:rsid w:val="00EA195B"/>
    <w:rsid w:val="00EA20BD"/>
    <w:rsid w:val="00EB00F6"/>
    <w:rsid w:val="00EB0EDF"/>
    <w:rsid w:val="00EB1FF7"/>
    <w:rsid w:val="00EB2619"/>
    <w:rsid w:val="00EB7313"/>
    <w:rsid w:val="00EC73D0"/>
    <w:rsid w:val="00EC7707"/>
    <w:rsid w:val="00ED10DA"/>
    <w:rsid w:val="00ED27D5"/>
    <w:rsid w:val="00ED2CF1"/>
    <w:rsid w:val="00ED3433"/>
    <w:rsid w:val="00EE16F6"/>
    <w:rsid w:val="00EE37A3"/>
    <w:rsid w:val="00EE3F5F"/>
    <w:rsid w:val="00EE46F2"/>
    <w:rsid w:val="00EE4995"/>
    <w:rsid w:val="00EE49B6"/>
    <w:rsid w:val="00EE6BC8"/>
    <w:rsid w:val="00EF01B7"/>
    <w:rsid w:val="00EF1E27"/>
    <w:rsid w:val="00EF3D15"/>
    <w:rsid w:val="00EF5750"/>
    <w:rsid w:val="00EF721F"/>
    <w:rsid w:val="00F02243"/>
    <w:rsid w:val="00F0266E"/>
    <w:rsid w:val="00F026D1"/>
    <w:rsid w:val="00F036F3"/>
    <w:rsid w:val="00F12569"/>
    <w:rsid w:val="00F13413"/>
    <w:rsid w:val="00F13DA9"/>
    <w:rsid w:val="00F146E4"/>
    <w:rsid w:val="00F16553"/>
    <w:rsid w:val="00F1663D"/>
    <w:rsid w:val="00F16662"/>
    <w:rsid w:val="00F20AE5"/>
    <w:rsid w:val="00F22151"/>
    <w:rsid w:val="00F22DBF"/>
    <w:rsid w:val="00F23CF4"/>
    <w:rsid w:val="00F27C2E"/>
    <w:rsid w:val="00F32ECD"/>
    <w:rsid w:val="00F331C4"/>
    <w:rsid w:val="00F35A7E"/>
    <w:rsid w:val="00F37724"/>
    <w:rsid w:val="00F421BD"/>
    <w:rsid w:val="00F422C9"/>
    <w:rsid w:val="00F42868"/>
    <w:rsid w:val="00F45E26"/>
    <w:rsid w:val="00F5007F"/>
    <w:rsid w:val="00F518FC"/>
    <w:rsid w:val="00F5357A"/>
    <w:rsid w:val="00F53983"/>
    <w:rsid w:val="00F56862"/>
    <w:rsid w:val="00F56C49"/>
    <w:rsid w:val="00F6092D"/>
    <w:rsid w:val="00F617DD"/>
    <w:rsid w:val="00F67857"/>
    <w:rsid w:val="00F746DF"/>
    <w:rsid w:val="00F81150"/>
    <w:rsid w:val="00F813B7"/>
    <w:rsid w:val="00F82338"/>
    <w:rsid w:val="00F83A02"/>
    <w:rsid w:val="00F84884"/>
    <w:rsid w:val="00F84F4B"/>
    <w:rsid w:val="00F85E94"/>
    <w:rsid w:val="00F8783B"/>
    <w:rsid w:val="00F87C75"/>
    <w:rsid w:val="00F90D94"/>
    <w:rsid w:val="00F94157"/>
    <w:rsid w:val="00F946FF"/>
    <w:rsid w:val="00F95A79"/>
    <w:rsid w:val="00F960A8"/>
    <w:rsid w:val="00FA13CC"/>
    <w:rsid w:val="00FA1DF9"/>
    <w:rsid w:val="00FA2B54"/>
    <w:rsid w:val="00FA3E0B"/>
    <w:rsid w:val="00FB34FC"/>
    <w:rsid w:val="00FB637A"/>
    <w:rsid w:val="00FC1B3C"/>
    <w:rsid w:val="00FC20E5"/>
    <w:rsid w:val="00FC54DA"/>
    <w:rsid w:val="00FC7D6D"/>
    <w:rsid w:val="00FD1830"/>
    <w:rsid w:val="00FD5848"/>
    <w:rsid w:val="00FD7B04"/>
    <w:rsid w:val="00FE0D8C"/>
    <w:rsid w:val="00FE37F5"/>
    <w:rsid w:val="00FE4454"/>
    <w:rsid w:val="00FE47FD"/>
    <w:rsid w:val="00FE73DE"/>
    <w:rsid w:val="00FE7623"/>
    <w:rsid w:val="00FF19A3"/>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ECB6"/>
  <w15:docId w15:val="{ECAC00F9-2EE2-4DD0-A202-8CEDC1EC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5D"/>
    <w:pPr>
      <w:spacing w:before="60" w:after="60" w:line="340" w:lineRule="exact"/>
      <w:ind w:firstLine="567"/>
      <w:jc w:val="both"/>
    </w:pPr>
    <w:rPr>
      <w:rFonts w:ascii="Times New Roman" w:eastAsia="Calibri" w:hAnsi="Times New Roman" w:cs="Times New Roman"/>
      <w:sz w:val="24"/>
    </w:rPr>
  </w:style>
  <w:style w:type="paragraph" w:styleId="Heading1">
    <w:name w:val="heading 1"/>
    <w:aliases w:val="TOC1,Document Header1,ClauseGroup_Title,BVI,RepHead1"/>
    <w:basedOn w:val="Normal"/>
    <w:next w:val="Normal"/>
    <w:link w:val="Heading1Char"/>
    <w:qFormat/>
    <w:rsid w:val="00CF3DE6"/>
    <w:pPr>
      <w:keepNext/>
      <w:keepLines/>
      <w:numPr>
        <w:numId w:val="1"/>
      </w:numPr>
      <w:spacing w:before="120"/>
      <w:outlineLvl w:val="0"/>
    </w:pPr>
    <w:rPr>
      <w:rFonts w:eastAsia="Times New Roman"/>
      <w:b/>
      <w:bCs/>
      <w:szCs w:val="28"/>
    </w:rPr>
  </w:style>
  <w:style w:type="paragraph" w:styleId="Heading2">
    <w:name w:val="heading 2"/>
    <w:aliases w:val="TOC2,Title Header2,Clause_No&amp;Name,Section-Title,h2,Avsnitt,Tieu de 2,Tieude2 Char"/>
    <w:basedOn w:val="Normal"/>
    <w:next w:val="Normal"/>
    <w:link w:val="Heading2Char"/>
    <w:unhideWhenUsed/>
    <w:qFormat/>
    <w:rsid w:val="004069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1,Heading 5 Char1,Heading 3 Char1 Char,so 3,Heading 3 Char Char,Section Header3,ClauseSub_No&amp;Name,Section Header3 Char Char,Sub-Clause Paragraph"/>
    <w:basedOn w:val="Normal"/>
    <w:next w:val="Normal"/>
    <w:link w:val="Heading3Char"/>
    <w:unhideWhenUsed/>
    <w:qFormat/>
    <w:rsid w:val="00FC54D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Sub-Clause Sub-paragraph,ClauseSubSub_No&amp;Name, Sub-Clause Sub-paragraph"/>
    <w:basedOn w:val="Normal"/>
    <w:next w:val="Normal"/>
    <w:link w:val="Heading4Char"/>
    <w:unhideWhenUsed/>
    <w:qFormat/>
    <w:rsid w:val="004069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C6355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F3757"/>
    <w:pPr>
      <w:keepNext/>
      <w:spacing w:before="0" w:after="0" w:line="240" w:lineRule="auto"/>
      <w:ind w:firstLine="0"/>
      <w:outlineLvl w:val="5"/>
    </w:pPr>
    <w:rPr>
      <w:rFonts w:ascii=".VnTime" w:eastAsia="Times New Roman" w:hAnsi=".VnTime"/>
      <w:b/>
      <w:sz w:val="28"/>
      <w:szCs w:val="20"/>
    </w:rPr>
  </w:style>
  <w:style w:type="paragraph" w:styleId="Heading7">
    <w:name w:val="heading 7"/>
    <w:basedOn w:val="Normal"/>
    <w:next w:val="Normal"/>
    <w:link w:val="Heading7Char"/>
    <w:qFormat/>
    <w:rsid w:val="007F3757"/>
    <w:pPr>
      <w:keepNext/>
      <w:spacing w:before="0" w:after="0" w:line="240" w:lineRule="auto"/>
      <w:ind w:firstLine="0"/>
      <w:jc w:val="left"/>
      <w:outlineLvl w:val="6"/>
    </w:pPr>
    <w:rPr>
      <w:rFonts w:eastAsia="Times New Roman"/>
      <w:b/>
      <w:sz w:val="26"/>
      <w:szCs w:val="26"/>
    </w:rPr>
  </w:style>
  <w:style w:type="paragraph" w:styleId="Heading8">
    <w:name w:val="heading 8"/>
    <w:basedOn w:val="Normal"/>
    <w:next w:val="Normal"/>
    <w:link w:val="Heading8Char"/>
    <w:qFormat/>
    <w:rsid w:val="007F3757"/>
    <w:pPr>
      <w:keepNext/>
      <w:overflowPunct w:val="0"/>
      <w:autoSpaceDE w:val="0"/>
      <w:autoSpaceDN w:val="0"/>
      <w:adjustRightInd w:val="0"/>
      <w:spacing w:before="0" w:after="0" w:line="240" w:lineRule="auto"/>
      <w:ind w:firstLine="0"/>
      <w:jc w:val="left"/>
      <w:textAlignment w:val="baseline"/>
      <w:outlineLvl w:val="7"/>
    </w:pPr>
    <w:rPr>
      <w:rFonts w:eastAsia="Times New Roman"/>
      <w:i/>
      <w:spacing w:val="24"/>
      <w:sz w:val="26"/>
      <w:szCs w:val="26"/>
      <w:lang w:val="en-GB"/>
    </w:rPr>
  </w:style>
  <w:style w:type="paragraph" w:styleId="Heading9">
    <w:name w:val="heading 9"/>
    <w:basedOn w:val="Normal"/>
    <w:next w:val="Normal"/>
    <w:link w:val="Heading9Char"/>
    <w:qFormat/>
    <w:rsid w:val="007F3757"/>
    <w:pPr>
      <w:spacing w:before="240" w:line="240" w:lineRule="auto"/>
      <w:ind w:firstLine="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1 Char,Document Header1 Char,ClauseGroup_Title Char,BVI Char,RepHead1 Char"/>
    <w:basedOn w:val="DefaultParagraphFont"/>
    <w:link w:val="Heading1"/>
    <w:rsid w:val="00CF3DE6"/>
    <w:rPr>
      <w:rFonts w:ascii="Times New Roman" w:eastAsia="Times New Roman" w:hAnsi="Times New Roman" w:cs="Times New Roman"/>
      <w:b/>
      <w:bCs/>
      <w:sz w:val="24"/>
      <w:szCs w:val="28"/>
    </w:rPr>
  </w:style>
  <w:style w:type="character" w:customStyle="1" w:styleId="Heading2Char">
    <w:name w:val="Heading 2 Char"/>
    <w:aliases w:val="TOC2 Char,Title Header2 Char,Clause_No&amp;Name Char,Section-Title Char,h2 Char,Avsnitt Char,Tieu de 2 Char,Tieude2 Char Char"/>
    <w:basedOn w:val="DefaultParagraphFont"/>
    <w:link w:val="Heading2"/>
    <w:rsid w:val="00406910"/>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eading 3 Char1 Char1,Heading 5 Char1 Char,Heading 3 Char1 Char Char,so 3 Char,Heading 3 Char Char Char,Section Header3 Char2,ClauseSub_No&amp;Name Char1,Section Header3 Char Char Char1,Sub-Clause Paragraph Char2"/>
    <w:basedOn w:val="DefaultParagraphFont"/>
    <w:link w:val="Heading3"/>
    <w:rsid w:val="00FC54D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406910"/>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rsid w:val="00C6355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rsid w:val="007F3757"/>
    <w:rPr>
      <w:rFonts w:ascii=".VnTime" w:eastAsia="Times New Roman" w:hAnsi=".VnTime" w:cs="Times New Roman"/>
      <w:b/>
      <w:sz w:val="28"/>
      <w:szCs w:val="20"/>
    </w:rPr>
  </w:style>
  <w:style w:type="character" w:customStyle="1" w:styleId="Heading7Char">
    <w:name w:val="Heading 7 Char"/>
    <w:basedOn w:val="DefaultParagraphFont"/>
    <w:link w:val="Heading7"/>
    <w:rsid w:val="007F3757"/>
    <w:rPr>
      <w:rFonts w:ascii="Times New Roman" w:eastAsia="Times New Roman" w:hAnsi="Times New Roman" w:cs="Times New Roman"/>
      <w:b/>
      <w:sz w:val="26"/>
      <w:szCs w:val="26"/>
    </w:rPr>
  </w:style>
  <w:style w:type="character" w:customStyle="1" w:styleId="Heading8Char">
    <w:name w:val="Heading 8 Char"/>
    <w:basedOn w:val="DefaultParagraphFont"/>
    <w:link w:val="Heading8"/>
    <w:rsid w:val="007F3757"/>
    <w:rPr>
      <w:rFonts w:ascii="Times New Roman" w:eastAsia="Times New Roman" w:hAnsi="Times New Roman" w:cs="Times New Roman"/>
      <w:i/>
      <w:spacing w:val="24"/>
      <w:sz w:val="26"/>
      <w:szCs w:val="26"/>
      <w:lang w:val="en-GB"/>
    </w:rPr>
  </w:style>
  <w:style w:type="character" w:customStyle="1" w:styleId="Heading9Char">
    <w:name w:val="Heading 9 Char"/>
    <w:basedOn w:val="DefaultParagraphFont"/>
    <w:link w:val="Heading9"/>
    <w:rsid w:val="007F3757"/>
    <w:rPr>
      <w:rFonts w:ascii="Arial" w:eastAsia="Times New Roman" w:hAnsi="Arial" w:cs="Aria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CF3DE6"/>
    <w:pPr>
      <w:ind w:left="720"/>
      <w:contextualSpacing/>
    </w:pPr>
  </w:style>
  <w:style w:type="paragraph" w:styleId="Footer">
    <w:name w:val="footer"/>
    <w:basedOn w:val="Normal"/>
    <w:link w:val="FooterChar"/>
    <w:uiPriority w:val="99"/>
    <w:unhideWhenUsed/>
    <w:rsid w:val="00CF3DE6"/>
    <w:pPr>
      <w:tabs>
        <w:tab w:val="center" w:pos="4680"/>
        <w:tab w:val="right" w:pos="9360"/>
      </w:tabs>
      <w:spacing w:before="0" w:after="0" w:line="240" w:lineRule="auto"/>
    </w:pPr>
    <w:rPr>
      <w:szCs w:val="20"/>
    </w:rPr>
  </w:style>
  <w:style w:type="character" w:customStyle="1" w:styleId="FooterChar">
    <w:name w:val="Footer Char"/>
    <w:basedOn w:val="DefaultParagraphFont"/>
    <w:link w:val="Footer"/>
    <w:uiPriority w:val="99"/>
    <w:rsid w:val="00CF3DE6"/>
    <w:rPr>
      <w:rFonts w:ascii="Times New Roman" w:eastAsia="Calibri" w:hAnsi="Times New Roman" w:cs="Times New Roman"/>
      <w:sz w:val="24"/>
      <w:szCs w:val="20"/>
    </w:rPr>
  </w:style>
  <w:style w:type="paragraph" w:styleId="BodyText">
    <w:name w:val="Body Text"/>
    <w:aliases w:val=" Char Char, Char Char Char Char Char, Char Char Char Char Char Char Char Char Char Char Char Char,B-text1.5,Body Text1,Body Text Char Char Char Char Char Char Char Char,5.1,Body Text Char Char Char"/>
    <w:basedOn w:val="Normal"/>
    <w:link w:val="BodyTextChar"/>
    <w:qFormat/>
    <w:rsid w:val="00CF3DE6"/>
    <w:pPr>
      <w:spacing w:before="0" w:after="120" w:line="240" w:lineRule="auto"/>
      <w:ind w:firstLine="0"/>
      <w:jc w:val="left"/>
    </w:pPr>
    <w:rPr>
      <w:rFonts w:ascii=".VnTime" w:eastAsia="Times New Roman" w:hAnsi=".VnTime"/>
      <w:sz w:val="28"/>
      <w:szCs w:val="20"/>
    </w:rPr>
  </w:style>
  <w:style w:type="character" w:customStyle="1" w:styleId="BodyTextChar">
    <w:name w:val="Body Text Char"/>
    <w:aliases w:val=" Char Char Char, Char Char Char Char Char Char, Char Char Char Char Char Char Char Char Char Char Char Char Char,B-text1.5 Char,Body Text1 Char,Body Text Char Char Char Char Char Char Char Char Char,5.1 Char,Body Text Char Char Char Char"/>
    <w:basedOn w:val="DefaultParagraphFont"/>
    <w:link w:val="BodyText"/>
    <w:rsid w:val="00CF3DE6"/>
    <w:rPr>
      <w:rFonts w:ascii=".VnTime" w:eastAsia="Times New Roman" w:hAnsi=".VnTime" w:cs="Times New Roman"/>
      <w:sz w:val="28"/>
      <w:szCs w:val="20"/>
    </w:rPr>
  </w:style>
  <w:style w:type="table" w:styleId="TableGrid">
    <w:name w:val="Table Grid"/>
    <w:basedOn w:val="TableNormal"/>
    <w:rsid w:val="00CF3D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CF3DE6"/>
    <w:pPr>
      <w:autoSpaceDE w:val="0"/>
      <w:autoSpaceDN w:val="0"/>
      <w:adjustRightInd w:val="0"/>
      <w:spacing w:before="40" w:after="40" w:line="300" w:lineRule="exact"/>
      <w:ind w:firstLine="0"/>
      <w:jc w:val="left"/>
    </w:pPr>
    <w:rPr>
      <w:rFonts w:ascii="Verdana" w:eastAsia="Times New Roman" w:hAnsi="Verdana"/>
      <w:sz w:val="18"/>
      <w:szCs w:val="18"/>
    </w:rPr>
  </w:style>
  <w:style w:type="paragraph" w:customStyle="1" w:styleId="Bullet1">
    <w:name w:val="Bullet1"/>
    <w:basedOn w:val="Normal"/>
    <w:rsid w:val="004F6E77"/>
    <w:pPr>
      <w:numPr>
        <w:numId w:val="2"/>
      </w:numPr>
      <w:tabs>
        <w:tab w:val="left" w:pos="567"/>
      </w:tabs>
      <w:autoSpaceDE w:val="0"/>
      <w:autoSpaceDN w:val="0"/>
      <w:adjustRightInd w:val="0"/>
      <w:spacing w:line="360" w:lineRule="exact"/>
    </w:pPr>
    <w:rPr>
      <w:rFonts w:eastAsia="Times New Roman"/>
      <w:sz w:val="26"/>
      <w:szCs w:val="24"/>
    </w:rPr>
  </w:style>
  <w:style w:type="paragraph" w:styleId="BodyTextIndent">
    <w:name w:val="Body Text Indent"/>
    <w:aliases w:val="Body Text Indent Char Char,Body Text Indent Char Char Char Char Char Char,Body Text Indent Char Char Char"/>
    <w:basedOn w:val="Normal"/>
    <w:link w:val="BodyTextIndentChar"/>
    <w:unhideWhenUsed/>
    <w:rsid w:val="00AA2202"/>
    <w:pPr>
      <w:spacing w:after="120"/>
      <w:ind w:left="360"/>
    </w:pPr>
    <w:rPr>
      <w:rFonts w:eastAsiaTheme="minorHAnsi" w:cstheme="minorBidi"/>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A2202"/>
    <w:rPr>
      <w:rFonts w:ascii="Times New Roman" w:hAnsi="Times New Roman"/>
      <w:sz w:val="24"/>
    </w:rPr>
  </w:style>
  <w:style w:type="paragraph" w:styleId="BalloonText">
    <w:name w:val="Balloon Text"/>
    <w:basedOn w:val="Normal"/>
    <w:link w:val="BalloonTextChar"/>
    <w:unhideWhenUsed/>
    <w:rsid w:val="00745F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45F51"/>
    <w:rPr>
      <w:rFonts w:ascii="Segoe UI" w:eastAsia="Calibri" w:hAnsi="Segoe UI" w:cs="Segoe UI"/>
      <w:sz w:val="18"/>
      <w:szCs w:val="18"/>
    </w:rPr>
  </w:style>
  <w:style w:type="paragraph" w:styleId="NormalWeb">
    <w:name w:val="Normal (Web)"/>
    <w:basedOn w:val="Normal"/>
    <w:uiPriority w:val="99"/>
    <w:unhideWhenUsed/>
    <w:rsid w:val="009244A8"/>
    <w:pPr>
      <w:spacing w:before="100" w:beforeAutospacing="1" w:after="100" w:afterAutospacing="1" w:line="240" w:lineRule="auto"/>
      <w:ind w:firstLine="0"/>
      <w:jc w:val="left"/>
    </w:pPr>
    <w:rPr>
      <w:rFonts w:eastAsia="Times New Roman"/>
      <w:szCs w:val="24"/>
    </w:rPr>
  </w:style>
  <w:style w:type="paragraph" w:customStyle="1" w:styleId="table">
    <w:name w:val="table"/>
    <w:basedOn w:val="Normal"/>
    <w:rsid w:val="00E00476"/>
    <w:pPr>
      <w:widowControl w:val="0"/>
      <w:spacing w:before="120" w:after="120" w:line="288" w:lineRule="auto"/>
      <w:ind w:firstLine="0"/>
    </w:pPr>
    <w:rPr>
      <w:rFonts w:eastAsia="Times New Roman"/>
      <w:b/>
      <w:snapToGrid w:val="0"/>
      <w:szCs w:val="24"/>
      <w:lang w:val="en-AU"/>
    </w:rPr>
  </w:style>
  <w:style w:type="paragraph" w:customStyle="1" w:styleId="StyleFirstline127cm">
    <w:name w:val="Style First line:  1.27 cm"/>
    <w:basedOn w:val="Normal"/>
    <w:autoRedefine/>
    <w:rsid w:val="00573609"/>
    <w:pPr>
      <w:spacing w:beforeLines="20" w:before="48" w:afterLines="20" w:after="48" w:line="240" w:lineRule="auto"/>
      <w:ind w:firstLine="720"/>
    </w:pPr>
    <w:rPr>
      <w:rFonts w:eastAsia="Times New Roman"/>
      <w:snapToGrid w:val="0"/>
      <w:sz w:val="28"/>
      <w:szCs w:val="28"/>
      <w:lang w:val="fr-FR"/>
    </w:rPr>
  </w:style>
  <w:style w:type="paragraph" w:customStyle="1" w:styleId="Bullet05">
    <w:name w:val="Bullet0.5"/>
    <w:rsid w:val="00F422C9"/>
    <w:pPr>
      <w:tabs>
        <w:tab w:val="left" w:pos="567"/>
      </w:tabs>
      <w:spacing w:after="0" w:line="240" w:lineRule="auto"/>
      <w:ind w:left="284"/>
      <w:jc w:val="both"/>
    </w:pPr>
    <w:rPr>
      <w:rFonts w:ascii="VNI-Times" w:eastAsia="Times New Roman" w:hAnsi="VNI-Times" w:cs="Times New Roman"/>
      <w:noProof/>
      <w:sz w:val="26"/>
      <w:szCs w:val="20"/>
      <w:lang w:val="fr-FR"/>
    </w:rPr>
  </w:style>
  <w:style w:type="paragraph" w:customStyle="1" w:styleId="Bullet20">
    <w:name w:val="Bullet2.0"/>
    <w:semiHidden/>
    <w:rsid w:val="00F422C9"/>
    <w:pPr>
      <w:numPr>
        <w:numId w:val="3"/>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6"/>
      <w:szCs w:val="20"/>
    </w:rPr>
  </w:style>
  <w:style w:type="paragraph" w:customStyle="1" w:styleId="Bullet15">
    <w:name w:val="Bullet1.5"/>
    <w:autoRedefine/>
    <w:rsid w:val="00FC54DA"/>
    <w:pPr>
      <w:tabs>
        <w:tab w:val="left" w:pos="434"/>
        <w:tab w:val="left" w:pos="5103"/>
        <w:tab w:val="left" w:pos="6237"/>
        <w:tab w:val="left" w:pos="7371"/>
        <w:tab w:val="left" w:pos="8505"/>
      </w:tabs>
      <w:spacing w:before="80" w:after="120" w:line="240" w:lineRule="auto"/>
      <w:ind w:firstLine="567"/>
      <w:jc w:val="both"/>
    </w:pPr>
    <w:rPr>
      <w:rFonts w:ascii="Times New Roman" w:eastAsia="Times New Roman" w:hAnsi="Times New Roman" w:cs="Times New Roman"/>
      <w:b/>
      <w:iCs/>
      <w:sz w:val="26"/>
      <w:szCs w:val="26"/>
      <w:lang w:val="en-GB"/>
    </w:rPr>
  </w:style>
  <w:style w:type="paragraph" w:styleId="BodyText2">
    <w:name w:val="Body Text 2"/>
    <w:basedOn w:val="Normal"/>
    <w:link w:val="BodyText2Char"/>
    <w:unhideWhenUsed/>
    <w:rsid w:val="00406910"/>
    <w:pPr>
      <w:spacing w:after="120" w:line="480" w:lineRule="auto"/>
    </w:pPr>
  </w:style>
  <w:style w:type="character" w:customStyle="1" w:styleId="BodyText2Char">
    <w:name w:val="Body Text 2 Char"/>
    <w:basedOn w:val="DefaultParagraphFont"/>
    <w:link w:val="BodyText2"/>
    <w:rsid w:val="00406910"/>
    <w:rPr>
      <w:rFonts w:ascii="Times New Roman" w:eastAsia="Calibri" w:hAnsi="Times New Roman" w:cs="Times New Roman"/>
      <w:sz w:val="24"/>
    </w:rPr>
  </w:style>
  <w:style w:type="paragraph" w:styleId="Header">
    <w:name w:val="header"/>
    <w:aliases w:val="S-title"/>
    <w:basedOn w:val="Normal"/>
    <w:link w:val="HeaderChar"/>
    <w:uiPriority w:val="99"/>
    <w:rsid w:val="00406910"/>
    <w:pPr>
      <w:tabs>
        <w:tab w:val="center" w:pos="4320"/>
        <w:tab w:val="right" w:pos="8640"/>
      </w:tabs>
      <w:spacing w:before="120" w:after="120" w:line="240" w:lineRule="auto"/>
      <w:ind w:firstLine="0"/>
    </w:pPr>
    <w:rPr>
      <w:rFonts w:ascii="VNI-Times" w:eastAsia="Times New Roman" w:hAnsi="VNI-Times"/>
      <w:snapToGrid w:val="0"/>
      <w:sz w:val="26"/>
      <w:szCs w:val="20"/>
    </w:rPr>
  </w:style>
  <w:style w:type="character" w:customStyle="1" w:styleId="HeaderChar">
    <w:name w:val="Header Char"/>
    <w:aliases w:val="S-title Char"/>
    <w:basedOn w:val="DefaultParagraphFont"/>
    <w:link w:val="Header"/>
    <w:uiPriority w:val="99"/>
    <w:rsid w:val="00406910"/>
    <w:rPr>
      <w:rFonts w:ascii="VNI-Times" w:eastAsia="Times New Roman" w:hAnsi="VNI-Times" w:cs="Times New Roman"/>
      <w:snapToGrid w:val="0"/>
      <w:sz w:val="26"/>
      <w:szCs w:val="20"/>
    </w:rPr>
  </w:style>
  <w:style w:type="paragraph" w:customStyle="1" w:styleId="BodyText15">
    <w:name w:val="BodyText1.5"/>
    <w:semiHidden/>
    <w:rsid w:val="00406910"/>
    <w:pPr>
      <w:spacing w:after="120" w:line="240" w:lineRule="auto"/>
      <w:ind w:left="720"/>
      <w:jc w:val="both"/>
    </w:pPr>
    <w:rPr>
      <w:rFonts w:ascii="VNI-Times" w:eastAsia="Times New Roman" w:hAnsi="VNI-Times" w:cs="Times New Roman"/>
      <w:noProof/>
      <w:sz w:val="26"/>
      <w:szCs w:val="20"/>
    </w:rPr>
  </w:style>
  <w:style w:type="paragraph" w:customStyle="1" w:styleId="thut3">
    <w:name w:val="thut3"/>
    <w:basedOn w:val="Normal"/>
    <w:rsid w:val="00406910"/>
    <w:pPr>
      <w:numPr>
        <w:numId w:val="5"/>
      </w:numPr>
      <w:tabs>
        <w:tab w:val="clear" w:pos="927"/>
        <w:tab w:val="left" w:pos="1276"/>
        <w:tab w:val="left" w:pos="3969"/>
        <w:tab w:val="right" w:pos="9072"/>
      </w:tabs>
      <w:spacing w:line="240" w:lineRule="auto"/>
    </w:pPr>
    <w:rPr>
      <w:rFonts w:ascii="VNI-Times" w:eastAsia="Times New Roman" w:hAnsi="VNI-Times"/>
      <w:sz w:val="26"/>
      <w:szCs w:val="20"/>
    </w:rPr>
  </w:style>
  <w:style w:type="paragraph" w:customStyle="1" w:styleId="Bullet00">
    <w:name w:val="Bullet0.0"/>
    <w:rsid w:val="00406910"/>
    <w:pPr>
      <w:numPr>
        <w:numId w:val="4"/>
      </w:numPr>
      <w:tabs>
        <w:tab w:val="left" w:pos="284"/>
      </w:tabs>
      <w:spacing w:before="40" w:after="40" w:line="240" w:lineRule="auto"/>
    </w:pPr>
    <w:rPr>
      <w:rFonts w:ascii="VNI-Times" w:eastAsia="Times New Roman" w:hAnsi="VNI-Times" w:cs="Times New Roman"/>
      <w:sz w:val="26"/>
      <w:szCs w:val="20"/>
    </w:rPr>
  </w:style>
  <w:style w:type="paragraph" w:customStyle="1" w:styleId="Titrefigure">
    <w:name w:val="Titre figure"/>
    <w:basedOn w:val="Normal"/>
    <w:next w:val="Normal"/>
    <w:semiHidden/>
    <w:rsid w:val="00406910"/>
    <w:pPr>
      <w:keepLines/>
      <w:widowControl w:val="0"/>
      <w:overflowPunct w:val="0"/>
      <w:autoSpaceDE w:val="0"/>
      <w:autoSpaceDN w:val="0"/>
      <w:adjustRightInd w:val="0"/>
      <w:spacing w:before="240" w:after="180" w:line="240" w:lineRule="auto"/>
      <w:ind w:firstLine="0"/>
      <w:jc w:val="center"/>
      <w:textAlignment w:val="baseline"/>
    </w:pPr>
    <w:rPr>
      <w:rFonts w:ascii="Arial" w:eastAsia="Times New Roman" w:hAnsi="Arial"/>
      <w:b/>
      <w:sz w:val="20"/>
      <w:szCs w:val="20"/>
      <w:lang w:val="fr-FR"/>
    </w:rPr>
  </w:style>
  <w:style w:type="paragraph" w:customStyle="1" w:styleId="Style1">
    <w:name w:val="Style1"/>
    <w:basedOn w:val="Normal"/>
    <w:autoRedefine/>
    <w:rsid w:val="00406910"/>
    <w:pPr>
      <w:numPr>
        <w:numId w:val="6"/>
      </w:numPr>
      <w:tabs>
        <w:tab w:val="clear" w:pos="1620"/>
        <w:tab w:val="left" w:pos="1134"/>
        <w:tab w:val="left" w:pos="6600"/>
        <w:tab w:val="left" w:pos="8222"/>
      </w:tabs>
      <w:spacing w:before="0" w:after="0" w:line="240" w:lineRule="auto"/>
    </w:pPr>
    <w:rPr>
      <w:rFonts w:eastAsia="Times New Roman"/>
      <w:sz w:val="28"/>
      <w:szCs w:val="28"/>
    </w:rPr>
  </w:style>
  <w:style w:type="paragraph" w:styleId="BodyText3">
    <w:name w:val="Body Text 3"/>
    <w:basedOn w:val="Normal"/>
    <w:link w:val="BodyText3Char"/>
    <w:unhideWhenUsed/>
    <w:rsid w:val="00375F4D"/>
    <w:pPr>
      <w:spacing w:after="120"/>
    </w:pPr>
    <w:rPr>
      <w:sz w:val="16"/>
      <w:szCs w:val="16"/>
    </w:rPr>
  </w:style>
  <w:style w:type="character" w:customStyle="1" w:styleId="BodyText3Char">
    <w:name w:val="Body Text 3 Char"/>
    <w:basedOn w:val="DefaultParagraphFont"/>
    <w:link w:val="BodyText3"/>
    <w:rsid w:val="00375F4D"/>
    <w:rPr>
      <w:rFonts w:ascii="Times New Roman" w:eastAsia="Calibri" w:hAnsi="Times New Roman" w:cs="Times New Roman"/>
      <w:sz w:val="16"/>
      <w:szCs w:val="16"/>
    </w:rPr>
  </w:style>
  <w:style w:type="paragraph" w:styleId="BodyTextIndent3">
    <w:name w:val="Body Text Indent 3"/>
    <w:basedOn w:val="Normal"/>
    <w:link w:val="BodyTextIndent3Char"/>
    <w:unhideWhenUsed/>
    <w:rsid w:val="00375F4D"/>
    <w:pPr>
      <w:spacing w:after="120"/>
      <w:ind w:left="360"/>
    </w:pPr>
    <w:rPr>
      <w:sz w:val="16"/>
      <w:szCs w:val="16"/>
    </w:rPr>
  </w:style>
  <w:style w:type="character" w:customStyle="1" w:styleId="BodyTextIndent3Char">
    <w:name w:val="Body Text Indent 3 Char"/>
    <w:basedOn w:val="DefaultParagraphFont"/>
    <w:link w:val="BodyTextIndent3"/>
    <w:rsid w:val="00375F4D"/>
    <w:rPr>
      <w:rFonts w:ascii="Times New Roman" w:eastAsia="Calibri" w:hAnsi="Times New Roman" w:cs="Times New Roman"/>
      <w:sz w:val="16"/>
      <w:szCs w:val="16"/>
    </w:rPr>
  </w:style>
  <w:style w:type="paragraph" w:customStyle="1" w:styleId="Style10">
    <w:name w:val="Style10"/>
    <w:basedOn w:val="Normal"/>
    <w:link w:val="Style10Char"/>
    <w:qFormat/>
    <w:rsid w:val="00EB2619"/>
    <w:pPr>
      <w:numPr>
        <w:numId w:val="7"/>
      </w:numPr>
      <w:spacing w:before="0" w:after="240" w:line="240" w:lineRule="auto"/>
      <w:jc w:val="left"/>
    </w:pPr>
    <w:rPr>
      <w:rFonts w:eastAsia="Times New Roman"/>
      <w:b/>
      <w:color w:val="000000"/>
      <w:szCs w:val="24"/>
    </w:rPr>
  </w:style>
  <w:style w:type="character" w:customStyle="1" w:styleId="Style10Char">
    <w:name w:val="Style10 Char"/>
    <w:link w:val="Style10"/>
    <w:rsid w:val="00EB2619"/>
    <w:rPr>
      <w:rFonts w:ascii="Times New Roman" w:eastAsia="Times New Roman" w:hAnsi="Times New Roman" w:cs="Times New Roman"/>
      <w:b/>
      <w:color w:val="000000"/>
      <w:sz w:val="24"/>
      <w:szCs w:val="24"/>
    </w:rPr>
  </w:style>
  <w:style w:type="paragraph" w:customStyle="1" w:styleId="TTD2-1TieudeChuong">
    <w:name w:val="TTD.2-1.Tieu de Chuong"/>
    <w:qFormat/>
    <w:rsid w:val="008353E5"/>
    <w:pPr>
      <w:numPr>
        <w:ilvl w:val="4"/>
        <w:numId w:val="8"/>
      </w:numPr>
      <w:spacing w:before="120" w:after="240" w:line="264" w:lineRule="auto"/>
      <w:jc w:val="center"/>
      <w:outlineLvl w:val="0"/>
    </w:pPr>
    <w:rPr>
      <w:rFonts w:ascii="Times New Roman Bold" w:eastAsia="Calibri" w:hAnsi="Times New Roman Bold" w:cs="Times New Roman"/>
      <w:b/>
      <w:caps/>
      <w:sz w:val="32"/>
    </w:rPr>
  </w:style>
  <w:style w:type="paragraph" w:customStyle="1" w:styleId="TTD2-3TieudeC1">
    <w:name w:val="TTD.2-3.Tieu de C1"/>
    <w:qFormat/>
    <w:rsid w:val="008353E5"/>
    <w:pPr>
      <w:numPr>
        <w:ilvl w:val="5"/>
        <w:numId w:val="8"/>
      </w:numPr>
      <w:spacing w:before="120" w:after="120" w:line="264" w:lineRule="auto"/>
      <w:jc w:val="both"/>
    </w:pPr>
    <w:rPr>
      <w:rFonts w:ascii="Times New Roman Bold" w:eastAsia="Calibri" w:hAnsi="Times New Roman Bold" w:cs="Times New Roman"/>
      <w:b/>
      <w:caps/>
      <w:sz w:val="28"/>
    </w:rPr>
  </w:style>
  <w:style w:type="paragraph" w:customStyle="1" w:styleId="TTD2-4TieudeC2">
    <w:name w:val="TTD.2-4.Tieu de C2"/>
    <w:qFormat/>
    <w:rsid w:val="008353E5"/>
    <w:pPr>
      <w:numPr>
        <w:ilvl w:val="2"/>
        <w:numId w:val="8"/>
      </w:numPr>
      <w:spacing w:before="120" w:after="120" w:line="264" w:lineRule="auto"/>
      <w:jc w:val="both"/>
    </w:pPr>
    <w:rPr>
      <w:rFonts w:ascii="Times New Roman Bold" w:eastAsia="Calibri" w:hAnsi="Times New Roman Bold" w:cs="Times New Roman"/>
      <w:b/>
      <w:sz w:val="28"/>
    </w:rPr>
  </w:style>
  <w:style w:type="paragraph" w:customStyle="1" w:styleId="TTD2-5TieudeC3">
    <w:name w:val="TTD.2-5.Tieu de C3"/>
    <w:qFormat/>
    <w:rsid w:val="008353E5"/>
    <w:pPr>
      <w:numPr>
        <w:ilvl w:val="3"/>
        <w:numId w:val="8"/>
      </w:numPr>
      <w:spacing w:before="120" w:after="120" w:line="264" w:lineRule="auto"/>
      <w:jc w:val="both"/>
    </w:pPr>
    <w:rPr>
      <w:rFonts w:ascii="Times New Roman Bold" w:eastAsia="Calibri" w:hAnsi="Times New Roman Bold" w:cs="Times New Roman"/>
      <w:b/>
      <w:sz w:val="27"/>
    </w:rPr>
  </w:style>
  <w:style w:type="paragraph" w:customStyle="1" w:styleId="TTD2-6Tieudesodon">
    <w:name w:val="TTD.2-6.Tieu de so don"/>
    <w:qFormat/>
    <w:rsid w:val="008353E5"/>
    <w:pPr>
      <w:spacing w:before="120" w:after="60" w:line="264" w:lineRule="auto"/>
      <w:jc w:val="both"/>
    </w:pPr>
    <w:rPr>
      <w:rFonts w:ascii="Times New Roman Bold" w:eastAsia="Calibri" w:hAnsi="Times New Roman Bold" w:cs="Times New Roman"/>
      <w:b/>
      <w:sz w:val="27"/>
    </w:rPr>
  </w:style>
  <w:style w:type="paragraph" w:customStyle="1" w:styleId="TTD2-7Tieudechu">
    <w:name w:val="TTD.2-7.Tieu de chu"/>
    <w:qFormat/>
    <w:rsid w:val="008353E5"/>
    <w:pPr>
      <w:spacing w:before="120" w:after="120" w:line="264" w:lineRule="auto"/>
      <w:jc w:val="both"/>
    </w:pPr>
    <w:rPr>
      <w:rFonts w:ascii="Times New Roman Bold" w:eastAsia="Calibri" w:hAnsi="Times New Roman Bold" w:cs="Times New Roman"/>
      <w:b/>
      <w:sz w:val="27"/>
    </w:rPr>
  </w:style>
  <w:style w:type="paragraph" w:customStyle="1" w:styleId="TTD2-91Gachdaudong">
    <w:name w:val="TTD.2-9.1.Gach dau dong"/>
    <w:qFormat/>
    <w:rsid w:val="008353E5"/>
    <w:pPr>
      <w:numPr>
        <w:numId w:val="11"/>
      </w:numPr>
      <w:tabs>
        <w:tab w:val="left" w:pos="284"/>
      </w:tabs>
      <w:spacing w:before="120" w:after="120" w:line="264" w:lineRule="auto"/>
      <w:jc w:val="both"/>
    </w:pPr>
    <w:rPr>
      <w:rFonts w:ascii="Times New Roman" w:eastAsia="Calibri" w:hAnsi="Times New Roman" w:cs="Times New Roman"/>
      <w:sz w:val="27"/>
    </w:rPr>
  </w:style>
  <w:style w:type="paragraph" w:customStyle="1" w:styleId="TTD2-92Daudaudong">
    <w:name w:val="TTD.2-9.2.Dau + dau dong"/>
    <w:qFormat/>
    <w:rsid w:val="008353E5"/>
    <w:pPr>
      <w:numPr>
        <w:numId w:val="12"/>
      </w:numPr>
      <w:tabs>
        <w:tab w:val="left" w:pos="567"/>
      </w:tabs>
      <w:spacing w:before="80" w:after="80" w:line="264" w:lineRule="auto"/>
      <w:jc w:val="both"/>
    </w:pPr>
    <w:rPr>
      <w:rFonts w:ascii="Times New Roman" w:eastAsia="Calibri" w:hAnsi="Times New Roman" w:cs="Times New Roman"/>
      <w:sz w:val="27"/>
    </w:rPr>
  </w:style>
  <w:style w:type="paragraph" w:customStyle="1" w:styleId="TTD2-93Noidungchinh">
    <w:name w:val="TTD.2-9.3.Noi dung chinh"/>
    <w:qFormat/>
    <w:rsid w:val="008353E5"/>
    <w:pPr>
      <w:spacing w:before="120" w:after="120" w:line="264" w:lineRule="auto"/>
      <w:jc w:val="both"/>
    </w:pPr>
    <w:rPr>
      <w:rFonts w:ascii="Times New Roman" w:eastAsia="Calibri" w:hAnsi="Times New Roman" w:cs="Times New Roman"/>
      <w:sz w:val="27"/>
    </w:rPr>
  </w:style>
  <w:style w:type="paragraph" w:customStyle="1" w:styleId="TTD2-911Muitendaudong">
    <w:name w:val="TTD.2-9.1.1.Mui ten dau dong"/>
    <w:basedOn w:val="TTD2-91Gachdaudong"/>
    <w:qFormat/>
    <w:rsid w:val="008353E5"/>
    <w:pPr>
      <w:numPr>
        <w:numId w:val="9"/>
      </w:numPr>
      <w:tabs>
        <w:tab w:val="clear" w:pos="284"/>
        <w:tab w:val="left" w:pos="454"/>
      </w:tabs>
    </w:pPr>
  </w:style>
  <w:style w:type="paragraph" w:customStyle="1" w:styleId="TTD2-931NoidungnhS">
    <w:name w:val="TTD.2-9.3.1 Noi dung đánh Số"/>
    <w:basedOn w:val="TTD2-93Noidungchinh"/>
    <w:qFormat/>
    <w:rsid w:val="008353E5"/>
    <w:pPr>
      <w:numPr>
        <w:numId w:val="10"/>
      </w:numPr>
      <w:tabs>
        <w:tab w:val="left" w:pos="397"/>
      </w:tabs>
    </w:pPr>
  </w:style>
  <w:style w:type="paragraph" w:customStyle="1" w:styleId="TTD2-94NoidungTAB5cm">
    <w:name w:val="TTD.2-9.4.Noi dung TAB 5cm"/>
    <w:qFormat/>
    <w:rsid w:val="00157294"/>
    <w:pPr>
      <w:spacing w:before="80" w:after="80" w:line="264" w:lineRule="auto"/>
      <w:ind w:left="284"/>
      <w:jc w:val="both"/>
    </w:pPr>
    <w:rPr>
      <w:rFonts w:ascii="Times New Roman" w:eastAsia="Calibri" w:hAnsi="Times New Roman" w:cs="Times New Roman"/>
      <w:sz w:val="27"/>
    </w:rPr>
  </w:style>
  <w:style w:type="paragraph" w:styleId="Title">
    <w:name w:val="Title"/>
    <w:basedOn w:val="Normal"/>
    <w:link w:val="TitleChar"/>
    <w:qFormat/>
    <w:rsid w:val="008F667A"/>
    <w:pPr>
      <w:spacing w:before="0" w:after="0" w:line="240" w:lineRule="auto"/>
      <w:ind w:firstLine="0"/>
      <w:jc w:val="center"/>
    </w:pPr>
    <w:rPr>
      <w:rFonts w:ascii=".VnTimeH" w:eastAsia="Times New Roman" w:hAnsi=".VnTimeH"/>
      <w:b/>
      <w:sz w:val="26"/>
      <w:szCs w:val="26"/>
    </w:rPr>
  </w:style>
  <w:style w:type="character" w:customStyle="1" w:styleId="TitleChar">
    <w:name w:val="Title Char"/>
    <w:basedOn w:val="DefaultParagraphFont"/>
    <w:link w:val="Title"/>
    <w:rsid w:val="008F667A"/>
    <w:rPr>
      <w:rFonts w:ascii=".VnTimeH" w:eastAsia="Times New Roman" w:hAnsi=".VnTimeH" w:cs="Times New Roman"/>
      <w:b/>
      <w:sz w:val="26"/>
      <w:szCs w:val="26"/>
    </w:rPr>
  </w:style>
  <w:style w:type="paragraph" w:styleId="Subtitle">
    <w:name w:val="Subtitle"/>
    <w:basedOn w:val="Normal"/>
    <w:link w:val="SubtitleChar"/>
    <w:qFormat/>
    <w:rsid w:val="007F3757"/>
    <w:pPr>
      <w:spacing w:line="240" w:lineRule="auto"/>
      <w:ind w:firstLine="0"/>
      <w:jc w:val="left"/>
    </w:pPr>
    <w:rPr>
      <w:rFonts w:eastAsia="Times New Roman"/>
      <w:b/>
      <w:sz w:val="26"/>
      <w:szCs w:val="26"/>
    </w:rPr>
  </w:style>
  <w:style w:type="character" w:customStyle="1" w:styleId="SubtitleChar">
    <w:name w:val="Subtitle Char"/>
    <w:basedOn w:val="DefaultParagraphFont"/>
    <w:link w:val="Subtitle"/>
    <w:rsid w:val="007F3757"/>
    <w:rPr>
      <w:rFonts w:ascii="Times New Roman" w:eastAsia="Times New Roman" w:hAnsi="Times New Roman" w:cs="Times New Roman"/>
      <w:b/>
      <w:sz w:val="26"/>
      <w:szCs w:val="26"/>
    </w:rPr>
  </w:style>
  <w:style w:type="paragraph" w:customStyle="1" w:styleId="M">
    <w:name w:val="M"/>
    <w:basedOn w:val="Normal"/>
    <w:rsid w:val="007F3757"/>
    <w:pPr>
      <w:spacing w:line="240" w:lineRule="auto"/>
      <w:ind w:firstLine="720"/>
    </w:pPr>
    <w:rPr>
      <w:rFonts w:eastAsia="Times New Roman"/>
      <w:b/>
      <w:sz w:val="26"/>
      <w:szCs w:val="26"/>
    </w:rPr>
  </w:style>
  <w:style w:type="paragraph" w:customStyle="1" w:styleId="k">
    <w:name w:val="k"/>
    <w:basedOn w:val="BodyTextIndent"/>
    <w:rsid w:val="007F3757"/>
    <w:pPr>
      <w:spacing w:after="60" w:line="240" w:lineRule="auto"/>
      <w:ind w:left="0" w:firstLine="720"/>
    </w:pPr>
    <w:rPr>
      <w:rFonts w:ascii=".VnTime" w:eastAsia="Times New Roman" w:hAnsi=".VnTime" w:cs="Times New Roman"/>
      <w:sz w:val="28"/>
      <w:szCs w:val="20"/>
    </w:rPr>
  </w:style>
  <w:style w:type="paragraph" w:customStyle="1" w:styleId="abc">
    <w:name w:val="abc"/>
    <w:basedOn w:val="Normal"/>
    <w:rsid w:val="007F3757"/>
    <w:pPr>
      <w:overflowPunct w:val="0"/>
      <w:autoSpaceDE w:val="0"/>
      <w:autoSpaceDN w:val="0"/>
      <w:adjustRightInd w:val="0"/>
      <w:spacing w:before="0" w:after="0" w:line="240" w:lineRule="auto"/>
      <w:ind w:firstLine="0"/>
      <w:jc w:val="left"/>
      <w:textAlignment w:val="baseline"/>
    </w:pPr>
    <w:rPr>
      <w:rFonts w:eastAsia="Times New Roman"/>
      <w:szCs w:val="26"/>
    </w:rPr>
  </w:style>
  <w:style w:type="paragraph" w:customStyle="1" w:styleId="2">
    <w:name w:val="2"/>
    <w:aliases w:val="Part 1,3 Header 4"/>
    <w:basedOn w:val="Normal"/>
    <w:rsid w:val="007F3757"/>
    <w:pPr>
      <w:spacing w:before="120" w:after="120" w:line="240" w:lineRule="auto"/>
      <w:ind w:firstLine="0"/>
      <w:jc w:val="center"/>
    </w:pPr>
    <w:rPr>
      <w:rFonts w:ascii=".VnArialH" w:eastAsia="Times New Roman" w:hAnsi=".VnArialH"/>
      <w:b/>
      <w:color w:val="000000"/>
      <w:sz w:val="32"/>
      <w:szCs w:val="26"/>
      <w:lang w:val="en-GB"/>
    </w:rPr>
  </w:style>
  <w:style w:type="character" w:styleId="PageNumber">
    <w:name w:val="page number"/>
    <w:basedOn w:val="DefaultParagraphFont"/>
    <w:rsid w:val="007F3757"/>
  </w:style>
  <w:style w:type="paragraph" w:styleId="BodyTextIndent2">
    <w:name w:val="Body Text Indent 2"/>
    <w:basedOn w:val="Normal"/>
    <w:link w:val="BodyTextIndent2Char"/>
    <w:rsid w:val="007F3757"/>
    <w:pPr>
      <w:spacing w:before="0" w:after="120" w:line="480" w:lineRule="auto"/>
      <w:ind w:left="360" w:firstLine="0"/>
      <w:jc w:val="left"/>
    </w:pPr>
    <w:rPr>
      <w:rFonts w:ascii=".VnTime" w:eastAsia="Times New Roman" w:hAnsi=".VnTime"/>
      <w:sz w:val="28"/>
      <w:szCs w:val="20"/>
    </w:rPr>
  </w:style>
  <w:style w:type="character" w:customStyle="1" w:styleId="BodyTextIndent2Char">
    <w:name w:val="Body Text Indent 2 Char"/>
    <w:basedOn w:val="DefaultParagraphFont"/>
    <w:link w:val="BodyTextIndent2"/>
    <w:rsid w:val="007F3757"/>
    <w:rPr>
      <w:rFonts w:ascii=".VnTime" w:eastAsia="Times New Roman" w:hAnsi=".VnTime" w:cs="Times New Roman"/>
      <w:sz w:val="28"/>
      <w:szCs w:val="20"/>
    </w:rPr>
  </w:style>
  <w:style w:type="paragraph" w:styleId="TOC1">
    <w:name w:val="toc 1"/>
    <w:basedOn w:val="Normal"/>
    <w:next w:val="Normal"/>
    <w:autoRedefine/>
    <w:uiPriority w:val="39"/>
    <w:qFormat/>
    <w:rsid w:val="007F3757"/>
    <w:pPr>
      <w:tabs>
        <w:tab w:val="right" w:leader="dot" w:pos="9062"/>
      </w:tabs>
      <w:spacing w:before="0" w:after="0" w:line="240" w:lineRule="auto"/>
      <w:ind w:firstLine="0"/>
      <w:jc w:val="left"/>
    </w:pPr>
    <w:rPr>
      <w:rFonts w:eastAsia="Times New Roman"/>
      <w:b/>
      <w:bCs/>
      <w:noProof/>
      <w:sz w:val="28"/>
      <w:szCs w:val="24"/>
      <w:lang w:val="de-DE"/>
    </w:rPr>
  </w:style>
  <w:style w:type="character" w:styleId="Hyperlink">
    <w:name w:val="Hyperlink"/>
    <w:rsid w:val="007F3757"/>
    <w:rPr>
      <w:color w:val="0000FF"/>
      <w:u w:val="single"/>
    </w:rPr>
  </w:style>
  <w:style w:type="paragraph" w:styleId="List2">
    <w:name w:val="List 2"/>
    <w:basedOn w:val="Normal"/>
    <w:rsid w:val="007F3757"/>
    <w:pPr>
      <w:spacing w:before="0" w:after="0" w:line="240" w:lineRule="auto"/>
      <w:ind w:left="566" w:hanging="283"/>
      <w:jc w:val="left"/>
    </w:pPr>
    <w:rPr>
      <w:rFonts w:eastAsia="Batang"/>
      <w:sz w:val="26"/>
      <w:szCs w:val="28"/>
      <w:lang w:eastAsia="ko-KR"/>
    </w:rPr>
  </w:style>
  <w:style w:type="character" w:styleId="FollowedHyperlink">
    <w:name w:val="FollowedHyperlink"/>
    <w:rsid w:val="007F3757"/>
    <w:rPr>
      <w:color w:val="800080"/>
      <w:u w:val="single"/>
    </w:rPr>
  </w:style>
  <w:style w:type="paragraph" w:customStyle="1" w:styleId="BankNormal">
    <w:name w:val="BankNormal"/>
    <w:basedOn w:val="Normal"/>
    <w:rsid w:val="007F3757"/>
    <w:pPr>
      <w:spacing w:before="0" w:after="240" w:line="240" w:lineRule="auto"/>
      <w:ind w:firstLine="0"/>
      <w:jc w:val="left"/>
    </w:pPr>
    <w:rPr>
      <w:rFonts w:eastAsia="Times New Roman"/>
      <w:szCs w:val="2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F3757"/>
    <w:pPr>
      <w:spacing w:before="0" w:after="0" w:line="240" w:lineRule="auto"/>
      <w:ind w:firstLine="0"/>
      <w:jc w:val="left"/>
    </w:pPr>
    <w:rPr>
      <w:rFonts w:eastAsia="Times New Roman"/>
      <w:sz w:val="20"/>
      <w:szCs w:val="26"/>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F3757"/>
    <w:rPr>
      <w:rFonts w:ascii="Times New Roman" w:eastAsia="Times New Roman" w:hAnsi="Times New Roman" w:cs="Times New Roman"/>
      <w:sz w:val="20"/>
      <w:szCs w:val="26"/>
    </w:rPr>
  </w:style>
  <w:style w:type="paragraph" w:customStyle="1" w:styleId="xl41">
    <w:name w:val="xl41"/>
    <w:basedOn w:val="Normal"/>
    <w:rsid w:val="007F3757"/>
    <w:pPr>
      <w:spacing w:before="100" w:beforeAutospacing="1" w:after="100" w:afterAutospacing="1" w:line="240" w:lineRule="auto"/>
      <w:ind w:firstLine="0"/>
      <w:jc w:val="left"/>
    </w:pPr>
    <w:rPr>
      <w:rFonts w:eastAsia="Arial Unicode MS"/>
      <w:sz w:val="20"/>
      <w:szCs w:val="26"/>
      <w:lang w:val="it-IT" w:eastAsia="it-IT"/>
    </w:rPr>
  </w:style>
  <w:style w:type="paragraph" w:customStyle="1" w:styleId="Mau">
    <w:name w:val="Mau"/>
    <w:basedOn w:val="Heading4"/>
    <w:rsid w:val="007F3757"/>
    <w:pPr>
      <w:keepLines w:val="0"/>
      <w:spacing w:before="0" w:after="120" w:line="240" w:lineRule="auto"/>
      <w:jc w:val="right"/>
    </w:pPr>
    <w:rPr>
      <w:rFonts w:ascii=".VnTime" w:eastAsia="Times New Roman" w:hAnsi=".VnTime" w:cs="Times New Roman"/>
      <w:b/>
      <w:bCs/>
      <w:i w:val="0"/>
      <w:iCs w:val="0"/>
      <w:color w:val="auto"/>
      <w:sz w:val="28"/>
      <w:szCs w:val="28"/>
      <w:u w:val="single"/>
      <w:lang w:val="de-DE"/>
    </w:rPr>
  </w:style>
  <w:style w:type="character" w:customStyle="1" w:styleId="EndnoteTextChar">
    <w:name w:val="Endnote Text Char"/>
    <w:basedOn w:val="DefaultParagraphFont"/>
    <w:link w:val="EndnoteText"/>
    <w:semiHidden/>
    <w:rsid w:val="007F3757"/>
    <w:rPr>
      <w:rFonts w:ascii=".VnTime" w:eastAsia="Times New Roman" w:hAnsi=".VnTime" w:cs="Times New Roman"/>
      <w:sz w:val="20"/>
      <w:szCs w:val="20"/>
    </w:rPr>
  </w:style>
  <w:style w:type="paragraph" w:styleId="EndnoteText">
    <w:name w:val="endnote text"/>
    <w:basedOn w:val="Normal"/>
    <w:link w:val="EndnoteTextChar"/>
    <w:semiHidden/>
    <w:rsid w:val="007F3757"/>
    <w:pPr>
      <w:spacing w:before="0" w:after="0" w:line="240" w:lineRule="auto"/>
      <w:ind w:firstLine="0"/>
      <w:jc w:val="left"/>
    </w:pPr>
    <w:rPr>
      <w:rFonts w:ascii=".VnTime" w:eastAsia="Times New Roman" w:hAnsi=".VnTime"/>
      <w:sz w:val="20"/>
      <w:szCs w:val="20"/>
    </w:rPr>
  </w:style>
  <w:style w:type="paragraph" w:styleId="TOC2">
    <w:name w:val="toc 2"/>
    <w:basedOn w:val="Normal"/>
    <w:next w:val="Normal"/>
    <w:autoRedefine/>
    <w:uiPriority w:val="39"/>
    <w:qFormat/>
    <w:rsid w:val="007F3757"/>
    <w:pPr>
      <w:spacing w:before="0" w:after="0" w:line="240" w:lineRule="auto"/>
      <w:ind w:firstLine="0"/>
      <w:jc w:val="left"/>
    </w:pPr>
    <w:rPr>
      <w:rFonts w:eastAsia="Times New Roman" w:cs="Calibri"/>
      <w:bCs/>
      <w:sz w:val="28"/>
      <w:szCs w:val="26"/>
    </w:rPr>
  </w:style>
  <w:style w:type="paragraph" w:styleId="TOC3">
    <w:name w:val="toc 3"/>
    <w:basedOn w:val="Normal"/>
    <w:next w:val="Normal"/>
    <w:autoRedefine/>
    <w:qFormat/>
    <w:rsid w:val="007F3757"/>
    <w:pPr>
      <w:spacing w:before="0" w:after="0" w:line="240" w:lineRule="auto"/>
      <w:ind w:left="278" w:firstLine="0"/>
      <w:jc w:val="left"/>
    </w:pPr>
    <w:rPr>
      <w:rFonts w:eastAsia="Times New Roman" w:cs="Calibri"/>
      <w:sz w:val="28"/>
      <w:szCs w:val="26"/>
    </w:rPr>
  </w:style>
  <w:style w:type="paragraph" w:styleId="TOC4">
    <w:name w:val="toc 4"/>
    <w:basedOn w:val="Normal"/>
    <w:next w:val="Normal"/>
    <w:autoRedefine/>
    <w:rsid w:val="007F3757"/>
    <w:pPr>
      <w:spacing w:before="0" w:after="0" w:line="240" w:lineRule="auto"/>
      <w:ind w:left="560" w:firstLine="0"/>
      <w:jc w:val="left"/>
    </w:pPr>
    <w:rPr>
      <w:rFonts w:eastAsia="Times New Roman" w:cs="Calibri"/>
      <w:sz w:val="28"/>
      <w:szCs w:val="26"/>
    </w:rPr>
  </w:style>
  <w:style w:type="paragraph" w:styleId="TOC5">
    <w:name w:val="toc 5"/>
    <w:basedOn w:val="Normal"/>
    <w:next w:val="Normal"/>
    <w:autoRedefine/>
    <w:rsid w:val="007F3757"/>
    <w:pPr>
      <w:spacing w:before="0" w:after="0" w:line="240" w:lineRule="auto"/>
      <w:ind w:left="840" w:firstLine="0"/>
      <w:jc w:val="left"/>
    </w:pPr>
    <w:rPr>
      <w:rFonts w:eastAsia="Times New Roman" w:cs="Calibri"/>
      <w:sz w:val="28"/>
      <w:szCs w:val="26"/>
    </w:rPr>
  </w:style>
  <w:style w:type="paragraph" w:styleId="TOC6">
    <w:name w:val="toc 6"/>
    <w:basedOn w:val="Normal"/>
    <w:next w:val="Normal"/>
    <w:autoRedefine/>
    <w:rsid w:val="007F3757"/>
    <w:pPr>
      <w:spacing w:before="0" w:after="0" w:line="240" w:lineRule="auto"/>
      <w:ind w:left="1120" w:firstLine="0"/>
      <w:jc w:val="left"/>
    </w:pPr>
    <w:rPr>
      <w:rFonts w:eastAsia="Times New Roman" w:cs="Calibri"/>
      <w:sz w:val="28"/>
      <w:szCs w:val="26"/>
    </w:rPr>
  </w:style>
  <w:style w:type="paragraph" w:styleId="TOC7">
    <w:name w:val="toc 7"/>
    <w:basedOn w:val="Normal"/>
    <w:next w:val="Normal"/>
    <w:autoRedefine/>
    <w:rsid w:val="007F3757"/>
    <w:pPr>
      <w:spacing w:before="0" w:after="0" w:line="240" w:lineRule="auto"/>
      <w:ind w:left="1400" w:firstLine="0"/>
      <w:jc w:val="left"/>
    </w:pPr>
    <w:rPr>
      <w:rFonts w:eastAsia="Times New Roman" w:cs="Calibri"/>
      <w:sz w:val="28"/>
      <w:szCs w:val="26"/>
    </w:rPr>
  </w:style>
  <w:style w:type="paragraph" w:styleId="TOC8">
    <w:name w:val="toc 8"/>
    <w:basedOn w:val="Normal"/>
    <w:next w:val="Normal"/>
    <w:autoRedefine/>
    <w:rsid w:val="007F3757"/>
    <w:pPr>
      <w:spacing w:before="0" w:after="0" w:line="240" w:lineRule="auto"/>
      <w:ind w:left="1680" w:firstLine="0"/>
      <w:jc w:val="left"/>
    </w:pPr>
    <w:rPr>
      <w:rFonts w:eastAsia="Times New Roman" w:cs="Calibri"/>
      <w:sz w:val="28"/>
      <w:szCs w:val="26"/>
    </w:rPr>
  </w:style>
  <w:style w:type="paragraph" w:styleId="TOC9">
    <w:name w:val="toc 9"/>
    <w:basedOn w:val="Normal"/>
    <w:next w:val="Normal"/>
    <w:autoRedefine/>
    <w:rsid w:val="007F3757"/>
    <w:pPr>
      <w:spacing w:before="0" w:after="0" w:line="240" w:lineRule="auto"/>
      <w:ind w:left="1960" w:firstLine="0"/>
      <w:jc w:val="left"/>
    </w:pPr>
    <w:rPr>
      <w:rFonts w:eastAsia="Times New Roman" w:cs="Calibri"/>
      <w:sz w:val="28"/>
      <w:szCs w:val="26"/>
    </w:rPr>
  </w:style>
  <w:style w:type="paragraph" w:customStyle="1" w:styleId="4">
    <w:name w:val="4"/>
    <w:basedOn w:val="Normal"/>
    <w:rsid w:val="007F3757"/>
    <w:pPr>
      <w:spacing w:before="360" w:after="0" w:line="288" w:lineRule="auto"/>
      <w:ind w:firstLine="0"/>
    </w:pPr>
    <w:rPr>
      <w:rFonts w:ascii=".VnArial" w:eastAsia="Times New Roman" w:hAnsi=".VnArial"/>
      <w:b/>
      <w:sz w:val="20"/>
      <w:szCs w:val="26"/>
    </w:rPr>
  </w:style>
  <w:style w:type="paragraph" w:customStyle="1" w:styleId="6">
    <w:name w:val="6"/>
    <w:basedOn w:val="Normal"/>
    <w:rsid w:val="007F3757"/>
    <w:pPr>
      <w:spacing w:before="0" w:after="0" w:line="288" w:lineRule="auto"/>
      <w:ind w:firstLine="0"/>
      <w:jc w:val="center"/>
    </w:pPr>
    <w:rPr>
      <w:rFonts w:ascii="VnArial U" w:eastAsia="Times New Roman" w:hAnsi="VnArial U"/>
      <w:sz w:val="26"/>
      <w:szCs w:val="28"/>
    </w:rPr>
  </w:style>
  <w:style w:type="paragraph" w:customStyle="1" w:styleId="3">
    <w:name w:val="3"/>
    <w:basedOn w:val="Normal"/>
    <w:rsid w:val="007F3757"/>
    <w:pPr>
      <w:spacing w:before="360" w:after="0" w:line="288" w:lineRule="auto"/>
      <w:ind w:firstLine="0"/>
    </w:pPr>
    <w:rPr>
      <w:rFonts w:ascii=".VnCentury Schoolbook" w:eastAsia="Times New Roman" w:hAnsi=".VnCentury Schoolbook"/>
      <w:b/>
      <w:bCs/>
      <w:sz w:val="20"/>
      <w:szCs w:val="26"/>
    </w:rPr>
  </w:style>
  <w:style w:type="character" w:styleId="CommentReference">
    <w:name w:val="annotation reference"/>
    <w:uiPriority w:val="99"/>
    <w:rsid w:val="007F3757"/>
    <w:rPr>
      <w:sz w:val="16"/>
      <w:szCs w:val="16"/>
    </w:rPr>
  </w:style>
  <w:style w:type="paragraph" w:styleId="CommentText">
    <w:name w:val="annotation text"/>
    <w:aliases w:val="Char1"/>
    <w:basedOn w:val="Normal"/>
    <w:link w:val="CommentTextChar"/>
    <w:uiPriority w:val="99"/>
    <w:qFormat/>
    <w:rsid w:val="007F3757"/>
    <w:pPr>
      <w:spacing w:before="0" w:after="0" w:line="240" w:lineRule="auto"/>
      <w:ind w:firstLine="0"/>
      <w:jc w:val="left"/>
    </w:pPr>
    <w:rPr>
      <w:rFonts w:ascii=".VnTime" w:eastAsia="Times New Roman" w:hAnsi=".VnTime"/>
      <w:sz w:val="20"/>
      <w:szCs w:val="20"/>
    </w:rPr>
  </w:style>
  <w:style w:type="character" w:customStyle="1" w:styleId="CommentTextChar">
    <w:name w:val="Comment Text Char"/>
    <w:aliases w:val="Char1 Char"/>
    <w:basedOn w:val="DefaultParagraphFont"/>
    <w:link w:val="CommentText"/>
    <w:uiPriority w:val="99"/>
    <w:rsid w:val="007F3757"/>
    <w:rPr>
      <w:rFonts w:ascii=".VnTime" w:eastAsia="Times New Roman" w:hAnsi=".VnTime" w:cs="Times New Roman"/>
      <w:sz w:val="20"/>
      <w:szCs w:val="20"/>
    </w:rPr>
  </w:style>
  <w:style w:type="character" w:customStyle="1" w:styleId="CommentSubjectChar">
    <w:name w:val="Comment Subject Char"/>
    <w:basedOn w:val="CommentTextChar"/>
    <w:link w:val="CommentSubject"/>
    <w:rsid w:val="007F3757"/>
    <w:rPr>
      <w:rFonts w:ascii=".VnTime" w:eastAsia="Times New Roman" w:hAnsi=".VnTime" w:cs="Times New Roman"/>
      <w:b/>
      <w:bCs/>
      <w:sz w:val="20"/>
      <w:szCs w:val="20"/>
    </w:rPr>
  </w:style>
  <w:style w:type="paragraph" w:styleId="CommentSubject">
    <w:name w:val="annotation subject"/>
    <w:basedOn w:val="CommentText"/>
    <w:next w:val="CommentText"/>
    <w:link w:val="CommentSubjectChar"/>
    <w:rsid w:val="007F3757"/>
    <w:rPr>
      <w:b/>
      <w:bCs/>
    </w:rPr>
  </w:style>
  <w:style w:type="paragraph" w:customStyle="1" w:styleId="niu">
    <w:name w:val="n§iÒu"/>
    <w:basedOn w:val="Normal"/>
    <w:rsid w:val="007F3757"/>
    <w:pPr>
      <w:spacing w:before="120" w:after="0"/>
      <w:ind w:firstLine="680"/>
      <w:jc w:val="left"/>
    </w:pPr>
    <w:rPr>
      <w:rFonts w:eastAsia="Times New Roman"/>
      <w:b/>
      <w:sz w:val="26"/>
      <w:szCs w:val="28"/>
    </w:rPr>
  </w:style>
  <w:style w:type="character" w:customStyle="1" w:styleId="dieuChar">
    <w:name w:val="dieu Char"/>
    <w:link w:val="dieu"/>
    <w:rsid w:val="007F3757"/>
    <w:rPr>
      <w:b/>
      <w:color w:val="0000FF"/>
      <w:sz w:val="26"/>
    </w:rPr>
  </w:style>
  <w:style w:type="paragraph" w:customStyle="1" w:styleId="dieu">
    <w:name w:val="dieu"/>
    <w:basedOn w:val="Normal"/>
    <w:link w:val="dieuChar"/>
    <w:rsid w:val="007F3757"/>
    <w:pPr>
      <w:spacing w:before="0" w:after="120" w:line="240" w:lineRule="auto"/>
      <w:ind w:left="74" w:firstLine="720"/>
    </w:pPr>
    <w:rPr>
      <w:rFonts w:asciiTheme="minorHAnsi" w:eastAsiaTheme="minorHAnsi" w:hAnsiTheme="minorHAnsi" w:cstheme="minorBidi"/>
      <w:b/>
      <w:color w:val="0000FF"/>
      <w:sz w:val="26"/>
    </w:rPr>
  </w:style>
  <w:style w:type="character" w:styleId="Emphasis">
    <w:name w:val="Emphasis"/>
    <w:uiPriority w:val="20"/>
    <w:qFormat/>
    <w:rsid w:val="007F3757"/>
    <w:rPr>
      <w:i/>
      <w:iCs/>
    </w:rPr>
  </w:style>
  <w:style w:type="paragraph" w:customStyle="1" w:styleId="ModelNrmlDouble">
    <w:name w:val="ModelNrmlDouble"/>
    <w:basedOn w:val="Normal"/>
    <w:rsid w:val="007F3757"/>
    <w:pPr>
      <w:spacing w:before="0" w:after="360" w:line="480" w:lineRule="auto"/>
      <w:ind w:firstLine="720"/>
    </w:pPr>
    <w:rPr>
      <w:rFonts w:eastAsia="Times New Roman"/>
      <w:sz w:val="22"/>
    </w:rPr>
  </w:style>
  <w:style w:type="paragraph" w:styleId="TOCHeading">
    <w:name w:val="TOC Heading"/>
    <w:basedOn w:val="Heading1"/>
    <w:next w:val="Normal"/>
    <w:uiPriority w:val="39"/>
    <w:qFormat/>
    <w:rsid w:val="007F3757"/>
    <w:pPr>
      <w:numPr>
        <w:numId w:val="0"/>
      </w:numPr>
      <w:spacing w:before="480" w:after="0" w:line="276" w:lineRule="auto"/>
      <w:jc w:val="center"/>
      <w:outlineLvl w:val="9"/>
    </w:pPr>
    <w:rPr>
      <w:rFonts w:ascii="Cambria" w:hAnsi="Cambria"/>
      <w:color w:val="365F91"/>
      <w:sz w:val="26"/>
    </w:rPr>
  </w:style>
  <w:style w:type="paragraph" w:customStyle="1" w:styleId="Sub-ClauseText">
    <w:name w:val="Sub-Clause Text"/>
    <w:basedOn w:val="Normal"/>
    <w:rsid w:val="007F3757"/>
    <w:pPr>
      <w:spacing w:before="120" w:after="120" w:line="240" w:lineRule="auto"/>
      <w:ind w:firstLine="0"/>
    </w:pPr>
    <w:rPr>
      <w:rFonts w:eastAsia="Times New Roman"/>
      <w:spacing w:val="-4"/>
      <w:szCs w:val="26"/>
    </w:rPr>
  </w:style>
  <w:style w:type="paragraph" w:customStyle="1" w:styleId="CharCharCharChar">
    <w:name w:val="Char Char Char Char"/>
    <w:basedOn w:val="Normal"/>
    <w:rsid w:val="007F3757"/>
    <w:pPr>
      <w:pageBreakBefore/>
      <w:spacing w:before="100" w:beforeAutospacing="1" w:after="100" w:afterAutospacing="1" w:line="240" w:lineRule="auto"/>
      <w:ind w:firstLine="0"/>
      <w:jc w:val="left"/>
    </w:pPr>
    <w:rPr>
      <w:rFonts w:ascii="Tahoma" w:eastAsia="Times New Roman" w:hAnsi="Tahoma"/>
      <w:sz w:val="20"/>
      <w:szCs w:val="26"/>
    </w:rPr>
  </w:style>
  <w:style w:type="paragraph" w:styleId="List">
    <w:name w:val="List"/>
    <w:aliases w:val="1. List"/>
    <w:basedOn w:val="Normal"/>
    <w:rsid w:val="007F3757"/>
    <w:pPr>
      <w:spacing w:before="0" w:after="0" w:line="240" w:lineRule="auto"/>
      <w:ind w:left="360" w:hanging="360"/>
      <w:contextualSpacing/>
      <w:jc w:val="left"/>
    </w:pPr>
    <w:rPr>
      <w:rFonts w:eastAsia="Times New Roman"/>
      <w:sz w:val="26"/>
      <w:szCs w:val="26"/>
    </w:rPr>
  </w:style>
  <w:style w:type="paragraph" w:customStyle="1" w:styleId="TOCNumber1">
    <w:name w:val="TOC Number1"/>
    <w:basedOn w:val="Heading4"/>
    <w:autoRedefine/>
    <w:rsid w:val="007F3757"/>
    <w:pPr>
      <w:keepNext w:val="0"/>
      <w:keepLines w:val="0"/>
      <w:suppressAutoHyphens/>
      <w:spacing w:before="0" w:after="120" w:line="240" w:lineRule="auto"/>
      <w:ind w:right="18" w:firstLine="0"/>
      <w:outlineLvl w:val="9"/>
    </w:pPr>
    <w:rPr>
      <w:rFonts w:ascii="Times New Roman" w:eastAsia="Times New Roman" w:hAnsi="Times New Roman" w:cs="Times New Roman"/>
      <w:b/>
      <w:bCs/>
      <w:i w:val="0"/>
      <w:iCs w:val="0"/>
      <w:color w:val="auto"/>
      <w:sz w:val="28"/>
      <w:szCs w:val="28"/>
      <w:lang w:val="en-GB"/>
    </w:rPr>
  </w:style>
  <w:style w:type="paragraph" w:customStyle="1" w:styleId="Outline">
    <w:name w:val="Outline"/>
    <w:basedOn w:val="Normal"/>
    <w:rsid w:val="007F3757"/>
    <w:pPr>
      <w:spacing w:before="240" w:after="0" w:line="240" w:lineRule="auto"/>
      <w:ind w:firstLine="0"/>
      <w:jc w:val="left"/>
    </w:pPr>
    <w:rPr>
      <w:rFonts w:eastAsia="Times New Roman"/>
      <w:kern w:val="28"/>
      <w:szCs w:val="26"/>
    </w:rPr>
  </w:style>
  <w:style w:type="paragraph" w:styleId="Closing">
    <w:name w:val="Closing"/>
    <w:basedOn w:val="Normal"/>
    <w:link w:val="ClosingChar"/>
    <w:rsid w:val="007F3757"/>
    <w:pPr>
      <w:spacing w:before="0" w:after="0" w:line="240" w:lineRule="auto"/>
      <w:ind w:left="4320" w:firstLine="0"/>
      <w:jc w:val="left"/>
    </w:pPr>
    <w:rPr>
      <w:rFonts w:ascii=".VnTime" w:eastAsia="Times New Roman" w:hAnsi=".VnTime"/>
      <w:sz w:val="28"/>
      <w:szCs w:val="28"/>
    </w:rPr>
  </w:style>
  <w:style w:type="character" w:customStyle="1" w:styleId="ClosingChar">
    <w:name w:val="Closing Char"/>
    <w:basedOn w:val="DefaultParagraphFont"/>
    <w:link w:val="Closing"/>
    <w:rsid w:val="007F3757"/>
    <w:rPr>
      <w:rFonts w:ascii=".VnTime" w:eastAsia="Times New Roman" w:hAnsi=".VnTime" w:cs="Times New Roman"/>
      <w:sz w:val="28"/>
      <w:szCs w:val="28"/>
    </w:rPr>
  </w:style>
  <w:style w:type="paragraph" w:styleId="BodyTextFirstIndent">
    <w:name w:val="Body Text First Indent"/>
    <w:basedOn w:val="BodyText"/>
    <w:link w:val="BodyTextFirstIndentChar"/>
    <w:rsid w:val="007F3757"/>
    <w:pPr>
      <w:ind w:firstLine="210"/>
    </w:pPr>
    <w:rPr>
      <w:szCs w:val="28"/>
    </w:rPr>
  </w:style>
  <w:style w:type="character" w:customStyle="1" w:styleId="BodyTextFirstIndentChar">
    <w:name w:val="Body Text First Indent Char"/>
    <w:basedOn w:val="BodyTextChar"/>
    <w:link w:val="BodyTextFirstIndent"/>
    <w:rsid w:val="007F3757"/>
    <w:rPr>
      <w:rFonts w:ascii=".VnTime" w:eastAsia="Times New Roman" w:hAnsi=".VnTime" w:cs="Times New Roman"/>
      <w:sz w:val="28"/>
      <w:szCs w:val="28"/>
    </w:rPr>
  </w:style>
  <w:style w:type="paragraph" w:customStyle="1" w:styleId="Phan">
    <w:name w:val="Phan"/>
    <w:basedOn w:val="Heading1"/>
    <w:rsid w:val="007F3757"/>
    <w:pPr>
      <w:keepLines w:val="0"/>
      <w:numPr>
        <w:numId w:val="0"/>
      </w:numPr>
      <w:spacing w:before="240" w:line="240" w:lineRule="auto"/>
      <w:jc w:val="center"/>
    </w:pPr>
    <w:rPr>
      <w:kern w:val="32"/>
      <w:sz w:val="32"/>
      <w:szCs w:val="32"/>
      <w:lang w:val="es-ES" w:eastAsia="en-SG"/>
    </w:rPr>
  </w:style>
  <w:style w:type="paragraph" w:customStyle="1" w:styleId="TuVietTat">
    <w:name w:val="TuVietTat"/>
    <w:basedOn w:val="Heading4"/>
    <w:rsid w:val="007F3757"/>
    <w:pPr>
      <w:keepLines w:val="0"/>
      <w:spacing w:before="0" w:after="120" w:line="240" w:lineRule="auto"/>
      <w:ind w:firstLine="0"/>
      <w:jc w:val="left"/>
    </w:pPr>
    <w:rPr>
      <w:rFonts w:ascii=".VnTime" w:eastAsia="Times New Roman" w:hAnsi=".VnTime" w:cs="Times New Roman"/>
      <w:bCs/>
      <w:i w:val="0"/>
      <w:iCs w:val="0"/>
      <w:color w:val="auto"/>
      <w:sz w:val="28"/>
      <w:szCs w:val="28"/>
      <w:lang w:val="fr-FR"/>
    </w:rPr>
  </w:style>
  <w:style w:type="paragraph" w:customStyle="1" w:styleId="ABC0">
    <w:name w:val="ABC"/>
    <w:basedOn w:val="Heading3"/>
    <w:rsid w:val="007F3757"/>
    <w:pPr>
      <w:keepLines w:val="0"/>
      <w:spacing w:before="240" w:after="60" w:line="240" w:lineRule="auto"/>
      <w:ind w:firstLine="0"/>
      <w:jc w:val="center"/>
    </w:pPr>
    <w:rPr>
      <w:rFonts w:ascii=".VnTimeH" w:eastAsia="Times New Roman" w:hAnsi=".VnTimeH" w:cs="Times New Roman"/>
      <w:b/>
      <w:bCs/>
      <w:color w:val="auto"/>
      <w:sz w:val="28"/>
      <w:szCs w:val="26"/>
      <w:lang w:val="es-ES" w:eastAsia="en-SG"/>
    </w:rPr>
  </w:style>
  <w:style w:type="paragraph" w:customStyle="1" w:styleId="Chuong">
    <w:name w:val="Chuong"/>
    <w:basedOn w:val="Heading2"/>
    <w:rsid w:val="007F3757"/>
    <w:pPr>
      <w:keepLines w:val="0"/>
      <w:spacing w:before="240" w:after="60" w:line="240" w:lineRule="auto"/>
      <w:ind w:firstLine="0"/>
      <w:jc w:val="center"/>
    </w:pPr>
    <w:rPr>
      <w:rFonts w:ascii=".VnTime" w:eastAsia="Times New Roman" w:hAnsi=".VnTime" w:cs="Times New Roman"/>
      <w:b/>
      <w:bCs/>
      <w:iCs/>
      <w:color w:val="auto"/>
      <w:sz w:val="28"/>
      <w:szCs w:val="28"/>
      <w:lang w:val="es-ES" w:eastAsia="en-SG"/>
    </w:rPr>
  </w:style>
  <w:style w:type="paragraph" w:styleId="DocumentMap">
    <w:name w:val="Document Map"/>
    <w:basedOn w:val="Normal"/>
    <w:link w:val="DocumentMapChar"/>
    <w:rsid w:val="007F3757"/>
    <w:pPr>
      <w:shd w:val="clear" w:color="auto" w:fill="000080"/>
      <w:spacing w:before="0" w:after="0" w:line="240" w:lineRule="auto"/>
      <w:ind w:firstLine="0"/>
      <w:jc w:val="left"/>
    </w:pPr>
    <w:rPr>
      <w:rFonts w:ascii="Tahoma" w:eastAsia="Times New Roman" w:hAnsi="Tahoma"/>
      <w:sz w:val="20"/>
      <w:szCs w:val="20"/>
      <w:lang w:val="en-SG" w:eastAsia="en-SG"/>
    </w:rPr>
  </w:style>
  <w:style w:type="character" w:customStyle="1" w:styleId="DocumentMapChar">
    <w:name w:val="Document Map Char"/>
    <w:basedOn w:val="DefaultParagraphFont"/>
    <w:link w:val="DocumentMap"/>
    <w:rsid w:val="007F3757"/>
    <w:rPr>
      <w:rFonts w:ascii="Tahoma" w:eastAsia="Times New Roman" w:hAnsi="Tahoma" w:cs="Times New Roman"/>
      <w:sz w:val="20"/>
      <w:szCs w:val="20"/>
      <w:shd w:val="clear" w:color="auto" w:fill="000080"/>
      <w:lang w:val="en-SG" w:eastAsia="en-SG"/>
    </w:rPr>
  </w:style>
  <w:style w:type="paragraph" w:customStyle="1" w:styleId="StyleHeading1VnArialH18ptBold">
    <w:name w:val="Style Heading 1 +.VnArialH 18 pt Bold"/>
    <w:basedOn w:val="Heading1"/>
    <w:link w:val="StyleHeading1VnArialH18ptBoldChar"/>
    <w:rsid w:val="007F3757"/>
    <w:pPr>
      <w:keepNext w:val="0"/>
      <w:keepLines w:val="0"/>
      <w:numPr>
        <w:numId w:val="0"/>
      </w:numPr>
      <w:spacing w:before="0" w:after="0" w:line="240" w:lineRule="auto"/>
      <w:jc w:val="center"/>
    </w:pPr>
    <w:rPr>
      <w:rFonts w:ascii=".VnArialH" w:hAnsi=".VnArialH"/>
      <w:noProof/>
      <w:sz w:val="36"/>
      <w:szCs w:val="20"/>
    </w:rPr>
  </w:style>
  <w:style w:type="character" w:customStyle="1" w:styleId="StyleHeading1VnArialH18ptBoldChar">
    <w:name w:val="Style Heading 1 +.VnArialH 18 pt Bold Char"/>
    <w:link w:val="StyleHeading1VnArialH18ptBold"/>
    <w:rsid w:val="007F3757"/>
    <w:rPr>
      <w:rFonts w:ascii=".VnArialH" w:eastAsia="Times New Roman" w:hAnsi=".VnArialH" w:cs="Times New Roman"/>
      <w:b/>
      <w:bCs/>
      <w:noProof/>
      <w:sz w:val="36"/>
      <w:szCs w:val="20"/>
    </w:rPr>
  </w:style>
  <w:style w:type="paragraph" w:customStyle="1" w:styleId="normalvni">
    <w:name w:val="normalvni"/>
    <w:basedOn w:val="Normal"/>
    <w:rsid w:val="007F3757"/>
    <w:pPr>
      <w:spacing w:after="0" w:line="240" w:lineRule="auto"/>
      <w:ind w:left="567" w:firstLine="0"/>
      <w:jc w:val="left"/>
    </w:pPr>
    <w:rPr>
      <w:rFonts w:ascii="VNI-Times" w:eastAsia="Times New Roman" w:hAnsi="VNI-Times"/>
      <w:szCs w:val="26"/>
    </w:rPr>
  </w:style>
  <w:style w:type="character" w:customStyle="1" w:styleId="Bodytext6NotBold">
    <w:name w:val="Body text (6) + Not Bold"/>
    <w:aliases w:val="Italic23,Spacing 0 pt98"/>
    <w:basedOn w:val="DefaultParagraphFont"/>
    <w:rsid w:val="007F3757"/>
    <w:rPr>
      <w:rFonts w:ascii="Times New Roman" w:hAnsi="Times New Roman" w:cs="Times New Roman"/>
      <w:b/>
      <w:bCs/>
      <w:i/>
      <w:iCs/>
      <w:spacing w:val="-4"/>
      <w:sz w:val="23"/>
      <w:szCs w:val="23"/>
      <w:u w:val="none"/>
    </w:rPr>
  </w:style>
  <w:style w:type="paragraph" w:styleId="Index5">
    <w:name w:val="index 5"/>
    <w:basedOn w:val="Normal"/>
    <w:next w:val="Normal"/>
    <w:uiPriority w:val="99"/>
    <w:rsid w:val="007F3757"/>
    <w:pPr>
      <w:suppressAutoHyphens/>
      <w:spacing w:before="0" w:after="0" w:line="240" w:lineRule="auto"/>
      <w:ind w:left="1200" w:hanging="240"/>
      <w:jc w:val="left"/>
    </w:pPr>
    <w:rPr>
      <w:rFonts w:ascii="VNI-Times" w:eastAsia="Times New Roman" w:hAnsi="VNI-Times"/>
      <w:szCs w:val="24"/>
      <w:lang w:eastAsia="ar-SA"/>
    </w:rPr>
  </w:style>
  <w:style w:type="paragraph" w:customStyle="1" w:styleId="DefaultParagraphFontParaCharCharCharCharChar">
    <w:name w:val="Default Paragraph Font Para Char Char Char Char Char"/>
    <w:autoRedefine/>
    <w:rsid w:val="007F3757"/>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unhideWhenUsed/>
    <w:rsid w:val="007F3757"/>
    <w:pPr>
      <w:numPr>
        <w:numId w:val="13"/>
      </w:numPr>
      <w:spacing w:before="120" w:after="200" w:line="276" w:lineRule="auto"/>
    </w:pPr>
    <w:rPr>
      <w:sz w:val="26"/>
      <w:szCs w:val="24"/>
    </w:rPr>
  </w:style>
  <w:style w:type="character" w:customStyle="1" w:styleId="fontstyle01">
    <w:name w:val="fontstyle01"/>
    <w:basedOn w:val="DefaultParagraphFont"/>
    <w:rsid w:val="007F3757"/>
    <w:rPr>
      <w:rFonts w:ascii="Times New Roman" w:hAnsi="Times New Roman" w:cs="Times New Roman" w:hint="default"/>
      <w:b w:val="0"/>
      <w:bCs w:val="0"/>
      <w:i w:val="0"/>
      <w:iCs w:val="0"/>
      <w:color w:val="000000"/>
      <w:sz w:val="26"/>
      <w:szCs w:val="26"/>
    </w:rPr>
  </w:style>
  <w:style w:type="character" w:customStyle="1" w:styleId="nomalChar">
    <w:name w:val="nomal Char"/>
    <w:rsid w:val="007F3757"/>
    <w:rPr>
      <w:rFonts w:ascii=".VnTime" w:hAnsi=".VnTime"/>
      <w:b/>
      <w:bCs/>
      <w:sz w:val="26"/>
      <w:szCs w:val="24"/>
      <w:lang w:val="en-US" w:eastAsia="en-US" w:bidi="ar-SA"/>
    </w:rPr>
  </w:style>
  <w:style w:type="paragraph" w:customStyle="1" w:styleId="NOIDUNG">
    <w:name w:val="NOI DUNG"/>
    <w:basedOn w:val="Normal"/>
    <w:link w:val="NOIDUNGChar"/>
    <w:rsid w:val="007F3757"/>
    <w:pPr>
      <w:widowControl w:val="0"/>
      <w:spacing w:before="120" w:after="120" w:line="240" w:lineRule="auto"/>
      <w:ind w:left="851" w:firstLine="0"/>
    </w:pPr>
    <w:rPr>
      <w:rFonts w:eastAsia="Times New Roman"/>
      <w:sz w:val="26"/>
      <w:szCs w:val="24"/>
    </w:rPr>
  </w:style>
  <w:style w:type="character" w:customStyle="1" w:styleId="NOIDUNGChar">
    <w:name w:val="NOI DUNG Char"/>
    <w:link w:val="NOIDUNG"/>
    <w:rsid w:val="007F3757"/>
    <w:rPr>
      <w:rFonts w:ascii="Times New Roman" w:eastAsia="Times New Roman" w:hAnsi="Times New Roman" w:cs="Times New Roman"/>
      <w:sz w:val="26"/>
      <w:szCs w:val="24"/>
    </w:rPr>
  </w:style>
  <w:style w:type="paragraph" w:customStyle="1" w:styleId="font5">
    <w:name w:val="font5"/>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font6">
    <w:name w:val="font6"/>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font7">
    <w:name w:val="font7"/>
    <w:basedOn w:val="Normal"/>
    <w:rsid w:val="007F3757"/>
    <w:pPr>
      <w:spacing w:before="100" w:beforeAutospacing="1" w:after="100" w:afterAutospacing="1" w:line="240" w:lineRule="auto"/>
      <w:ind w:firstLine="0"/>
      <w:jc w:val="left"/>
    </w:pPr>
    <w:rPr>
      <w:rFonts w:eastAsia="Times New Roman"/>
      <w:b/>
      <w:bCs/>
      <w:sz w:val="26"/>
      <w:szCs w:val="26"/>
    </w:rPr>
  </w:style>
  <w:style w:type="paragraph" w:customStyle="1" w:styleId="xl63">
    <w:name w:val="xl6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64">
    <w:name w:val="xl6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65">
    <w:name w:val="xl6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66">
    <w:name w:val="xl6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67">
    <w:name w:val="xl6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68">
    <w:name w:val="xl68"/>
    <w:basedOn w:val="Normal"/>
    <w:rsid w:val="007F3757"/>
    <w:pPr>
      <w:spacing w:before="100" w:beforeAutospacing="1" w:after="100" w:afterAutospacing="1" w:line="240" w:lineRule="auto"/>
      <w:ind w:firstLine="0"/>
      <w:jc w:val="center"/>
    </w:pPr>
    <w:rPr>
      <w:rFonts w:eastAsia="Times New Roman"/>
      <w:sz w:val="26"/>
      <w:szCs w:val="26"/>
    </w:rPr>
  </w:style>
  <w:style w:type="paragraph" w:customStyle="1" w:styleId="xl69">
    <w:name w:val="xl69"/>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6"/>
      <w:szCs w:val="26"/>
    </w:rPr>
  </w:style>
  <w:style w:type="paragraph" w:customStyle="1" w:styleId="xl70">
    <w:name w:val="xl7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FF0000"/>
      <w:sz w:val="26"/>
      <w:szCs w:val="26"/>
    </w:rPr>
  </w:style>
  <w:style w:type="paragraph" w:customStyle="1" w:styleId="xl71">
    <w:name w:val="xl71"/>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xl72">
    <w:name w:val="xl72"/>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73">
    <w:name w:val="xl7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74">
    <w:name w:val="xl7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5">
    <w:name w:val="xl7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6">
    <w:name w:val="xl7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7">
    <w:name w:val="xl7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78">
    <w:name w:val="xl78"/>
    <w:basedOn w:val="Normal"/>
    <w:rsid w:val="007F3757"/>
    <w:pP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9">
    <w:name w:val="xl79"/>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80">
    <w:name w:val="xl8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6"/>
      <w:szCs w:val="26"/>
    </w:rPr>
  </w:style>
  <w:style w:type="paragraph" w:customStyle="1" w:styleId="TableParagraph">
    <w:name w:val="Table Paragraph"/>
    <w:basedOn w:val="Normal"/>
    <w:uiPriority w:val="1"/>
    <w:qFormat/>
    <w:rsid w:val="003C7511"/>
    <w:pPr>
      <w:widowControl w:val="0"/>
      <w:autoSpaceDE w:val="0"/>
      <w:autoSpaceDN w:val="0"/>
      <w:spacing w:before="0" w:after="0" w:line="240" w:lineRule="auto"/>
      <w:ind w:firstLine="0"/>
      <w:jc w:val="left"/>
    </w:pPr>
    <w:rPr>
      <w:rFonts w:eastAsia="Times New Roman"/>
      <w:sz w:val="22"/>
    </w:rPr>
  </w:style>
  <w:style w:type="character" w:customStyle="1" w:styleId="SectionHeader3Char">
    <w:name w:val="Section Header3 Char"/>
    <w:aliases w:val="ClauseSub_No&amp;Name Char,Section Header3 Char Char Char,Sub-Clause Paragraph Char"/>
    <w:rsid w:val="00B21B9B"/>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B21B9B"/>
    <w:rPr>
      <w:rFonts w:ascii="Times New Roman" w:eastAsia="Calibri" w:hAnsi="Times New Roman" w:cs="Times New Roman"/>
      <w:sz w:val="24"/>
    </w:rPr>
  </w:style>
  <w:style w:type="character" w:customStyle="1" w:styleId="EndnoteTextChar1">
    <w:name w:val="Endnote Text Char1"/>
    <w:basedOn w:val="DefaultParagraphFont"/>
    <w:uiPriority w:val="99"/>
    <w:semiHidden/>
    <w:rsid w:val="00AA2448"/>
    <w:rPr>
      <w:rFonts w:ascii="Times New Roman" w:eastAsia="Calibri" w:hAnsi="Times New Roman" w:cs="Times New Roman"/>
      <w:sz w:val="20"/>
      <w:szCs w:val="20"/>
    </w:rPr>
  </w:style>
  <w:style w:type="character" w:customStyle="1" w:styleId="CommentSubjectChar1">
    <w:name w:val="Comment Subject Char1"/>
    <w:basedOn w:val="CommentTextChar"/>
    <w:uiPriority w:val="99"/>
    <w:semiHidden/>
    <w:rsid w:val="00AA2448"/>
    <w:rPr>
      <w:rFonts w:ascii=".VnTime" w:eastAsia="Times New Roman" w:hAnsi=".VnTime" w:cs="Times New Roman"/>
      <w:b/>
      <w:bCs/>
      <w:sz w:val="20"/>
      <w:szCs w:val="20"/>
    </w:rPr>
  </w:style>
  <w:style w:type="table" w:customStyle="1" w:styleId="TableGrid1">
    <w:name w:val="Table Grid1"/>
    <w:basedOn w:val="TableNormal"/>
    <w:next w:val="TableGrid"/>
    <w:rsid w:val="000E15C7"/>
    <w:pPr>
      <w:spacing w:after="0" w:line="240" w:lineRule="auto"/>
      <w:jc w:val="both"/>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0251E"/>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411D"/>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914CF"/>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A3002"/>
  </w:style>
  <w:style w:type="character" w:customStyle="1" w:styleId="Bibliogrphy">
    <w:name w:val="Bibliogrphy"/>
    <w:basedOn w:val="DefaultParagraphFont"/>
    <w:rsid w:val="00CA3002"/>
  </w:style>
  <w:style w:type="character" w:customStyle="1" w:styleId="DocInit">
    <w:name w:val="Doc Init"/>
    <w:basedOn w:val="DefaultParagraphFont"/>
    <w:rsid w:val="00CA3002"/>
  </w:style>
  <w:style w:type="paragraph" w:customStyle="1" w:styleId="Document1">
    <w:name w:val="Document 1"/>
    <w:rsid w:val="00CA300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A3002"/>
    <w:rPr>
      <w:rFonts w:ascii="Times" w:hAnsi="Times"/>
      <w:noProof w:val="0"/>
      <w:sz w:val="24"/>
      <w:lang w:val="en-US"/>
    </w:rPr>
  </w:style>
  <w:style w:type="character" w:customStyle="1" w:styleId="Document3">
    <w:name w:val="Document 3"/>
    <w:rsid w:val="00CA3002"/>
    <w:rPr>
      <w:rFonts w:ascii="Times" w:hAnsi="Times"/>
      <w:noProof w:val="0"/>
      <w:sz w:val="24"/>
      <w:lang w:val="en-US"/>
    </w:rPr>
  </w:style>
  <w:style w:type="character" w:customStyle="1" w:styleId="Document4">
    <w:name w:val="Document 4"/>
    <w:rsid w:val="00CA3002"/>
    <w:rPr>
      <w:b/>
      <w:i/>
      <w:sz w:val="24"/>
    </w:rPr>
  </w:style>
  <w:style w:type="character" w:customStyle="1" w:styleId="Document5">
    <w:name w:val="Document 5"/>
    <w:basedOn w:val="DefaultParagraphFont"/>
    <w:rsid w:val="00CA3002"/>
  </w:style>
  <w:style w:type="character" w:customStyle="1" w:styleId="Document6">
    <w:name w:val="Document 6"/>
    <w:basedOn w:val="DefaultParagraphFont"/>
    <w:rsid w:val="00CA3002"/>
  </w:style>
  <w:style w:type="character" w:customStyle="1" w:styleId="Document7">
    <w:name w:val="Document 7"/>
    <w:basedOn w:val="DefaultParagraphFont"/>
    <w:rsid w:val="00CA3002"/>
  </w:style>
  <w:style w:type="character" w:customStyle="1" w:styleId="Document8">
    <w:name w:val="Document 8"/>
    <w:basedOn w:val="DefaultParagraphFont"/>
    <w:rsid w:val="00CA3002"/>
  </w:style>
  <w:style w:type="character" w:customStyle="1" w:styleId="TechInit">
    <w:name w:val="Tech Init"/>
    <w:rsid w:val="00CA3002"/>
    <w:rPr>
      <w:rFonts w:ascii="Times" w:hAnsi="Times"/>
      <w:noProof w:val="0"/>
      <w:sz w:val="24"/>
      <w:lang w:val="en-US"/>
    </w:rPr>
  </w:style>
  <w:style w:type="character" w:customStyle="1" w:styleId="Technical1">
    <w:name w:val="Technical 1"/>
    <w:rsid w:val="00CA3002"/>
    <w:rPr>
      <w:rFonts w:ascii="Times" w:hAnsi="Times"/>
      <w:noProof w:val="0"/>
      <w:sz w:val="24"/>
      <w:lang w:val="en-US"/>
    </w:rPr>
  </w:style>
  <w:style w:type="character" w:customStyle="1" w:styleId="Technical2">
    <w:name w:val="Technical 2"/>
    <w:rsid w:val="00CA3002"/>
    <w:rPr>
      <w:rFonts w:ascii="Times" w:hAnsi="Times"/>
      <w:noProof w:val="0"/>
      <w:sz w:val="24"/>
      <w:lang w:val="en-US"/>
    </w:rPr>
  </w:style>
  <w:style w:type="character" w:customStyle="1" w:styleId="Technical3">
    <w:name w:val="Technical 3"/>
    <w:rsid w:val="00CA3002"/>
    <w:rPr>
      <w:rFonts w:ascii="Times" w:hAnsi="Times"/>
      <w:noProof w:val="0"/>
      <w:sz w:val="24"/>
      <w:lang w:val="en-US"/>
    </w:rPr>
  </w:style>
  <w:style w:type="paragraph" w:customStyle="1" w:styleId="Technical4">
    <w:name w:val="Technical 4"/>
    <w:rsid w:val="00CA300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A300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A300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A300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A300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A300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A300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A300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A300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A300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A300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A300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A30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A30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CA3002"/>
    <w:pPr>
      <w:tabs>
        <w:tab w:val="left" w:pos="9000"/>
        <w:tab w:val="right" w:pos="9360"/>
      </w:tabs>
      <w:suppressAutoHyphens/>
      <w:spacing w:before="0" w:after="0" w:line="240" w:lineRule="auto"/>
      <w:ind w:firstLine="0"/>
    </w:pPr>
    <w:rPr>
      <w:rFonts w:eastAsia="Times New Roman"/>
      <w:szCs w:val="20"/>
    </w:rPr>
  </w:style>
  <w:style w:type="paragraph" w:styleId="Caption">
    <w:name w:val="caption"/>
    <w:basedOn w:val="Normal"/>
    <w:next w:val="Normal"/>
    <w:qFormat/>
    <w:rsid w:val="00CA3002"/>
    <w:pPr>
      <w:spacing w:before="0" w:after="0" w:line="240" w:lineRule="auto"/>
      <w:ind w:firstLine="0"/>
    </w:pPr>
    <w:rPr>
      <w:rFonts w:ascii="Courier New" w:eastAsia="Times New Roman" w:hAnsi="Courier New"/>
      <w:szCs w:val="20"/>
    </w:rPr>
  </w:style>
  <w:style w:type="character" w:customStyle="1" w:styleId="EquationCaption">
    <w:name w:val="_Equation Caption"/>
    <w:rsid w:val="00CA3002"/>
  </w:style>
  <w:style w:type="character" w:customStyle="1" w:styleId="vlpgno">
    <w:name w:val="vl.pg.no."/>
    <w:rsid w:val="00CA3002"/>
    <w:rPr>
      <w:rFonts w:ascii="Times" w:hAnsi="Times"/>
      <w:b/>
      <w:noProof w:val="0"/>
      <w:sz w:val="20"/>
      <w:lang w:val="en-US"/>
    </w:rPr>
  </w:style>
  <w:style w:type="character" w:styleId="LineNumber">
    <w:name w:val="line number"/>
    <w:basedOn w:val="DefaultParagraphFont"/>
    <w:uiPriority w:val="99"/>
    <w:rsid w:val="00CA3002"/>
  </w:style>
  <w:style w:type="character" w:customStyle="1" w:styleId="footnote">
    <w:name w:val="footnote"/>
    <w:rsid w:val="00CA3002"/>
    <w:rPr>
      <w:rFonts w:ascii="Book Antiqua" w:hAnsi="Book Antiqua"/>
      <w:noProof w:val="0"/>
      <w:sz w:val="24"/>
      <w:lang w:val="en-US"/>
    </w:rPr>
  </w:style>
  <w:style w:type="paragraph" w:customStyle="1" w:styleId="Head21">
    <w:name w:val="Head 2.1"/>
    <w:basedOn w:val="Normal"/>
    <w:rsid w:val="00CA3002"/>
    <w:pPr>
      <w:keepNext/>
      <w:pBdr>
        <w:bottom w:val="single" w:sz="24" w:space="3" w:color="auto"/>
      </w:pBdr>
      <w:suppressAutoHyphens/>
      <w:spacing w:before="480" w:after="240" w:line="240" w:lineRule="auto"/>
      <w:ind w:firstLine="0"/>
      <w:jc w:val="center"/>
    </w:pPr>
    <w:rPr>
      <w:rFonts w:ascii="Times New Roman Bold" w:eastAsia="Times New Roman" w:hAnsi="Times New Roman Bold"/>
      <w:b/>
      <w:smallCaps/>
      <w:sz w:val="32"/>
      <w:szCs w:val="20"/>
    </w:rPr>
  </w:style>
  <w:style w:type="paragraph" w:customStyle="1" w:styleId="Head22">
    <w:name w:val="Head 2.2"/>
    <w:basedOn w:val="Normal"/>
    <w:rsid w:val="00CA3002"/>
    <w:pPr>
      <w:tabs>
        <w:tab w:val="left" w:pos="360"/>
      </w:tabs>
      <w:suppressAutoHyphens/>
      <w:spacing w:before="0" w:after="240" w:line="240" w:lineRule="auto"/>
      <w:ind w:left="360" w:hanging="360"/>
      <w:jc w:val="left"/>
    </w:pPr>
    <w:rPr>
      <w:rFonts w:eastAsia="Times New Roman"/>
      <w:b/>
      <w:szCs w:val="20"/>
    </w:rPr>
  </w:style>
  <w:style w:type="character" w:styleId="FootnoteReference">
    <w:name w:val="footnote reference"/>
    <w:uiPriority w:val="99"/>
    <w:rsid w:val="00CA3002"/>
    <w:rPr>
      <w:vertAlign w:val="superscript"/>
    </w:rPr>
  </w:style>
  <w:style w:type="character" w:customStyle="1" w:styleId="insert2">
    <w:name w:val="insert2"/>
    <w:rsid w:val="00CA3002"/>
    <w:rPr>
      <w:rFonts w:ascii="Arial" w:hAnsi="Arial"/>
      <w:i/>
      <w:noProof w:val="0"/>
      <w:sz w:val="24"/>
      <w:lang w:val="en-US"/>
    </w:rPr>
  </w:style>
  <w:style w:type="character" w:customStyle="1" w:styleId="reference">
    <w:name w:val="reference"/>
    <w:rsid w:val="00CA3002"/>
    <w:rPr>
      <w:rFonts w:ascii="Book Antiqua" w:hAnsi="Book Antiqua"/>
      <w:i/>
      <w:noProof w:val="0"/>
      <w:sz w:val="24"/>
      <w:lang w:val="en-US"/>
    </w:rPr>
  </w:style>
  <w:style w:type="paragraph" w:styleId="Index9">
    <w:name w:val="index 9"/>
    <w:basedOn w:val="Normal"/>
    <w:next w:val="Normal"/>
    <w:rsid w:val="00CA3002"/>
    <w:pPr>
      <w:tabs>
        <w:tab w:val="right" w:pos="4140"/>
      </w:tabs>
      <w:spacing w:before="0" w:after="0" w:line="240" w:lineRule="auto"/>
      <w:ind w:left="2160" w:hanging="240"/>
      <w:jc w:val="left"/>
    </w:pPr>
    <w:rPr>
      <w:rFonts w:eastAsia="Times New Roman"/>
      <w:sz w:val="20"/>
      <w:szCs w:val="20"/>
    </w:rPr>
  </w:style>
  <w:style w:type="paragraph" w:styleId="Index1">
    <w:name w:val="index 1"/>
    <w:basedOn w:val="Normal"/>
    <w:next w:val="Normal"/>
    <w:autoRedefine/>
    <w:semiHidden/>
    <w:unhideWhenUsed/>
    <w:rsid w:val="00CA3002"/>
    <w:pPr>
      <w:spacing w:before="0" w:after="0" w:line="240" w:lineRule="auto"/>
      <w:ind w:left="240" w:hanging="240"/>
    </w:pPr>
    <w:rPr>
      <w:rFonts w:eastAsia="Times New Roman"/>
      <w:szCs w:val="20"/>
    </w:rPr>
  </w:style>
  <w:style w:type="paragraph" w:styleId="IndexHeading">
    <w:name w:val="index heading"/>
    <w:basedOn w:val="Normal"/>
    <w:next w:val="Index1"/>
    <w:rsid w:val="00CA3002"/>
    <w:pPr>
      <w:spacing w:before="0" w:after="0" w:line="240" w:lineRule="auto"/>
      <w:ind w:firstLine="0"/>
      <w:jc w:val="left"/>
    </w:pPr>
    <w:rPr>
      <w:rFonts w:eastAsia="Times New Roman"/>
      <w:sz w:val="20"/>
      <w:szCs w:val="20"/>
    </w:rPr>
  </w:style>
  <w:style w:type="paragraph" w:customStyle="1" w:styleId="Headingrb2">
    <w:name w:val="Heading rb2"/>
    <w:basedOn w:val="Normal"/>
    <w:rsid w:val="00CA3002"/>
    <w:pPr>
      <w:tabs>
        <w:tab w:val="left" w:pos="-851"/>
        <w:tab w:val="right" w:pos="-567"/>
        <w:tab w:val="right" w:pos="2127"/>
        <w:tab w:val="right" w:pos="2694"/>
        <w:tab w:val="left" w:pos="2977"/>
        <w:tab w:val="right" w:pos="10348"/>
      </w:tabs>
      <w:spacing w:before="0" w:after="0" w:line="400" w:lineRule="exact"/>
      <w:ind w:right="-28" w:firstLine="0"/>
      <w:jc w:val="left"/>
    </w:pPr>
    <w:rPr>
      <w:rFonts w:ascii="Arial" w:eastAsia="Times New Roman" w:hAnsi="Arial"/>
      <w:b/>
      <w:noProof/>
      <w:spacing w:val="6"/>
      <w:sz w:val="26"/>
      <w:szCs w:val="20"/>
    </w:rPr>
  </w:style>
  <w:style w:type="paragraph" w:customStyle="1" w:styleId="Headfid1">
    <w:name w:val="Head fid1"/>
    <w:basedOn w:val="Head2"/>
    <w:rsid w:val="00CA3002"/>
  </w:style>
  <w:style w:type="paragraph" w:customStyle="1" w:styleId="Head2">
    <w:name w:val="Head 2"/>
    <w:basedOn w:val="Normal"/>
    <w:autoRedefine/>
    <w:rsid w:val="00CA3002"/>
    <w:pPr>
      <w:spacing w:before="120" w:after="120" w:line="240" w:lineRule="auto"/>
      <w:ind w:firstLine="0"/>
    </w:pPr>
    <w:rPr>
      <w:rFonts w:eastAsia="Times New Roman"/>
      <w:b/>
      <w:szCs w:val="20"/>
      <w:lang w:val="en-GB"/>
    </w:rPr>
  </w:style>
  <w:style w:type="paragraph" w:customStyle="1" w:styleId="explanatoryclause">
    <w:name w:val="explanatory_clause"/>
    <w:basedOn w:val="Normal"/>
    <w:rsid w:val="00CA3002"/>
    <w:pPr>
      <w:suppressAutoHyphens/>
      <w:spacing w:before="0" w:after="240" w:line="240" w:lineRule="auto"/>
      <w:ind w:left="738" w:right="-14" w:hanging="738"/>
      <w:jc w:val="left"/>
    </w:pPr>
    <w:rPr>
      <w:rFonts w:ascii="Arial" w:eastAsia="Times New Roman" w:hAnsi="Arial"/>
      <w:sz w:val="22"/>
      <w:szCs w:val="20"/>
    </w:rPr>
  </w:style>
  <w:style w:type="paragraph" w:customStyle="1" w:styleId="explanatorynotes">
    <w:name w:val="explanatory_notes"/>
    <w:basedOn w:val="Normal"/>
    <w:rsid w:val="00CA3002"/>
    <w:pPr>
      <w:suppressAutoHyphens/>
      <w:spacing w:before="0" w:after="240" w:line="360" w:lineRule="exact"/>
      <w:ind w:firstLine="0"/>
    </w:pPr>
    <w:rPr>
      <w:rFonts w:ascii="Arial" w:eastAsia="Times New Roman" w:hAnsi="Arial"/>
      <w:szCs w:val="20"/>
    </w:rPr>
  </w:style>
  <w:style w:type="paragraph" w:customStyle="1" w:styleId="Head22b">
    <w:name w:val="Head 2.2b"/>
    <w:basedOn w:val="Normal"/>
    <w:rsid w:val="00CA3002"/>
    <w:pPr>
      <w:suppressAutoHyphens/>
      <w:spacing w:before="0" w:after="240" w:line="240" w:lineRule="auto"/>
      <w:ind w:left="360" w:hanging="360"/>
      <w:jc w:val="left"/>
    </w:pPr>
    <w:rPr>
      <w:rFonts w:ascii="Tms Rmn" w:eastAsia="Times New Roman" w:hAnsi="Tms Rmn"/>
      <w:b/>
      <w:szCs w:val="20"/>
    </w:rPr>
  </w:style>
  <w:style w:type="paragraph" w:customStyle="1" w:styleId="Head31">
    <w:name w:val="Head 3.1"/>
    <w:basedOn w:val="Head21"/>
    <w:rsid w:val="00CA3002"/>
  </w:style>
  <w:style w:type="paragraph" w:customStyle="1" w:styleId="Head41">
    <w:name w:val="Head 4.1"/>
    <w:basedOn w:val="Head21"/>
    <w:rsid w:val="00CA3002"/>
  </w:style>
  <w:style w:type="paragraph" w:customStyle="1" w:styleId="Head42">
    <w:name w:val="Head 4.2"/>
    <w:basedOn w:val="Normal"/>
    <w:rsid w:val="00CA3002"/>
    <w:pPr>
      <w:suppressAutoHyphens/>
      <w:spacing w:before="0" w:after="240" w:line="240" w:lineRule="auto"/>
      <w:ind w:left="360" w:hanging="360"/>
      <w:jc w:val="left"/>
    </w:pPr>
    <w:rPr>
      <w:rFonts w:eastAsia="Times New Roman"/>
      <w:b/>
      <w:szCs w:val="20"/>
    </w:rPr>
  </w:style>
  <w:style w:type="paragraph" w:customStyle="1" w:styleId="Head51">
    <w:name w:val="Head 5.1"/>
    <w:basedOn w:val="Head21"/>
    <w:rsid w:val="00CA3002"/>
    <w:pPr>
      <w:spacing w:after="0"/>
    </w:pPr>
  </w:style>
  <w:style w:type="paragraph" w:customStyle="1" w:styleId="Head52">
    <w:name w:val="Head 5.2"/>
    <w:basedOn w:val="Normal"/>
    <w:rsid w:val="00CA3002"/>
    <w:pPr>
      <w:keepNext/>
      <w:suppressAutoHyphens/>
      <w:spacing w:before="480" w:after="240" w:line="240" w:lineRule="auto"/>
      <w:ind w:left="547" w:hanging="547"/>
      <w:jc w:val="center"/>
    </w:pPr>
    <w:rPr>
      <w:rFonts w:eastAsia="Times New Roman"/>
      <w:b/>
      <w:szCs w:val="20"/>
    </w:rPr>
  </w:style>
  <w:style w:type="paragraph" w:customStyle="1" w:styleId="Head61">
    <w:name w:val="Head 6.1"/>
    <w:basedOn w:val="Head51"/>
    <w:rsid w:val="00CA3002"/>
    <w:pPr>
      <w:pBdr>
        <w:bottom w:val="none" w:sz="0" w:space="0" w:color="auto"/>
      </w:pBdr>
      <w:spacing w:before="0" w:after="240"/>
    </w:pPr>
    <w:rPr>
      <w:caps/>
    </w:rPr>
  </w:style>
  <w:style w:type="paragraph" w:customStyle="1" w:styleId="Head71">
    <w:name w:val="Head 7.1"/>
    <w:basedOn w:val="Head21"/>
    <w:rsid w:val="00CA3002"/>
  </w:style>
  <w:style w:type="paragraph" w:customStyle="1" w:styleId="Head72">
    <w:name w:val="Head 7.2"/>
    <w:basedOn w:val="Normal"/>
    <w:rsid w:val="00CA3002"/>
    <w:pPr>
      <w:suppressAutoHyphens/>
      <w:spacing w:before="0" w:after="240" w:line="240" w:lineRule="auto"/>
      <w:ind w:left="720" w:hanging="720"/>
      <w:jc w:val="left"/>
    </w:pPr>
    <w:rPr>
      <w:rFonts w:ascii="Times New Roman Bold" w:eastAsia="Times New Roman" w:hAnsi="Times New Roman Bold"/>
      <w:b/>
      <w:sz w:val="28"/>
      <w:szCs w:val="20"/>
    </w:rPr>
  </w:style>
  <w:style w:type="paragraph" w:customStyle="1" w:styleId="Head81">
    <w:name w:val="Head 8.1"/>
    <w:basedOn w:val="Heading1"/>
    <w:rsid w:val="00CA3002"/>
    <w:pPr>
      <w:keepNext w:val="0"/>
      <w:keepLines w:val="0"/>
      <w:numPr>
        <w:numId w:val="0"/>
      </w:numPr>
      <w:suppressAutoHyphens/>
      <w:spacing w:before="480" w:after="240" w:line="240" w:lineRule="auto"/>
      <w:jc w:val="center"/>
      <w:outlineLvl w:val="9"/>
    </w:pPr>
    <w:rPr>
      <w:rFonts w:ascii="Times New Roman Bold" w:hAnsi="Times New Roman Bold"/>
      <w:bCs w:val="0"/>
      <w:sz w:val="32"/>
      <w:szCs w:val="20"/>
    </w:rPr>
  </w:style>
  <w:style w:type="paragraph" w:customStyle="1" w:styleId="Head82">
    <w:name w:val="Head 8.2"/>
    <w:basedOn w:val="Head81"/>
    <w:rsid w:val="00CA3002"/>
    <w:rPr>
      <w:smallCaps/>
      <w:sz w:val="28"/>
    </w:rPr>
  </w:style>
  <w:style w:type="paragraph" w:styleId="BlockText">
    <w:name w:val="Block Text"/>
    <w:basedOn w:val="Normal"/>
    <w:rsid w:val="00CA3002"/>
    <w:pPr>
      <w:tabs>
        <w:tab w:val="left" w:pos="1080"/>
      </w:tabs>
      <w:suppressAutoHyphens/>
      <w:spacing w:before="0" w:after="200" w:line="240" w:lineRule="auto"/>
      <w:ind w:left="547" w:right="-72" w:hanging="547"/>
    </w:pPr>
    <w:rPr>
      <w:rFonts w:eastAsia="Times New Roman"/>
      <w:szCs w:val="20"/>
    </w:rPr>
  </w:style>
  <w:style w:type="character" w:styleId="EndnoteReference">
    <w:name w:val="endnote reference"/>
    <w:uiPriority w:val="99"/>
    <w:rsid w:val="00CA3002"/>
    <w:rPr>
      <w:rFonts w:ascii="CG Times" w:hAnsi="CG Times"/>
      <w:noProof w:val="0"/>
      <w:sz w:val="22"/>
      <w:vertAlign w:val="superscript"/>
      <w:lang w:val="en-US"/>
    </w:rPr>
  </w:style>
  <w:style w:type="paragraph" w:customStyle="1" w:styleId="Subtitle2">
    <w:name w:val="Subtitle 2"/>
    <w:basedOn w:val="Footer"/>
    <w:autoRedefine/>
    <w:rsid w:val="00CA3002"/>
    <w:pPr>
      <w:widowControl w:val="0"/>
      <w:tabs>
        <w:tab w:val="clear" w:pos="4680"/>
        <w:tab w:val="clear" w:pos="9360"/>
        <w:tab w:val="right" w:leader="underscore" w:pos="9504"/>
      </w:tabs>
      <w:spacing w:before="120" w:after="120" w:line="264" w:lineRule="auto"/>
      <w:ind w:firstLine="29"/>
      <w:outlineLvl w:val="1"/>
    </w:pPr>
    <w:rPr>
      <w:rFonts w:eastAsia="Times New Roman"/>
      <w:sz w:val="28"/>
      <w:szCs w:val="28"/>
    </w:rPr>
  </w:style>
  <w:style w:type="paragraph" w:customStyle="1" w:styleId="i">
    <w:name w:val="(i)"/>
    <w:basedOn w:val="Normal"/>
    <w:link w:val="iChar"/>
    <w:rsid w:val="00CA3002"/>
    <w:pPr>
      <w:suppressAutoHyphens/>
      <w:spacing w:before="0" w:after="0" w:line="240" w:lineRule="auto"/>
      <w:ind w:firstLine="0"/>
    </w:pPr>
    <w:rPr>
      <w:rFonts w:ascii="Tms Rmn" w:eastAsia="Times New Roman" w:hAnsi="Tms Rmn"/>
      <w:szCs w:val="20"/>
    </w:rPr>
  </w:style>
  <w:style w:type="paragraph" w:customStyle="1" w:styleId="2AutoList1">
    <w:name w:val="2AutoList1"/>
    <w:basedOn w:val="Normal"/>
    <w:rsid w:val="00CA3002"/>
    <w:pPr>
      <w:tabs>
        <w:tab w:val="num" w:pos="504"/>
      </w:tabs>
      <w:spacing w:before="0" w:after="0" w:line="240" w:lineRule="auto"/>
      <w:ind w:left="504" w:hanging="504"/>
    </w:pPr>
    <w:rPr>
      <w:rFonts w:eastAsia="Times New Roman"/>
      <w:szCs w:val="20"/>
      <w:lang w:val="es-ES_tradnl"/>
    </w:rPr>
  </w:style>
  <w:style w:type="paragraph" w:customStyle="1" w:styleId="Header1-Clauses">
    <w:name w:val="Header 1 - Clauses"/>
    <w:basedOn w:val="Normal"/>
    <w:rsid w:val="00CA3002"/>
    <w:pPr>
      <w:spacing w:before="0" w:after="200" w:line="240" w:lineRule="auto"/>
      <w:ind w:firstLine="0"/>
      <w:jc w:val="left"/>
    </w:pPr>
    <w:rPr>
      <w:rFonts w:eastAsia="Times New Roman"/>
      <w:b/>
      <w:szCs w:val="20"/>
      <w:lang w:val="es-ES_tradnl"/>
    </w:rPr>
  </w:style>
  <w:style w:type="paragraph" w:customStyle="1" w:styleId="Header2-SubClauses">
    <w:name w:val="Header 2 - SubClauses"/>
    <w:basedOn w:val="Normal"/>
    <w:link w:val="Header2-SubClausesCharChar"/>
    <w:autoRedefine/>
    <w:rsid w:val="00CA3002"/>
    <w:pPr>
      <w:spacing w:before="0" w:after="200" w:line="240" w:lineRule="auto"/>
      <w:ind w:left="567" w:hanging="567"/>
    </w:pPr>
    <w:rPr>
      <w:rFonts w:eastAsia="Times New Roman"/>
      <w:szCs w:val="20"/>
      <w:lang w:val="es-ES_tradnl"/>
    </w:rPr>
  </w:style>
  <w:style w:type="character" w:customStyle="1" w:styleId="Header2-SubClausesCharChar">
    <w:name w:val="Header 2 - SubClauses Char Char"/>
    <w:link w:val="Header2-SubClauses"/>
    <w:rsid w:val="00CA300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A3002"/>
    <w:pPr>
      <w:tabs>
        <w:tab w:val="num" w:pos="864"/>
        <w:tab w:val="left" w:pos="972"/>
      </w:tabs>
      <w:ind w:left="432" w:firstLine="144"/>
      <w:jc w:val="both"/>
    </w:pPr>
    <w:rPr>
      <w:b w:val="0"/>
    </w:rPr>
  </w:style>
  <w:style w:type="paragraph" w:customStyle="1" w:styleId="Outline3">
    <w:name w:val="Outline3"/>
    <w:basedOn w:val="Normal"/>
    <w:rsid w:val="00CA3002"/>
    <w:pPr>
      <w:tabs>
        <w:tab w:val="num" w:pos="1728"/>
      </w:tabs>
      <w:spacing w:before="240" w:after="0" w:line="240" w:lineRule="auto"/>
      <w:ind w:left="1728" w:hanging="432"/>
      <w:jc w:val="left"/>
    </w:pPr>
    <w:rPr>
      <w:rFonts w:eastAsia="Times New Roman"/>
      <w:kern w:val="28"/>
      <w:szCs w:val="20"/>
    </w:rPr>
  </w:style>
  <w:style w:type="paragraph" w:customStyle="1" w:styleId="Outline4">
    <w:name w:val="Outline4"/>
    <w:basedOn w:val="Normal"/>
    <w:autoRedefine/>
    <w:rsid w:val="00CA3002"/>
    <w:pPr>
      <w:tabs>
        <w:tab w:val="left" w:pos="2160"/>
      </w:tabs>
      <w:spacing w:before="0" w:after="0" w:line="240" w:lineRule="auto"/>
    </w:pPr>
    <w:rPr>
      <w:rFonts w:eastAsia="Times New Roman"/>
      <w:kern w:val="28"/>
      <w:szCs w:val="20"/>
    </w:rPr>
  </w:style>
  <w:style w:type="paragraph" w:customStyle="1" w:styleId="Outlinei">
    <w:name w:val="Outline i)"/>
    <w:basedOn w:val="Normal"/>
    <w:rsid w:val="00CA3002"/>
    <w:pPr>
      <w:tabs>
        <w:tab w:val="num" w:pos="1782"/>
      </w:tabs>
      <w:spacing w:before="120" w:after="0" w:line="240" w:lineRule="auto"/>
      <w:ind w:left="1782" w:hanging="792"/>
      <w:jc w:val="left"/>
    </w:pPr>
    <w:rPr>
      <w:rFonts w:eastAsia="Times New Roman"/>
      <w:szCs w:val="20"/>
    </w:rPr>
  </w:style>
  <w:style w:type="paragraph" w:customStyle="1" w:styleId="SectionVHeader">
    <w:name w:val="Section V. Header"/>
    <w:basedOn w:val="Normal"/>
    <w:uiPriority w:val="99"/>
    <w:rsid w:val="00CA3002"/>
    <w:pPr>
      <w:spacing w:before="0" w:after="0" w:line="240" w:lineRule="auto"/>
      <w:ind w:firstLine="0"/>
      <w:jc w:val="center"/>
    </w:pPr>
    <w:rPr>
      <w:rFonts w:eastAsia="Times New Roman"/>
      <w:b/>
      <w:sz w:val="36"/>
      <w:szCs w:val="20"/>
      <w:lang w:val="es-ES_tradnl"/>
    </w:rPr>
  </w:style>
  <w:style w:type="character" w:customStyle="1" w:styleId="Table0">
    <w:name w:val="Table"/>
    <w:rsid w:val="00CA3002"/>
    <w:rPr>
      <w:rFonts w:ascii="Arial" w:hAnsi="Arial"/>
      <w:sz w:val="20"/>
    </w:rPr>
  </w:style>
  <w:style w:type="paragraph" w:customStyle="1" w:styleId="SectionVIIHeader2">
    <w:name w:val="Section VII Header2"/>
    <w:basedOn w:val="Heading1"/>
    <w:autoRedefine/>
    <w:rsid w:val="00CA3002"/>
    <w:pPr>
      <w:keepLines w:val="0"/>
      <w:numPr>
        <w:numId w:val="0"/>
      </w:numPr>
      <w:spacing w:before="0" w:after="200" w:line="240" w:lineRule="auto"/>
      <w:jc w:val="center"/>
    </w:pPr>
    <w:rPr>
      <w:i/>
      <w:kern w:val="28"/>
      <w:sz w:val="20"/>
      <w:szCs w:val="20"/>
    </w:rPr>
  </w:style>
  <w:style w:type="paragraph" w:customStyle="1" w:styleId="ClauseSubPara">
    <w:name w:val="ClauseSub_Para"/>
    <w:rsid w:val="00CA300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A300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A300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A3002"/>
    <w:pPr>
      <w:ind w:left="2835"/>
    </w:pPr>
  </w:style>
  <w:style w:type="paragraph" w:customStyle="1" w:styleId="SectionXHeader3">
    <w:name w:val="Section X Header 3"/>
    <w:basedOn w:val="Heading1"/>
    <w:autoRedefine/>
    <w:rsid w:val="00CA3002"/>
    <w:pPr>
      <w:keepLines w:val="0"/>
      <w:numPr>
        <w:numId w:val="0"/>
      </w:numPr>
      <w:spacing w:before="0" w:after="0" w:line="240" w:lineRule="auto"/>
      <w:jc w:val="center"/>
    </w:pPr>
    <w:rPr>
      <w:bCs w:val="0"/>
      <w:sz w:val="44"/>
      <w:szCs w:val="20"/>
    </w:rPr>
  </w:style>
  <w:style w:type="paragraph" w:customStyle="1" w:styleId="FIDICSectionBegin">
    <w:name w:val="FIDIC__SectionBegin"/>
    <w:basedOn w:val="Normal"/>
    <w:next w:val="FIDICSectionName"/>
    <w:rsid w:val="00CA3002"/>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CA3002"/>
    <w:pPr>
      <w:spacing w:before="100" w:after="300"/>
    </w:pPr>
    <w:rPr>
      <w:sz w:val="30"/>
      <w:szCs w:val="30"/>
    </w:rPr>
  </w:style>
  <w:style w:type="paragraph" w:customStyle="1" w:styleId="FIDICClauseSubName">
    <w:name w:val="FIDIC_ClauseSubName"/>
    <w:basedOn w:val="FIDICCoverTitle"/>
    <w:rsid w:val="00CA3002"/>
    <w:pPr>
      <w:spacing w:before="240" w:line="240" w:lineRule="exact"/>
    </w:pPr>
    <w:rPr>
      <w:sz w:val="24"/>
      <w:szCs w:val="24"/>
    </w:rPr>
  </w:style>
  <w:style w:type="paragraph" w:customStyle="1" w:styleId="FIDICCoverTitle">
    <w:name w:val="FIDIC__CoverTitle"/>
    <w:basedOn w:val="Normal"/>
    <w:rsid w:val="00CA3002"/>
    <w:pPr>
      <w:spacing w:before="0" w:after="240" w:line="240" w:lineRule="auto"/>
      <w:ind w:firstLine="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CA3002"/>
    <w:rPr>
      <w:sz w:val="28"/>
      <w:szCs w:val="28"/>
    </w:rPr>
  </w:style>
  <w:style w:type="paragraph" w:customStyle="1" w:styleId="FIDICClauseSubSubPara">
    <w:name w:val="FIDIC_ClauseSubSubPara"/>
    <w:basedOn w:val="FIDICClauseSubName"/>
    <w:rsid w:val="00CA300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A300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A3002"/>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table" w:customStyle="1" w:styleId="TableGrid5">
    <w:name w:val="Table Grid5"/>
    <w:basedOn w:val="TableNormal"/>
    <w:next w:val="TableGrid"/>
    <w:rsid w:val="00CA3002"/>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A3002"/>
    <w:pPr>
      <w:tabs>
        <w:tab w:val="left" w:pos="573"/>
      </w:tabs>
      <w:spacing w:after="0"/>
      <w:ind w:left="576" w:hanging="576"/>
    </w:pPr>
    <w:rPr>
      <w:bCs/>
      <w:szCs w:val="24"/>
      <w:lang w:val="en-US"/>
    </w:rPr>
  </w:style>
  <w:style w:type="paragraph" w:customStyle="1" w:styleId="Sec7-Clauses">
    <w:name w:val="Sec7-Clauses"/>
    <w:basedOn w:val="Header1-Clauses"/>
    <w:rsid w:val="00CA3002"/>
    <w:pPr>
      <w:spacing w:after="0"/>
    </w:pPr>
    <w:rPr>
      <w:bCs/>
      <w:szCs w:val="24"/>
    </w:rPr>
  </w:style>
  <w:style w:type="paragraph" w:customStyle="1" w:styleId="sec7-header1">
    <w:name w:val="sec7-header1"/>
    <w:basedOn w:val="FIDICClauseSubName"/>
    <w:rsid w:val="00CA300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A3002"/>
    <w:rPr>
      <w:lang w:val="en-US"/>
    </w:rPr>
  </w:style>
  <w:style w:type="paragraph" w:customStyle="1" w:styleId="SectionIXHeader">
    <w:name w:val="Section IX Header"/>
    <w:basedOn w:val="SectionVHeader"/>
    <w:rsid w:val="00CA3002"/>
    <w:rPr>
      <w:lang w:val="en-US"/>
    </w:rPr>
  </w:style>
  <w:style w:type="paragraph" w:customStyle="1" w:styleId="Parts">
    <w:name w:val="Parts"/>
    <w:basedOn w:val="Heading1"/>
    <w:rsid w:val="00CA3002"/>
    <w:pPr>
      <w:keepNext w:val="0"/>
      <w:keepLines w:val="0"/>
      <w:numPr>
        <w:numId w:val="0"/>
      </w:numPr>
      <w:suppressAutoHyphens/>
      <w:spacing w:before="480" w:after="240" w:line="240" w:lineRule="auto"/>
      <w:jc w:val="center"/>
    </w:pPr>
    <w:rPr>
      <w:rFonts w:ascii="Times New Roman Bold" w:hAnsi="Times New Roman Bold"/>
      <w:bCs w:val="0"/>
      <w:smallCaps/>
      <w:sz w:val="56"/>
      <w:szCs w:val="20"/>
    </w:rPr>
  </w:style>
  <w:style w:type="paragraph" w:customStyle="1" w:styleId="StyleHeader1-ClausesLeft0Hanging03After0pt">
    <w:name w:val="Style Header 1 - Clauses + Left:  0&quot; Hanging:  0.3&quot; After:  0 pt"/>
    <w:basedOn w:val="Header1-Clauses"/>
    <w:rsid w:val="00CA300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A3002"/>
    <w:rPr>
      <w:b/>
      <w:bCs/>
    </w:rPr>
  </w:style>
  <w:style w:type="character" w:customStyle="1" w:styleId="StyleHeader2-SubClausesBoldChar">
    <w:name w:val="Style Header 2 - SubClauses + Bold Char"/>
    <w:link w:val="StyleHeader2-SubClausesBold"/>
    <w:rsid w:val="00CA300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A3002"/>
    <w:pPr>
      <w:jc w:val="both"/>
    </w:pPr>
    <w:rPr>
      <w:b w:val="0"/>
      <w:bCs/>
    </w:rPr>
  </w:style>
  <w:style w:type="paragraph" w:customStyle="1" w:styleId="StyleStyleHeader1-ClausesAfter0ptLeft0Hanging">
    <w:name w:val="Style Style Header 1 - Clauses + After:  0 pt + Left:  0&quot; Hanging:..."/>
    <w:basedOn w:val="StyleHeader1-ClausesAfter0pt"/>
    <w:rsid w:val="00CA300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A300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A300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A3002"/>
    <w:pPr>
      <w:keepLines w:val="0"/>
      <w:tabs>
        <w:tab w:val="left" w:pos="1512"/>
      </w:tabs>
      <w:spacing w:before="0" w:after="180" w:line="240" w:lineRule="auto"/>
      <w:ind w:left="1512" w:right="18" w:hanging="540"/>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CA3002"/>
    <w:pPr>
      <w:keepNext w:val="0"/>
      <w:keepLines w:val="0"/>
      <w:suppressAutoHyphens/>
      <w:spacing w:before="0" w:line="240" w:lineRule="auto"/>
      <w:ind w:firstLine="0"/>
      <w:jc w:val="center"/>
    </w:pPr>
    <w:rPr>
      <w:rFonts w:ascii="Times New Roman" w:eastAsia="Times New Roman" w:hAnsi="Times New Roman" w:cs="Times New Roman"/>
      <w:b/>
      <w:color w:val="auto"/>
      <w:sz w:val="28"/>
      <w:szCs w:val="20"/>
    </w:rPr>
  </w:style>
  <w:style w:type="paragraph" w:customStyle="1" w:styleId="Section7heading4">
    <w:name w:val="Section 7 heading 4"/>
    <w:basedOn w:val="Heading3"/>
    <w:link w:val="Section7heading4Char"/>
    <w:rsid w:val="00CA3002"/>
    <w:pPr>
      <w:keepNext w:val="0"/>
      <w:keepLines w:val="0"/>
      <w:tabs>
        <w:tab w:val="left" w:pos="576"/>
      </w:tabs>
      <w:suppressAutoHyphens/>
      <w:spacing w:before="0" w:line="240" w:lineRule="auto"/>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CA3002"/>
    <w:rPr>
      <w:rFonts w:ascii="Times New Roman" w:eastAsia="Times New Roman" w:hAnsi="Times New Roman" w:cs="Times New Roman"/>
      <w:b/>
      <w:sz w:val="24"/>
      <w:szCs w:val="20"/>
    </w:rPr>
  </w:style>
  <w:style w:type="paragraph" w:customStyle="1" w:styleId="Section7heading5">
    <w:name w:val="Section 7 heading 5"/>
    <w:basedOn w:val="Heading3"/>
    <w:rsid w:val="00CA3002"/>
    <w:pPr>
      <w:keepNext w:val="0"/>
      <w:keepLines w:val="0"/>
      <w:suppressAutoHyphens/>
      <w:spacing w:before="0" w:line="240" w:lineRule="auto"/>
      <w:ind w:firstLine="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CA3002"/>
    <w:pPr>
      <w:spacing w:after="200"/>
    </w:pPr>
    <w:rPr>
      <w:rFonts w:ascii="Times New Roman Bold" w:hAnsi="Times New Roman Bold"/>
      <w:bCs/>
      <w:szCs w:val="28"/>
    </w:rPr>
  </w:style>
  <w:style w:type="paragraph" w:customStyle="1" w:styleId="StyleTOC1Before8pt">
    <w:name w:val="Style TOC 1 + Before:  8 pt"/>
    <w:basedOn w:val="TOC1"/>
    <w:rsid w:val="00CA3002"/>
    <w:pPr>
      <w:tabs>
        <w:tab w:val="clear" w:pos="9062"/>
        <w:tab w:val="right" w:pos="720"/>
      </w:tabs>
      <w:spacing w:before="160"/>
    </w:pPr>
    <w:rPr>
      <w:rFonts w:ascii="Calibri Light" w:hAnsi="Calibri Light" w:cs="Calibri Light"/>
      <w:caps/>
      <w:noProof w:val="0"/>
      <w:sz w:val="24"/>
      <w:lang w:val="en-US"/>
    </w:rPr>
  </w:style>
  <w:style w:type="paragraph" w:customStyle="1" w:styleId="StyleClauseSubList12ptJustifiedAfter10pt">
    <w:name w:val="Style ClauseSub_List + 12 pt Justified After:  10 pt"/>
    <w:basedOn w:val="ClauseSubList"/>
    <w:rsid w:val="00CA3002"/>
    <w:pPr>
      <w:spacing w:after="200"/>
      <w:jc w:val="both"/>
    </w:pPr>
    <w:rPr>
      <w:sz w:val="24"/>
      <w:szCs w:val="24"/>
    </w:rPr>
  </w:style>
  <w:style w:type="paragraph" w:customStyle="1" w:styleId="UG-Sec3-Heading2">
    <w:name w:val="UG - Sec 3 - Heading 2"/>
    <w:basedOn w:val="UG-Heading2"/>
    <w:rsid w:val="00CA3002"/>
  </w:style>
  <w:style w:type="paragraph" w:customStyle="1" w:styleId="UG-Heading2">
    <w:name w:val="UG - Heading 2"/>
    <w:basedOn w:val="Heading2"/>
    <w:next w:val="Normal"/>
    <w:rsid w:val="00CA3002"/>
    <w:pPr>
      <w:keepNext w:val="0"/>
      <w:keepLines w:val="0"/>
      <w:suppressAutoHyphens/>
      <w:spacing w:before="0" w:after="240" w:line="240" w:lineRule="auto"/>
      <w:ind w:firstLine="0"/>
      <w:jc w:val="center"/>
    </w:pPr>
    <w:rPr>
      <w:rFonts w:ascii="Times New Roman Bold" w:eastAsia="Times New Roman" w:hAnsi="Times New Roman Bold" w:cs="Times New Roman"/>
      <w:b/>
      <w:color w:val="auto"/>
      <w:sz w:val="32"/>
      <w:szCs w:val="28"/>
    </w:rPr>
  </w:style>
  <w:style w:type="paragraph" w:customStyle="1" w:styleId="titulo">
    <w:name w:val="titulo"/>
    <w:basedOn w:val="Heading5"/>
    <w:rsid w:val="00CA3002"/>
    <w:pPr>
      <w:keepNext w:val="0"/>
      <w:keepLines w:val="0"/>
      <w:spacing w:before="0" w:after="240" w:line="240" w:lineRule="auto"/>
      <w:ind w:firstLine="0"/>
      <w:jc w:val="center"/>
    </w:pPr>
    <w:rPr>
      <w:rFonts w:ascii="Times New Roman Bold" w:eastAsia="Times New Roman" w:hAnsi="Times New Roman Bold" w:cs="Times New Roman"/>
      <w:b/>
      <w:color w:val="auto"/>
      <w:szCs w:val="20"/>
    </w:rPr>
  </w:style>
  <w:style w:type="paragraph" w:styleId="ListNumber">
    <w:name w:val="List Number"/>
    <w:basedOn w:val="Normal"/>
    <w:rsid w:val="00CA3002"/>
    <w:pPr>
      <w:tabs>
        <w:tab w:val="num" w:pos="360"/>
      </w:tabs>
      <w:spacing w:before="0" w:after="0" w:line="240" w:lineRule="auto"/>
      <w:ind w:left="360" w:hanging="360"/>
    </w:pPr>
    <w:rPr>
      <w:rFonts w:eastAsia="Times New Roman"/>
      <w:szCs w:val="20"/>
    </w:rPr>
  </w:style>
  <w:style w:type="paragraph" w:customStyle="1" w:styleId="DefaultParagraphFont1">
    <w:name w:val="Default Paragraph Font1"/>
    <w:next w:val="Normal"/>
    <w:rsid w:val="00CA300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A3002"/>
    <w:pPr>
      <w:suppressAutoHyphens/>
      <w:spacing w:before="0" w:after="0" w:line="240" w:lineRule="auto"/>
      <w:ind w:firstLine="0"/>
      <w:jc w:val="left"/>
    </w:pPr>
    <w:rPr>
      <w:rFonts w:ascii="Times New Roman Bold" w:eastAsia="Times New Roman" w:hAnsi="Times New Roman Bold"/>
      <w:b/>
      <w:sz w:val="36"/>
      <w:szCs w:val="20"/>
    </w:rPr>
  </w:style>
  <w:style w:type="paragraph" w:customStyle="1" w:styleId="StyleSection7heading5LeftLeft0Hanging049">
    <w:name w:val="Style Section 7 heading 5 + Left Left:  0&quot; Hanging:  0.49&quot;"/>
    <w:basedOn w:val="Section7heading5"/>
    <w:rsid w:val="00CA3002"/>
    <w:pPr>
      <w:ind w:left="706" w:hanging="706"/>
      <w:jc w:val="left"/>
    </w:pPr>
    <w:rPr>
      <w:bCs/>
    </w:rPr>
  </w:style>
  <w:style w:type="paragraph" w:customStyle="1" w:styleId="BlockQuotation">
    <w:name w:val="Block Quotation"/>
    <w:basedOn w:val="Normal"/>
    <w:rsid w:val="00CA3002"/>
    <w:pPr>
      <w:spacing w:before="0" w:after="0" w:line="240" w:lineRule="auto"/>
      <w:ind w:left="855" w:right="-72" w:hanging="315"/>
    </w:pPr>
    <w:rPr>
      <w:rFonts w:eastAsia="Times New Roman"/>
      <w:szCs w:val="20"/>
      <w:lang w:val="en-GB" w:eastAsia="fr-FR"/>
    </w:rPr>
  </w:style>
  <w:style w:type="paragraph" w:customStyle="1" w:styleId="Header3-Paragraph">
    <w:name w:val="Header 3 - Paragraph"/>
    <w:basedOn w:val="Normal"/>
    <w:rsid w:val="00CA3002"/>
    <w:pPr>
      <w:tabs>
        <w:tab w:val="num" w:pos="864"/>
        <w:tab w:val="num" w:pos="1152"/>
      </w:tabs>
      <w:spacing w:before="0" w:after="200" w:line="240" w:lineRule="auto"/>
      <w:ind w:left="1238" w:hanging="619"/>
    </w:pPr>
    <w:rPr>
      <w:rFonts w:eastAsia="Times New Roman"/>
      <w:szCs w:val="20"/>
      <w:lang w:eastAsia="fr-FR"/>
    </w:rPr>
  </w:style>
  <w:style w:type="paragraph" w:customStyle="1" w:styleId="outlinebullet">
    <w:name w:val="outlinebullet"/>
    <w:basedOn w:val="Normal"/>
    <w:rsid w:val="00CA3002"/>
    <w:pPr>
      <w:tabs>
        <w:tab w:val="num" w:pos="720"/>
        <w:tab w:val="num" w:pos="1037"/>
        <w:tab w:val="left" w:pos="1440"/>
      </w:tabs>
      <w:spacing w:before="120" w:after="0" w:line="240" w:lineRule="auto"/>
      <w:ind w:left="1440" w:hanging="450"/>
      <w:jc w:val="left"/>
    </w:pPr>
    <w:rPr>
      <w:rFonts w:eastAsia="Times New Roman"/>
      <w:szCs w:val="20"/>
      <w:lang w:eastAsia="fr-FR"/>
    </w:rPr>
  </w:style>
  <w:style w:type="paragraph" w:customStyle="1" w:styleId="Outline1">
    <w:name w:val="Outline1"/>
    <w:basedOn w:val="Outline"/>
    <w:next w:val="Outline2"/>
    <w:rsid w:val="00CA3002"/>
    <w:pPr>
      <w:keepNext/>
      <w:tabs>
        <w:tab w:val="num" w:pos="360"/>
        <w:tab w:val="num" w:pos="420"/>
      </w:tabs>
      <w:ind w:left="360" w:hanging="360"/>
    </w:pPr>
    <w:rPr>
      <w:szCs w:val="20"/>
      <w:lang w:eastAsia="fr-FR"/>
    </w:rPr>
  </w:style>
  <w:style w:type="paragraph" w:customStyle="1" w:styleId="Outline2">
    <w:name w:val="Outline2"/>
    <w:basedOn w:val="Normal"/>
    <w:rsid w:val="00CA3002"/>
    <w:pPr>
      <w:tabs>
        <w:tab w:val="num" w:pos="360"/>
        <w:tab w:val="num" w:pos="420"/>
        <w:tab w:val="num" w:pos="864"/>
      </w:tabs>
      <w:spacing w:before="240" w:after="0" w:line="240" w:lineRule="auto"/>
      <w:ind w:left="864" w:hanging="504"/>
      <w:jc w:val="left"/>
    </w:pPr>
    <w:rPr>
      <w:rFonts w:eastAsia="Times New Roman"/>
      <w:kern w:val="28"/>
      <w:szCs w:val="20"/>
      <w:lang w:eastAsia="fr-FR"/>
    </w:rPr>
  </w:style>
  <w:style w:type="paragraph" w:customStyle="1" w:styleId="a11">
    <w:name w:val="a1 1"/>
    <w:rsid w:val="00CA300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A300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SectionHeader3CharCharCharChar">
    <w:name w:val="Section Header3 Char Char Char Char"/>
    <w:rsid w:val="00CA3002"/>
    <w:rPr>
      <w:sz w:val="24"/>
      <w:lang w:val="en-US" w:eastAsia="fr-FR" w:bidi="ar-SA"/>
    </w:rPr>
  </w:style>
  <w:style w:type="paragraph" w:customStyle="1" w:styleId="UGHeader1">
    <w:name w:val="UG Header 1"/>
    <w:basedOn w:val="Heading1"/>
    <w:next w:val="Normal"/>
    <w:rsid w:val="00CA3002"/>
    <w:pPr>
      <w:keepNext w:val="0"/>
      <w:keepLines w:val="0"/>
      <w:numPr>
        <w:numId w:val="0"/>
      </w:numPr>
      <w:suppressAutoHyphens/>
      <w:spacing w:before="240" w:after="240" w:line="240" w:lineRule="auto"/>
      <w:jc w:val="center"/>
    </w:pPr>
    <w:rPr>
      <w:rFonts w:ascii="Times New Roman Bold" w:hAnsi="Times New Roman Bold"/>
      <w:bCs w:val="0"/>
      <w:sz w:val="36"/>
      <w:szCs w:val="20"/>
    </w:rPr>
  </w:style>
  <w:style w:type="paragraph" w:customStyle="1" w:styleId="UG-Sec3-Heading3">
    <w:name w:val="UG - Sec 3 - Heading 3"/>
    <w:basedOn w:val="Normal"/>
    <w:rsid w:val="00CA3002"/>
    <w:pPr>
      <w:autoSpaceDE w:val="0"/>
      <w:autoSpaceDN w:val="0"/>
      <w:adjustRightInd w:val="0"/>
      <w:spacing w:before="0" w:after="200" w:line="240" w:lineRule="auto"/>
      <w:ind w:firstLine="0"/>
      <w:jc w:val="left"/>
    </w:pPr>
    <w:rPr>
      <w:rFonts w:eastAsia="Times New Roman" w:cs="Arial-BoldMT"/>
      <w:b/>
      <w:bCs/>
      <w:color w:val="000000"/>
      <w:szCs w:val="20"/>
    </w:rPr>
  </w:style>
  <w:style w:type="paragraph" w:customStyle="1" w:styleId="UG-Sec3b-Heading2">
    <w:name w:val="UG - Sec 3b - Heading 2"/>
    <w:basedOn w:val="UG-Sec3-Heading2"/>
    <w:rsid w:val="00CA3002"/>
  </w:style>
  <w:style w:type="paragraph" w:customStyle="1" w:styleId="UG-Sec3b-Heading3">
    <w:name w:val="UG - Sec 3b - Heading 3"/>
    <w:basedOn w:val="UG-Sec3-Heading3"/>
    <w:rsid w:val="00CA3002"/>
  </w:style>
  <w:style w:type="paragraph" w:customStyle="1" w:styleId="UG-Sec3b-Heading4">
    <w:name w:val="UG - Sec 3b - Heading 4"/>
    <w:basedOn w:val="Normal"/>
    <w:rsid w:val="00CA3002"/>
    <w:pPr>
      <w:autoSpaceDE w:val="0"/>
      <w:autoSpaceDN w:val="0"/>
      <w:adjustRightInd w:val="0"/>
      <w:spacing w:before="120" w:after="200" w:line="240" w:lineRule="auto"/>
      <w:ind w:left="720" w:hanging="720"/>
    </w:pPr>
    <w:rPr>
      <w:rFonts w:eastAsia="Times New Roman" w:cs="Arial-BoldMT"/>
      <w:bCs/>
      <w:color w:val="000000"/>
      <w:szCs w:val="20"/>
    </w:rPr>
  </w:style>
  <w:style w:type="paragraph" w:customStyle="1" w:styleId="S4-header1">
    <w:name w:val="S4-header1"/>
    <w:basedOn w:val="Normal"/>
    <w:rsid w:val="00CA3002"/>
    <w:pPr>
      <w:spacing w:before="120" w:after="240" w:line="240" w:lineRule="auto"/>
      <w:ind w:firstLine="0"/>
      <w:jc w:val="center"/>
    </w:pPr>
    <w:rPr>
      <w:rFonts w:eastAsia="Times New Roman"/>
      <w:b/>
      <w:sz w:val="36"/>
      <w:szCs w:val="20"/>
    </w:rPr>
  </w:style>
  <w:style w:type="paragraph" w:customStyle="1" w:styleId="SectionVHeading2">
    <w:name w:val="Section V. Heading 2"/>
    <w:basedOn w:val="SectionVHeader"/>
    <w:rsid w:val="00CA3002"/>
    <w:pPr>
      <w:spacing w:before="120" w:after="200"/>
    </w:pPr>
    <w:rPr>
      <w:sz w:val="28"/>
    </w:rPr>
  </w:style>
  <w:style w:type="paragraph" w:customStyle="1" w:styleId="UG-Sec4-heading3">
    <w:name w:val="UG-Sec 4 - heading 3"/>
    <w:basedOn w:val="Normal"/>
    <w:rsid w:val="00CA3002"/>
    <w:pPr>
      <w:spacing w:before="120" w:after="200" w:line="240" w:lineRule="auto"/>
      <w:ind w:firstLine="0"/>
      <w:jc w:val="center"/>
    </w:pPr>
    <w:rPr>
      <w:rFonts w:eastAsia="Times New Roman"/>
      <w:b/>
      <w:sz w:val="28"/>
      <w:szCs w:val="28"/>
    </w:rPr>
  </w:style>
  <w:style w:type="paragraph" w:customStyle="1" w:styleId="Section1Header2">
    <w:name w:val="Section 1 Header 2"/>
    <w:basedOn w:val="StyleHeader1-ClausesLeft0Hanging03After0pt"/>
    <w:rsid w:val="00CA3002"/>
    <w:rPr>
      <w:lang w:val="en-US"/>
    </w:rPr>
  </w:style>
  <w:style w:type="paragraph" w:customStyle="1" w:styleId="Section1Header1">
    <w:name w:val="Section 1 Header 1"/>
    <w:basedOn w:val="BodyText2"/>
    <w:rsid w:val="00CA3002"/>
    <w:pPr>
      <w:suppressAutoHyphens/>
      <w:spacing w:before="120" w:after="200" w:line="240" w:lineRule="auto"/>
      <w:ind w:firstLine="0"/>
      <w:jc w:val="center"/>
    </w:pPr>
    <w:rPr>
      <w:rFonts w:eastAsia="Times New Roman"/>
      <w:b/>
      <w:bCs/>
      <w:iCs/>
      <w:sz w:val="28"/>
      <w:szCs w:val="20"/>
    </w:rPr>
  </w:style>
  <w:style w:type="paragraph" w:customStyle="1" w:styleId="Section4heading">
    <w:name w:val="Section 4 heading"/>
    <w:basedOn w:val="Normal"/>
    <w:next w:val="Normal"/>
    <w:rsid w:val="00CA3002"/>
    <w:pPr>
      <w:widowControl w:val="0"/>
      <w:tabs>
        <w:tab w:val="left" w:leader="dot" w:pos="8748"/>
      </w:tabs>
      <w:autoSpaceDE w:val="0"/>
      <w:autoSpaceDN w:val="0"/>
      <w:spacing w:before="0" w:after="240" w:line="240" w:lineRule="auto"/>
      <w:ind w:firstLine="0"/>
      <w:jc w:val="center"/>
    </w:pPr>
    <w:rPr>
      <w:rFonts w:eastAsia="Times New Roman"/>
      <w:b/>
      <w:sz w:val="36"/>
      <w:szCs w:val="24"/>
    </w:rPr>
  </w:style>
  <w:style w:type="paragraph" w:customStyle="1" w:styleId="Style11">
    <w:name w:val="Style 11"/>
    <w:basedOn w:val="Normal"/>
    <w:rsid w:val="00CA3002"/>
    <w:pPr>
      <w:widowControl w:val="0"/>
      <w:autoSpaceDE w:val="0"/>
      <w:autoSpaceDN w:val="0"/>
      <w:spacing w:before="0" w:after="0" w:line="384" w:lineRule="atLeast"/>
      <w:ind w:firstLine="0"/>
      <w:jc w:val="left"/>
    </w:pPr>
    <w:rPr>
      <w:rFonts w:eastAsia="Times New Roman"/>
      <w:szCs w:val="24"/>
    </w:rPr>
  </w:style>
  <w:style w:type="paragraph" w:customStyle="1" w:styleId="Sec3header">
    <w:name w:val="Sec3 header"/>
    <w:basedOn w:val="Style11"/>
    <w:rsid w:val="00CA300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A3002"/>
    <w:pPr>
      <w:widowControl w:val="0"/>
      <w:autoSpaceDE w:val="0"/>
      <w:autoSpaceDN w:val="0"/>
      <w:adjustRightInd w:val="0"/>
      <w:spacing w:before="0" w:after="0" w:line="240" w:lineRule="auto"/>
      <w:ind w:firstLine="0"/>
      <w:jc w:val="left"/>
    </w:pPr>
    <w:rPr>
      <w:rFonts w:eastAsia="Times New Roman"/>
      <w:szCs w:val="24"/>
    </w:rPr>
  </w:style>
  <w:style w:type="paragraph" w:customStyle="1" w:styleId="Style17">
    <w:name w:val="Style 17"/>
    <w:basedOn w:val="Normal"/>
    <w:rsid w:val="00CA3002"/>
    <w:pPr>
      <w:widowControl w:val="0"/>
      <w:autoSpaceDE w:val="0"/>
      <w:autoSpaceDN w:val="0"/>
      <w:spacing w:before="0" w:after="0" w:line="264" w:lineRule="exact"/>
      <w:ind w:left="576" w:hanging="360"/>
      <w:jc w:val="left"/>
    </w:pPr>
    <w:rPr>
      <w:rFonts w:eastAsia="Times New Roman"/>
      <w:szCs w:val="24"/>
    </w:rPr>
  </w:style>
  <w:style w:type="paragraph" w:customStyle="1" w:styleId="Style20">
    <w:name w:val="Style 20"/>
    <w:basedOn w:val="Normal"/>
    <w:rsid w:val="00CA3002"/>
    <w:pPr>
      <w:widowControl w:val="0"/>
      <w:autoSpaceDE w:val="0"/>
      <w:autoSpaceDN w:val="0"/>
      <w:spacing w:before="144" w:after="360" w:line="264" w:lineRule="exact"/>
      <w:ind w:firstLine="0"/>
      <w:jc w:val="left"/>
    </w:pPr>
    <w:rPr>
      <w:rFonts w:eastAsia="Times New Roman"/>
      <w:szCs w:val="24"/>
    </w:rPr>
  </w:style>
  <w:style w:type="paragraph" w:customStyle="1" w:styleId="Header1">
    <w:name w:val="Header1"/>
    <w:basedOn w:val="Normal"/>
    <w:rsid w:val="00CA3002"/>
    <w:pPr>
      <w:widowControl w:val="0"/>
      <w:autoSpaceDE w:val="0"/>
      <w:autoSpaceDN w:val="0"/>
      <w:spacing w:before="240" w:after="480" w:line="240" w:lineRule="auto"/>
      <w:ind w:firstLine="0"/>
      <w:jc w:val="center"/>
    </w:pPr>
    <w:rPr>
      <w:rFonts w:eastAsia="Times New Roman"/>
      <w:b/>
      <w:bCs/>
      <w:spacing w:val="4"/>
      <w:sz w:val="44"/>
      <w:szCs w:val="46"/>
    </w:rPr>
  </w:style>
  <w:style w:type="paragraph" w:customStyle="1" w:styleId="Default">
    <w:name w:val="Default"/>
    <w:rsid w:val="00CA30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A3002"/>
    <w:pPr>
      <w:suppressAutoHyphens/>
      <w:spacing w:before="0" w:after="100" w:line="240" w:lineRule="auto"/>
      <w:ind w:firstLine="0"/>
      <w:jc w:val="center"/>
    </w:pPr>
    <w:rPr>
      <w:rFonts w:ascii="Times New Roman Bold" w:eastAsia="Times New Roman" w:hAnsi="Times New Roman Bold"/>
      <w:b/>
      <w:szCs w:val="20"/>
    </w:rPr>
  </w:style>
  <w:style w:type="paragraph" w:customStyle="1" w:styleId="Style12">
    <w:name w:val="Style 12"/>
    <w:basedOn w:val="Normal"/>
    <w:rsid w:val="00CA3002"/>
    <w:pPr>
      <w:widowControl w:val="0"/>
      <w:autoSpaceDE w:val="0"/>
      <w:autoSpaceDN w:val="0"/>
      <w:spacing w:before="0" w:after="0" w:line="264" w:lineRule="exact"/>
      <w:ind w:hanging="576"/>
    </w:pPr>
    <w:rPr>
      <w:rFonts w:eastAsia="Times New Roman"/>
      <w:szCs w:val="24"/>
    </w:rPr>
  </w:style>
  <w:style w:type="paragraph" w:customStyle="1" w:styleId="TextBox">
    <w:name w:val="Text Box"/>
    <w:rsid w:val="00CA300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CA3002"/>
    <w:pPr>
      <w:tabs>
        <w:tab w:val="num" w:pos="360"/>
      </w:tabs>
      <w:spacing w:before="120" w:after="120" w:line="240" w:lineRule="auto"/>
      <w:ind w:left="360" w:hanging="360"/>
      <w:jc w:val="left"/>
    </w:pPr>
    <w:rPr>
      <w:rFonts w:eastAsia="Times New Roman"/>
      <w:b/>
      <w:szCs w:val="20"/>
    </w:rPr>
  </w:style>
  <w:style w:type="paragraph" w:customStyle="1" w:styleId="sec7-clauses0">
    <w:name w:val="sec7-clauses"/>
    <w:basedOn w:val="Heading1-Clausename"/>
    <w:rsid w:val="00CA3002"/>
  </w:style>
  <w:style w:type="paragraph" w:customStyle="1" w:styleId="Sec1-Clauses">
    <w:name w:val="Sec1-Clauses"/>
    <w:basedOn w:val="Heading1-Clausename"/>
    <w:rsid w:val="00CA3002"/>
  </w:style>
  <w:style w:type="paragraph" w:customStyle="1" w:styleId="SectionVIHeader0">
    <w:name w:val="Section VI. Header"/>
    <w:basedOn w:val="SectionVHeader"/>
    <w:rsid w:val="00CA3002"/>
    <w:pPr>
      <w:spacing w:before="120" w:after="240"/>
    </w:pPr>
    <w:rPr>
      <w:lang w:val="en-US"/>
    </w:rPr>
  </w:style>
  <w:style w:type="paragraph" w:customStyle="1" w:styleId="Head12">
    <w:name w:val="Head 1.2"/>
    <w:basedOn w:val="Normal"/>
    <w:rsid w:val="00CA3002"/>
    <w:pPr>
      <w:tabs>
        <w:tab w:val="num" w:pos="360"/>
      </w:tabs>
      <w:spacing w:before="0" w:after="0" w:line="240" w:lineRule="auto"/>
      <w:ind w:left="360" w:hanging="360"/>
    </w:pPr>
    <w:rPr>
      <w:rFonts w:ascii="Arial" w:eastAsia="Times New Roman" w:hAnsi="Arial"/>
      <w:sz w:val="20"/>
      <w:szCs w:val="20"/>
    </w:rPr>
  </w:style>
  <w:style w:type="paragraph" w:customStyle="1" w:styleId="ChapterNumber">
    <w:name w:val="ChapterNumber"/>
    <w:rsid w:val="00CA300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A300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A300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A3002"/>
    <w:rPr>
      <w:rFonts w:ascii="Cambria" w:eastAsia="Times New Roman" w:hAnsi="Cambria" w:cs="Times New Roman"/>
      <w:b/>
      <w:bCs/>
      <w:color w:val="365F91"/>
      <w:sz w:val="28"/>
      <w:szCs w:val="28"/>
    </w:rPr>
  </w:style>
  <w:style w:type="character" w:customStyle="1" w:styleId="st">
    <w:name w:val="st"/>
    <w:basedOn w:val="DefaultParagraphFont"/>
    <w:rsid w:val="00CA3002"/>
  </w:style>
  <w:style w:type="paragraph" w:customStyle="1" w:styleId="plane">
    <w:name w:val="plane"/>
    <w:basedOn w:val="Normal"/>
    <w:rsid w:val="00CA3002"/>
    <w:pPr>
      <w:suppressAutoHyphens/>
      <w:spacing w:before="0" w:after="0" w:line="240" w:lineRule="auto"/>
      <w:ind w:firstLine="0"/>
    </w:pPr>
    <w:rPr>
      <w:rFonts w:ascii="Tms Rmn" w:eastAsia="Times New Roman" w:hAnsi="Tms Rmn"/>
      <w:szCs w:val="20"/>
    </w:rPr>
  </w:style>
  <w:style w:type="paragraph" w:customStyle="1" w:styleId="S1-Header2">
    <w:name w:val="S1-Header2"/>
    <w:basedOn w:val="Normal"/>
    <w:rsid w:val="00CA3002"/>
    <w:pPr>
      <w:tabs>
        <w:tab w:val="num" w:pos="360"/>
      </w:tabs>
      <w:spacing w:before="0" w:after="200" w:line="240" w:lineRule="auto"/>
      <w:ind w:firstLine="0"/>
      <w:jc w:val="left"/>
    </w:pPr>
    <w:rPr>
      <w:rFonts w:eastAsia="Times New Roman"/>
      <w:b/>
      <w:szCs w:val="24"/>
    </w:rPr>
  </w:style>
  <w:style w:type="paragraph" w:customStyle="1" w:styleId="S4-Header2">
    <w:name w:val="S4-Header 2"/>
    <w:basedOn w:val="Normal"/>
    <w:rsid w:val="00CA3002"/>
    <w:pPr>
      <w:spacing w:before="120" w:after="240" w:line="240" w:lineRule="auto"/>
      <w:ind w:firstLine="0"/>
      <w:jc w:val="center"/>
    </w:pPr>
    <w:rPr>
      <w:rFonts w:eastAsia="Times New Roman"/>
      <w:b/>
      <w:sz w:val="32"/>
      <w:szCs w:val="24"/>
    </w:rPr>
  </w:style>
  <w:style w:type="paragraph" w:styleId="NormalIndent">
    <w:name w:val="Normal Indent"/>
    <w:basedOn w:val="Normal"/>
    <w:unhideWhenUsed/>
    <w:rsid w:val="00CA3002"/>
    <w:pPr>
      <w:spacing w:before="0" w:after="0" w:line="240" w:lineRule="auto"/>
      <w:ind w:left="720" w:firstLine="0"/>
      <w:jc w:val="left"/>
    </w:pPr>
    <w:rPr>
      <w:rFonts w:eastAsia="Times New Roman"/>
      <w:szCs w:val="24"/>
    </w:rPr>
  </w:style>
  <w:style w:type="paragraph" w:styleId="ListBullet">
    <w:name w:val="List Bullet"/>
    <w:basedOn w:val="Normal"/>
    <w:autoRedefine/>
    <w:unhideWhenUsed/>
    <w:rsid w:val="00CA3002"/>
    <w:pPr>
      <w:tabs>
        <w:tab w:val="num" w:pos="360"/>
      </w:tabs>
      <w:spacing w:before="0" w:after="0" w:line="240" w:lineRule="auto"/>
      <w:ind w:left="360" w:hanging="360"/>
      <w:jc w:val="left"/>
    </w:pPr>
    <w:rPr>
      <w:rFonts w:eastAsia="Times New Roman"/>
      <w:sz w:val="20"/>
      <w:szCs w:val="20"/>
    </w:rPr>
  </w:style>
  <w:style w:type="paragraph" w:styleId="List3">
    <w:name w:val="List 3"/>
    <w:basedOn w:val="Normal"/>
    <w:unhideWhenUsed/>
    <w:rsid w:val="00CA3002"/>
    <w:pPr>
      <w:spacing w:before="0" w:after="0" w:line="240" w:lineRule="auto"/>
      <w:ind w:left="1080" w:hanging="360"/>
      <w:jc w:val="left"/>
    </w:pPr>
    <w:rPr>
      <w:rFonts w:eastAsia="Times New Roman"/>
      <w:szCs w:val="24"/>
    </w:rPr>
  </w:style>
  <w:style w:type="paragraph" w:styleId="ListBullet3">
    <w:name w:val="List Bullet 3"/>
    <w:basedOn w:val="Normal"/>
    <w:autoRedefine/>
    <w:unhideWhenUsed/>
    <w:rsid w:val="00CA3002"/>
    <w:pPr>
      <w:tabs>
        <w:tab w:val="num" w:pos="1080"/>
      </w:tabs>
      <w:spacing w:before="0" w:after="0" w:line="240" w:lineRule="auto"/>
      <w:ind w:left="1080" w:hanging="360"/>
      <w:jc w:val="left"/>
    </w:pPr>
    <w:rPr>
      <w:rFonts w:eastAsia="Times New Roman"/>
      <w:sz w:val="20"/>
      <w:szCs w:val="20"/>
    </w:rPr>
  </w:style>
  <w:style w:type="paragraph" w:styleId="ListBullet4">
    <w:name w:val="List Bullet 4"/>
    <w:basedOn w:val="Normal"/>
    <w:autoRedefine/>
    <w:unhideWhenUsed/>
    <w:rsid w:val="00CA3002"/>
    <w:pPr>
      <w:tabs>
        <w:tab w:val="num" w:pos="1440"/>
      </w:tabs>
      <w:spacing w:before="0" w:after="0" w:line="240" w:lineRule="auto"/>
      <w:ind w:left="1440" w:hanging="360"/>
      <w:jc w:val="left"/>
    </w:pPr>
    <w:rPr>
      <w:rFonts w:eastAsia="Times New Roman"/>
      <w:sz w:val="20"/>
      <w:szCs w:val="20"/>
    </w:rPr>
  </w:style>
  <w:style w:type="paragraph" w:styleId="ListBullet5">
    <w:name w:val="List Bullet 5"/>
    <w:basedOn w:val="Normal"/>
    <w:autoRedefine/>
    <w:unhideWhenUsed/>
    <w:rsid w:val="00CA3002"/>
    <w:pPr>
      <w:tabs>
        <w:tab w:val="num" w:pos="1800"/>
      </w:tabs>
      <w:spacing w:before="0" w:after="0" w:line="240" w:lineRule="auto"/>
      <w:ind w:left="1800" w:hanging="360"/>
      <w:jc w:val="left"/>
    </w:pPr>
    <w:rPr>
      <w:rFonts w:eastAsia="Times New Roman"/>
      <w:sz w:val="20"/>
      <w:szCs w:val="20"/>
    </w:rPr>
  </w:style>
  <w:style w:type="paragraph" w:styleId="ListNumber2">
    <w:name w:val="List Number 2"/>
    <w:basedOn w:val="Normal"/>
    <w:unhideWhenUsed/>
    <w:rsid w:val="00CA3002"/>
    <w:pPr>
      <w:tabs>
        <w:tab w:val="num" w:pos="720"/>
      </w:tabs>
      <w:spacing w:before="0" w:after="0" w:line="240" w:lineRule="auto"/>
      <w:ind w:left="720" w:hanging="360"/>
      <w:jc w:val="left"/>
    </w:pPr>
    <w:rPr>
      <w:rFonts w:eastAsia="Times New Roman"/>
      <w:sz w:val="20"/>
      <w:szCs w:val="20"/>
    </w:rPr>
  </w:style>
  <w:style w:type="paragraph" w:styleId="ListNumber3">
    <w:name w:val="List Number 3"/>
    <w:basedOn w:val="Normal"/>
    <w:unhideWhenUsed/>
    <w:rsid w:val="00CA3002"/>
    <w:pPr>
      <w:tabs>
        <w:tab w:val="num" w:pos="1080"/>
      </w:tabs>
      <w:spacing w:before="0" w:after="0" w:line="240" w:lineRule="auto"/>
      <w:ind w:left="1080" w:hanging="360"/>
      <w:jc w:val="left"/>
    </w:pPr>
    <w:rPr>
      <w:rFonts w:eastAsia="Times New Roman"/>
      <w:sz w:val="20"/>
      <w:szCs w:val="20"/>
    </w:rPr>
  </w:style>
  <w:style w:type="paragraph" w:styleId="ListNumber4">
    <w:name w:val="List Number 4"/>
    <w:basedOn w:val="Normal"/>
    <w:unhideWhenUsed/>
    <w:rsid w:val="00CA3002"/>
    <w:pPr>
      <w:tabs>
        <w:tab w:val="num" w:pos="1440"/>
      </w:tabs>
      <w:spacing w:before="0" w:after="0" w:line="240" w:lineRule="auto"/>
      <w:ind w:left="1440" w:hanging="360"/>
      <w:jc w:val="left"/>
    </w:pPr>
    <w:rPr>
      <w:rFonts w:eastAsia="Times New Roman"/>
      <w:sz w:val="20"/>
      <w:szCs w:val="20"/>
    </w:rPr>
  </w:style>
  <w:style w:type="paragraph" w:styleId="ListNumber5">
    <w:name w:val="List Number 5"/>
    <w:basedOn w:val="Normal"/>
    <w:unhideWhenUsed/>
    <w:rsid w:val="00CA3002"/>
    <w:pPr>
      <w:tabs>
        <w:tab w:val="num" w:pos="1800"/>
      </w:tabs>
      <w:spacing w:before="0" w:after="0" w:line="240" w:lineRule="auto"/>
      <w:ind w:left="1800" w:hanging="360"/>
      <w:jc w:val="left"/>
    </w:pPr>
    <w:rPr>
      <w:rFonts w:eastAsia="Times New Roman"/>
      <w:sz w:val="20"/>
      <w:szCs w:val="20"/>
    </w:rPr>
  </w:style>
  <w:style w:type="paragraph" w:styleId="ListContinue2">
    <w:name w:val="List Continue 2"/>
    <w:basedOn w:val="Normal"/>
    <w:unhideWhenUsed/>
    <w:rsid w:val="00CA3002"/>
    <w:pPr>
      <w:spacing w:before="0" w:after="120" w:line="240" w:lineRule="auto"/>
      <w:ind w:left="720" w:firstLine="0"/>
      <w:jc w:val="left"/>
    </w:pPr>
    <w:rPr>
      <w:rFonts w:eastAsia="Times New Roman"/>
      <w:szCs w:val="24"/>
    </w:rPr>
  </w:style>
  <w:style w:type="paragraph" w:styleId="ListContinue3">
    <w:name w:val="List Continue 3"/>
    <w:basedOn w:val="Normal"/>
    <w:unhideWhenUsed/>
    <w:rsid w:val="00CA3002"/>
    <w:pPr>
      <w:spacing w:before="0" w:after="120" w:line="240" w:lineRule="auto"/>
      <w:ind w:left="1080" w:firstLine="0"/>
      <w:jc w:val="left"/>
    </w:pPr>
    <w:rPr>
      <w:rFonts w:eastAsia="Times New Roman"/>
      <w:szCs w:val="24"/>
    </w:rPr>
  </w:style>
  <w:style w:type="paragraph" w:styleId="MessageHeader">
    <w:name w:val="Message Header"/>
    <w:basedOn w:val="Normal"/>
    <w:link w:val="MessageHeaderChar"/>
    <w:unhideWhenUsed/>
    <w:rsid w:val="00CA300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jc w:val="left"/>
    </w:pPr>
    <w:rPr>
      <w:rFonts w:ascii="Arial" w:eastAsia="Times New Roman" w:hAnsi="Arial"/>
      <w:szCs w:val="24"/>
    </w:rPr>
  </w:style>
  <w:style w:type="character" w:customStyle="1" w:styleId="MessageHeaderChar">
    <w:name w:val="Message Header Char"/>
    <w:basedOn w:val="DefaultParagraphFont"/>
    <w:link w:val="MessageHeader"/>
    <w:rsid w:val="00CA300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A3002"/>
    <w:pPr>
      <w:suppressAutoHyphens/>
      <w:overflowPunct w:val="0"/>
      <w:autoSpaceDE w:val="0"/>
      <w:autoSpaceDN w:val="0"/>
      <w:adjustRightInd w:val="0"/>
      <w:spacing w:before="0" w:after="0" w:line="240" w:lineRule="auto"/>
      <w:ind w:firstLine="0"/>
    </w:pPr>
    <w:rPr>
      <w:rFonts w:eastAsia="Times New Roman"/>
      <w:szCs w:val="20"/>
    </w:rPr>
  </w:style>
  <w:style w:type="character" w:customStyle="1" w:styleId="NoteHeadingChar">
    <w:name w:val="Note Heading Char"/>
    <w:basedOn w:val="DefaultParagraphFont"/>
    <w:link w:val="NoteHeading"/>
    <w:rsid w:val="00CA3002"/>
    <w:rPr>
      <w:rFonts w:ascii="Times New Roman" w:eastAsia="Times New Roman" w:hAnsi="Times New Roman" w:cs="Times New Roman"/>
      <w:sz w:val="24"/>
      <w:szCs w:val="20"/>
    </w:rPr>
  </w:style>
  <w:style w:type="paragraph" w:customStyle="1" w:styleId="SectionTitle">
    <w:name w:val="Section Title"/>
    <w:next w:val="Normal"/>
    <w:rsid w:val="00CA300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A300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A3002"/>
    <w:pPr>
      <w:spacing w:before="0" w:after="0" w:line="240" w:lineRule="auto"/>
      <w:ind w:firstLine="0"/>
      <w:jc w:val="left"/>
    </w:pPr>
    <w:rPr>
      <w:rFonts w:eastAsia="Times New Roman"/>
      <w:szCs w:val="24"/>
    </w:rPr>
  </w:style>
  <w:style w:type="paragraph" w:customStyle="1" w:styleId="ShortReturnAddress">
    <w:name w:val="Short Return Address"/>
    <w:basedOn w:val="Normal"/>
    <w:rsid w:val="00CA3002"/>
    <w:pPr>
      <w:spacing w:before="0" w:after="0" w:line="240" w:lineRule="auto"/>
      <w:ind w:firstLine="0"/>
      <w:jc w:val="left"/>
    </w:pPr>
    <w:rPr>
      <w:rFonts w:eastAsia="Times New Roman"/>
      <w:szCs w:val="24"/>
    </w:rPr>
  </w:style>
  <w:style w:type="paragraph" w:customStyle="1" w:styleId="BHead">
    <w:name w:val="B Head"/>
    <w:rsid w:val="00CA300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A300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A300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A300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A300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A300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A300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A300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A300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A300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A300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A3002"/>
    <w:pPr>
      <w:spacing w:before="240" w:after="240" w:line="240" w:lineRule="auto"/>
      <w:ind w:left="1418" w:firstLine="0"/>
      <w:jc w:val="left"/>
    </w:pPr>
    <w:rPr>
      <w:rFonts w:eastAsia="Times New Roman"/>
      <w:szCs w:val="24"/>
    </w:rPr>
  </w:style>
  <w:style w:type="paragraph" w:customStyle="1" w:styleId="e4">
    <w:name w:val="e4"/>
    <w:aliases w:val="exh line end"/>
    <w:basedOn w:val="Normal"/>
    <w:next w:val="Normal"/>
    <w:rsid w:val="00CA3002"/>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szCs w:val="20"/>
    </w:rPr>
  </w:style>
  <w:style w:type="paragraph" w:customStyle="1" w:styleId="S8Header1">
    <w:name w:val="S8 Header 1"/>
    <w:basedOn w:val="Normal"/>
    <w:next w:val="Normal"/>
    <w:rsid w:val="00CA3002"/>
    <w:pPr>
      <w:spacing w:before="120" w:after="200" w:line="240" w:lineRule="auto"/>
      <w:ind w:firstLine="0"/>
    </w:pPr>
    <w:rPr>
      <w:rFonts w:eastAsia="Times New Roman"/>
      <w:b/>
      <w:szCs w:val="20"/>
    </w:rPr>
  </w:style>
  <w:style w:type="paragraph" w:customStyle="1" w:styleId="S1-Header1">
    <w:name w:val="S1-Header1"/>
    <w:basedOn w:val="Normal"/>
    <w:rsid w:val="00CA3002"/>
    <w:pPr>
      <w:tabs>
        <w:tab w:val="num" w:pos="648"/>
      </w:tabs>
      <w:spacing w:before="240" w:after="240" w:line="240" w:lineRule="auto"/>
      <w:ind w:left="360" w:hanging="72"/>
      <w:jc w:val="center"/>
    </w:pPr>
    <w:rPr>
      <w:rFonts w:eastAsia="Times New Roman"/>
      <w:b/>
      <w:sz w:val="28"/>
      <w:szCs w:val="24"/>
    </w:rPr>
  </w:style>
  <w:style w:type="paragraph" w:customStyle="1" w:styleId="StyleHeader2-SubClausesItalic">
    <w:name w:val="Style Header 2 - SubClauses + Italic"/>
    <w:basedOn w:val="Header2-SubClauses"/>
    <w:rsid w:val="00CA300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A300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A3002"/>
    <w:pPr>
      <w:spacing w:before="120" w:after="240"/>
      <w:ind w:left="180" w:right="288"/>
      <w:jc w:val="center"/>
    </w:pPr>
    <w:rPr>
      <w:bCs/>
      <w:sz w:val="36"/>
      <w:szCs w:val="20"/>
    </w:rPr>
  </w:style>
  <w:style w:type="paragraph" w:customStyle="1" w:styleId="StyleArial20ptBoldCenteredBefore6ptAfter12pt">
    <w:name w:val="Style Arial 20 pt Bold Centered Before:  6 pt After:  12 pt"/>
    <w:basedOn w:val="Normal"/>
    <w:rsid w:val="00CA3002"/>
    <w:pPr>
      <w:spacing w:before="120" w:after="240" w:line="240" w:lineRule="auto"/>
      <w:ind w:firstLine="0"/>
      <w:jc w:val="center"/>
    </w:pPr>
    <w:rPr>
      <w:rFonts w:eastAsia="Times New Roman"/>
      <w:b/>
      <w:bCs/>
      <w:sz w:val="36"/>
      <w:szCs w:val="20"/>
    </w:rPr>
  </w:style>
  <w:style w:type="paragraph" w:customStyle="1" w:styleId="S3-Header1">
    <w:name w:val="S3-Header 1"/>
    <w:basedOn w:val="Normal"/>
    <w:rsid w:val="00CA3002"/>
    <w:pPr>
      <w:spacing w:before="120" w:after="200" w:line="240" w:lineRule="auto"/>
      <w:ind w:left="1080" w:hanging="720"/>
    </w:pPr>
    <w:rPr>
      <w:rFonts w:eastAsia="Times New Roman"/>
      <w:b/>
      <w:bCs/>
      <w:noProof/>
      <w:sz w:val="28"/>
      <w:szCs w:val="20"/>
    </w:rPr>
  </w:style>
  <w:style w:type="paragraph" w:customStyle="1" w:styleId="S3-Heading2">
    <w:name w:val="S3-Heading 2"/>
    <w:basedOn w:val="Normal"/>
    <w:rsid w:val="00CA3002"/>
    <w:pPr>
      <w:spacing w:before="0" w:after="200" w:line="240" w:lineRule="auto"/>
      <w:ind w:left="1080" w:right="288" w:hanging="720"/>
    </w:pPr>
    <w:rPr>
      <w:rFonts w:eastAsia="Times New Roman"/>
      <w:b/>
      <w:bCs/>
      <w:szCs w:val="24"/>
    </w:rPr>
  </w:style>
  <w:style w:type="paragraph" w:customStyle="1" w:styleId="S4Header">
    <w:name w:val="S4 Header"/>
    <w:basedOn w:val="Normal"/>
    <w:next w:val="Normal"/>
    <w:rsid w:val="00CA3002"/>
    <w:pPr>
      <w:spacing w:before="120" w:after="240" w:line="240" w:lineRule="auto"/>
      <w:ind w:firstLine="0"/>
      <w:jc w:val="center"/>
    </w:pPr>
    <w:rPr>
      <w:rFonts w:eastAsia="Times New Roman"/>
      <w:b/>
      <w:sz w:val="32"/>
      <w:szCs w:val="20"/>
    </w:rPr>
  </w:style>
  <w:style w:type="paragraph" w:customStyle="1" w:styleId="S4-Header10">
    <w:name w:val="S4-Header 1"/>
    <w:basedOn w:val="Normal"/>
    <w:next w:val="Normal"/>
    <w:rsid w:val="00CA3002"/>
    <w:pPr>
      <w:spacing w:before="120" w:after="240" w:line="240" w:lineRule="auto"/>
      <w:ind w:firstLine="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CA3002"/>
    <w:pPr>
      <w:spacing w:before="120" w:after="240"/>
      <w:ind w:left="360" w:right="288"/>
    </w:pPr>
    <w:rPr>
      <w:bCs/>
      <w:sz w:val="32"/>
    </w:rPr>
  </w:style>
  <w:style w:type="paragraph" w:customStyle="1" w:styleId="S6-Header1">
    <w:name w:val="S6-Header 1"/>
    <w:basedOn w:val="Normal"/>
    <w:next w:val="Normal"/>
    <w:rsid w:val="00CA3002"/>
    <w:pPr>
      <w:spacing w:before="120" w:after="240" w:line="240" w:lineRule="auto"/>
      <w:ind w:firstLine="0"/>
      <w:jc w:val="center"/>
    </w:pPr>
    <w:rPr>
      <w:rFonts w:eastAsia="Times New Roman" w:cs="Arial"/>
      <w:b/>
      <w:sz w:val="32"/>
      <w:szCs w:val="24"/>
    </w:rPr>
  </w:style>
  <w:style w:type="paragraph" w:customStyle="1" w:styleId="Part">
    <w:name w:val="Part"/>
    <w:basedOn w:val="Normal"/>
    <w:rsid w:val="00CA3002"/>
    <w:pPr>
      <w:keepNext/>
      <w:spacing w:before="2280" w:after="0" w:line="240" w:lineRule="auto"/>
      <w:ind w:firstLine="0"/>
      <w:jc w:val="center"/>
    </w:pPr>
    <w:rPr>
      <w:rFonts w:eastAsia="Times New Roman"/>
      <w:b/>
      <w:sz w:val="52"/>
      <w:szCs w:val="24"/>
    </w:rPr>
  </w:style>
  <w:style w:type="paragraph" w:customStyle="1" w:styleId="StyleHead41Before6ptAfter6pt">
    <w:name w:val="Style Head 4.1 + Before:  6 pt After:  6 pt"/>
    <w:basedOn w:val="Head41"/>
    <w:rsid w:val="00CA300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A3002"/>
    <w:pPr>
      <w:spacing w:before="120" w:after="240" w:line="240" w:lineRule="auto"/>
      <w:ind w:firstLine="0"/>
      <w:jc w:val="center"/>
    </w:pPr>
    <w:rPr>
      <w:rFonts w:eastAsia="Times New Roman"/>
      <w:b/>
      <w:sz w:val="36"/>
      <w:szCs w:val="24"/>
    </w:rPr>
  </w:style>
  <w:style w:type="paragraph" w:customStyle="1" w:styleId="StyleS1-Header1TimesNewRoman14pt">
    <w:name w:val="Style S1-Header1 + Times New Roman 14 pt"/>
    <w:basedOn w:val="S1-Header1"/>
    <w:rsid w:val="00CA300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A3002"/>
    <w:pPr>
      <w:tabs>
        <w:tab w:val="num" w:pos="648"/>
      </w:tabs>
      <w:ind w:left="360" w:hanging="72"/>
    </w:pPr>
  </w:style>
  <w:style w:type="paragraph" w:customStyle="1" w:styleId="StyleStyleS1-Header1TimesNewRoman14pt1">
    <w:name w:val="Style Style S1-Header1 + Times New Roman 14 pt +1"/>
    <w:basedOn w:val="StyleS1-Header1TimesNewRoman14pt"/>
    <w:rsid w:val="00CA3002"/>
    <w:pPr>
      <w:tabs>
        <w:tab w:val="num" w:pos="648"/>
      </w:tabs>
      <w:ind w:left="360" w:hanging="72"/>
    </w:pPr>
  </w:style>
  <w:style w:type="character" w:customStyle="1" w:styleId="AHead">
    <w:name w:val="A Head"/>
    <w:rsid w:val="00CA3002"/>
    <w:rPr>
      <w:rFonts w:ascii="Times New Roman" w:hAnsi="Times New Roman" w:cs="Times New Roman" w:hint="default"/>
      <w:noProof w:val="0"/>
      <w:sz w:val="20"/>
      <w:lang w:val="en-US"/>
    </w:rPr>
  </w:style>
  <w:style w:type="character" w:customStyle="1" w:styleId="DefaultPara">
    <w:name w:val="Default Para"/>
    <w:rsid w:val="00CA3002"/>
    <w:rPr>
      <w:rFonts w:ascii="CG Times" w:hAnsi="CG Times" w:hint="default"/>
      <w:b/>
      <w:bCs w:val="0"/>
      <w:i/>
      <w:iCs w:val="0"/>
      <w:noProof w:val="0"/>
      <w:sz w:val="24"/>
      <w:lang w:val="en-US"/>
    </w:rPr>
  </w:style>
  <w:style w:type="character" w:customStyle="1" w:styleId="BulletList">
    <w:name w:val="Bullet List"/>
    <w:basedOn w:val="DefaultParagraphFont"/>
    <w:rsid w:val="00CA3002"/>
  </w:style>
  <w:style w:type="character" w:customStyle="1" w:styleId="StyleHeader2-SubClausesItalicChar">
    <w:name w:val="Style Header 2 - SubClauses + Italic Char"/>
    <w:rsid w:val="00CA3002"/>
    <w:rPr>
      <w:rFonts w:ascii="Arial" w:hAnsi="Arial" w:cs="Arial" w:hint="default"/>
      <w:i/>
      <w:iCs/>
      <w:sz w:val="24"/>
      <w:szCs w:val="24"/>
      <w:lang w:val="en-US" w:eastAsia="en-US" w:bidi="ar-SA"/>
    </w:rPr>
  </w:style>
  <w:style w:type="character" w:customStyle="1" w:styleId="S1-Header1CharChar">
    <w:name w:val="S1-Header1 Char Char"/>
    <w:rsid w:val="00CA300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A300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A300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A3002"/>
    <w:rPr>
      <w:rFonts w:ascii="Arial" w:hAnsi="Arial" w:cs="Arial" w:hint="default"/>
      <w:b w:val="0"/>
      <w:bCs w:val="0"/>
      <w:sz w:val="28"/>
      <w:szCs w:val="24"/>
      <w:lang w:val="en-US" w:eastAsia="en-US" w:bidi="ar-SA"/>
    </w:rPr>
  </w:style>
  <w:style w:type="character" w:customStyle="1" w:styleId="hps">
    <w:name w:val="hps"/>
    <w:rsid w:val="00CA3002"/>
  </w:style>
  <w:style w:type="character" w:customStyle="1" w:styleId="shorttext">
    <w:name w:val="short_text"/>
    <w:rsid w:val="00CA3002"/>
  </w:style>
  <w:style w:type="character" w:customStyle="1" w:styleId="atn">
    <w:name w:val="atn"/>
    <w:rsid w:val="00CA3002"/>
  </w:style>
  <w:style w:type="paragraph" w:styleId="Index2">
    <w:name w:val="index 2"/>
    <w:basedOn w:val="Normal"/>
    <w:next w:val="Normal"/>
    <w:uiPriority w:val="99"/>
    <w:semiHidden/>
    <w:rsid w:val="00CA3002"/>
    <w:pPr>
      <w:tabs>
        <w:tab w:val="right" w:pos="4140"/>
      </w:tabs>
      <w:spacing w:before="0" w:after="0" w:line="240" w:lineRule="auto"/>
      <w:ind w:left="480" w:hanging="240"/>
      <w:jc w:val="left"/>
    </w:pPr>
    <w:rPr>
      <w:rFonts w:eastAsia="Times New Roman"/>
      <w:sz w:val="20"/>
      <w:szCs w:val="20"/>
    </w:rPr>
  </w:style>
  <w:style w:type="paragraph" w:styleId="Index3">
    <w:name w:val="index 3"/>
    <w:basedOn w:val="Normal"/>
    <w:next w:val="Normal"/>
    <w:uiPriority w:val="99"/>
    <w:semiHidden/>
    <w:rsid w:val="00CA3002"/>
    <w:pPr>
      <w:tabs>
        <w:tab w:val="right" w:pos="4140"/>
      </w:tabs>
      <w:spacing w:before="0" w:after="0" w:line="240" w:lineRule="auto"/>
      <w:ind w:left="720" w:hanging="240"/>
      <w:jc w:val="left"/>
    </w:pPr>
    <w:rPr>
      <w:rFonts w:eastAsia="Times New Roman"/>
      <w:sz w:val="20"/>
      <w:szCs w:val="20"/>
    </w:rPr>
  </w:style>
  <w:style w:type="paragraph" w:styleId="Index4">
    <w:name w:val="index 4"/>
    <w:basedOn w:val="Normal"/>
    <w:next w:val="Normal"/>
    <w:uiPriority w:val="99"/>
    <w:semiHidden/>
    <w:rsid w:val="00CA3002"/>
    <w:pPr>
      <w:tabs>
        <w:tab w:val="right" w:pos="4140"/>
      </w:tabs>
      <w:spacing w:before="0" w:after="0" w:line="240" w:lineRule="auto"/>
      <w:ind w:left="960" w:hanging="240"/>
      <w:jc w:val="left"/>
    </w:pPr>
    <w:rPr>
      <w:rFonts w:eastAsia="Times New Roman"/>
      <w:sz w:val="20"/>
      <w:szCs w:val="20"/>
    </w:rPr>
  </w:style>
  <w:style w:type="paragraph" w:styleId="Index6">
    <w:name w:val="index 6"/>
    <w:basedOn w:val="Normal"/>
    <w:next w:val="Normal"/>
    <w:uiPriority w:val="99"/>
    <w:semiHidden/>
    <w:rsid w:val="00CA3002"/>
    <w:pPr>
      <w:tabs>
        <w:tab w:val="right" w:pos="4140"/>
      </w:tabs>
      <w:spacing w:before="0" w:after="0" w:line="240" w:lineRule="auto"/>
      <w:ind w:left="1440" w:hanging="240"/>
      <w:jc w:val="left"/>
    </w:pPr>
    <w:rPr>
      <w:rFonts w:eastAsia="Times New Roman"/>
      <w:sz w:val="20"/>
      <w:szCs w:val="20"/>
    </w:rPr>
  </w:style>
  <w:style w:type="paragraph" w:styleId="Index7">
    <w:name w:val="index 7"/>
    <w:basedOn w:val="Normal"/>
    <w:next w:val="Normal"/>
    <w:uiPriority w:val="99"/>
    <w:semiHidden/>
    <w:rsid w:val="00CA3002"/>
    <w:pPr>
      <w:tabs>
        <w:tab w:val="right" w:pos="4140"/>
      </w:tabs>
      <w:spacing w:before="0" w:after="0" w:line="240" w:lineRule="auto"/>
      <w:ind w:left="1680" w:hanging="240"/>
      <w:jc w:val="left"/>
    </w:pPr>
    <w:rPr>
      <w:rFonts w:eastAsia="Times New Roman"/>
      <w:sz w:val="20"/>
      <w:szCs w:val="20"/>
    </w:rPr>
  </w:style>
  <w:style w:type="paragraph" w:styleId="Index8">
    <w:name w:val="index 8"/>
    <w:basedOn w:val="Normal"/>
    <w:next w:val="Normal"/>
    <w:uiPriority w:val="99"/>
    <w:semiHidden/>
    <w:rsid w:val="00CA3002"/>
    <w:pPr>
      <w:tabs>
        <w:tab w:val="right" w:pos="4140"/>
      </w:tabs>
      <w:spacing w:before="0" w:after="0" w:line="240" w:lineRule="auto"/>
      <w:ind w:left="1920" w:hanging="240"/>
      <w:jc w:val="left"/>
    </w:pPr>
    <w:rPr>
      <w:rFonts w:eastAsia="Times New Roman"/>
      <w:sz w:val="20"/>
      <w:szCs w:val="20"/>
    </w:rPr>
  </w:style>
  <w:style w:type="character" w:customStyle="1" w:styleId="SectionHeader3Char1">
    <w:name w:val="Section Header3 Char1"/>
    <w:aliases w:val="Sub-Clause Paragraph Char1"/>
    <w:semiHidden/>
    <w:rsid w:val="00CA3002"/>
    <w:rPr>
      <w:rFonts w:ascii="Times New Roman" w:eastAsia="Times New Roman" w:hAnsi="Times New Roman" w:cs="Times New Roman"/>
      <w:b/>
      <w:bCs/>
      <w:spacing w:val="-2"/>
      <w:sz w:val="16"/>
      <w:szCs w:val="24"/>
      <w:lang w:val="en-US"/>
    </w:rPr>
  </w:style>
  <w:style w:type="character" w:customStyle="1" w:styleId="iChar">
    <w:name w:val="(i) Char"/>
    <w:link w:val="i"/>
    <w:locked/>
    <w:rsid w:val="00CA3002"/>
    <w:rPr>
      <w:rFonts w:ascii="Tms Rmn" w:eastAsia="Times New Roman" w:hAnsi="Tms Rmn" w:cs="Times New Roman"/>
      <w:sz w:val="24"/>
      <w:szCs w:val="20"/>
    </w:rPr>
  </w:style>
  <w:style w:type="paragraph" w:styleId="Revision">
    <w:name w:val="Revision"/>
    <w:hidden/>
    <w:uiPriority w:val="99"/>
    <w:semiHidden/>
    <w:rsid w:val="00CA3002"/>
    <w:pPr>
      <w:spacing w:after="0" w:line="240" w:lineRule="auto"/>
    </w:pPr>
    <w:rPr>
      <w:rFonts w:ascii="Times New Roman" w:eastAsia="Times New Roman" w:hAnsi="Times New Roman" w:cs="Times New Roman"/>
      <w:sz w:val="24"/>
      <w:szCs w:val="20"/>
    </w:rPr>
  </w:style>
  <w:style w:type="character" w:customStyle="1" w:styleId="normal-h1">
    <w:name w:val="normal-h1"/>
    <w:rsid w:val="00CA3002"/>
    <w:rPr>
      <w:rFonts w:ascii=".VnTime" w:hAnsi=".VnTime" w:hint="default"/>
      <w:color w:val="0000FF"/>
      <w:sz w:val="24"/>
      <w:szCs w:val="24"/>
    </w:rPr>
  </w:style>
  <w:style w:type="paragraph" w:customStyle="1" w:styleId="00">
    <w:name w:val="00"/>
    <w:basedOn w:val="Normal"/>
    <w:qFormat/>
    <w:rsid w:val="00CA3002"/>
    <w:pPr>
      <w:spacing w:before="0" w:after="0" w:line="240" w:lineRule="auto"/>
      <w:ind w:firstLine="0"/>
      <w:jc w:val="center"/>
    </w:pPr>
    <w:rPr>
      <w:rFonts w:eastAsia="Times New Roman"/>
      <w:b/>
      <w:bCs/>
      <w:sz w:val="30"/>
      <w:szCs w:val="28"/>
      <w:lang w:val="vi-VN"/>
    </w:rPr>
  </w:style>
  <w:style w:type="paragraph" w:customStyle="1" w:styleId="01">
    <w:name w:val="01"/>
    <w:basedOn w:val="Normal"/>
    <w:qFormat/>
    <w:rsid w:val="00CA3002"/>
    <w:pPr>
      <w:widowControl w:val="0"/>
      <w:spacing w:before="120" w:after="120" w:line="264" w:lineRule="auto"/>
      <w:ind w:firstLine="0"/>
      <w:jc w:val="center"/>
    </w:pPr>
    <w:rPr>
      <w:rFonts w:eastAsia="Times New Roman"/>
      <w:b/>
      <w:bCs/>
      <w:sz w:val="28"/>
      <w:szCs w:val="28"/>
      <w:lang w:val="vi-VN"/>
    </w:rPr>
  </w:style>
  <w:style w:type="character" w:customStyle="1" w:styleId="BodyTextChar1">
    <w:name w:val="Body Text Char1"/>
    <w:locked/>
    <w:rsid w:val="00CA3002"/>
    <w:rPr>
      <w:rFonts w:ascii="Times New Roman" w:hAnsi="Times New Roman" w:cs="Times New Roman"/>
      <w:sz w:val="26"/>
      <w:szCs w:val="26"/>
      <w:u w:val="none"/>
    </w:rPr>
  </w:style>
  <w:style w:type="character" w:customStyle="1" w:styleId="fontstyle21">
    <w:name w:val="fontstyle21"/>
    <w:basedOn w:val="DefaultParagraphFont"/>
    <w:rsid w:val="00CA3002"/>
    <w:rPr>
      <w:rFonts w:ascii="SymbolMT" w:hAnsi="Symbol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6057">
      <w:bodyDiv w:val="1"/>
      <w:marLeft w:val="0"/>
      <w:marRight w:val="0"/>
      <w:marTop w:val="0"/>
      <w:marBottom w:val="0"/>
      <w:divBdr>
        <w:top w:val="none" w:sz="0" w:space="0" w:color="auto"/>
        <w:left w:val="none" w:sz="0" w:space="0" w:color="auto"/>
        <w:bottom w:val="none" w:sz="0" w:space="0" w:color="auto"/>
        <w:right w:val="none" w:sz="0" w:space="0" w:color="auto"/>
      </w:divBdr>
    </w:div>
    <w:div w:id="328220669">
      <w:bodyDiv w:val="1"/>
      <w:marLeft w:val="0"/>
      <w:marRight w:val="0"/>
      <w:marTop w:val="0"/>
      <w:marBottom w:val="0"/>
      <w:divBdr>
        <w:top w:val="none" w:sz="0" w:space="0" w:color="auto"/>
        <w:left w:val="none" w:sz="0" w:space="0" w:color="auto"/>
        <w:bottom w:val="none" w:sz="0" w:space="0" w:color="auto"/>
        <w:right w:val="none" w:sz="0" w:space="0" w:color="auto"/>
      </w:divBdr>
    </w:div>
    <w:div w:id="504714273">
      <w:bodyDiv w:val="1"/>
      <w:marLeft w:val="0"/>
      <w:marRight w:val="0"/>
      <w:marTop w:val="0"/>
      <w:marBottom w:val="0"/>
      <w:divBdr>
        <w:top w:val="none" w:sz="0" w:space="0" w:color="auto"/>
        <w:left w:val="none" w:sz="0" w:space="0" w:color="auto"/>
        <w:bottom w:val="none" w:sz="0" w:space="0" w:color="auto"/>
        <w:right w:val="none" w:sz="0" w:space="0" w:color="auto"/>
      </w:divBdr>
    </w:div>
    <w:div w:id="576523829">
      <w:bodyDiv w:val="1"/>
      <w:marLeft w:val="0"/>
      <w:marRight w:val="0"/>
      <w:marTop w:val="0"/>
      <w:marBottom w:val="0"/>
      <w:divBdr>
        <w:top w:val="none" w:sz="0" w:space="0" w:color="auto"/>
        <w:left w:val="none" w:sz="0" w:space="0" w:color="auto"/>
        <w:bottom w:val="none" w:sz="0" w:space="0" w:color="auto"/>
        <w:right w:val="none" w:sz="0" w:space="0" w:color="auto"/>
      </w:divBdr>
    </w:div>
    <w:div w:id="579146624">
      <w:bodyDiv w:val="1"/>
      <w:marLeft w:val="0"/>
      <w:marRight w:val="0"/>
      <w:marTop w:val="0"/>
      <w:marBottom w:val="0"/>
      <w:divBdr>
        <w:top w:val="none" w:sz="0" w:space="0" w:color="auto"/>
        <w:left w:val="none" w:sz="0" w:space="0" w:color="auto"/>
        <w:bottom w:val="none" w:sz="0" w:space="0" w:color="auto"/>
        <w:right w:val="none" w:sz="0" w:space="0" w:color="auto"/>
      </w:divBdr>
    </w:div>
    <w:div w:id="650445843">
      <w:bodyDiv w:val="1"/>
      <w:marLeft w:val="0"/>
      <w:marRight w:val="0"/>
      <w:marTop w:val="0"/>
      <w:marBottom w:val="0"/>
      <w:divBdr>
        <w:top w:val="none" w:sz="0" w:space="0" w:color="auto"/>
        <w:left w:val="none" w:sz="0" w:space="0" w:color="auto"/>
        <w:bottom w:val="none" w:sz="0" w:space="0" w:color="auto"/>
        <w:right w:val="none" w:sz="0" w:space="0" w:color="auto"/>
      </w:divBdr>
    </w:div>
    <w:div w:id="674916759">
      <w:bodyDiv w:val="1"/>
      <w:marLeft w:val="0"/>
      <w:marRight w:val="0"/>
      <w:marTop w:val="0"/>
      <w:marBottom w:val="0"/>
      <w:divBdr>
        <w:top w:val="none" w:sz="0" w:space="0" w:color="auto"/>
        <w:left w:val="none" w:sz="0" w:space="0" w:color="auto"/>
        <w:bottom w:val="none" w:sz="0" w:space="0" w:color="auto"/>
        <w:right w:val="none" w:sz="0" w:space="0" w:color="auto"/>
      </w:divBdr>
    </w:div>
    <w:div w:id="818041282">
      <w:bodyDiv w:val="1"/>
      <w:marLeft w:val="0"/>
      <w:marRight w:val="0"/>
      <w:marTop w:val="0"/>
      <w:marBottom w:val="0"/>
      <w:divBdr>
        <w:top w:val="none" w:sz="0" w:space="0" w:color="auto"/>
        <w:left w:val="none" w:sz="0" w:space="0" w:color="auto"/>
        <w:bottom w:val="none" w:sz="0" w:space="0" w:color="auto"/>
        <w:right w:val="none" w:sz="0" w:space="0" w:color="auto"/>
      </w:divBdr>
    </w:div>
    <w:div w:id="1224485003">
      <w:bodyDiv w:val="1"/>
      <w:marLeft w:val="0"/>
      <w:marRight w:val="0"/>
      <w:marTop w:val="0"/>
      <w:marBottom w:val="0"/>
      <w:divBdr>
        <w:top w:val="none" w:sz="0" w:space="0" w:color="auto"/>
        <w:left w:val="none" w:sz="0" w:space="0" w:color="auto"/>
        <w:bottom w:val="none" w:sz="0" w:space="0" w:color="auto"/>
        <w:right w:val="none" w:sz="0" w:space="0" w:color="auto"/>
      </w:divBdr>
    </w:div>
    <w:div w:id="1398893530">
      <w:bodyDiv w:val="1"/>
      <w:marLeft w:val="0"/>
      <w:marRight w:val="0"/>
      <w:marTop w:val="0"/>
      <w:marBottom w:val="0"/>
      <w:divBdr>
        <w:top w:val="none" w:sz="0" w:space="0" w:color="auto"/>
        <w:left w:val="none" w:sz="0" w:space="0" w:color="auto"/>
        <w:bottom w:val="none" w:sz="0" w:space="0" w:color="auto"/>
        <w:right w:val="none" w:sz="0" w:space="0" w:color="auto"/>
      </w:divBdr>
    </w:div>
    <w:div w:id="1412502416">
      <w:bodyDiv w:val="1"/>
      <w:marLeft w:val="0"/>
      <w:marRight w:val="0"/>
      <w:marTop w:val="0"/>
      <w:marBottom w:val="0"/>
      <w:divBdr>
        <w:top w:val="none" w:sz="0" w:space="0" w:color="auto"/>
        <w:left w:val="none" w:sz="0" w:space="0" w:color="auto"/>
        <w:bottom w:val="none" w:sz="0" w:space="0" w:color="auto"/>
        <w:right w:val="none" w:sz="0" w:space="0" w:color="auto"/>
      </w:divBdr>
    </w:div>
    <w:div w:id="1550262725">
      <w:bodyDiv w:val="1"/>
      <w:marLeft w:val="0"/>
      <w:marRight w:val="0"/>
      <w:marTop w:val="0"/>
      <w:marBottom w:val="0"/>
      <w:divBdr>
        <w:top w:val="none" w:sz="0" w:space="0" w:color="auto"/>
        <w:left w:val="none" w:sz="0" w:space="0" w:color="auto"/>
        <w:bottom w:val="none" w:sz="0" w:space="0" w:color="auto"/>
        <w:right w:val="none" w:sz="0" w:space="0" w:color="auto"/>
      </w:divBdr>
    </w:div>
    <w:div w:id="1670207741">
      <w:bodyDiv w:val="1"/>
      <w:marLeft w:val="0"/>
      <w:marRight w:val="0"/>
      <w:marTop w:val="0"/>
      <w:marBottom w:val="0"/>
      <w:divBdr>
        <w:top w:val="none" w:sz="0" w:space="0" w:color="auto"/>
        <w:left w:val="none" w:sz="0" w:space="0" w:color="auto"/>
        <w:bottom w:val="none" w:sz="0" w:space="0" w:color="auto"/>
        <w:right w:val="none" w:sz="0" w:space="0" w:color="auto"/>
      </w:divBdr>
    </w:div>
    <w:div w:id="1741125990">
      <w:bodyDiv w:val="1"/>
      <w:marLeft w:val="0"/>
      <w:marRight w:val="0"/>
      <w:marTop w:val="0"/>
      <w:marBottom w:val="0"/>
      <w:divBdr>
        <w:top w:val="none" w:sz="0" w:space="0" w:color="auto"/>
        <w:left w:val="none" w:sz="0" w:space="0" w:color="auto"/>
        <w:bottom w:val="none" w:sz="0" w:space="0" w:color="auto"/>
        <w:right w:val="none" w:sz="0" w:space="0" w:color="auto"/>
      </w:divBdr>
    </w:div>
    <w:div w:id="1851334096">
      <w:bodyDiv w:val="1"/>
      <w:marLeft w:val="0"/>
      <w:marRight w:val="0"/>
      <w:marTop w:val="0"/>
      <w:marBottom w:val="0"/>
      <w:divBdr>
        <w:top w:val="none" w:sz="0" w:space="0" w:color="auto"/>
        <w:left w:val="none" w:sz="0" w:space="0" w:color="auto"/>
        <w:bottom w:val="none" w:sz="0" w:space="0" w:color="auto"/>
        <w:right w:val="none" w:sz="0" w:space="0" w:color="auto"/>
      </w:divBdr>
    </w:div>
    <w:div w:id="1854763260">
      <w:bodyDiv w:val="1"/>
      <w:marLeft w:val="0"/>
      <w:marRight w:val="0"/>
      <w:marTop w:val="0"/>
      <w:marBottom w:val="0"/>
      <w:divBdr>
        <w:top w:val="none" w:sz="0" w:space="0" w:color="auto"/>
        <w:left w:val="none" w:sz="0" w:space="0" w:color="auto"/>
        <w:bottom w:val="none" w:sz="0" w:space="0" w:color="auto"/>
        <w:right w:val="none" w:sz="0" w:space="0" w:color="auto"/>
      </w:divBdr>
    </w:div>
    <w:div w:id="1897668019">
      <w:bodyDiv w:val="1"/>
      <w:marLeft w:val="0"/>
      <w:marRight w:val="0"/>
      <w:marTop w:val="0"/>
      <w:marBottom w:val="0"/>
      <w:divBdr>
        <w:top w:val="none" w:sz="0" w:space="0" w:color="auto"/>
        <w:left w:val="none" w:sz="0" w:space="0" w:color="auto"/>
        <w:bottom w:val="none" w:sz="0" w:space="0" w:color="auto"/>
        <w:right w:val="none" w:sz="0" w:space="0" w:color="auto"/>
      </w:divBdr>
    </w:div>
    <w:div w:id="1977371764">
      <w:bodyDiv w:val="1"/>
      <w:marLeft w:val="0"/>
      <w:marRight w:val="0"/>
      <w:marTop w:val="0"/>
      <w:marBottom w:val="0"/>
      <w:divBdr>
        <w:top w:val="none" w:sz="0" w:space="0" w:color="auto"/>
        <w:left w:val="none" w:sz="0" w:space="0" w:color="auto"/>
        <w:bottom w:val="none" w:sz="0" w:space="0" w:color="auto"/>
        <w:right w:val="none" w:sz="0" w:space="0" w:color="auto"/>
      </w:divBdr>
    </w:div>
    <w:div w:id="2011790527">
      <w:bodyDiv w:val="1"/>
      <w:marLeft w:val="0"/>
      <w:marRight w:val="0"/>
      <w:marTop w:val="0"/>
      <w:marBottom w:val="0"/>
      <w:divBdr>
        <w:top w:val="none" w:sz="0" w:space="0" w:color="auto"/>
        <w:left w:val="none" w:sz="0" w:space="0" w:color="auto"/>
        <w:bottom w:val="none" w:sz="0" w:space="0" w:color="auto"/>
        <w:right w:val="none" w:sz="0" w:space="0" w:color="auto"/>
      </w:divBdr>
    </w:div>
    <w:div w:id="20539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69C5-9F0C-4DED-8BEE-E5BAD8A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17</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TIEN SY</dc:creator>
  <cp:keywords/>
  <dc:description/>
  <cp:lastModifiedBy>HPCTHACMO.20</cp:lastModifiedBy>
  <cp:revision>53</cp:revision>
  <cp:lastPrinted>2021-01-04T08:21:00Z</cp:lastPrinted>
  <dcterms:created xsi:type="dcterms:W3CDTF">2025-06-19T00:44:00Z</dcterms:created>
  <dcterms:modified xsi:type="dcterms:W3CDTF">2025-11-07T02:17:00Z</dcterms:modified>
</cp:coreProperties>
</file>