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A36" w:rsidRPr="00E8152E" w:rsidRDefault="00C95D10" w:rsidP="00C95D10">
      <w:pPr>
        <w:spacing w:before="120" w:after="120"/>
        <w:ind w:firstLine="709"/>
        <w:jc w:val="center"/>
        <w:rPr>
          <w:rFonts w:ascii="Times New Roman" w:hAnsi="Times New Roman"/>
          <w:b/>
          <w:bCs/>
          <w:sz w:val="26"/>
          <w:szCs w:val="26"/>
        </w:rPr>
      </w:pPr>
      <w:bookmarkStart w:id="0" w:name="_GoBack"/>
      <w:r w:rsidRPr="00E8152E">
        <w:rPr>
          <w:rFonts w:ascii="Times New Roman" w:hAnsi="Times New Roman"/>
          <w:b/>
          <w:bCs/>
          <w:sz w:val="26"/>
          <w:szCs w:val="26"/>
        </w:rPr>
        <w:t>CHƯƠNG</w:t>
      </w:r>
      <w:r w:rsidR="00C10A36" w:rsidRPr="00E8152E">
        <w:rPr>
          <w:rFonts w:ascii="Times New Roman" w:hAnsi="Times New Roman"/>
          <w:b/>
          <w:bCs/>
          <w:sz w:val="26"/>
          <w:szCs w:val="26"/>
        </w:rPr>
        <w:t xml:space="preserve"> III. </w:t>
      </w:r>
      <w:r w:rsidRPr="00E8152E">
        <w:rPr>
          <w:rFonts w:ascii="Times New Roman" w:hAnsi="Times New Roman"/>
          <w:b/>
          <w:bCs/>
          <w:sz w:val="26"/>
          <w:szCs w:val="26"/>
        </w:rPr>
        <w:t>TIÊU CHUẨN ĐÁNH GIÁ</w:t>
      </w:r>
    </w:p>
    <w:p w:rsidR="00135730" w:rsidRPr="00E8152E" w:rsidRDefault="00215C6B">
      <w:pPr>
        <w:spacing w:before="120" w:after="120"/>
        <w:ind w:firstLine="709"/>
        <w:rPr>
          <w:rFonts w:ascii="Times New Roman" w:eastAsia="MS Mincho" w:hAnsi="Times New Roman"/>
          <w:b/>
          <w:sz w:val="26"/>
          <w:szCs w:val="26"/>
          <w:lang w:val="vi-VN" w:eastAsia="vi-VN"/>
        </w:rPr>
      </w:pPr>
      <w:r w:rsidRPr="00E8152E">
        <w:rPr>
          <w:rFonts w:ascii="Times New Roman" w:hAnsi="Times New Roman"/>
          <w:b/>
          <w:bCs/>
          <w:sz w:val="26"/>
          <w:szCs w:val="26"/>
          <w:lang w:val="vi-VN"/>
        </w:rPr>
        <w:t xml:space="preserve">Mục </w:t>
      </w:r>
      <w:r w:rsidRPr="00E8152E">
        <w:rPr>
          <w:rFonts w:ascii="Times New Roman" w:hAnsi="Times New Roman"/>
          <w:b/>
          <w:bCs/>
          <w:sz w:val="26"/>
          <w:szCs w:val="26"/>
          <w:lang w:val="pl-PL"/>
        </w:rPr>
        <w:t>3</w:t>
      </w:r>
      <w:r w:rsidRPr="00E8152E">
        <w:rPr>
          <w:rFonts w:ascii="Times New Roman" w:hAnsi="Times New Roman"/>
          <w:b/>
          <w:bCs/>
          <w:sz w:val="26"/>
          <w:szCs w:val="26"/>
          <w:lang w:val="vi-VN"/>
        </w:rPr>
        <w:t>. Tiêu chuẩn đánh giá về kỹ thuật</w:t>
      </w:r>
      <w:r w:rsidRPr="00E8152E">
        <w:rPr>
          <w:rFonts w:ascii="Times New Roman" w:eastAsia="MS Mincho" w:hAnsi="Times New Roman"/>
          <w:b/>
          <w:sz w:val="26"/>
          <w:szCs w:val="26"/>
          <w:lang w:val="vi-VN" w:eastAsia="vi-VN"/>
        </w:rPr>
        <w:t xml:space="preserve"> </w:t>
      </w:r>
    </w:p>
    <w:tbl>
      <w:tblPr>
        <w:tblW w:w="10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816"/>
        <w:gridCol w:w="2268"/>
        <w:gridCol w:w="1417"/>
        <w:gridCol w:w="1292"/>
      </w:tblGrid>
      <w:tr w:rsidR="00E8152E" w:rsidRPr="00E8152E" w:rsidTr="00C61678">
        <w:trPr>
          <w:trHeight w:val="20"/>
          <w:tblHeader/>
          <w:jc w:val="center"/>
        </w:trPr>
        <w:tc>
          <w:tcPr>
            <w:tcW w:w="708" w:type="dxa"/>
            <w:shd w:val="clear" w:color="auto" w:fill="auto"/>
            <w:noWrap/>
            <w:vAlign w:val="center"/>
            <w:hideMark/>
          </w:tcPr>
          <w:p w:rsidR="00BC61C4" w:rsidRPr="00E8152E" w:rsidRDefault="00BC61C4" w:rsidP="001753A3">
            <w:pPr>
              <w:spacing w:before="120" w:after="120" w:line="240" w:lineRule="auto"/>
              <w:jc w:val="center"/>
              <w:rPr>
                <w:rFonts w:ascii="Times New Roman" w:eastAsia="Times New Roman" w:hAnsi="Times New Roman"/>
                <w:b/>
                <w:sz w:val="24"/>
                <w:szCs w:val="24"/>
              </w:rPr>
            </w:pPr>
            <w:r w:rsidRPr="00E8152E">
              <w:rPr>
                <w:rFonts w:ascii="Times New Roman" w:eastAsia="Times New Roman" w:hAnsi="Times New Roman"/>
                <w:b/>
                <w:sz w:val="24"/>
                <w:szCs w:val="24"/>
              </w:rPr>
              <w:t>STT</w:t>
            </w:r>
          </w:p>
        </w:tc>
        <w:tc>
          <w:tcPr>
            <w:tcW w:w="4816" w:type="dxa"/>
            <w:shd w:val="clear" w:color="auto" w:fill="auto"/>
            <w:noWrap/>
            <w:vAlign w:val="center"/>
            <w:hideMark/>
          </w:tcPr>
          <w:p w:rsidR="00BC61C4" w:rsidRPr="00E8152E" w:rsidRDefault="00BC61C4" w:rsidP="001753A3">
            <w:pPr>
              <w:spacing w:before="120" w:after="120" w:line="240" w:lineRule="auto"/>
              <w:jc w:val="center"/>
              <w:rPr>
                <w:rFonts w:ascii="Times New Roman" w:eastAsia="Times New Roman" w:hAnsi="Times New Roman"/>
                <w:b/>
                <w:sz w:val="24"/>
                <w:szCs w:val="24"/>
              </w:rPr>
            </w:pPr>
            <w:r w:rsidRPr="00E8152E">
              <w:rPr>
                <w:rFonts w:ascii="Times New Roman" w:eastAsia="Times New Roman" w:hAnsi="Times New Roman"/>
                <w:b/>
                <w:sz w:val="24"/>
                <w:szCs w:val="24"/>
              </w:rPr>
              <w:t>Yêu cầu</w:t>
            </w:r>
          </w:p>
        </w:tc>
        <w:tc>
          <w:tcPr>
            <w:tcW w:w="2268" w:type="dxa"/>
            <w:vAlign w:val="center"/>
          </w:tcPr>
          <w:p w:rsidR="00BC61C4" w:rsidRPr="00E8152E" w:rsidRDefault="00BC61C4" w:rsidP="001753A3">
            <w:pPr>
              <w:spacing w:before="120" w:after="120" w:line="240" w:lineRule="auto"/>
              <w:jc w:val="center"/>
              <w:rPr>
                <w:rFonts w:ascii="Times New Roman" w:eastAsia="Times New Roman" w:hAnsi="Times New Roman"/>
                <w:b/>
                <w:sz w:val="24"/>
                <w:szCs w:val="24"/>
              </w:rPr>
            </w:pPr>
            <w:r w:rsidRPr="00E8152E">
              <w:rPr>
                <w:rFonts w:ascii="Times New Roman" w:eastAsia="Times New Roman" w:hAnsi="Times New Roman"/>
                <w:b/>
                <w:sz w:val="24"/>
                <w:szCs w:val="24"/>
              </w:rPr>
              <w:t>Yêu cầu về tài liệu cung cấp</w:t>
            </w:r>
          </w:p>
        </w:tc>
        <w:tc>
          <w:tcPr>
            <w:tcW w:w="1417" w:type="dxa"/>
            <w:shd w:val="clear" w:color="auto" w:fill="auto"/>
            <w:noWrap/>
            <w:vAlign w:val="center"/>
            <w:hideMark/>
          </w:tcPr>
          <w:p w:rsidR="00BC61C4" w:rsidRPr="00E8152E" w:rsidRDefault="00BC61C4" w:rsidP="001753A3">
            <w:pPr>
              <w:spacing w:before="120" w:after="120" w:line="240" w:lineRule="auto"/>
              <w:jc w:val="center"/>
              <w:rPr>
                <w:rFonts w:ascii="Times New Roman" w:eastAsia="Times New Roman" w:hAnsi="Times New Roman"/>
                <w:b/>
                <w:sz w:val="24"/>
                <w:szCs w:val="24"/>
              </w:rPr>
            </w:pPr>
            <w:r w:rsidRPr="00E8152E">
              <w:rPr>
                <w:rFonts w:ascii="Times New Roman" w:eastAsia="Times New Roman" w:hAnsi="Times New Roman"/>
                <w:b/>
                <w:sz w:val="24"/>
                <w:szCs w:val="24"/>
              </w:rPr>
              <w:t>Đạt</w:t>
            </w:r>
          </w:p>
        </w:tc>
        <w:tc>
          <w:tcPr>
            <w:tcW w:w="1292" w:type="dxa"/>
            <w:shd w:val="clear" w:color="auto" w:fill="auto"/>
            <w:noWrap/>
            <w:vAlign w:val="center"/>
            <w:hideMark/>
          </w:tcPr>
          <w:p w:rsidR="00BC61C4" w:rsidRPr="00E8152E" w:rsidRDefault="00BC61C4" w:rsidP="001753A3">
            <w:pPr>
              <w:spacing w:before="120" w:after="120" w:line="240" w:lineRule="auto"/>
              <w:jc w:val="center"/>
              <w:rPr>
                <w:rFonts w:ascii="Times New Roman" w:eastAsia="Times New Roman" w:hAnsi="Times New Roman"/>
                <w:b/>
                <w:sz w:val="24"/>
                <w:szCs w:val="24"/>
              </w:rPr>
            </w:pPr>
            <w:r w:rsidRPr="00E8152E">
              <w:rPr>
                <w:rFonts w:ascii="Times New Roman" w:eastAsia="Times New Roman" w:hAnsi="Times New Roman"/>
                <w:b/>
                <w:sz w:val="24"/>
                <w:szCs w:val="24"/>
              </w:rPr>
              <w:t>Không đạt</w:t>
            </w:r>
          </w:p>
        </w:tc>
      </w:tr>
      <w:tr w:rsidR="00E8152E" w:rsidRPr="00E8152E" w:rsidTr="00C61678">
        <w:trPr>
          <w:trHeight w:val="20"/>
          <w:jc w:val="center"/>
        </w:trPr>
        <w:tc>
          <w:tcPr>
            <w:tcW w:w="708" w:type="dxa"/>
            <w:shd w:val="clear" w:color="auto" w:fill="auto"/>
            <w:noWrap/>
            <w:vAlign w:val="center"/>
            <w:hideMark/>
          </w:tcPr>
          <w:p w:rsidR="001753A3" w:rsidRPr="00E8152E" w:rsidRDefault="001753A3" w:rsidP="001753A3">
            <w:pPr>
              <w:spacing w:before="120" w:after="120" w:line="240" w:lineRule="auto"/>
              <w:jc w:val="center"/>
              <w:rPr>
                <w:rFonts w:ascii="Times New Roman" w:eastAsia="Times New Roman" w:hAnsi="Times New Roman"/>
                <w:b/>
                <w:sz w:val="24"/>
                <w:szCs w:val="24"/>
              </w:rPr>
            </w:pPr>
            <w:r w:rsidRPr="00E8152E">
              <w:rPr>
                <w:rFonts w:ascii="Times New Roman" w:eastAsia="Times New Roman" w:hAnsi="Times New Roman"/>
                <w:b/>
                <w:sz w:val="24"/>
                <w:szCs w:val="24"/>
              </w:rPr>
              <w:t>1</w:t>
            </w:r>
          </w:p>
        </w:tc>
        <w:tc>
          <w:tcPr>
            <w:tcW w:w="9793" w:type="dxa"/>
            <w:gridSpan w:val="4"/>
            <w:shd w:val="clear" w:color="auto" w:fill="auto"/>
            <w:noWrap/>
            <w:vAlign w:val="center"/>
            <w:hideMark/>
          </w:tcPr>
          <w:p w:rsidR="001753A3" w:rsidRPr="00E8152E" w:rsidRDefault="001753A3" w:rsidP="001753A3">
            <w:pPr>
              <w:spacing w:before="120" w:after="120" w:line="240" w:lineRule="auto"/>
              <w:jc w:val="both"/>
              <w:rPr>
                <w:rFonts w:ascii="Times New Roman" w:eastAsia="Times New Roman" w:hAnsi="Times New Roman"/>
                <w:sz w:val="24"/>
                <w:szCs w:val="24"/>
              </w:rPr>
            </w:pPr>
            <w:r w:rsidRPr="00E8152E">
              <w:rPr>
                <w:rFonts w:ascii="Times New Roman" w:eastAsia="Times New Roman" w:hAnsi="Times New Roman"/>
                <w:b/>
                <w:sz w:val="24"/>
                <w:szCs w:val="24"/>
              </w:rPr>
              <w:t>Năng lực pháp lý nhà thầu</w:t>
            </w:r>
          </w:p>
        </w:tc>
      </w:tr>
      <w:tr w:rsidR="00E8152E" w:rsidRPr="00E8152E" w:rsidTr="00C61678">
        <w:trPr>
          <w:trHeight w:val="20"/>
          <w:jc w:val="center"/>
        </w:trPr>
        <w:tc>
          <w:tcPr>
            <w:tcW w:w="708" w:type="dxa"/>
            <w:vMerge w:val="restart"/>
            <w:shd w:val="clear" w:color="auto" w:fill="auto"/>
            <w:noWrap/>
            <w:vAlign w:val="center"/>
            <w:hideMark/>
          </w:tcPr>
          <w:p w:rsidR="00F57F08" w:rsidRPr="00E8152E" w:rsidRDefault="00F57F08" w:rsidP="001753A3">
            <w:pPr>
              <w:spacing w:before="120" w:after="120" w:line="240" w:lineRule="auto"/>
              <w:rPr>
                <w:rFonts w:ascii="Times New Roman" w:eastAsia="Times New Roman" w:hAnsi="Times New Roman"/>
                <w:sz w:val="24"/>
                <w:szCs w:val="24"/>
              </w:rPr>
            </w:pPr>
          </w:p>
        </w:tc>
        <w:tc>
          <w:tcPr>
            <w:tcW w:w="4816" w:type="dxa"/>
            <w:shd w:val="clear" w:color="auto" w:fill="auto"/>
            <w:vAlign w:val="center"/>
            <w:hideMark/>
          </w:tcPr>
          <w:p w:rsidR="00F57F08" w:rsidRPr="00E8152E" w:rsidRDefault="00F57F08" w:rsidP="001753A3">
            <w:pPr>
              <w:spacing w:before="120" w:after="120" w:line="264" w:lineRule="auto"/>
              <w:jc w:val="both"/>
              <w:rPr>
                <w:rFonts w:ascii="Times New Roman" w:eastAsia="Times New Roman" w:hAnsi="Times New Roman"/>
                <w:sz w:val="24"/>
                <w:szCs w:val="24"/>
              </w:rPr>
            </w:pPr>
            <w:r w:rsidRPr="00E8152E">
              <w:rPr>
                <w:rFonts w:ascii="Times New Roman" w:eastAsia="Times New Roman" w:hAnsi="Times New Roman"/>
                <w:sz w:val="24"/>
                <w:szCs w:val="24"/>
              </w:rPr>
              <w:t xml:space="preserve">1.1. Có giấy chứng nhận đăng ký hoạt động công nhận phòng thử </w:t>
            </w:r>
            <w:r w:rsidR="009F4292" w:rsidRPr="00E8152E">
              <w:rPr>
                <w:rFonts w:ascii="Times New Roman" w:eastAsia="Times New Roman" w:hAnsi="Times New Roman"/>
                <w:sz w:val="24"/>
                <w:szCs w:val="24"/>
              </w:rPr>
              <w:t>nghiệm y tế theo tiêu chuẩn ISO</w:t>
            </w:r>
            <w:r w:rsidRPr="00E8152E">
              <w:rPr>
                <w:rFonts w:ascii="Times New Roman" w:eastAsia="Times New Roman" w:hAnsi="Times New Roman"/>
                <w:sz w:val="24"/>
                <w:szCs w:val="24"/>
              </w:rPr>
              <w:t xml:space="preserve"> 15189</w:t>
            </w:r>
            <w:r w:rsidR="00753275" w:rsidRPr="00E8152E">
              <w:rPr>
                <w:rFonts w:ascii="Times New Roman" w:eastAsia="Times New Roman" w:hAnsi="Times New Roman"/>
                <w:sz w:val="24"/>
                <w:szCs w:val="24"/>
              </w:rPr>
              <w:t>:2022</w:t>
            </w:r>
            <w:r w:rsidRPr="00E8152E">
              <w:rPr>
                <w:rFonts w:ascii="Times New Roman" w:eastAsia="Times New Roman" w:hAnsi="Times New Roman"/>
                <w:sz w:val="24"/>
                <w:szCs w:val="24"/>
              </w:rPr>
              <w:t>, lĩnh vực công nhận: Phòng thử nghiệm y tế.</w:t>
            </w:r>
          </w:p>
          <w:p w:rsidR="00F57F08" w:rsidRPr="00E8152E" w:rsidRDefault="00F57F08" w:rsidP="001753A3">
            <w:pPr>
              <w:spacing w:before="120" w:after="120" w:line="264" w:lineRule="auto"/>
              <w:jc w:val="both"/>
              <w:rPr>
                <w:rFonts w:ascii="Times New Roman" w:eastAsia="Times New Roman" w:hAnsi="Times New Roman"/>
                <w:sz w:val="24"/>
                <w:szCs w:val="24"/>
              </w:rPr>
            </w:pPr>
            <w:r w:rsidRPr="00E8152E">
              <w:rPr>
                <w:rFonts w:ascii="Times New Roman" w:eastAsia="Times New Roman" w:hAnsi="Times New Roman"/>
                <w:sz w:val="24"/>
                <w:szCs w:val="24"/>
              </w:rPr>
              <w:t>Nhà thầu cung cấp Giấy chứng nhận vẫn còn hiệu lực tại thời điểm mở thầu.</w:t>
            </w:r>
          </w:p>
        </w:tc>
        <w:tc>
          <w:tcPr>
            <w:tcW w:w="2268" w:type="dxa"/>
            <w:vAlign w:val="center"/>
          </w:tcPr>
          <w:p w:rsidR="00F57F08" w:rsidRPr="00E8152E" w:rsidRDefault="00F57F08" w:rsidP="001753A3">
            <w:pPr>
              <w:spacing w:before="120" w:after="120" w:line="240" w:lineRule="auto"/>
              <w:jc w:val="center"/>
              <w:rPr>
                <w:rFonts w:ascii="Times New Roman" w:eastAsia="Times New Roman" w:hAnsi="Times New Roman"/>
                <w:sz w:val="24"/>
                <w:szCs w:val="24"/>
              </w:rPr>
            </w:pPr>
            <w:r w:rsidRPr="00E8152E">
              <w:rPr>
                <w:rFonts w:ascii="Times New Roman" w:eastAsia="Times New Roman" w:hAnsi="Times New Roman"/>
                <w:sz w:val="24"/>
                <w:szCs w:val="24"/>
              </w:rPr>
              <w:t>Giấy chứng nhận hoặc các tài liệu khác tương đương</w:t>
            </w:r>
          </w:p>
        </w:tc>
        <w:tc>
          <w:tcPr>
            <w:tcW w:w="1417" w:type="dxa"/>
            <w:shd w:val="clear" w:color="auto" w:fill="auto"/>
            <w:vAlign w:val="center"/>
            <w:hideMark/>
          </w:tcPr>
          <w:p w:rsidR="00F57F08" w:rsidRPr="00E8152E" w:rsidRDefault="00F57F08" w:rsidP="001753A3">
            <w:pPr>
              <w:spacing w:before="120" w:after="120" w:line="240" w:lineRule="auto"/>
              <w:jc w:val="center"/>
              <w:rPr>
                <w:rFonts w:ascii="Times New Roman" w:eastAsia="Times New Roman" w:hAnsi="Times New Roman"/>
                <w:sz w:val="24"/>
                <w:szCs w:val="24"/>
              </w:rPr>
            </w:pPr>
            <w:r w:rsidRPr="00E8152E">
              <w:rPr>
                <w:rFonts w:ascii="Times New Roman" w:eastAsia="Times New Roman" w:hAnsi="Times New Roman"/>
                <w:sz w:val="24"/>
                <w:szCs w:val="24"/>
              </w:rPr>
              <w:t>Nội dung chứng minh đáp ứng yêu cầu</w:t>
            </w:r>
          </w:p>
        </w:tc>
        <w:tc>
          <w:tcPr>
            <w:tcW w:w="1292" w:type="dxa"/>
            <w:shd w:val="clear" w:color="auto" w:fill="auto"/>
            <w:vAlign w:val="center"/>
            <w:hideMark/>
          </w:tcPr>
          <w:p w:rsidR="00F57F08" w:rsidRPr="00E8152E" w:rsidRDefault="00F57F08" w:rsidP="001753A3">
            <w:pPr>
              <w:spacing w:before="120" w:after="120" w:line="240" w:lineRule="auto"/>
              <w:jc w:val="center"/>
              <w:rPr>
                <w:rFonts w:ascii="Times New Roman" w:eastAsia="Times New Roman" w:hAnsi="Times New Roman"/>
                <w:sz w:val="24"/>
                <w:szCs w:val="24"/>
              </w:rPr>
            </w:pPr>
            <w:r w:rsidRPr="00E8152E">
              <w:rPr>
                <w:rFonts w:ascii="Times New Roman" w:eastAsia="Times New Roman" w:hAnsi="Times New Roman"/>
                <w:sz w:val="24"/>
                <w:szCs w:val="24"/>
              </w:rPr>
              <w:t>Nội dung chứng minh không đáp ứng yêu cầu</w:t>
            </w:r>
          </w:p>
        </w:tc>
      </w:tr>
      <w:tr w:rsidR="00E8152E" w:rsidRPr="00E8152E" w:rsidTr="00C61678">
        <w:trPr>
          <w:trHeight w:val="20"/>
          <w:jc w:val="center"/>
        </w:trPr>
        <w:tc>
          <w:tcPr>
            <w:tcW w:w="708" w:type="dxa"/>
            <w:vMerge/>
            <w:shd w:val="clear" w:color="auto" w:fill="auto"/>
            <w:noWrap/>
            <w:vAlign w:val="center"/>
          </w:tcPr>
          <w:p w:rsidR="00F57F08" w:rsidRPr="00E8152E" w:rsidRDefault="00F57F08" w:rsidP="00127E89">
            <w:pPr>
              <w:spacing w:before="120" w:after="120" w:line="240" w:lineRule="auto"/>
              <w:rPr>
                <w:rFonts w:ascii="Times New Roman" w:eastAsia="Times New Roman" w:hAnsi="Times New Roman"/>
                <w:sz w:val="24"/>
                <w:szCs w:val="24"/>
              </w:rPr>
            </w:pPr>
          </w:p>
        </w:tc>
        <w:tc>
          <w:tcPr>
            <w:tcW w:w="4816" w:type="dxa"/>
            <w:shd w:val="clear" w:color="auto" w:fill="auto"/>
            <w:vAlign w:val="center"/>
          </w:tcPr>
          <w:p w:rsidR="00F57F08" w:rsidRPr="00E8152E" w:rsidRDefault="00F57F08" w:rsidP="00DB228D">
            <w:pPr>
              <w:spacing w:before="120" w:after="120" w:line="264" w:lineRule="auto"/>
              <w:jc w:val="both"/>
              <w:rPr>
                <w:rFonts w:ascii="Times New Roman" w:eastAsia="Times New Roman" w:hAnsi="Times New Roman"/>
                <w:sz w:val="24"/>
                <w:szCs w:val="24"/>
              </w:rPr>
            </w:pPr>
            <w:r w:rsidRPr="00E8152E">
              <w:rPr>
                <w:rFonts w:ascii="Times New Roman" w:eastAsia="Times New Roman" w:hAnsi="Times New Roman"/>
                <w:sz w:val="24"/>
                <w:szCs w:val="24"/>
              </w:rPr>
              <w:t>1.2. Đơn vị đánh giá phả</w:t>
            </w:r>
            <w:r w:rsidR="00F07B3D" w:rsidRPr="00E8152E">
              <w:rPr>
                <w:rFonts w:ascii="Times New Roman" w:eastAsia="Times New Roman" w:hAnsi="Times New Roman"/>
                <w:sz w:val="24"/>
                <w:szCs w:val="24"/>
              </w:rPr>
              <w:t xml:space="preserve">i đạt thỏa ước thừa nhận quốc tế </w:t>
            </w:r>
            <w:r w:rsidR="00DB228D" w:rsidRPr="00E8152E">
              <w:rPr>
                <w:rFonts w:ascii="Times New Roman" w:eastAsia="Times New Roman" w:hAnsi="Times New Roman"/>
                <w:sz w:val="24"/>
                <w:szCs w:val="24"/>
              </w:rPr>
              <w:t>MRA</w:t>
            </w:r>
          </w:p>
        </w:tc>
        <w:tc>
          <w:tcPr>
            <w:tcW w:w="2268" w:type="dxa"/>
            <w:vAlign w:val="center"/>
          </w:tcPr>
          <w:p w:rsidR="00F57F08" w:rsidRPr="00E8152E" w:rsidRDefault="00F57F08" w:rsidP="00127E89">
            <w:pPr>
              <w:spacing w:before="120" w:after="120" w:line="240" w:lineRule="auto"/>
              <w:jc w:val="center"/>
              <w:rPr>
                <w:rFonts w:ascii="Times New Roman" w:eastAsia="Times New Roman" w:hAnsi="Times New Roman"/>
                <w:sz w:val="24"/>
                <w:szCs w:val="24"/>
              </w:rPr>
            </w:pPr>
            <w:r w:rsidRPr="00E8152E">
              <w:rPr>
                <w:rFonts w:ascii="Times New Roman" w:eastAsia="Times New Roman" w:hAnsi="Times New Roman"/>
                <w:sz w:val="24"/>
                <w:szCs w:val="24"/>
              </w:rPr>
              <w:t>Giấy chứng nhận hoặc các tài liệu khác tương đương</w:t>
            </w:r>
            <w:r w:rsidR="00A0362D" w:rsidRPr="00E8152E">
              <w:rPr>
                <w:rFonts w:ascii="Times New Roman" w:eastAsia="Times New Roman" w:hAnsi="Times New Roman"/>
                <w:sz w:val="24"/>
                <w:szCs w:val="24"/>
              </w:rPr>
              <w:t xml:space="preserve"> hoặc được công bố trên trang thông tin của cơ quan cấp</w:t>
            </w:r>
          </w:p>
        </w:tc>
        <w:tc>
          <w:tcPr>
            <w:tcW w:w="1417" w:type="dxa"/>
            <w:shd w:val="clear" w:color="auto" w:fill="auto"/>
            <w:vAlign w:val="center"/>
          </w:tcPr>
          <w:p w:rsidR="00F57F08" w:rsidRPr="00E8152E" w:rsidRDefault="00F57F08" w:rsidP="00127E89">
            <w:pPr>
              <w:spacing w:before="120" w:after="120" w:line="240" w:lineRule="auto"/>
              <w:jc w:val="center"/>
              <w:rPr>
                <w:rFonts w:ascii="Times New Roman" w:eastAsia="Times New Roman" w:hAnsi="Times New Roman"/>
                <w:sz w:val="24"/>
                <w:szCs w:val="24"/>
              </w:rPr>
            </w:pPr>
            <w:r w:rsidRPr="00E8152E">
              <w:rPr>
                <w:rFonts w:ascii="Times New Roman" w:eastAsia="Times New Roman" w:hAnsi="Times New Roman"/>
                <w:sz w:val="24"/>
                <w:szCs w:val="24"/>
              </w:rPr>
              <w:t>Nội dung chứng minh đáp ứng yêu cầu</w:t>
            </w:r>
          </w:p>
        </w:tc>
        <w:tc>
          <w:tcPr>
            <w:tcW w:w="1292" w:type="dxa"/>
            <w:shd w:val="clear" w:color="auto" w:fill="auto"/>
            <w:vAlign w:val="center"/>
          </w:tcPr>
          <w:p w:rsidR="00F57F08" w:rsidRPr="00E8152E" w:rsidRDefault="00F57F08" w:rsidP="00127E89">
            <w:pPr>
              <w:spacing w:before="120" w:after="120" w:line="240" w:lineRule="auto"/>
              <w:jc w:val="center"/>
              <w:rPr>
                <w:rFonts w:ascii="Times New Roman" w:eastAsia="Times New Roman" w:hAnsi="Times New Roman"/>
                <w:sz w:val="24"/>
                <w:szCs w:val="24"/>
              </w:rPr>
            </w:pPr>
            <w:r w:rsidRPr="00E8152E">
              <w:rPr>
                <w:rFonts w:ascii="Times New Roman" w:eastAsia="Times New Roman" w:hAnsi="Times New Roman"/>
                <w:sz w:val="24"/>
                <w:szCs w:val="24"/>
              </w:rPr>
              <w:t>Nội dung chứng minh không đáp ứng yêu cầu</w:t>
            </w:r>
          </w:p>
        </w:tc>
      </w:tr>
      <w:tr w:rsidR="00E8152E" w:rsidRPr="00E8152E" w:rsidTr="00C61678">
        <w:trPr>
          <w:trHeight w:val="20"/>
          <w:jc w:val="center"/>
        </w:trPr>
        <w:tc>
          <w:tcPr>
            <w:tcW w:w="708" w:type="dxa"/>
            <w:shd w:val="clear" w:color="auto" w:fill="auto"/>
            <w:noWrap/>
            <w:vAlign w:val="center"/>
          </w:tcPr>
          <w:p w:rsidR="008E21C9" w:rsidRPr="00E8152E" w:rsidRDefault="00267288" w:rsidP="00267288">
            <w:pPr>
              <w:spacing w:before="120" w:after="120" w:line="240" w:lineRule="auto"/>
              <w:jc w:val="center"/>
              <w:rPr>
                <w:rFonts w:ascii="Times New Roman" w:eastAsia="Times New Roman" w:hAnsi="Times New Roman"/>
                <w:b/>
                <w:sz w:val="24"/>
                <w:szCs w:val="24"/>
              </w:rPr>
            </w:pPr>
            <w:r w:rsidRPr="00E8152E">
              <w:rPr>
                <w:rFonts w:ascii="Times New Roman" w:eastAsia="Times New Roman" w:hAnsi="Times New Roman"/>
                <w:b/>
                <w:sz w:val="24"/>
                <w:szCs w:val="24"/>
              </w:rPr>
              <w:t>2</w:t>
            </w:r>
          </w:p>
        </w:tc>
        <w:tc>
          <w:tcPr>
            <w:tcW w:w="4816" w:type="dxa"/>
            <w:shd w:val="clear" w:color="auto" w:fill="auto"/>
            <w:vAlign w:val="center"/>
          </w:tcPr>
          <w:p w:rsidR="00267288" w:rsidRPr="00E8152E" w:rsidRDefault="002C4822" w:rsidP="00E72449">
            <w:pPr>
              <w:spacing w:before="120" w:after="120" w:line="264" w:lineRule="auto"/>
              <w:jc w:val="both"/>
              <w:rPr>
                <w:rFonts w:ascii="Times New Roman" w:eastAsia="Times New Roman" w:hAnsi="Times New Roman"/>
                <w:b/>
                <w:sz w:val="24"/>
                <w:szCs w:val="24"/>
              </w:rPr>
            </w:pPr>
            <w:r w:rsidRPr="00E8152E">
              <w:rPr>
                <w:rFonts w:ascii="Times New Roman" w:eastAsia="Times New Roman" w:hAnsi="Times New Roman"/>
                <w:b/>
                <w:sz w:val="24"/>
                <w:szCs w:val="24"/>
              </w:rPr>
              <w:t>Kinh nghiệm của nhà thầu trong lĩnh vực dự thầu</w:t>
            </w:r>
            <w:r w:rsidR="00E72449" w:rsidRPr="00E8152E">
              <w:rPr>
                <w:rFonts w:ascii="Times New Roman" w:eastAsia="Times New Roman" w:hAnsi="Times New Roman"/>
                <w:b/>
                <w:sz w:val="24"/>
                <w:szCs w:val="24"/>
              </w:rPr>
              <w:t xml:space="preserve">: </w:t>
            </w:r>
          </w:p>
          <w:p w:rsidR="008E21C9" w:rsidRPr="00E8152E" w:rsidRDefault="008E21C9" w:rsidP="00F07B3D">
            <w:pPr>
              <w:spacing w:before="120" w:after="120" w:line="264" w:lineRule="auto"/>
              <w:jc w:val="both"/>
              <w:rPr>
                <w:rFonts w:ascii="Times New Roman" w:eastAsia="Times New Roman" w:hAnsi="Times New Roman"/>
                <w:sz w:val="24"/>
                <w:szCs w:val="24"/>
              </w:rPr>
            </w:pPr>
            <w:r w:rsidRPr="00E8152E">
              <w:rPr>
                <w:rFonts w:ascii="Times New Roman" w:eastAsia="Times New Roman" w:hAnsi="Times New Roman"/>
                <w:sz w:val="24"/>
                <w:szCs w:val="24"/>
              </w:rPr>
              <w:t>Đã thực hiện việc đánh giá công nhận t</w:t>
            </w:r>
            <w:r w:rsidR="00AB67B0" w:rsidRPr="00E8152E">
              <w:rPr>
                <w:rFonts w:ascii="Times New Roman" w:eastAsia="Times New Roman" w:hAnsi="Times New Roman"/>
                <w:sz w:val="24"/>
                <w:szCs w:val="24"/>
              </w:rPr>
              <w:t>heo các Tiêu chuẩn ISO 15189:202</w:t>
            </w:r>
            <w:r w:rsidRPr="00E8152E">
              <w:rPr>
                <w:rFonts w:ascii="Times New Roman" w:eastAsia="Times New Roman" w:hAnsi="Times New Roman"/>
                <w:sz w:val="24"/>
                <w:szCs w:val="24"/>
              </w:rPr>
              <w:t>2 cho phòng xét nghiệm của các cơ sở y tế với yêu cầu mỗi lĩnh vực đã thực hiện đánh giá ít nhất 0</w:t>
            </w:r>
            <w:r w:rsidR="00F07B3D" w:rsidRPr="00E8152E">
              <w:rPr>
                <w:rFonts w:ascii="Times New Roman" w:eastAsia="Times New Roman" w:hAnsi="Times New Roman"/>
                <w:sz w:val="24"/>
                <w:szCs w:val="24"/>
              </w:rPr>
              <w:t>2</w:t>
            </w:r>
            <w:r w:rsidRPr="00E8152E">
              <w:rPr>
                <w:rFonts w:ascii="Times New Roman" w:eastAsia="Times New Roman" w:hAnsi="Times New Roman"/>
                <w:sz w:val="24"/>
                <w:szCs w:val="24"/>
              </w:rPr>
              <w:t xml:space="preserve"> lần.</w:t>
            </w:r>
          </w:p>
        </w:tc>
        <w:tc>
          <w:tcPr>
            <w:tcW w:w="2268" w:type="dxa"/>
            <w:vAlign w:val="center"/>
          </w:tcPr>
          <w:p w:rsidR="008E21C9" w:rsidRPr="00E8152E" w:rsidRDefault="008E21C9" w:rsidP="008E21C9">
            <w:pPr>
              <w:spacing w:before="120" w:after="120" w:line="240" w:lineRule="auto"/>
              <w:jc w:val="center"/>
              <w:rPr>
                <w:rFonts w:ascii="Times New Roman" w:eastAsia="Times New Roman" w:hAnsi="Times New Roman"/>
                <w:sz w:val="24"/>
                <w:szCs w:val="24"/>
              </w:rPr>
            </w:pPr>
            <w:r w:rsidRPr="00E8152E">
              <w:rPr>
                <w:rFonts w:ascii="Times New Roman" w:eastAsia="Times New Roman" w:hAnsi="Times New Roman"/>
                <w:sz w:val="24"/>
                <w:szCs w:val="24"/>
              </w:rPr>
              <w:t>Hợp đồng, biên bản thanh lý/hóa đơn</w:t>
            </w:r>
          </w:p>
        </w:tc>
        <w:tc>
          <w:tcPr>
            <w:tcW w:w="1417" w:type="dxa"/>
            <w:shd w:val="clear" w:color="auto" w:fill="auto"/>
            <w:vAlign w:val="center"/>
          </w:tcPr>
          <w:p w:rsidR="008E21C9" w:rsidRPr="00E8152E" w:rsidRDefault="008E21C9" w:rsidP="008E21C9">
            <w:pPr>
              <w:spacing w:before="120" w:after="120" w:line="240" w:lineRule="auto"/>
              <w:jc w:val="center"/>
              <w:rPr>
                <w:rFonts w:ascii="Times New Roman" w:eastAsia="Times New Roman" w:hAnsi="Times New Roman"/>
                <w:sz w:val="24"/>
                <w:szCs w:val="24"/>
              </w:rPr>
            </w:pPr>
            <w:r w:rsidRPr="00E8152E">
              <w:rPr>
                <w:rFonts w:ascii="Times New Roman" w:eastAsia="Times New Roman" w:hAnsi="Times New Roman"/>
                <w:sz w:val="24"/>
                <w:szCs w:val="24"/>
              </w:rPr>
              <w:t>Nội dung chứng minh đáp ứng yêu cầu</w:t>
            </w:r>
          </w:p>
        </w:tc>
        <w:tc>
          <w:tcPr>
            <w:tcW w:w="1292" w:type="dxa"/>
            <w:shd w:val="clear" w:color="auto" w:fill="auto"/>
            <w:vAlign w:val="center"/>
          </w:tcPr>
          <w:p w:rsidR="008E21C9" w:rsidRPr="00E8152E" w:rsidRDefault="008E21C9" w:rsidP="008E21C9">
            <w:pPr>
              <w:spacing w:before="120" w:after="120" w:line="240" w:lineRule="auto"/>
              <w:jc w:val="center"/>
              <w:rPr>
                <w:rFonts w:ascii="Times New Roman" w:eastAsia="Times New Roman" w:hAnsi="Times New Roman"/>
                <w:sz w:val="24"/>
                <w:szCs w:val="24"/>
              </w:rPr>
            </w:pPr>
            <w:r w:rsidRPr="00E8152E">
              <w:rPr>
                <w:rFonts w:ascii="Times New Roman" w:eastAsia="Times New Roman" w:hAnsi="Times New Roman"/>
                <w:sz w:val="24"/>
                <w:szCs w:val="24"/>
              </w:rPr>
              <w:t>Nội dung chứng minh không đáp ứng yêu cầu</w:t>
            </w:r>
          </w:p>
        </w:tc>
      </w:tr>
      <w:tr w:rsidR="00E8152E" w:rsidRPr="00E8152E" w:rsidTr="00C61678">
        <w:trPr>
          <w:trHeight w:val="20"/>
          <w:jc w:val="center"/>
        </w:trPr>
        <w:tc>
          <w:tcPr>
            <w:tcW w:w="708" w:type="dxa"/>
            <w:shd w:val="clear" w:color="auto" w:fill="auto"/>
            <w:noWrap/>
            <w:vAlign w:val="center"/>
          </w:tcPr>
          <w:p w:rsidR="00F56943" w:rsidRPr="00E8152E" w:rsidRDefault="00F56943" w:rsidP="00F56943">
            <w:pPr>
              <w:spacing w:before="120" w:after="120" w:line="240" w:lineRule="auto"/>
              <w:jc w:val="center"/>
              <w:rPr>
                <w:rFonts w:ascii="Times New Roman" w:eastAsia="Times New Roman" w:hAnsi="Times New Roman"/>
                <w:b/>
                <w:sz w:val="24"/>
                <w:szCs w:val="24"/>
              </w:rPr>
            </w:pPr>
            <w:r w:rsidRPr="00E8152E">
              <w:rPr>
                <w:rFonts w:ascii="Times New Roman" w:eastAsia="Times New Roman" w:hAnsi="Times New Roman"/>
                <w:b/>
                <w:sz w:val="24"/>
                <w:szCs w:val="24"/>
              </w:rPr>
              <w:t>3</w:t>
            </w:r>
          </w:p>
        </w:tc>
        <w:tc>
          <w:tcPr>
            <w:tcW w:w="4816" w:type="dxa"/>
            <w:shd w:val="clear" w:color="auto" w:fill="auto"/>
            <w:vAlign w:val="center"/>
          </w:tcPr>
          <w:p w:rsidR="002D22C0" w:rsidRPr="00E8152E" w:rsidRDefault="00F56943" w:rsidP="00F56943">
            <w:pPr>
              <w:spacing w:before="120" w:after="120" w:line="264" w:lineRule="auto"/>
              <w:jc w:val="both"/>
              <w:rPr>
                <w:rFonts w:ascii="Times New Roman" w:eastAsia="Times New Roman" w:hAnsi="Times New Roman"/>
                <w:sz w:val="24"/>
                <w:szCs w:val="24"/>
              </w:rPr>
            </w:pPr>
            <w:r w:rsidRPr="00E8152E">
              <w:rPr>
                <w:rFonts w:ascii="Times New Roman" w:eastAsia="Times New Roman" w:hAnsi="Times New Roman"/>
                <w:b/>
                <w:sz w:val="24"/>
                <w:szCs w:val="24"/>
              </w:rPr>
              <w:t>Nhân sự:</w:t>
            </w:r>
            <w:r w:rsidR="00CE4420" w:rsidRPr="00E8152E">
              <w:rPr>
                <w:rFonts w:ascii="Times New Roman" w:eastAsia="Times New Roman" w:hAnsi="Times New Roman"/>
                <w:b/>
                <w:sz w:val="24"/>
                <w:szCs w:val="24"/>
              </w:rPr>
              <w:t xml:space="preserve"> </w:t>
            </w:r>
            <w:r w:rsidR="00F07B3D" w:rsidRPr="00E8152E">
              <w:rPr>
                <w:rFonts w:ascii="Times New Roman" w:eastAsia="Times New Roman" w:hAnsi="Times New Roman"/>
                <w:sz w:val="24"/>
                <w:szCs w:val="24"/>
              </w:rPr>
              <w:t>đáp ứng các yêu cầu tại Mục h.</w:t>
            </w:r>
            <w:r w:rsidR="00CE4420" w:rsidRPr="00E8152E">
              <w:rPr>
                <w:rFonts w:ascii="Times New Roman" w:eastAsia="Times New Roman" w:hAnsi="Times New Roman"/>
                <w:sz w:val="24"/>
                <w:szCs w:val="24"/>
              </w:rPr>
              <w:t xml:space="preserve"> Nhân sự, </w:t>
            </w:r>
            <w:r w:rsidR="00F07B3D" w:rsidRPr="00E8152E">
              <w:rPr>
                <w:rFonts w:ascii="Times New Roman" w:eastAsia="Times New Roman" w:hAnsi="Times New Roman"/>
                <w:sz w:val="24"/>
                <w:szCs w:val="24"/>
              </w:rPr>
              <w:t>Phần II</w:t>
            </w:r>
            <w:r w:rsidR="00CE4420" w:rsidRPr="00E8152E">
              <w:rPr>
                <w:rFonts w:ascii="Times New Roman" w:eastAsia="Times New Roman" w:hAnsi="Times New Roman"/>
                <w:sz w:val="24"/>
                <w:szCs w:val="24"/>
              </w:rPr>
              <w:t>. Yêu cầu kỹ thuật</w:t>
            </w:r>
            <w:r w:rsidR="002D22C0" w:rsidRPr="00E8152E">
              <w:rPr>
                <w:rFonts w:ascii="Times New Roman" w:eastAsia="Times New Roman" w:hAnsi="Times New Roman"/>
                <w:sz w:val="24"/>
                <w:szCs w:val="24"/>
              </w:rPr>
              <w:t xml:space="preserve"> </w:t>
            </w:r>
          </w:p>
          <w:p w:rsidR="00F56943" w:rsidRPr="00E8152E" w:rsidRDefault="002D22C0" w:rsidP="00F56943">
            <w:pPr>
              <w:spacing w:before="120" w:after="120" w:line="264" w:lineRule="auto"/>
              <w:jc w:val="both"/>
              <w:rPr>
                <w:rFonts w:ascii="Times New Roman" w:eastAsia="Times New Roman" w:hAnsi="Times New Roman"/>
                <w:sz w:val="24"/>
                <w:szCs w:val="24"/>
              </w:rPr>
            </w:pPr>
            <w:r w:rsidRPr="00E8152E">
              <w:rPr>
                <w:rFonts w:ascii="Times New Roman" w:eastAsia="Times New Roman" w:hAnsi="Times New Roman"/>
                <w:sz w:val="24"/>
                <w:szCs w:val="24"/>
              </w:rPr>
              <w:t>(Nhà thầu phải cung cấp các bằng cấp, chứng chỉ, tài liệu chứng minh kinh nghiệm của nhân sự khi thực hiện hợp đồng)</w:t>
            </w:r>
          </w:p>
        </w:tc>
        <w:tc>
          <w:tcPr>
            <w:tcW w:w="2268" w:type="dxa"/>
            <w:vAlign w:val="center"/>
          </w:tcPr>
          <w:p w:rsidR="00F56943" w:rsidRPr="00E8152E" w:rsidRDefault="00F56943" w:rsidP="00F56943">
            <w:pPr>
              <w:spacing w:before="120" w:after="120" w:line="240" w:lineRule="auto"/>
              <w:jc w:val="center"/>
              <w:rPr>
                <w:rFonts w:ascii="Times New Roman" w:eastAsia="Times New Roman" w:hAnsi="Times New Roman"/>
                <w:sz w:val="24"/>
                <w:szCs w:val="24"/>
              </w:rPr>
            </w:pPr>
            <w:r w:rsidRPr="00E8152E">
              <w:rPr>
                <w:rFonts w:ascii="Times New Roman" w:eastAsia="Times New Roman" w:hAnsi="Times New Roman"/>
                <w:sz w:val="24"/>
                <w:szCs w:val="24"/>
              </w:rPr>
              <w:t>Cam kết</w:t>
            </w:r>
          </w:p>
        </w:tc>
        <w:tc>
          <w:tcPr>
            <w:tcW w:w="1417" w:type="dxa"/>
            <w:shd w:val="clear" w:color="auto" w:fill="auto"/>
            <w:vAlign w:val="center"/>
          </w:tcPr>
          <w:p w:rsidR="00F56943" w:rsidRPr="00E8152E" w:rsidRDefault="00F56943" w:rsidP="00F56943">
            <w:pPr>
              <w:spacing w:before="120" w:after="120" w:line="240" w:lineRule="auto"/>
              <w:jc w:val="center"/>
              <w:rPr>
                <w:rFonts w:ascii="Times New Roman" w:eastAsia="Times New Roman" w:hAnsi="Times New Roman"/>
                <w:sz w:val="24"/>
                <w:szCs w:val="24"/>
              </w:rPr>
            </w:pPr>
            <w:r w:rsidRPr="00E8152E">
              <w:rPr>
                <w:rFonts w:ascii="Times New Roman" w:eastAsia="Times New Roman" w:hAnsi="Times New Roman"/>
                <w:sz w:val="24"/>
                <w:szCs w:val="24"/>
              </w:rPr>
              <w:t>Nội dung chứng minh đáp ứng yêu cầu</w:t>
            </w:r>
          </w:p>
        </w:tc>
        <w:tc>
          <w:tcPr>
            <w:tcW w:w="1292" w:type="dxa"/>
            <w:shd w:val="clear" w:color="auto" w:fill="auto"/>
            <w:vAlign w:val="center"/>
          </w:tcPr>
          <w:p w:rsidR="00F56943" w:rsidRPr="00E8152E" w:rsidRDefault="00F56943" w:rsidP="00F56943">
            <w:pPr>
              <w:spacing w:before="120" w:after="120" w:line="240" w:lineRule="auto"/>
              <w:jc w:val="center"/>
              <w:rPr>
                <w:rFonts w:ascii="Times New Roman" w:eastAsia="Times New Roman" w:hAnsi="Times New Roman"/>
                <w:sz w:val="24"/>
                <w:szCs w:val="24"/>
              </w:rPr>
            </w:pPr>
            <w:r w:rsidRPr="00E8152E">
              <w:rPr>
                <w:rFonts w:ascii="Times New Roman" w:eastAsia="Times New Roman" w:hAnsi="Times New Roman"/>
                <w:sz w:val="24"/>
                <w:szCs w:val="24"/>
              </w:rPr>
              <w:t>Nội dung chứng minh không đáp ứng yêu cầu</w:t>
            </w:r>
          </w:p>
        </w:tc>
      </w:tr>
      <w:tr w:rsidR="00E8152E" w:rsidRPr="00E8152E" w:rsidTr="00C61678">
        <w:trPr>
          <w:trHeight w:val="20"/>
          <w:jc w:val="center"/>
        </w:trPr>
        <w:tc>
          <w:tcPr>
            <w:tcW w:w="708" w:type="dxa"/>
            <w:shd w:val="clear" w:color="auto" w:fill="auto"/>
            <w:noWrap/>
            <w:vAlign w:val="center"/>
            <w:hideMark/>
          </w:tcPr>
          <w:p w:rsidR="00BC61C4" w:rsidRPr="00E8152E" w:rsidRDefault="009512D3" w:rsidP="001753A3">
            <w:pPr>
              <w:spacing w:before="120" w:after="120" w:line="240" w:lineRule="auto"/>
              <w:jc w:val="center"/>
              <w:rPr>
                <w:rFonts w:ascii="Times New Roman" w:eastAsia="Times New Roman" w:hAnsi="Times New Roman"/>
                <w:b/>
                <w:sz w:val="24"/>
                <w:szCs w:val="24"/>
              </w:rPr>
            </w:pPr>
            <w:r w:rsidRPr="00E8152E">
              <w:rPr>
                <w:rFonts w:ascii="Times New Roman" w:eastAsia="Times New Roman" w:hAnsi="Times New Roman"/>
                <w:b/>
                <w:sz w:val="24"/>
                <w:szCs w:val="24"/>
              </w:rPr>
              <w:t>4</w:t>
            </w:r>
          </w:p>
        </w:tc>
        <w:tc>
          <w:tcPr>
            <w:tcW w:w="4816" w:type="dxa"/>
            <w:shd w:val="clear" w:color="auto" w:fill="auto"/>
            <w:noWrap/>
            <w:vAlign w:val="center"/>
            <w:hideMark/>
          </w:tcPr>
          <w:p w:rsidR="00BC61C4" w:rsidRPr="00E8152E" w:rsidRDefault="00BC61C4" w:rsidP="001753A3">
            <w:pPr>
              <w:spacing w:before="120" w:after="120" w:line="264" w:lineRule="auto"/>
              <w:jc w:val="both"/>
              <w:rPr>
                <w:rFonts w:ascii="Times New Roman" w:eastAsia="Times New Roman" w:hAnsi="Times New Roman"/>
                <w:b/>
                <w:sz w:val="24"/>
                <w:szCs w:val="24"/>
              </w:rPr>
            </w:pPr>
            <w:r w:rsidRPr="00E8152E">
              <w:rPr>
                <w:rFonts w:ascii="Times New Roman" w:eastAsia="Times New Roman" w:hAnsi="Times New Roman"/>
                <w:b/>
                <w:sz w:val="24"/>
                <w:szCs w:val="24"/>
              </w:rPr>
              <w:t>Giải pháp và phương pháp luận</w:t>
            </w:r>
          </w:p>
        </w:tc>
        <w:tc>
          <w:tcPr>
            <w:tcW w:w="2268" w:type="dxa"/>
            <w:vAlign w:val="center"/>
          </w:tcPr>
          <w:p w:rsidR="00BC61C4" w:rsidRPr="00E8152E" w:rsidRDefault="00BC61C4" w:rsidP="001753A3">
            <w:pPr>
              <w:spacing w:before="120" w:after="120" w:line="240" w:lineRule="auto"/>
              <w:jc w:val="center"/>
              <w:rPr>
                <w:rFonts w:ascii="Times New Roman" w:eastAsia="Times New Roman" w:hAnsi="Times New Roman"/>
                <w:sz w:val="24"/>
                <w:szCs w:val="24"/>
              </w:rPr>
            </w:pPr>
          </w:p>
        </w:tc>
        <w:tc>
          <w:tcPr>
            <w:tcW w:w="1417" w:type="dxa"/>
            <w:shd w:val="clear" w:color="auto" w:fill="auto"/>
            <w:vAlign w:val="center"/>
            <w:hideMark/>
          </w:tcPr>
          <w:p w:rsidR="00BC61C4" w:rsidRPr="00E8152E" w:rsidRDefault="00BC61C4" w:rsidP="001753A3">
            <w:pPr>
              <w:spacing w:before="120" w:after="120" w:line="240" w:lineRule="auto"/>
              <w:jc w:val="center"/>
              <w:rPr>
                <w:rFonts w:ascii="Times New Roman" w:eastAsia="Times New Roman" w:hAnsi="Times New Roman"/>
                <w:sz w:val="24"/>
                <w:szCs w:val="24"/>
              </w:rPr>
            </w:pPr>
          </w:p>
        </w:tc>
        <w:tc>
          <w:tcPr>
            <w:tcW w:w="1292" w:type="dxa"/>
            <w:shd w:val="clear" w:color="auto" w:fill="auto"/>
            <w:vAlign w:val="center"/>
            <w:hideMark/>
          </w:tcPr>
          <w:p w:rsidR="00BC61C4" w:rsidRPr="00E8152E" w:rsidRDefault="00BC61C4" w:rsidP="001753A3">
            <w:pPr>
              <w:spacing w:before="120" w:after="120" w:line="240" w:lineRule="auto"/>
              <w:jc w:val="center"/>
              <w:rPr>
                <w:rFonts w:ascii="Times New Roman" w:eastAsia="Times New Roman" w:hAnsi="Times New Roman"/>
                <w:sz w:val="24"/>
                <w:szCs w:val="24"/>
              </w:rPr>
            </w:pPr>
          </w:p>
        </w:tc>
      </w:tr>
      <w:tr w:rsidR="00E8152E" w:rsidRPr="00E8152E" w:rsidTr="00C61678">
        <w:trPr>
          <w:trHeight w:val="20"/>
          <w:jc w:val="center"/>
        </w:trPr>
        <w:tc>
          <w:tcPr>
            <w:tcW w:w="708" w:type="dxa"/>
            <w:shd w:val="clear" w:color="auto" w:fill="auto"/>
            <w:noWrap/>
            <w:vAlign w:val="center"/>
            <w:hideMark/>
          </w:tcPr>
          <w:p w:rsidR="00BC61C4" w:rsidRPr="00E8152E" w:rsidRDefault="00BC61C4" w:rsidP="001753A3">
            <w:pPr>
              <w:spacing w:before="120" w:after="120" w:line="240" w:lineRule="auto"/>
              <w:jc w:val="center"/>
              <w:rPr>
                <w:rFonts w:ascii="Times New Roman" w:eastAsia="Times New Roman" w:hAnsi="Times New Roman"/>
                <w:sz w:val="24"/>
                <w:szCs w:val="24"/>
              </w:rPr>
            </w:pPr>
          </w:p>
        </w:tc>
        <w:tc>
          <w:tcPr>
            <w:tcW w:w="4816" w:type="dxa"/>
            <w:shd w:val="clear" w:color="auto" w:fill="auto"/>
            <w:noWrap/>
            <w:vAlign w:val="center"/>
            <w:hideMark/>
          </w:tcPr>
          <w:p w:rsidR="00BC61C4" w:rsidRPr="00E8152E" w:rsidRDefault="00BC61C4" w:rsidP="001753A3">
            <w:pPr>
              <w:spacing w:before="120" w:after="120" w:line="264" w:lineRule="auto"/>
              <w:jc w:val="both"/>
              <w:rPr>
                <w:rFonts w:ascii="Times New Roman" w:eastAsia="Times New Roman" w:hAnsi="Times New Roman"/>
                <w:sz w:val="24"/>
                <w:szCs w:val="24"/>
              </w:rPr>
            </w:pPr>
            <w:r w:rsidRPr="00E8152E">
              <w:rPr>
                <w:rFonts w:ascii="Times New Roman" w:eastAsia="Times New Roman" w:hAnsi="Times New Roman"/>
                <w:sz w:val="24"/>
                <w:szCs w:val="24"/>
              </w:rPr>
              <w:t>Nhà thầu cung cấp giải pháp, phương pháp luận tổng quan thực hiện các dịch vụ theo nội dung gói thầu, gồm các phần như sau:</w:t>
            </w:r>
          </w:p>
          <w:p w:rsidR="00BC61C4" w:rsidRPr="00E8152E" w:rsidRDefault="00F10410" w:rsidP="001753A3">
            <w:pPr>
              <w:spacing w:before="120" w:after="120" w:line="264" w:lineRule="auto"/>
              <w:jc w:val="both"/>
              <w:rPr>
                <w:rFonts w:ascii="Times New Roman" w:eastAsia="Times New Roman" w:hAnsi="Times New Roman"/>
                <w:b/>
                <w:i/>
                <w:sz w:val="24"/>
                <w:szCs w:val="24"/>
              </w:rPr>
            </w:pPr>
            <w:r w:rsidRPr="00E8152E">
              <w:rPr>
                <w:rFonts w:ascii="Times New Roman" w:eastAsia="Times New Roman" w:hAnsi="Times New Roman"/>
                <w:b/>
                <w:i/>
                <w:sz w:val="24"/>
                <w:szCs w:val="24"/>
              </w:rPr>
              <w:t>4</w:t>
            </w:r>
            <w:r w:rsidR="00BC61C4" w:rsidRPr="00E8152E">
              <w:rPr>
                <w:rFonts w:ascii="Times New Roman" w:eastAsia="Times New Roman" w:hAnsi="Times New Roman"/>
                <w:b/>
                <w:i/>
                <w:sz w:val="24"/>
                <w:szCs w:val="24"/>
              </w:rPr>
              <w:t>.1</w:t>
            </w:r>
            <w:r w:rsidR="00546A41" w:rsidRPr="00E8152E">
              <w:rPr>
                <w:rFonts w:ascii="Times New Roman" w:eastAsia="Times New Roman" w:hAnsi="Times New Roman"/>
                <w:b/>
                <w:i/>
                <w:sz w:val="24"/>
                <w:szCs w:val="24"/>
              </w:rPr>
              <w:t>.</w:t>
            </w:r>
            <w:r w:rsidR="00BC61C4" w:rsidRPr="00E8152E">
              <w:rPr>
                <w:rFonts w:ascii="Times New Roman" w:eastAsia="Times New Roman" w:hAnsi="Times New Roman"/>
                <w:b/>
                <w:i/>
                <w:sz w:val="24"/>
                <w:szCs w:val="24"/>
              </w:rPr>
              <w:t xml:space="preserve"> Giải pháp và phương pháp luận</w:t>
            </w:r>
          </w:p>
          <w:p w:rsidR="00BC61C4" w:rsidRPr="00E8152E" w:rsidRDefault="00BC61C4" w:rsidP="001753A3">
            <w:pPr>
              <w:spacing w:before="120" w:after="120" w:line="264" w:lineRule="auto"/>
              <w:jc w:val="both"/>
              <w:rPr>
                <w:rFonts w:ascii="Times New Roman" w:eastAsia="Times New Roman" w:hAnsi="Times New Roman"/>
                <w:sz w:val="24"/>
                <w:szCs w:val="24"/>
              </w:rPr>
            </w:pPr>
            <w:r w:rsidRPr="00E8152E">
              <w:rPr>
                <w:rFonts w:ascii="Times New Roman" w:eastAsia="Times New Roman" w:hAnsi="Times New Roman"/>
                <w:sz w:val="24"/>
                <w:szCs w:val="24"/>
              </w:rPr>
              <w:lastRenderedPageBreak/>
              <w:t>Có quy trình tổ chức đánh giá công nhận</w:t>
            </w:r>
            <w:r w:rsidR="00F07B3D" w:rsidRPr="00E8152E">
              <w:rPr>
                <w:rFonts w:ascii="Times New Roman" w:eastAsia="Times New Roman" w:hAnsi="Times New Roman"/>
                <w:sz w:val="24"/>
                <w:szCs w:val="24"/>
              </w:rPr>
              <w:t xml:space="preserve"> phòng xét nghiệm </w:t>
            </w:r>
            <w:r w:rsidRPr="00E8152E">
              <w:rPr>
                <w:rFonts w:ascii="Times New Roman" w:eastAsia="Times New Roman" w:hAnsi="Times New Roman"/>
                <w:sz w:val="24"/>
                <w:szCs w:val="24"/>
              </w:rPr>
              <w:t xml:space="preserve">phù </w:t>
            </w:r>
            <w:r w:rsidR="00A26A17" w:rsidRPr="00E8152E">
              <w:rPr>
                <w:rFonts w:ascii="Times New Roman" w:eastAsia="Times New Roman" w:hAnsi="Times New Roman"/>
                <w:sz w:val="24"/>
                <w:szCs w:val="24"/>
              </w:rPr>
              <w:t>hợp v</w:t>
            </w:r>
            <w:r w:rsidR="0058743A" w:rsidRPr="00E8152E">
              <w:rPr>
                <w:rFonts w:ascii="Times New Roman" w:eastAsia="Times New Roman" w:hAnsi="Times New Roman"/>
                <w:sz w:val="24"/>
                <w:szCs w:val="24"/>
              </w:rPr>
              <w:t>ới các yêu cầu của ISO 15189:202</w:t>
            </w:r>
            <w:r w:rsidR="00A26A17" w:rsidRPr="00E8152E">
              <w:rPr>
                <w:rFonts w:ascii="Times New Roman" w:eastAsia="Times New Roman" w:hAnsi="Times New Roman"/>
                <w:sz w:val="24"/>
                <w:szCs w:val="24"/>
              </w:rPr>
              <w:t>2;</w:t>
            </w:r>
          </w:p>
          <w:p w:rsidR="00BC61C4" w:rsidRPr="00E8152E" w:rsidRDefault="00F10410" w:rsidP="001753A3">
            <w:pPr>
              <w:spacing w:before="120" w:after="120" w:line="264" w:lineRule="auto"/>
              <w:jc w:val="both"/>
              <w:rPr>
                <w:rFonts w:ascii="Times New Roman" w:eastAsia="Times New Roman" w:hAnsi="Times New Roman"/>
                <w:b/>
                <w:i/>
                <w:sz w:val="24"/>
                <w:szCs w:val="24"/>
              </w:rPr>
            </w:pPr>
            <w:r w:rsidRPr="00E8152E">
              <w:rPr>
                <w:rFonts w:ascii="Times New Roman" w:eastAsia="Times New Roman" w:hAnsi="Times New Roman"/>
                <w:b/>
                <w:i/>
                <w:sz w:val="24"/>
                <w:szCs w:val="24"/>
              </w:rPr>
              <w:t>4</w:t>
            </w:r>
            <w:r w:rsidR="00BC61C4" w:rsidRPr="00E8152E">
              <w:rPr>
                <w:rFonts w:ascii="Times New Roman" w:eastAsia="Times New Roman" w:hAnsi="Times New Roman"/>
                <w:b/>
                <w:i/>
                <w:sz w:val="24"/>
                <w:szCs w:val="24"/>
              </w:rPr>
              <w:t>.2</w:t>
            </w:r>
            <w:r w:rsidR="00546A41" w:rsidRPr="00E8152E">
              <w:rPr>
                <w:rFonts w:ascii="Times New Roman" w:eastAsia="Times New Roman" w:hAnsi="Times New Roman"/>
                <w:b/>
                <w:i/>
                <w:sz w:val="24"/>
                <w:szCs w:val="24"/>
              </w:rPr>
              <w:t>.</w:t>
            </w:r>
            <w:r w:rsidR="00BC61C4" w:rsidRPr="00E8152E">
              <w:rPr>
                <w:rFonts w:ascii="Times New Roman" w:eastAsia="Times New Roman" w:hAnsi="Times New Roman"/>
                <w:b/>
                <w:i/>
                <w:sz w:val="24"/>
                <w:szCs w:val="24"/>
              </w:rPr>
              <w:t xml:space="preserve"> Kế hoạch công tác</w:t>
            </w:r>
            <w:r w:rsidR="00A75EBC" w:rsidRPr="00E8152E">
              <w:rPr>
                <w:rFonts w:ascii="Times New Roman" w:eastAsia="Times New Roman" w:hAnsi="Times New Roman"/>
                <w:b/>
                <w:i/>
                <w:sz w:val="24"/>
                <w:szCs w:val="24"/>
              </w:rPr>
              <w:t>, bao gồm:</w:t>
            </w:r>
          </w:p>
          <w:p w:rsidR="003E4469" w:rsidRPr="00E8152E" w:rsidRDefault="00243841" w:rsidP="003E4469">
            <w:pPr>
              <w:tabs>
                <w:tab w:val="left" w:pos="310"/>
              </w:tabs>
              <w:autoSpaceDE w:val="0"/>
              <w:autoSpaceDN w:val="0"/>
              <w:adjustRightInd w:val="0"/>
              <w:spacing w:before="120" w:after="120" w:line="264" w:lineRule="auto"/>
              <w:jc w:val="both"/>
              <w:rPr>
                <w:rFonts w:ascii="Times New Roman" w:hAnsi="Times New Roman"/>
                <w:sz w:val="24"/>
                <w:szCs w:val="24"/>
              </w:rPr>
            </w:pPr>
            <w:r w:rsidRPr="00E8152E">
              <w:rPr>
                <w:rFonts w:ascii="Times New Roman" w:hAnsi="Times New Roman"/>
                <w:sz w:val="24"/>
                <w:szCs w:val="24"/>
              </w:rPr>
              <w:t>-</w:t>
            </w:r>
            <w:r w:rsidR="00A75EBC" w:rsidRPr="00E8152E">
              <w:rPr>
                <w:rFonts w:ascii="Times New Roman" w:hAnsi="Times New Roman"/>
                <w:sz w:val="24"/>
                <w:szCs w:val="24"/>
              </w:rPr>
              <w:t xml:space="preserve"> </w:t>
            </w:r>
            <w:r w:rsidR="003E4469" w:rsidRPr="00E8152E">
              <w:rPr>
                <w:rFonts w:ascii="Times New Roman" w:hAnsi="Times New Roman"/>
                <w:sz w:val="24"/>
                <w:szCs w:val="24"/>
              </w:rPr>
              <w:t>Có kế hoạch về nhân sự dự kiến triển khai thực hiện việc khảo sát, thu thập số liệu, đánh giá công nhận phòng xét nghiệm phù hợp với các yêu cầu củ</w:t>
            </w:r>
            <w:r w:rsidR="0058743A" w:rsidRPr="00E8152E">
              <w:rPr>
                <w:rFonts w:ascii="Times New Roman" w:hAnsi="Times New Roman"/>
                <w:sz w:val="24"/>
                <w:szCs w:val="24"/>
              </w:rPr>
              <w:t>a ISO 15189:202</w:t>
            </w:r>
            <w:r w:rsidR="003E4469" w:rsidRPr="00E8152E">
              <w:rPr>
                <w:rFonts w:ascii="Times New Roman" w:hAnsi="Times New Roman"/>
                <w:sz w:val="24"/>
                <w:szCs w:val="24"/>
              </w:rPr>
              <w:t>2.</w:t>
            </w:r>
          </w:p>
          <w:p w:rsidR="003E4469" w:rsidRPr="00E8152E" w:rsidRDefault="003E4469" w:rsidP="003E4469">
            <w:pPr>
              <w:tabs>
                <w:tab w:val="left" w:pos="310"/>
              </w:tabs>
              <w:autoSpaceDE w:val="0"/>
              <w:autoSpaceDN w:val="0"/>
              <w:adjustRightInd w:val="0"/>
              <w:spacing w:before="120" w:after="120" w:line="264" w:lineRule="auto"/>
              <w:jc w:val="both"/>
              <w:rPr>
                <w:rFonts w:ascii="Times New Roman" w:hAnsi="Times New Roman"/>
                <w:sz w:val="24"/>
                <w:szCs w:val="24"/>
              </w:rPr>
            </w:pPr>
            <w:r w:rsidRPr="00E8152E">
              <w:rPr>
                <w:rFonts w:ascii="Times New Roman" w:hAnsi="Times New Roman"/>
                <w:sz w:val="24"/>
                <w:szCs w:val="24"/>
              </w:rPr>
              <w:t>-</w:t>
            </w:r>
            <w:r w:rsidR="007F5BD1" w:rsidRPr="00E8152E">
              <w:rPr>
                <w:rFonts w:ascii="Times New Roman" w:hAnsi="Times New Roman"/>
                <w:sz w:val="24"/>
                <w:szCs w:val="24"/>
              </w:rPr>
              <w:t xml:space="preserve"> </w:t>
            </w:r>
            <w:r w:rsidRPr="00E8152E">
              <w:rPr>
                <w:rFonts w:ascii="Times New Roman" w:hAnsi="Times New Roman"/>
                <w:sz w:val="24"/>
                <w:szCs w:val="24"/>
              </w:rPr>
              <w:t>Có kế hoạch chi tiết về triển khai khảo sát, thu thập số liệu, đánh giá công nhận phòng xét nghiệm phù hợp với các yêu cầu củ</w:t>
            </w:r>
            <w:r w:rsidR="0058743A" w:rsidRPr="00E8152E">
              <w:rPr>
                <w:rFonts w:ascii="Times New Roman" w:hAnsi="Times New Roman"/>
                <w:sz w:val="24"/>
                <w:szCs w:val="24"/>
              </w:rPr>
              <w:t>a ISO 15189:202</w:t>
            </w:r>
            <w:r w:rsidRPr="00E8152E">
              <w:rPr>
                <w:rFonts w:ascii="Times New Roman" w:hAnsi="Times New Roman"/>
                <w:sz w:val="24"/>
                <w:szCs w:val="24"/>
              </w:rPr>
              <w:t>2.</w:t>
            </w:r>
          </w:p>
          <w:p w:rsidR="002E5D80" w:rsidRPr="00E8152E" w:rsidRDefault="002E5D80" w:rsidP="00F07B3D">
            <w:pPr>
              <w:tabs>
                <w:tab w:val="left" w:pos="310"/>
              </w:tabs>
              <w:autoSpaceDE w:val="0"/>
              <w:autoSpaceDN w:val="0"/>
              <w:adjustRightInd w:val="0"/>
              <w:spacing w:before="120" w:after="120" w:line="264" w:lineRule="auto"/>
              <w:jc w:val="both"/>
              <w:rPr>
                <w:rFonts w:ascii="Times New Roman" w:hAnsi="Times New Roman"/>
                <w:sz w:val="24"/>
                <w:szCs w:val="24"/>
              </w:rPr>
            </w:pPr>
            <w:r w:rsidRPr="00E8152E">
              <w:rPr>
                <w:rFonts w:ascii="Times New Roman" w:hAnsi="Times New Roman"/>
                <w:sz w:val="24"/>
                <w:szCs w:val="24"/>
              </w:rPr>
              <w:t xml:space="preserve">(Nội dung đề xuất trong giải pháp, phương pháp luận và kế hoạch công tác phải phù hợp với các nội dung được yêu cầu từ mục </w:t>
            </w:r>
            <w:r w:rsidR="00F07B3D" w:rsidRPr="00E8152E">
              <w:rPr>
                <w:rFonts w:ascii="Times New Roman" w:hAnsi="Times New Roman"/>
                <w:sz w:val="24"/>
                <w:szCs w:val="24"/>
              </w:rPr>
              <w:t>c</w:t>
            </w:r>
            <w:r w:rsidRPr="00E8152E">
              <w:rPr>
                <w:rFonts w:ascii="Times New Roman" w:hAnsi="Times New Roman"/>
                <w:sz w:val="24"/>
                <w:szCs w:val="24"/>
              </w:rPr>
              <w:t xml:space="preserve"> đến mụ</w:t>
            </w:r>
            <w:r w:rsidR="00304C91" w:rsidRPr="00E8152E">
              <w:rPr>
                <w:rFonts w:ascii="Times New Roman" w:hAnsi="Times New Roman"/>
                <w:sz w:val="24"/>
                <w:szCs w:val="24"/>
              </w:rPr>
              <w:t xml:space="preserve">c </w:t>
            </w:r>
            <w:r w:rsidR="00F07B3D" w:rsidRPr="00E8152E">
              <w:rPr>
                <w:rFonts w:ascii="Times New Roman" w:hAnsi="Times New Roman"/>
                <w:sz w:val="24"/>
                <w:szCs w:val="24"/>
              </w:rPr>
              <w:t>e</w:t>
            </w:r>
            <w:r w:rsidRPr="00E8152E">
              <w:rPr>
                <w:rFonts w:ascii="Times New Roman" w:hAnsi="Times New Roman"/>
                <w:sz w:val="24"/>
                <w:szCs w:val="24"/>
              </w:rPr>
              <w:t xml:space="preserve"> của phần II. Yêu cầu kỹ thuật trong Chương V. Yêu cầu về kỹ thuật).</w:t>
            </w:r>
          </w:p>
        </w:tc>
        <w:tc>
          <w:tcPr>
            <w:tcW w:w="2268" w:type="dxa"/>
            <w:vAlign w:val="center"/>
          </w:tcPr>
          <w:p w:rsidR="00BC61C4" w:rsidRPr="00E8152E" w:rsidRDefault="00BC61C4" w:rsidP="001753A3">
            <w:pPr>
              <w:pStyle w:val="ListParagraph"/>
              <w:numPr>
                <w:ilvl w:val="0"/>
                <w:numId w:val="11"/>
              </w:numPr>
              <w:tabs>
                <w:tab w:val="left" w:pos="226"/>
              </w:tabs>
              <w:spacing w:before="120" w:after="120"/>
              <w:ind w:left="35" w:hanging="35"/>
              <w:rPr>
                <w:szCs w:val="24"/>
              </w:rPr>
            </w:pPr>
            <w:r w:rsidRPr="00E8152E">
              <w:rPr>
                <w:szCs w:val="24"/>
              </w:rPr>
              <w:lastRenderedPageBreak/>
              <w:t>Quy trình tổ chức đánh giá công nhận hệ thống quản lý chất lượng;</w:t>
            </w:r>
          </w:p>
          <w:p w:rsidR="00BC61C4" w:rsidRPr="00E8152E" w:rsidRDefault="00BC61C4" w:rsidP="002E5D80">
            <w:pPr>
              <w:pStyle w:val="ListParagraph"/>
              <w:numPr>
                <w:ilvl w:val="0"/>
                <w:numId w:val="11"/>
              </w:numPr>
              <w:tabs>
                <w:tab w:val="left" w:pos="226"/>
              </w:tabs>
              <w:spacing w:before="120" w:after="120"/>
              <w:ind w:left="35" w:hanging="35"/>
              <w:rPr>
                <w:szCs w:val="24"/>
              </w:rPr>
            </w:pPr>
            <w:r w:rsidRPr="00E8152E">
              <w:rPr>
                <w:szCs w:val="24"/>
              </w:rPr>
              <w:t>Kế hoạch</w:t>
            </w:r>
            <w:r w:rsidR="00E15815" w:rsidRPr="00E8152E">
              <w:rPr>
                <w:szCs w:val="24"/>
              </w:rPr>
              <w:t xml:space="preserve"> về nhân sự, kế hoạch</w:t>
            </w:r>
            <w:r w:rsidRPr="00E8152E">
              <w:rPr>
                <w:szCs w:val="24"/>
              </w:rPr>
              <w:t xml:space="preserve"> chi tiết </w:t>
            </w:r>
            <w:r w:rsidRPr="00E8152E">
              <w:rPr>
                <w:szCs w:val="24"/>
              </w:rPr>
              <w:lastRenderedPageBreak/>
              <w:t xml:space="preserve">triển khai </w:t>
            </w:r>
            <w:r w:rsidR="00BC481E" w:rsidRPr="00E8152E">
              <w:rPr>
                <w:szCs w:val="24"/>
              </w:rPr>
              <w:t xml:space="preserve">khảo sát, </w:t>
            </w:r>
            <w:r w:rsidRPr="00E8152E">
              <w:rPr>
                <w:szCs w:val="24"/>
              </w:rPr>
              <w:t>đánh giá công nhận</w:t>
            </w:r>
          </w:p>
        </w:tc>
        <w:tc>
          <w:tcPr>
            <w:tcW w:w="1417" w:type="dxa"/>
            <w:shd w:val="clear" w:color="auto" w:fill="auto"/>
            <w:noWrap/>
            <w:vAlign w:val="center"/>
            <w:hideMark/>
          </w:tcPr>
          <w:p w:rsidR="00BC61C4" w:rsidRPr="00E8152E" w:rsidRDefault="00C82E95" w:rsidP="001753A3">
            <w:pPr>
              <w:spacing w:before="120" w:after="120" w:line="240" w:lineRule="auto"/>
              <w:jc w:val="center"/>
              <w:rPr>
                <w:rFonts w:ascii="Times New Roman" w:eastAsia="Times New Roman" w:hAnsi="Times New Roman"/>
                <w:sz w:val="24"/>
                <w:szCs w:val="24"/>
              </w:rPr>
            </w:pPr>
            <w:r w:rsidRPr="00E8152E">
              <w:rPr>
                <w:rFonts w:ascii="Times New Roman" w:eastAsia="Times New Roman" w:hAnsi="Times New Roman"/>
                <w:sz w:val="24"/>
                <w:szCs w:val="24"/>
              </w:rPr>
              <w:lastRenderedPageBreak/>
              <w:t>Nội dung chứng minh đáp ứng yêu cầu</w:t>
            </w:r>
          </w:p>
        </w:tc>
        <w:tc>
          <w:tcPr>
            <w:tcW w:w="1292" w:type="dxa"/>
            <w:shd w:val="clear" w:color="auto" w:fill="auto"/>
            <w:noWrap/>
            <w:vAlign w:val="center"/>
            <w:hideMark/>
          </w:tcPr>
          <w:p w:rsidR="00BC61C4" w:rsidRPr="00E8152E" w:rsidRDefault="00C82E95" w:rsidP="001753A3">
            <w:pPr>
              <w:spacing w:before="120" w:after="120" w:line="240" w:lineRule="auto"/>
              <w:jc w:val="center"/>
              <w:rPr>
                <w:rFonts w:ascii="Times New Roman" w:eastAsia="Times New Roman" w:hAnsi="Times New Roman"/>
                <w:sz w:val="24"/>
                <w:szCs w:val="24"/>
              </w:rPr>
            </w:pPr>
            <w:r w:rsidRPr="00E8152E">
              <w:rPr>
                <w:rFonts w:ascii="Times New Roman" w:eastAsia="Times New Roman" w:hAnsi="Times New Roman"/>
                <w:sz w:val="24"/>
                <w:szCs w:val="24"/>
              </w:rPr>
              <w:t>Nội dung chứng minh không đáp ứng yêu cầu</w:t>
            </w:r>
          </w:p>
        </w:tc>
      </w:tr>
      <w:tr w:rsidR="00E8152E" w:rsidRPr="00E8152E" w:rsidTr="00C61678">
        <w:trPr>
          <w:trHeight w:val="20"/>
          <w:jc w:val="center"/>
        </w:trPr>
        <w:tc>
          <w:tcPr>
            <w:tcW w:w="708" w:type="dxa"/>
            <w:shd w:val="clear" w:color="auto" w:fill="auto"/>
            <w:noWrap/>
            <w:vAlign w:val="center"/>
          </w:tcPr>
          <w:p w:rsidR="003E4469" w:rsidRPr="00E8152E" w:rsidRDefault="002577BC" w:rsidP="001753A3">
            <w:pPr>
              <w:spacing w:before="120" w:after="120" w:line="240" w:lineRule="auto"/>
              <w:jc w:val="center"/>
              <w:rPr>
                <w:rFonts w:ascii="Times New Roman" w:eastAsia="Times New Roman" w:hAnsi="Times New Roman"/>
                <w:b/>
                <w:sz w:val="24"/>
                <w:szCs w:val="24"/>
              </w:rPr>
            </w:pPr>
            <w:r w:rsidRPr="00E8152E">
              <w:rPr>
                <w:rFonts w:ascii="Times New Roman" w:eastAsia="Times New Roman" w:hAnsi="Times New Roman"/>
                <w:b/>
                <w:sz w:val="24"/>
                <w:szCs w:val="24"/>
              </w:rPr>
              <w:lastRenderedPageBreak/>
              <w:t>5</w:t>
            </w:r>
          </w:p>
        </w:tc>
        <w:tc>
          <w:tcPr>
            <w:tcW w:w="9793" w:type="dxa"/>
            <w:gridSpan w:val="4"/>
            <w:shd w:val="clear" w:color="auto" w:fill="auto"/>
            <w:noWrap/>
            <w:vAlign w:val="center"/>
          </w:tcPr>
          <w:p w:rsidR="003E4469" w:rsidRPr="00E8152E" w:rsidRDefault="003E4469" w:rsidP="003E4469">
            <w:pPr>
              <w:spacing w:before="120" w:after="120" w:line="240" w:lineRule="auto"/>
              <w:rPr>
                <w:rFonts w:ascii="Times New Roman" w:eastAsia="Times New Roman" w:hAnsi="Times New Roman"/>
                <w:sz w:val="24"/>
                <w:szCs w:val="24"/>
              </w:rPr>
            </w:pPr>
            <w:r w:rsidRPr="00E8152E">
              <w:rPr>
                <w:rFonts w:ascii="Times New Roman" w:eastAsia="Times New Roman" w:hAnsi="Times New Roman"/>
                <w:b/>
                <w:sz w:val="24"/>
                <w:szCs w:val="24"/>
              </w:rPr>
              <w:t>Tiến độ thực hiện công việc</w:t>
            </w:r>
          </w:p>
        </w:tc>
      </w:tr>
      <w:tr w:rsidR="009B567D" w:rsidRPr="00E8152E" w:rsidTr="00C61678">
        <w:trPr>
          <w:trHeight w:val="20"/>
          <w:jc w:val="center"/>
        </w:trPr>
        <w:tc>
          <w:tcPr>
            <w:tcW w:w="708" w:type="dxa"/>
            <w:shd w:val="clear" w:color="auto" w:fill="auto"/>
            <w:noWrap/>
            <w:vAlign w:val="center"/>
          </w:tcPr>
          <w:p w:rsidR="009B567D" w:rsidRPr="00E8152E" w:rsidRDefault="009B567D" w:rsidP="009B567D">
            <w:pPr>
              <w:spacing w:before="120" w:after="120" w:line="240" w:lineRule="auto"/>
              <w:jc w:val="center"/>
              <w:rPr>
                <w:rFonts w:ascii="Times New Roman" w:eastAsia="Times New Roman" w:hAnsi="Times New Roman"/>
                <w:sz w:val="24"/>
                <w:szCs w:val="24"/>
              </w:rPr>
            </w:pPr>
          </w:p>
        </w:tc>
        <w:tc>
          <w:tcPr>
            <w:tcW w:w="4816" w:type="dxa"/>
            <w:shd w:val="clear" w:color="auto" w:fill="auto"/>
            <w:noWrap/>
            <w:vAlign w:val="center"/>
          </w:tcPr>
          <w:p w:rsidR="00F4199D" w:rsidRPr="00E8152E" w:rsidRDefault="00F4199D" w:rsidP="00F07B3D">
            <w:pPr>
              <w:spacing w:before="120" w:after="120" w:line="264" w:lineRule="auto"/>
              <w:jc w:val="both"/>
              <w:rPr>
                <w:rFonts w:ascii="Times New Roman" w:eastAsia="Times New Roman" w:hAnsi="Times New Roman"/>
                <w:sz w:val="24"/>
                <w:szCs w:val="24"/>
              </w:rPr>
            </w:pPr>
            <w:r w:rsidRPr="00E8152E">
              <w:rPr>
                <w:rFonts w:ascii="Times New Roman" w:eastAsia="Times New Roman" w:hAnsi="Times New Roman"/>
                <w:sz w:val="24"/>
                <w:szCs w:val="24"/>
              </w:rPr>
              <w:t>Thời gian bắt đầu</w:t>
            </w:r>
            <w:r w:rsidR="004E0DA1" w:rsidRPr="00E8152E">
              <w:rPr>
                <w:rFonts w:ascii="Times New Roman" w:eastAsia="Times New Roman" w:hAnsi="Times New Roman"/>
                <w:sz w:val="24"/>
                <w:szCs w:val="24"/>
              </w:rPr>
              <w:t xml:space="preserve"> công việc</w:t>
            </w:r>
            <w:r w:rsidRPr="00E8152E">
              <w:rPr>
                <w:rFonts w:ascii="Times New Roman" w:eastAsia="Times New Roman" w:hAnsi="Times New Roman"/>
                <w:sz w:val="24"/>
                <w:szCs w:val="24"/>
              </w:rPr>
              <w:t xml:space="preserve">: không quá </w:t>
            </w:r>
            <w:r w:rsidR="00D50E93" w:rsidRPr="00E8152E">
              <w:rPr>
                <w:rFonts w:ascii="Times New Roman" w:eastAsia="Times New Roman" w:hAnsi="Times New Roman"/>
                <w:sz w:val="24"/>
                <w:szCs w:val="24"/>
              </w:rPr>
              <w:t>3</w:t>
            </w:r>
            <w:r w:rsidR="00F07B3D" w:rsidRPr="00E8152E">
              <w:rPr>
                <w:rFonts w:ascii="Times New Roman" w:eastAsia="Times New Roman" w:hAnsi="Times New Roman"/>
                <w:sz w:val="24"/>
                <w:szCs w:val="24"/>
              </w:rPr>
              <w:t>0 ngày kể từ ngày hợp đồng</w:t>
            </w:r>
            <w:r w:rsidRPr="00E8152E">
              <w:rPr>
                <w:rFonts w:ascii="Times New Roman" w:eastAsia="Times New Roman" w:hAnsi="Times New Roman"/>
                <w:sz w:val="24"/>
                <w:szCs w:val="24"/>
              </w:rPr>
              <w:t xml:space="preserve"> có hiệu lực.</w:t>
            </w:r>
          </w:p>
        </w:tc>
        <w:tc>
          <w:tcPr>
            <w:tcW w:w="2268" w:type="dxa"/>
            <w:vAlign w:val="center"/>
          </w:tcPr>
          <w:p w:rsidR="009B567D" w:rsidRPr="00E8152E" w:rsidRDefault="00E75E67" w:rsidP="00907DC9">
            <w:pPr>
              <w:tabs>
                <w:tab w:val="left" w:pos="226"/>
              </w:tabs>
              <w:spacing w:before="120" w:after="120"/>
              <w:jc w:val="center"/>
              <w:rPr>
                <w:rFonts w:ascii="Times New Roman" w:hAnsi="Times New Roman"/>
                <w:sz w:val="24"/>
                <w:szCs w:val="24"/>
              </w:rPr>
            </w:pPr>
            <w:r w:rsidRPr="00E8152E">
              <w:rPr>
                <w:rFonts w:ascii="Times New Roman" w:hAnsi="Times New Roman"/>
                <w:sz w:val="24"/>
                <w:szCs w:val="24"/>
              </w:rPr>
              <w:t>Cam kết của nhà thầu</w:t>
            </w:r>
          </w:p>
        </w:tc>
        <w:tc>
          <w:tcPr>
            <w:tcW w:w="1417" w:type="dxa"/>
            <w:shd w:val="clear" w:color="auto" w:fill="auto"/>
            <w:noWrap/>
            <w:vAlign w:val="center"/>
          </w:tcPr>
          <w:p w:rsidR="009B567D" w:rsidRPr="00E8152E" w:rsidRDefault="009B567D" w:rsidP="009B567D">
            <w:pPr>
              <w:spacing w:before="120" w:after="120" w:line="240" w:lineRule="auto"/>
              <w:jc w:val="center"/>
              <w:rPr>
                <w:rFonts w:ascii="Times New Roman" w:eastAsia="Times New Roman" w:hAnsi="Times New Roman"/>
                <w:sz w:val="24"/>
                <w:szCs w:val="24"/>
              </w:rPr>
            </w:pPr>
            <w:r w:rsidRPr="00E8152E">
              <w:rPr>
                <w:rFonts w:ascii="Times New Roman" w:eastAsia="Times New Roman" w:hAnsi="Times New Roman"/>
                <w:sz w:val="24"/>
                <w:szCs w:val="24"/>
              </w:rPr>
              <w:t>Nội dung chứng minh đáp ứng yêu cầu</w:t>
            </w:r>
          </w:p>
        </w:tc>
        <w:tc>
          <w:tcPr>
            <w:tcW w:w="1292" w:type="dxa"/>
            <w:shd w:val="clear" w:color="auto" w:fill="auto"/>
            <w:noWrap/>
            <w:vAlign w:val="center"/>
          </w:tcPr>
          <w:p w:rsidR="009B567D" w:rsidRPr="00E8152E" w:rsidRDefault="009B567D" w:rsidP="009B567D">
            <w:pPr>
              <w:spacing w:before="120" w:after="120" w:line="240" w:lineRule="auto"/>
              <w:jc w:val="center"/>
              <w:rPr>
                <w:rFonts w:ascii="Times New Roman" w:eastAsia="Times New Roman" w:hAnsi="Times New Roman"/>
                <w:sz w:val="24"/>
                <w:szCs w:val="24"/>
              </w:rPr>
            </w:pPr>
            <w:r w:rsidRPr="00E8152E">
              <w:rPr>
                <w:rFonts w:ascii="Times New Roman" w:eastAsia="Times New Roman" w:hAnsi="Times New Roman"/>
                <w:sz w:val="24"/>
                <w:szCs w:val="24"/>
              </w:rPr>
              <w:t>Nội dung chứng minh không đáp ứng yêu cầu</w:t>
            </w:r>
          </w:p>
        </w:tc>
      </w:tr>
    </w:tbl>
    <w:p w:rsidR="00135730" w:rsidRPr="00E8152E" w:rsidRDefault="00135730">
      <w:pPr>
        <w:spacing w:before="120" w:after="120"/>
        <w:ind w:firstLine="709"/>
        <w:rPr>
          <w:rFonts w:ascii="Times New Roman" w:hAnsi="Times New Roman"/>
          <w:sz w:val="26"/>
          <w:szCs w:val="26"/>
          <w:lang w:val="es-ES"/>
        </w:rPr>
      </w:pPr>
    </w:p>
    <w:bookmarkEnd w:id="0"/>
    <w:p w:rsidR="00135730" w:rsidRPr="00E8152E" w:rsidRDefault="00135730" w:rsidP="0087705C">
      <w:pPr>
        <w:autoSpaceDE w:val="0"/>
        <w:autoSpaceDN w:val="0"/>
        <w:adjustRightInd w:val="0"/>
        <w:spacing w:before="120" w:after="120" w:line="312" w:lineRule="auto"/>
        <w:rPr>
          <w:rFonts w:ascii="Times New Roman" w:hAnsi="Times New Roman"/>
          <w:sz w:val="26"/>
          <w:szCs w:val="26"/>
        </w:rPr>
      </w:pPr>
    </w:p>
    <w:sectPr w:rsidR="00135730" w:rsidRPr="00E8152E" w:rsidSect="000A7CFB">
      <w:footerReference w:type="first" r:id="rId9"/>
      <w:pgSz w:w="12240" w:h="15840"/>
      <w:pgMar w:top="1134" w:right="1440" w:bottom="993"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BC2" w:rsidRDefault="00243BC2">
      <w:pPr>
        <w:spacing w:after="0" w:line="240" w:lineRule="auto"/>
      </w:pPr>
      <w:r>
        <w:separator/>
      </w:r>
    </w:p>
  </w:endnote>
  <w:endnote w:type="continuationSeparator" w:id="0">
    <w:p w:rsidR="00243BC2" w:rsidRDefault="00243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00" w:firstRow="0" w:lastRow="0" w:firstColumn="0" w:lastColumn="0" w:noHBand="1" w:noVBand="1"/>
    </w:tblPr>
    <w:tblGrid>
      <w:gridCol w:w="1872"/>
      <w:gridCol w:w="1872"/>
      <w:gridCol w:w="1872"/>
      <w:gridCol w:w="1872"/>
      <w:gridCol w:w="1872"/>
    </w:tblGrid>
    <w:tr w:rsidR="00135730">
      <w:tc>
        <w:tcPr>
          <w:tcW w:w="1872" w:type="dxa"/>
        </w:tcPr>
        <w:p w:rsidR="00135730" w:rsidRDefault="00243BC2">
          <w:pPr>
            <w:spacing w:after="0"/>
            <w:jc w:val="center"/>
            <w:textAlignment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5pt;height:36.55pt" o:bordertopcolor="this" o:borderleftcolor="this" o:borderbottomcolor="this" o:borderrightcolor="this">
                <v:imagedata r:id="rId1" o:title=""/>
              </v:shape>
            </w:pict>
          </w:r>
        </w:p>
        <w:p w:rsidR="00135730" w:rsidRDefault="00215C6B">
          <w:pPr>
            <w:spacing w:after="0"/>
            <w:jc w:val="center"/>
            <w:textAlignment w:val="center"/>
          </w:pPr>
          <w:r>
            <w:rPr>
              <w:rFonts w:ascii="Times New Roman" w:eastAsia="Times New Roman" w:hAnsi="Times New Roman"/>
              <w:sz w:val="16"/>
            </w:rPr>
            <w:t>BM: HSMT.08(2)</w:t>
          </w:r>
        </w:p>
      </w:tc>
      <w:tc>
        <w:tcPr>
          <w:tcW w:w="1872" w:type="dxa"/>
        </w:tcPr>
        <w:p w:rsidR="00135730" w:rsidRDefault="00135730"/>
      </w:tc>
      <w:tc>
        <w:tcPr>
          <w:tcW w:w="1872" w:type="dxa"/>
        </w:tcPr>
        <w:p w:rsidR="00135730" w:rsidRDefault="00135730"/>
      </w:tc>
      <w:tc>
        <w:tcPr>
          <w:tcW w:w="1872" w:type="dxa"/>
        </w:tcPr>
        <w:p w:rsidR="00135730" w:rsidRDefault="00135730"/>
      </w:tc>
      <w:tc>
        <w:tcPr>
          <w:tcW w:w="1872" w:type="dxa"/>
        </w:tcPr>
        <w:p w:rsidR="00135730" w:rsidRDefault="00135730"/>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BC2" w:rsidRDefault="00243BC2">
      <w:pPr>
        <w:spacing w:after="0" w:line="240" w:lineRule="auto"/>
      </w:pPr>
      <w:r>
        <w:separator/>
      </w:r>
    </w:p>
  </w:footnote>
  <w:footnote w:type="continuationSeparator" w:id="0">
    <w:p w:rsidR="00243BC2" w:rsidRDefault="00243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505D9"/>
    <w:multiLevelType w:val="hybridMultilevel"/>
    <w:tmpl w:val="02CCA1F2"/>
    <w:lvl w:ilvl="0" w:tplc="9B72FE58">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 w15:restartNumberingAfterBreak="0">
    <w:nsid w:val="30072C77"/>
    <w:multiLevelType w:val="multilevel"/>
    <w:tmpl w:val="04E4E7EC"/>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36CD227E"/>
    <w:multiLevelType w:val="hybridMultilevel"/>
    <w:tmpl w:val="F7AC279A"/>
    <w:lvl w:ilvl="0" w:tplc="1D5CA2DE">
      <w:start w:val="1"/>
      <w:numFmt w:val="bullet"/>
      <w:lvlText w:val=""/>
      <w:lvlJc w:val="left"/>
      <w:pPr>
        <w:ind w:left="1866" w:hanging="360"/>
      </w:pPr>
      <w:rPr>
        <w:rFonts w:ascii="Symbol" w:hAnsi="Symbol" w:hint="default"/>
      </w:rPr>
    </w:lvl>
    <w:lvl w:ilvl="1" w:tplc="9B72FE5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9D1B3C"/>
    <w:multiLevelType w:val="hybridMultilevel"/>
    <w:tmpl w:val="0D90B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EEC13FE"/>
    <w:multiLevelType w:val="hybridMultilevel"/>
    <w:tmpl w:val="E27C30A6"/>
    <w:lvl w:ilvl="0" w:tplc="62BAEACA">
      <w:start w:val="1"/>
      <w:numFmt w:val="lowerLetter"/>
      <w:lvlText w:val="%1."/>
      <w:lvlJc w:val="left"/>
      <w:pPr>
        <w:ind w:left="786" w:hanging="360"/>
      </w:pPr>
      <w:rPr>
        <w:rFonts w:hint="default"/>
        <w:b w:val="0"/>
        <w:bCs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0536646"/>
    <w:multiLevelType w:val="hybridMultilevel"/>
    <w:tmpl w:val="FAD44458"/>
    <w:lvl w:ilvl="0" w:tplc="C2609336">
      <w:start w:val="1"/>
      <w:numFmt w:val="upperRoman"/>
      <w:lvlText w:val="%1."/>
      <w:lvlJc w:val="right"/>
      <w:pPr>
        <w:ind w:left="720" w:hanging="360"/>
      </w:pPr>
      <w:rPr>
        <w:rFonts w:hint="default"/>
        <w:b/>
        <w:i w:val="0"/>
      </w:rPr>
    </w:lvl>
    <w:lvl w:ilvl="1" w:tplc="65E68476">
      <w:start w:val="1"/>
      <w:numFmt w:val="decimal"/>
      <w:lvlText w:val="%2."/>
      <w:lvlJc w:val="left"/>
      <w:pPr>
        <w:ind w:left="6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4E7250"/>
    <w:multiLevelType w:val="hybridMultilevel"/>
    <w:tmpl w:val="32E0156E"/>
    <w:lvl w:ilvl="0" w:tplc="B2E0DE6A">
      <w:numFmt w:val="bullet"/>
      <w:lvlText w:val="-"/>
      <w:lvlJc w:val="left"/>
      <w:pPr>
        <w:ind w:left="1146" w:hanging="360"/>
      </w:pPr>
      <w:rPr>
        <w:rFonts w:ascii="Times New Roman" w:eastAsia="Times New Roman" w:hAnsi="Times New Roman" w:cs="Times New Roman" w:hint="default"/>
        <w:b w:val="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5928182B"/>
    <w:multiLevelType w:val="hybridMultilevel"/>
    <w:tmpl w:val="7A2A2CD8"/>
    <w:lvl w:ilvl="0" w:tplc="2A3A601C">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5F376E"/>
    <w:multiLevelType w:val="hybridMultilevel"/>
    <w:tmpl w:val="578C1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164468"/>
    <w:multiLevelType w:val="hybridMultilevel"/>
    <w:tmpl w:val="3BD25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4028E0"/>
    <w:multiLevelType w:val="multilevel"/>
    <w:tmpl w:val="8634F7F2"/>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1"/>
  </w:num>
  <w:num w:numId="2">
    <w:abstractNumId w:val="10"/>
  </w:num>
  <w:num w:numId="3">
    <w:abstractNumId w:val="5"/>
  </w:num>
  <w:num w:numId="4">
    <w:abstractNumId w:val="9"/>
  </w:num>
  <w:num w:numId="5">
    <w:abstractNumId w:val="4"/>
  </w:num>
  <w:num w:numId="6">
    <w:abstractNumId w:val="6"/>
  </w:num>
  <w:num w:numId="7">
    <w:abstractNumId w:val="2"/>
  </w:num>
  <w:num w:numId="8">
    <w:abstractNumId w:val="3"/>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oNotTrackMoves/>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30"/>
    <w:rsid w:val="000E74B0"/>
    <w:rsid w:val="000F6347"/>
    <w:rsid w:val="00102B9A"/>
    <w:rsid w:val="00115B63"/>
    <w:rsid w:val="00127E89"/>
    <w:rsid w:val="00135730"/>
    <w:rsid w:val="00141F6F"/>
    <w:rsid w:val="0014309A"/>
    <w:rsid w:val="00171AE5"/>
    <w:rsid w:val="001753A3"/>
    <w:rsid w:val="001C0481"/>
    <w:rsid w:val="00212809"/>
    <w:rsid w:val="00215C6B"/>
    <w:rsid w:val="002416E0"/>
    <w:rsid w:val="00243841"/>
    <w:rsid w:val="00243BC2"/>
    <w:rsid w:val="00254854"/>
    <w:rsid w:val="002577BC"/>
    <w:rsid w:val="00262F40"/>
    <w:rsid w:val="00267288"/>
    <w:rsid w:val="00274BA0"/>
    <w:rsid w:val="002A0805"/>
    <w:rsid w:val="002C4822"/>
    <w:rsid w:val="002D22C0"/>
    <w:rsid w:val="002E273C"/>
    <w:rsid w:val="002E5D80"/>
    <w:rsid w:val="002F5EE2"/>
    <w:rsid w:val="00304C91"/>
    <w:rsid w:val="00327D62"/>
    <w:rsid w:val="003E4469"/>
    <w:rsid w:val="003F6667"/>
    <w:rsid w:val="003F7A7E"/>
    <w:rsid w:val="00466E46"/>
    <w:rsid w:val="00486801"/>
    <w:rsid w:val="004B6790"/>
    <w:rsid w:val="004C7C6F"/>
    <w:rsid w:val="004E0DA1"/>
    <w:rsid w:val="004E66EA"/>
    <w:rsid w:val="0053225A"/>
    <w:rsid w:val="00546A41"/>
    <w:rsid w:val="0058743A"/>
    <w:rsid w:val="005D7E6C"/>
    <w:rsid w:val="00603263"/>
    <w:rsid w:val="006148DB"/>
    <w:rsid w:val="0066687B"/>
    <w:rsid w:val="0067050D"/>
    <w:rsid w:val="006B6936"/>
    <w:rsid w:val="006D58DC"/>
    <w:rsid w:val="00753275"/>
    <w:rsid w:val="007A7C56"/>
    <w:rsid w:val="007B53CB"/>
    <w:rsid w:val="007D31A6"/>
    <w:rsid w:val="007E0CAC"/>
    <w:rsid w:val="007E705A"/>
    <w:rsid w:val="007F5BD1"/>
    <w:rsid w:val="00846A0A"/>
    <w:rsid w:val="00860A4A"/>
    <w:rsid w:val="00861CF3"/>
    <w:rsid w:val="00862C0D"/>
    <w:rsid w:val="00863811"/>
    <w:rsid w:val="00875FD8"/>
    <w:rsid w:val="0087705C"/>
    <w:rsid w:val="00880278"/>
    <w:rsid w:val="008E21C9"/>
    <w:rsid w:val="008E33A6"/>
    <w:rsid w:val="00907DC9"/>
    <w:rsid w:val="0092546D"/>
    <w:rsid w:val="00944358"/>
    <w:rsid w:val="009512D3"/>
    <w:rsid w:val="009619CC"/>
    <w:rsid w:val="00982E2E"/>
    <w:rsid w:val="009B567D"/>
    <w:rsid w:val="009B6C46"/>
    <w:rsid w:val="009C7DBF"/>
    <w:rsid w:val="009F4292"/>
    <w:rsid w:val="00A0362D"/>
    <w:rsid w:val="00A05D0D"/>
    <w:rsid w:val="00A26A17"/>
    <w:rsid w:val="00A75EBC"/>
    <w:rsid w:val="00A814EA"/>
    <w:rsid w:val="00A87CE7"/>
    <w:rsid w:val="00A92926"/>
    <w:rsid w:val="00AA2658"/>
    <w:rsid w:val="00AA2F26"/>
    <w:rsid w:val="00AA4D2A"/>
    <w:rsid w:val="00AB67B0"/>
    <w:rsid w:val="00B410DA"/>
    <w:rsid w:val="00B84174"/>
    <w:rsid w:val="00BA6D3C"/>
    <w:rsid w:val="00BC481E"/>
    <w:rsid w:val="00BC61C4"/>
    <w:rsid w:val="00BF320D"/>
    <w:rsid w:val="00C10A36"/>
    <w:rsid w:val="00C60905"/>
    <w:rsid w:val="00C61678"/>
    <w:rsid w:val="00C712CF"/>
    <w:rsid w:val="00C82E95"/>
    <w:rsid w:val="00C85A7D"/>
    <w:rsid w:val="00C95D10"/>
    <w:rsid w:val="00C96BB7"/>
    <w:rsid w:val="00CA0817"/>
    <w:rsid w:val="00CA1120"/>
    <w:rsid w:val="00CD0D30"/>
    <w:rsid w:val="00CD3833"/>
    <w:rsid w:val="00CE4420"/>
    <w:rsid w:val="00D15541"/>
    <w:rsid w:val="00D16197"/>
    <w:rsid w:val="00D45609"/>
    <w:rsid w:val="00D50E93"/>
    <w:rsid w:val="00D70284"/>
    <w:rsid w:val="00DB228D"/>
    <w:rsid w:val="00DC5B86"/>
    <w:rsid w:val="00E15815"/>
    <w:rsid w:val="00E37BAE"/>
    <w:rsid w:val="00E72449"/>
    <w:rsid w:val="00E75E67"/>
    <w:rsid w:val="00E8152E"/>
    <w:rsid w:val="00EB1356"/>
    <w:rsid w:val="00F07B3D"/>
    <w:rsid w:val="00F10410"/>
    <w:rsid w:val="00F32597"/>
    <w:rsid w:val="00F4199D"/>
    <w:rsid w:val="00F56943"/>
    <w:rsid w:val="00F57F08"/>
    <w:rsid w:val="00F60C76"/>
    <w:rsid w:val="00F60F02"/>
    <w:rsid w:val="00F85AE0"/>
    <w:rsid w:val="00FB680E"/>
    <w:rsid w:val="00FC74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1DF509-D5CB-422E-9B09-125CBC31F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9" w:lineRule="auto"/>
    </w:pPr>
    <w:rPr>
      <w:sz w:val="22"/>
      <w:szCs w:val="22"/>
    </w:rPr>
  </w:style>
  <w:style w:type="paragraph" w:styleId="Heading3">
    <w:name w:val="heading 3"/>
    <w:aliases w:val="ClauseSub_No&amp;Name,Section Header3,Section Header3 Char Char,Sub-Clause Paragraph"/>
    <w:basedOn w:val="Normal"/>
    <w:next w:val="Normal"/>
    <w:link w:val="Heading3Char1"/>
    <w:qFormat/>
    <w:rsid w:val="000A7CFB"/>
    <w:pPr>
      <w:suppressAutoHyphens/>
      <w:spacing w:after="0" w:line="240" w:lineRule="auto"/>
      <w:jc w:val="center"/>
      <w:outlineLvl w:val="2"/>
    </w:pPr>
    <w:rPr>
      <w:rFonts w:ascii="Times New Roman" w:eastAsia="Times New Roman" w:hAnsi="Times New Roman"/>
      <w:b/>
      <w:sz w:val="28"/>
      <w:szCs w:val="20"/>
    </w:rPr>
  </w:style>
  <w:style w:type="paragraph" w:styleId="Heading4">
    <w:name w:val="heading 4"/>
    <w:basedOn w:val="Normal"/>
    <w:next w:val="Normal"/>
    <w:link w:val="Heading4Char"/>
    <w:uiPriority w:val="9"/>
    <w:semiHidden/>
    <w:unhideWhenUsed/>
    <w:qFormat/>
    <w:rsid w:val="000A7CFB"/>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Char Char Char Char Char,Footnote Text Char Char Char1 Char,Footnote Text Char Char1 Char1,Footnote Text Char1 Char Char Char1,Footnote Text Char1 Char1 Char,Footnote Text Char2 Char,fn,footnote text,single space"/>
    <w:basedOn w:val="Normal"/>
    <w:qFormat/>
    <w:rsid w:val="009F46C3"/>
    <w:pPr>
      <w:tabs>
        <w:tab w:val="left" w:pos="360"/>
      </w:tabs>
      <w:spacing w:after="0" w:line="240" w:lineRule="auto"/>
      <w:ind w:left="360" w:hanging="360"/>
      <w:jc w:val="both"/>
    </w:pPr>
    <w:rPr>
      <w:rFonts w:ascii="Times New Roman" w:eastAsia="Times New Roman" w:hAnsi="Times New Roman"/>
      <w:sz w:val="20"/>
      <w:szCs w:val="20"/>
    </w:rPr>
  </w:style>
  <w:style w:type="character" w:customStyle="1" w:styleId="FootnoteTextChar">
    <w:name w:val="Footnote Text Char"/>
    <w:aliases w:val="Footnote Char,Footnote Text Char Char Char Char Char Char,Footnote Text Char Char1 Char1 Char,Footnote Text Char1 Char Char Char1 Char,Footnote Text Char1 Char1 Char Char,Footnote Text Char2 Char Char,fn Char,single space Char"/>
    <w:link w:val="SectionVHeader"/>
    <w:rsid w:val="009F46C3"/>
    <w:rPr>
      <w:rFonts w:ascii="Times New Roman" w:eastAsia="Times New Roman" w:hAnsi="Times New Roman"/>
    </w:rPr>
  </w:style>
  <w:style w:type="character" w:styleId="FootnoteReference">
    <w:name w:val="footnote reference"/>
    <w:uiPriority w:val="99"/>
    <w:rsid w:val="009F46C3"/>
    <w:rPr>
      <w:vertAlign w:val="superscript"/>
    </w:rPr>
  </w:style>
  <w:style w:type="paragraph" w:customStyle="1" w:styleId="Sub-ClauseText">
    <w:name w:val="Sub-Clause Text"/>
    <w:basedOn w:val="Normal"/>
    <w:qFormat/>
    <w:rsid w:val="009F46C3"/>
    <w:pPr>
      <w:spacing w:before="120" w:after="120" w:line="240" w:lineRule="auto"/>
      <w:jc w:val="both"/>
    </w:pPr>
    <w:rPr>
      <w:rFonts w:ascii="Times New Roman" w:eastAsia="Times New Roman" w:hAnsi="Times New Roman"/>
      <w:spacing w:val="-4"/>
      <w:sz w:val="24"/>
      <w:szCs w:val="20"/>
    </w:rPr>
  </w:style>
  <w:style w:type="paragraph" w:styleId="ListParagraph">
    <w:name w:val="List Paragraph"/>
    <w:aliases w:val="ADB paragraph numbering,Bullet paras,Citation List,Colorful List - Accent 11,Gạch đầu dòng,List Paragraph (numbered (a)),List Paragraph 1,List Paragraph11,Numbered List Paragraph,References,bullet,ko,numbered para,tieu de phu 1,본문(내용)"/>
    <w:basedOn w:val="Normal"/>
    <w:uiPriority w:val="34"/>
    <w:qFormat/>
    <w:rsid w:val="009F46C3"/>
    <w:pPr>
      <w:spacing w:after="0" w:line="240" w:lineRule="auto"/>
      <w:ind w:left="720"/>
      <w:contextualSpacing/>
      <w:jc w:val="both"/>
    </w:pPr>
    <w:rPr>
      <w:rFonts w:ascii="Times New Roman" w:eastAsia="Times New Roman" w:hAnsi="Times New Roman"/>
      <w:sz w:val="24"/>
      <w:szCs w:val="20"/>
    </w:rPr>
  </w:style>
  <w:style w:type="character" w:customStyle="1" w:styleId="ListParagraphChar">
    <w:name w:val="List Paragraph Char"/>
    <w:aliases w:val="ADB paragraph numbering Char,Citation List Char,Colorful List - Accent 11 Char,Gạch đầu dòng Char,List Paragraph (numbered (a)) Char,List Paragraph 1 Char,Numbered List Paragraph Char,ko Char,numbered para Char,본문(내용) Char"/>
    <w:uiPriority w:val="34"/>
    <w:rsid w:val="009F46C3"/>
    <w:rPr>
      <w:rFonts w:ascii="Times New Roman" w:eastAsia="Times New Roman" w:hAnsi="Times New Roman"/>
      <w:sz w:val="24"/>
    </w:rPr>
  </w:style>
  <w:style w:type="paragraph" w:customStyle="1" w:styleId="01">
    <w:name w:val="01"/>
    <w:basedOn w:val="Normal"/>
    <w:qFormat/>
    <w:rsid w:val="00A57176"/>
    <w:pPr>
      <w:widowControl w:val="0"/>
      <w:spacing w:before="120" w:after="120" w:line="264" w:lineRule="auto"/>
      <w:jc w:val="center"/>
    </w:pPr>
    <w:rPr>
      <w:rFonts w:ascii="Times New Roman" w:eastAsia="Times New Roman" w:hAnsi="Times New Roman"/>
      <w:b/>
      <w:bCs/>
      <w:sz w:val="28"/>
      <w:szCs w:val="28"/>
      <w:lang w:val="vi-VN"/>
    </w:rPr>
  </w:style>
  <w:style w:type="character" w:customStyle="1" w:styleId="Heading3Char">
    <w:name w:val="Heading 3 Char"/>
    <w:uiPriority w:val="9"/>
    <w:semiHidden/>
    <w:rsid w:val="000A7CFB"/>
    <w:rPr>
      <w:rFonts w:ascii="Calibri Light" w:eastAsia="Times New Roman" w:hAnsi="Calibri Light" w:cs="Times New Roman"/>
      <w:b/>
      <w:bCs/>
      <w:sz w:val="26"/>
      <w:szCs w:val="26"/>
    </w:rPr>
  </w:style>
  <w:style w:type="character" w:customStyle="1" w:styleId="Heading3Char1">
    <w:name w:val="Heading 3 Char1"/>
    <w:aliases w:val="ClauseSub_No&amp;Name Char,Section Header3 Char,Section Header3 Char Char Char,Sub-Clause Paragraph Char"/>
    <w:link w:val="Heading3"/>
    <w:rsid w:val="000A7CFB"/>
    <w:rPr>
      <w:rFonts w:ascii="Times New Roman" w:eastAsia="Times New Roman" w:hAnsi="Times New Roman"/>
      <w:b/>
      <w:sz w:val="28"/>
    </w:rPr>
  </w:style>
  <w:style w:type="paragraph" w:styleId="TOC1">
    <w:name w:val="toc 1"/>
    <w:basedOn w:val="Normal"/>
    <w:next w:val="Normal"/>
    <w:uiPriority w:val="39"/>
    <w:rsid w:val="000A7CFB"/>
    <w:pPr>
      <w:spacing w:before="360" w:after="0" w:line="240" w:lineRule="auto"/>
    </w:pPr>
    <w:rPr>
      <w:rFonts w:ascii="Calibri Light" w:eastAsia="Times New Roman" w:hAnsi="Calibri Light" w:cs="Calibri Light"/>
      <w:b/>
      <w:bCs/>
      <w:caps/>
      <w:sz w:val="24"/>
      <w:szCs w:val="24"/>
    </w:rPr>
  </w:style>
  <w:style w:type="paragraph" w:styleId="BodyText">
    <w:name w:val="Body Text"/>
    <w:basedOn w:val="Normal"/>
    <w:uiPriority w:val="99"/>
    <w:rsid w:val="000A7CFB"/>
    <w:pPr>
      <w:suppressAutoHyphens/>
      <w:spacing w:after="0" w:line="240" w:lineRule="auto"/>
      <w:ind w:right="-72"/>
      <w:jc w:val="both"/>
    </w:pPr>
    <w:rPr>
      <w:rFonts w:ascii="Times New Roman" w:eastAsia="Times New Roman" w:hAnsi="Times New Roman"/>
      <w:spacing w:val="-4"/>
      <w:sz w:val="24"/>
      <w:szCs w:val="20"/>
    </w:rPr>
  </w:style>
  <w:style w:type="character" w:customStyle="1" w:styleId="BodyTextChar">
    <w:name w:val="Body Text Char"/>
    <w:uiPriority w:val="99"/>
    <w:rsid w:val="000A7CFB"/>
    <w:rPr>
      <w:rFonts w:ascii="Times New Roman" w:eastAsia="Times New Roman" w:hAnsi="Times New Roman"/>
      <w:spacing w:val="-4"/>
      <w:sz w:val="24"/>
    </w:rPr>
  </w:style>
  <w:style w:type="paragraph" w:styleId="Subtitle">
    <w:name w:val="Subtitle"/>
    <w:basedOn w:val="Normal"/>
    <w:qFormat/>
    <w:rsid w:val="000A7CFB"/>
    <w:pPr>
      <w:spacing w:after="0" w:line="240" w:lineRule="auto"/>
      <w:jc w:val="center"/>
    </w:pPr>
    <w:rPr>
      <w:rFonts w:ascii="Times New Roman" w:eastAsia="Times New Roman" w:hAnsi="Times New Roman"/>
      <w:b/>
      <w:sz w:val="44"/>
      <w:szCs w:val="20"/>
    </w:rPr>
  </w:style>
  <w:style w:type="character" w:customStyle="1" w:styleId="SubtitleChar">
    <w:name w:val="Subtitle Char"/>
    <w:rsid w:val="000A7CFB"/>
    <w:rPr>
      <w:rFonts w:ascii="Times New Roman" w:eastAsia="Times New Roman" w:hAnsi="Times New Roman"/>
      <w:b/>
      <w:sz w:val="44"/>
    </w:rPr>
  </w:style>
  <w:style w:type="paragraph" w:customStyle="1" w:styleId="SectionVHeader">
    <w:name w:val="Section V. Header"/>
    <w:basedOn w:val="Normal"/>
    <w:link w:val="FootnoteTextChar"/>
    <w:uiPriority w:val="99"/>
    <w:rsid w:val="000A7CFB"/>
    <w:pPr>
      <w:spacing w:after="0" w:line="240" w:lineRule="auto"/>
      <w:jc w:val="center"/>
    </w:pPr>
    <w:rPr>
      <w:rFonts w:ascii="Times New Roman" w:eastAsia="Times New Roman" w:hAnsi="Times New Roman"/>
      <w:b/>
      <w:sz w:val="36"/>
      <w:szCs w:val="20"/>
      <w:lang w:val="es-ES_tradnl"/>
    </w:rPr>
  </w:style>
  <w:style w:type="paragraph" w:customStyle="1" w:styleId="SectionIXHeader">
    <w:name w:val="Section IX Header"/>
    <w:basedOn w:val="SectionVHeader"/>
    <w:rsid w:val="000A7CFB"/>
    <w:rPr>
      <w:lang w:val="en-US"/>
    </w:rPr>
  </w:style>
  <w:style w:type="paragraph" w:customStyle="1" w:styleId="SectionVHeading2">
    <w:name w:val="Section V. Heading 2"/>
    <w:basedOn w:val="SectionVHeader"/>
    <w:rsid w:val="000A7CFB"/>
    <w:pPr>
      <w:spacing w:before="120" w:after="200"/>
    </w:pPr>
    <w:rPr>
      <w:sz w:val="28"/>
    </w:rPr>
  </w:style>
  <w:style w:type="paragraph" w:customStyle="1" w:styleId="S9Header1">
    <w:name w:val="S9 Header 1"/>
    <w:basedOn w:val="Normal"/>
    <w:next w:val="Normal"/>
    <w:rsid w:val="000A7CFB"/>
    <w:pPr>
      <w:spacing w:before="120" w:after="240" w:line="240" w:lineRule="auto"/>
      <w:jc w:val="center"/>
    </w:pPr>
    <w:rPr>
      <w:rFonts w:ascii="Times New Roman" w:eastAsia="Times New Roman" w:hAnsi="Times New Roman"/>
      <w:b/>
      <w:sz w:val="36"/>
      <w:szCs w:val="24"/>
    </w:rPr>
  </w:style>
  <w:style w:type="paragraph" w:customStyle="1" w:styleId="Mau">
    <w:name w:val="Mau"/>
    <w:basedOn w:val="Heading4"/>
    <w:rsid w:val="000A7CFB"/>
    <w:pPr>
      <w:spacing w:before="0" w:after="120" w:line="240" w:lineRule="auto"/>
      <w:ind w:firstLine="567"/>
      <w:jc w:val="right"/>
    </w:pPr>
    <w:rPr>
      <w:rFonts w:ascii=".VnTime" w:hAnsi=".VnTime"/>
      <w:u w:val="single"/>
      <w:lang w:val="de-DE"/>
    </w:rPr>
  </w:style>
  <w:style w:type="character" w:customStyle="1" w:styleId="Heading4Char">
    <w:name w:val="Heading 4 Char"/>
    <w:link w:val="Heading4"/>
    <w:uiPriority w:val="9"/>
    <w:semiHidden/>
    <w:rsid w:val="000A7CFB"/>
    <w:rPr>
      <w:rFonts w:ascii="Calibri" w:eastAsia="Times New Roman" w:hAnsi="Calibri" w:cs="Times New Roman"/>
      <w:b/>
      <w:bCs/>
      <w:sz w:val="28"/>
      <w:szCs w:val="28"/>
    </w:rPr>
  </w:style>
  <w:style w:type="table" w:styleId="TableGrid">
    <w:name w:val="Table Grid"/>
    <w:basedOn w:val="TableNormal"/>
    <w:tblPr>
      <w:tblBorders>
        <w:top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D0D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D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71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schemas.openxmlformats.org/officeDocument/2006/extended-properties" xmlns:vt="http://schemas.openxmlformats.org/officeDocument/2006/docPropsVTypes">
  <Template>Normal.dotm</Template>
  <TotalTime>1</TotalTime>
  <Pages>4</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Bao Quyen</dc:creator>
  <cp:keywords/>
  <dc:description/>
  <cp:lastModifiedBy>Thai Nguyen Giang Thanh</cp:lastModifiedBy>
  <cp:revision>2</cp:revision>
  <dcterms:created xsi:type="dcterms:W3CDTF">2023-10-04T02:34:00Z</dcterms:created>
  <dcterms:modified xsi:type="dcterms:W3CDTF">2023-10-04T02:34:00Z</dcterms:modified>
</cp:coreProperties>
</file>

<file path=customXml/itemProps1.xml><?xml version="1.0" encoding="utf-8"?>
<ds:datastoreItem xmlns:ds="http://schemas.openxmlformats.org/officeDocument/2006/customXml" ds:itemID="{447628C7-C10B-4866-BD48-661E6051104F}">
  <ds:schemaRefs>
    <ds:schemaRef ds:uri="http://schemas.openxmlformats.org/officeDocument/2006/extended-properties"/>
    <ds:schemaRef ds:uri="http://schemas.openxmlformats.org/officeDocument/2006/docPropsVTypes"/>
  </ds:schemaRefs>
</ds:datastoreItem>
</file>

<file path=customXml/itemProps2.xml><?xml version="1.0" encoding="utf-8"?>
<ds:datastoreItem xmlns:ds="http://schemas.openxmlformats.org/officeDocument/2006/customXml" ds:itemID="{27671992-ADCB-48CF-BD48-919C50F1609E}">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Thi Bao Quyen</dc:creator>
  <cp:lastModifiedBy>Dieu Hanh Tac Nghiep</cp:lastModifiedBy>
  <cp:revision>6</cp:revision>
  <cp:lastPrinted>2024-10-28T09:40:00Z</cp:lastPrinted>
  <dcterms:created xsi:type="dcterms:W3CDTF">2025-11-04T02:59:00Z</dcterms:created>
  <dcterms:modified xsi:type="dcterms:W3CDTF">2025-11-21T06:55:00Z</dcterms:modified>
</cp:coreProperties>
</file>