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6003C" w14:textId="77777777" w:rsidR="007B0DDD" w:rsidRPr="0097778D" w:rsidRDefault="007B0DDD" w:rsidP="007B0DDD">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6263CC2C" w14:textId="77777777" w:rsidR="007B0DDD" w:rsidRPr="00640D50" w:rsidRDefault="007B0DDD" w:rsidP="007B0DDD">
      <w:pPr>
        <w:spacing w:before="120" w:after="120"/>
        <w:ind w:firstLine="709"/>
        <w:rPr>
          <w:b/>
          <w:sz w:val="28"/>
          <w:szCs w:val="28"/>
          <w:lang w:val="nl-NL"/>
        </w:rPr>
      </w:pPr>
      <w:r w:rsidRPr="00640D50">
        <w:rPr>
          <w:b/>
          <w:sz w:val="28"/>
          <w:szCs w:val="28"/>
          <w:lang w:val="nl-NL"/>
        </w:rPr>
        <w:t>1. Giới thiệu chung về dự án/dự toán mua sắm, gói thầu:</w:t>
      </w:r>
    </w:p>
    <w:p w14:paraId="299C8DAD" w14:textId="77777777" w:rsidR="007B0DDD" w:rsidRPr="00225946" w:rsidRDefault="007B0DDD" w:rsidP="007B0DDD">
      <w:pPr>
        <w:spacing w:line="288" w:lineRule="auto"/>
        <w:ind w:firstLine="709"/>
        <w:rPr>
          <w:color w:val="002060"/>
          <w:sz w:val="26"/>
          <w:szCs w:val="26"/>
          <w:lang w:val="nl-NL" w:eastAsia="vi-VN"/>
        </w:rPr>
      </w:pPr>
      <w:r w:rsidRPr="005C5C44">
        <w:rPr>
          <w:b/>
          <w:sz w:val="26"/>
          <w:szCs w:val="26"/>
          <w:lang w:val="vi-VN"/>
        </w:rPr>
        <w:t>1.</w:t>
      </w:r>
      <w:r w:rsidRPr="00057979">
        <w:rPr>
          <w:b/>
          <w:sz w:val="26"/>
          <w:szCs w:val="26"/>
          <w:lang w:val="nl-NL"/>
        </w:rPr>
        <w:t>1.</w:t>
      </w:r>
      <w:r w:rsidRPr="005C5C44">
        <w:rPr>
          <w:b/>
          <w:sz w:val="26"/>
          <w:szCs w:val="26"/>
          <w:lang w:val="vi-VN"/>
        </w:rPr>
        <w:t xml:space="preserve"> Tên công trình:</w:t>
      </w:r>
      <w:r w:rsidRPr="005C5C44">
        <w:rPr>
          <w:sz w:val="26"/>
          <w:szCs w:val="26"/>
          <w:lang w:val="vi-VN"/>
        </w:rPr>
        <w:t xml:space="preserve"> </w:t>
      </w:r>
      <w:r w:rsidRPr="00225946">
        <w:rPr>
          <w:color w:val="002060"/>
          <w:sz w:val="26"/>
          <w:szCs w:val="26"/>
          <w:lang w:val="nl-NL" w:eastAsia="vi-VN"/>
        </w:rPr>
        <w:t xml:space="preserve">Thảm đá dưới tuyến ống công nghệ dọc tường rào ra cầu cảng </w:t>
      </w:r>
    </w:p>
    <w:p w14:paraId="75F3E994" w14:textId="77777777" w:rsidR="007B0DDD" w:rsidRPr="005C5C44" w:rsidRDefault="007B0DDD" w:rsidP="007B0DDD">
      <w:pPr>
        <w:spacing w:line="288" w:lineRule="auto"/>
        <w:ind w:firstLine="709"/>
        <w:rPr>
          <w:sz w:val="26"/>
          <w:szCs w:val="26"/>
          <w:lang w:val="vi-VN"/>
        </w:rPr>
      </w:pPr>
      <w:r w:rsidRPr="00057979">
        <w:rPr>
          <w:b/>
          <w:sz w:val="26"/>
          <w:szCs w:val="26"/>
          <w:lang w:val="nl-NL"/>
        </w:rPr>
        <w:t>1.</w:t>
      </w:r>
      <w:r w:rsidRPr="005C5C44">
        <w:rPr>
          <w:b/>
          <w:sz w:val="26"/>
          <w:szCs w:val="26"/>
          <w:lang w:val="vi-VN"/>
        </w:rPr>
        <w:t>2. Chủ đầu tư:</w:t>
      </w:r>
      <w:r w:rsidRPr="005C5C44">
        <w:rPr>
          <w:sz w:val="26"/>
          <w:szCs w:val="26"/>
          <w:lang w:val="vi-VN"/>
        </w:rPr>
        <w:t xml:space="preserve"> Chi nhánh Tổng công ty dầu Việt Nam – CTCP – Xí nghiệp tổng kho xăng dầu Đình Vũ.</w:t>
      </w:r>
    </w:p>
    <w:p w14:paraId="2954DAC3" w14:textId="77777777" w:rsidR="007B0DDD" w:rsidRPr="00057979" w:rsidRDefault="007B0DDD" w:rsidP="007B0DDD">
      <w:pPr>
        <w:spacing w:before="120" w:line="288" w:lineRule="auto"/>
        <w:ind w:firstLine="720"/>
        <w:rPr>
          <w:sz w:val="26"/>
          <w:szCs w:val="26"/>
          <w:lang w:val="vi-VN"/>
        </w:rPr>
      </w:pPr>
      <w:r w:rsidRPr="00057979">
        <w:rPr>
          <w:b/>
          <w:sz w:val="26"/>
          <w:szCs w:val="26"/>
          <w:lang w:val="vi-VN"/>
        </w:rPr>
        <w:t>1.</w:t>
      </w:r>
      <w:r w:rsidRPr="005C5C44">
        <w:rPr>
          <w:b/>
          <w:sz w:val="26"/>
          <w:szCs w:val="26"/>
          <w:lang w:val="vi-VN"/>
        </w:rPr>
        <w:t>3. Địa điểm:</w:t>
      </w:r>
      <w:r w:rsidRPr="005C5C44">
        <w:rPr>
          <w:sz w:val="26"/>
          <w:szCs w:val="26"/>
          <w:lang w:val="vi-VN"/>
        </w:rPr>
        <w:t xml:space="preserve"> Lô F6 – Khu công nghiệp Đình Vũ, phường Đông Hải</w:t>
      </w:r>
      <w:r w:rsidRPr="00D34BF4">
        <w:rPr>
          <w:sz w:val="26"/>
          <w:szCs w:val="26"/>
          <w:lang w:val="vi-VN"/>
        </w:rPr>
        <w:t xml:space="preserve">, thành phố </w:t>
      </w:r>
      <w:r w:rsidRPr="005C5C44">
        <w:rPr>
          <w:sz w:val="26"/>
          <w:szCs w:val="26"/>
          <w:lang w:val="vi-VN"/>
        </w:rPr>
        <w:t>Hải Phòng</w:t>
      </w:r>
    </w:p>
    <w:p w14:paraId="37593864" w14:textId="77777777" w:rsidR="007B0DDD" w:rsidRPr="005C5C44" w:rsidRDefault="007B0DDD" w:rsidP="007B0DDD">
      <w:pPr>
        <w:widowControl w:val="0"/>
        <w:spacing w:before="120" w:line="288" w:lineRule="auto"/>
        <w:ind w:firstLine="720"/>
        <w:rPr>
          <w:sz w:val="26"/>
          <w:szCs w:val="26"/>
          <w:lang w:val="vi-VN"/>
        </w:rPr>
      </w:pPr>
      <w:r w:rsidRPr="00057979">
        <w:rPr>
          <w:b/>
          <w:sz w:val="26"/>
          <w:szCs w:val="26"/>
          <w:lang w:val="vi-VN"/>
        </w:rPr>
        <w:t>1.4</w:t>
      </w:r>
      <w:r w:rsidRPr="005C5C44">
        <w:rPr>
          <w:b/>
          <w:sz w:val="26"/>
          <w:szCs w:val="26"/>
          <w:lang w:val="vi-VN"/>
        </w:rPr>
        <w:t>. Thời hạn hoàn thành:</w:t>
      </w:r>
      <w:r w:rsidRPr="005C5C44">
        <w:rPr>
          <w:sz w:val="26"/>
          <w:szCs w:val="26"/>
          <w:lang w:val="vi-VN"/>
        </w:rPr>
        <w:t xml:space="preserve"> Chậm nhất là </w:t>
      </w:r>
      <w:r w:rsidRPr="00D34BF4">
        <w:rPr>
          <w:sz w:val="26"/>
          <w:szCs w:val="26"/>
          <w:lang w:val="vi-VN"/>
        </w:rPr>
        <w:t>30</w:t>
      </w:r>
      <w:r w:rsidRPr="00211B7B">
        <w:rPr>
          <w:sz w:val="26"/>
          <w:szCs w:val="26"/>
          <w:lang w:val="vi-VN"/>
        </w:rPr>
        <w:t xml:space="preserve"> </w:t>
      </w:r>
      <w:r w:rsidRPr="005C5C44">
        <w:rPr>
          <w:sz w:val="26"/>
          <w:szCs w:val="26"/>
          <w:lang w:val="vi-VN"/>
        </w:rPr>
        <w:t xml:space="preserve">ngày </w:t>
      </w:r>
      <w:r w:rsidRPr="005C5C44">
        <w:rPr>
          <w:sz w:val="26"/>
          <w:szCs w:val="26"/>
          <w:lang w:val="es-ES"/>
        </w:rPr>
        <w:t>kể từ ngày Chủ đầu tư bàn giao mặt bằng đủ điều kiện thi công cho nhà thầu</w:t>
      </w:r>
      <w:r w:rsidRPr="005C5C44">
        <w:rPr>
          <w:sz w:val="26"/>
          <w:szCs w:val="26"/>
          <w:lang w:val="vi-VN"/>
        </w:rPr>
        <w:t>.</w:t>
      </w:r>
    </w:p>
    <w:p w14:paraId="74D52E17" w14:textId="77777777" w:rsidR="007B0DDD" w:rsidRPr="00640D50" w:rsidRDefault="007B0DDD" w:rsidP="007B0DDD">
      <w:pPr>
        <w:spacing w:before="120" w:after="120"/>
        <w:ind w:firstLine="709"/>
        <w:rPr>
          <w:b/>
          <w:sz w:val="28"/>
          <w:szCs w:val="28"/>
          <w:lang w:val="nl-NL"/>
        </w:rPr>
      </w:pPr>
      <w:r w:rsidRPr="00640D50">
        <w:rPr>
          <w:b/>
          <w:sz w:val="28"/>
          <w:szCs w:val="28"/>
          <w:lang w:val="nl-NL"/>
        </w:rPr>
        <w:t>2. Mục tiêu công việc:</w:t>
      </w:r>
    </w:p>
    <w:p w14:paraId="3156196C" w14:textId="77777777" w:rsidR="007B0DDD" w:rsidRDefault="007B0DDD" w:rsidP="007B0DDD">
      <w:pPr>
        <w:spacing w:before="120" w:line="276" w:lineRule="auto"/>
        <w:ind w:firstLine="567"/>
        <w:rPr>
          <w:sz w:val="26"/>
          <w:szCs w:val="26"/>
          <w:lang w:val="es-ES"/>
        </w:rPr>
      </w:pPr>
      <w:r w:rsidRPr="00B45135">
        <w:rPr>
          <w:sz w:val="26"/>
          <w:szCs w:val="26"/>
          <w:lang w:val="es-ES"/>
        </w:rPr>
        <w:t>Công trình</w:t>
      </w:r>
      <w:r>
        <w:rPr>
          <w:sz w:val="26"/>
          <w:szCs w:val="26"/>
          <w:lang w:val="es-ES"/>
        </w:rPr>
        <w:t>:</w:t>
      </w:r>
      <w:r w:rsidRPr="00B45135">
        <w:rPr>
          <w:sz w:val="26"/>
          <w:szCs w:val="26"/>
          <w:lang w:val="es-ES"/>
        </w:rPr>
        <w:t xml:space="preserve"> </w:t>
      </w:r>
      <w:r>
        <w:rPr>
          <w:sz w:val="26"/>
          <w:szCs w:val="26"/>
          <w:lang w:val="es-ES"/>
        </w:rPr>
        <w:t>“</w:t>
      </w:r>
      <w:r w:rsidRPr="00225946">
        <w:rPr>
          <w:color w:val="002060"/>
          <w:sz w:val="26"/>
          <w:szCs w:val="26"/>
          <w:lang w:val="es-ES"/>
        </w:rPr>
        <w:t>Thảm đá dưới tuyến ống công nghệ dọc tường rào ra cầu cảng</w:t>
      </w:r>
      <w:r>
        <w:rPr>
          <w:sz w:val="26"/>
          <w:szCs w:val="26"/>
          <w:lang w:val="es-ES"/>
        </w:rPr>
        <w:t xml:space="preserve">” nhằm </w:t>
      </w:r>
      <w:r w:rsidRPr="00D34BF4">
        <w:rPr>
          <w:sz w:val="26"/>
          <w:szCs w:val="26"/>
          <w:lang w:val="es-ES"/>
        </w:rPr>
        <w:t>nhằm đảm bảo mỹ quan, nâng cao tuổi thọ công trình và thuận tiện trong việc bảo trì bảo dưỡng</w:t>
      </w:r>
      <w:r>
        <w:rPr>
          <w:sz w:val="26"/>
          <w:szCs w:val="26"/>
          <w:lang w:val="es-ES"/>
        </w:rPr>
        <w:t>.</w:t>
      </w:r>
    </w:p>
    <w:p w14:paraId="4F1A21D2" w14:textId="77777777" w:rsidR="007B0DDD" w:rsidRPr="00640D50" w:rsidRDefault="007B0DDD" w:rsidP="007B0DDD">
      <w:pPr>
        <w:spacing w:before="120" w:after="120"/>
        <w:ind w:firstLine="567"/>
        <w:rPr>
          <w:b/>
          <w:sz w:val="28"/>
          <w:szCs w:val="28"/>
          <w:lang w:val="nl-NL"/>
        </w:rPr>
      </w:pPr>
      <w:r w:rsidRPr="00640D50">
        <w:rPr>
          <w:b/>
          <w:sz w:val="28"/>
          <w:szCs w:val="28"/>
          <w:lang w:val="nl-NL"/>
        </w:rPr>
        <w:t>3. Yêu cầu kỹ thuật của gói thầu:</w:t>
      </w:r>
    </w:p>
    <w:p w14:paraId="38904A1C" w14:textId="77777777" w:rsidR="007B0DDD" w:rsidRPr="00057979" w:rsidRDefault="007B0DDD" w:rsidP="007B0DDD">
      <w:pPr>
        <w:widowControl w:val="0"/>
        <w:tabs>
          <w:tab w:val="left" w:pos="700"/>
          <w:tab w:val="left" w:pos="993"/>
        </w:tabs>
        <w:spacing w:before="120" w:line="288" w:lineRule="auto"/>
        <w:ind w:left="567"/>
        <w:contextualSpacing/>
        <w:rPr>
          <w:bCs/>
          <w:color w:val="C00000"/>
          <w:sz w:val="26"/>
          <w:szCs w:val="26"/>
          <w:lang w:val="nl-NL"/>
        </w:rPr>
      </w:pPr>
      <w:r w:rsidRPr="00057979">
        <w:rPr>
          <w:b/>
          <w:sz w:val="26"/>
          <w:szCs w:val="26"/>
          <w:lang w:val="nl-NL"/>
        </w:rPr>
        <w:t>3.1. Yêu cầu cụ thể</w:t>
      </w:r>
      <w:r w:rsidRPr="00057979">
        <w:rPr>
          <w:bCs/>
          <w:sz w:val="26"/>
          <w:szCs w:val="26"/>
          <w:lang w:val="nl-NL"/>
        </w:rPr>
        <w:t xml:space="preserve">: </w:t>
      </w:r>
    </w:p>
    <w:p w14:paraId="1277DF54" w14:textId="77777777" w:rsidR="007B0DDD" w:rsidRPr="00057979" w:rsidRDefault="007B0DDD" w:rsidP="007B0DDD">
      <w:pPr>
        <w:widowControl w:val="0"/>
        <w:tabs>
          <w:tab w:val="left" w:pos="709"/>
          <w:tab w:val="left" w:pos="993"/>
        </w:tabs>
        <w:spacing w:before="120" w:line="288" w:lineRule="auto"/>
        <w:ind w:firstLine="709"/>
        <w:contextualSpacing/>
        <w:rPr>
          <w:bCs/>
          <w:sz w:val="26"/>
          <w:szCs w:val="26"/>
          <w:lang w:val="nl-NL"/>
        </w:rPr>
      </w:pPr>
      <w:r w:rsidRPr="00057979">
        <w:rPr>
          <w:bCs/>
          <w:sz w:val="26"/>
          <w:szCs w:val="26"/>
          <w:lang w:val="nl-NL"/>
        </w:rPr>
        <w:t>Nhà thầu phải tuân thủ các trình tự thi công theo yêu cầu của thiết kế. Tất cả các công việc thi công xây lắp của gói thầu phải được thi công theo đúng bản vẽ thiết kế đã được phê duyệt và theo quy trình thi công và nghiệm thu hiện hành của Nhà nước.</w:t>
      </w:r>
    </w:p>
    <w:p w14:paraId="1BBF541D" w14:textId="77777777" w:rsidR="007B0DDD" w:rsidRPr="00C16908" w:rsidRDefault="007B0DDD" w:rsidP="007B0DDD">
      <w:pPr>
        <w:pStyle w:val="ListParagraph"/>
        <w:numPr>
          <w:ilvl w:val="1"/>
          <w:numId w:val="1"/>
        </w:numPr>
        <w:spacing w:before="120" w:line="276" w:lineRule="auto"/>
        <w:ind w:left="1134" w:hanging="567"/>
        <w:jc w:val="left"/>
        <w:rPr>
          <w:b/>
          <w:bCs/>
          <w:sz w:val="26"/>
          <w:szCs w:val="26"/>
        </w:rPr>
      </w:pPr>
      <w:r w:rsidRPr="00C16908">
        <w:rPr>
          <w:b/>
          <w:bCs/>
          <w:sz w:val="26"/>
          <w:szCs w:val="26"/>
        </w:rPr>
        <w:t>Biện pháp thi công</w:t>
      </w:r>
    </w:p>
    <w:p w14:paraId="160A91AA" w14:textId="77777777" w:rsidR="007B0DDD" w:rsidRPr="002D6D7B" w:rsidRDefault="007B0DDD" w:rsidP="007B0DDD">
      <w:pPr>
        <w:spacing w:before="120" w:line="276" w:lineRule="auto"/>
        <w:ind w:firstLine="567"/>
        <w:rPr>
          <w:iCs/>
          <w:sz w:val="26"/>
          <w:szCs w:val="26"/>
        </w:rPr>
      </w:pPr>
      <w:r>
        <w:rPr>
          <w:iCs/>
          <w:sz w:val="26"/>
          <w:szCs w:val="26"/>
        </w:rPr>
        <w:t>Yêu cầu</w:t>
      </w:r>
      <w:r w:rsidRPr="002D6D7B">
        <w:rPr>
          <w:iCs/>
          <w:sz w:val="26"/>
          <w:szCs w:val="26"/>
        </w:rPr>
        <w:t xml:space="preserve"> </w:t>
      </w:r>
      <w:r>
        <w:rPr>
          <w:iCs/>
          <w:sz w:val="26"/>
          <w:szCs w:val="26"/>
        </w:rPr>
        <w:t xml:space="preserve">nhà thầu </w:t>
      </w:r>
      <w:r w:rsidRPr="002D6D7B">
        <w:rPr>
          <w:iCs/>
          <w:sz w:val="26"/>
          <w:szCs w:val="26"/>
        </w:rPr>
        <w:t>tập chung mọi nguồn lực để thi công với tiến độ nhanh nhất và đạt chất lượng tốt nhất.</w:t>
      </w:r>
    </w:p>
    <w:p w14:paraId="2E82D1EB" w14:textId="77777777" w:rsidR="007B0DDD" w:rsidRPr="002D6D7B" w:rsidRDefault="007B0DDD" w:rsidP="007B0DDD">
      <w:pPr>
        <w:spacing w:before="120" w:line="276" w:lineRule="auto"/>
        <w:ind w:firstLine="567"/>
        <w:rPr>
          <w:iCs/>
          <w:sz w:val="26"/>
          <w:szCs w:val="26"/>
        </w:rPr>
      </w:pPr>
      <w:r w:rsidRPr="002D6D7B">
        <w:rPr>
          <w:iCs/>
          <w:sz w:val="26"/>
          <w:szCs w:val="26"/>
        </w:rPr>
        <w:t>Căn cứ vào thiết kế khối lượng công việc, đặc điểm công trình, tiến độ thi công công trình dự kiến trình tự tiến hành như sau:</w:t>
      </w:r>
    </w:p>
    <w:p w14:paraId="6BBBEFD2" w14:textId="77777777" w:rsidR="007B0DDD" w:rsidRPr="002D6D7B" w:rsidRDefault="007B0DDD" w:rsidP="007B0DDD">
      <w:pPr>
        <w:spacing w:before="120" w:line="264" w:lineRule="auto"/>
        <w:ind w:firstLine="567"/>
        <w:rPr>
          <w:iCs/>
          <w:sz w:val="26"/>
          <w:szCs w:val="26"/>
        </w:rPr>
      </w:pPr>
      <w:r w:rsidRPr="002D6D7B">
        <w:rPr>
          <w:iCs/>
          <w:sz w:val="26"/>
          <w:szCs w:val="26"/>
        </w:rPr>
        <w:t>Bước 1: </w:t>
      </w:r>
      <w:r>
        <w:rPr>
          <w:iCs/>
          <w:sz w:val="26"/>
          <w:szCs w:val="26"/>
        </w:rPr>
        <w:t>Sử dụng nhân công nhổ và cào sạch lớp cỏ</w:t>
      </w:r>
      <w:r w:rsidRPr="00C7073F">
        <w:rPr>
          <w:iCs/>
          <w:sz w:val="26"/>
          <w:szCs w:val="26"/>
        </w:rPr>
        <w:t xml:space="preserve"> </w:t>
      </w:r>
      <w:r>
        <w:rPr>
          <w:iCs/>
          <w:sz w:val="26"/>
          <w:szCs w:val="26"/>
        </w:rPr>
        <w:t>mọc trong phạm vi thi công.</w:t>
      </w:r>
    </w:p>
    <w:p w14:paraId="23EC481F" w14:textId="77777777" w:rsidR="007B0DDD" w:rsidRPr="002D6D7B" w:rsidRDefault="007B0DDD" w:rsidP="007B0DDD">
      <w:pPr>
        <w:spacing w:before="120" w:line="264" w:lineRule="auto"/>
        <w:ind w:firstLine="567"/>
        <w:rPr>
          <w:iCs/>
          <w:sz w:val="26"/>
          <w:szCs w:val="26"/>
        </w:rPr>
      </w:pPr>
      <w:r w:rsidRPr="002D6D7B">
        <w:rPr>
          <w:iCs/>
          <w:sz w:val="26"/>
          <w:szCs w:val="26"/>
        </w:rPr>
        <w:t>Bước 2: </w:t>
      </w:r>
      <w:r>
        <w:rPr>
          <w:iCs/>
          <w:sz w:val="26"/>
          <w:szCs w:val="26"/>
        </w:rPr>
        <w:t>Sau khi nhổ sạch cỏ, san nền đất tạo mặt phẳng thi công.</w:t>
      </w:r>
    </w:p>
    <w:p w14:paraId="3A97986A" w14:textId="77777777" w:rsidR="007B0DDD" w:rsidRPr="002D6D7B" w:rsidRDefault="007B0DDD" w:rsidP="007B0DDD">
      <w:pPr>
        <w:spacing w:before="120" w:line="264" w:lineRule="auto"/>
        <w:ind w:firstLine="567"/>
        <w:rPr>
          <w:iCs/>
          <w:sz w:val="26"/>
          <w:szCs w:val="26"/>
        </w:rPr>
      </w:pPr>
      <w:r w:rsidRPr="002D6D7B">
        <w:rPr>
          <w:iCs/>
          <w:sz w:val="26"/>
          <w:szCs w:val="26"/>
        </w:rPr>
        <w:t>Bước 3: </w:t>
      </w:r>
      <w:r>
        <w:rPr>
          <w:iCs/>
          <w:sz w:val="26"/>
          <w:szCs w:val="26"/>
        </w:rPr>
        <w:t>Định vị ranh giới thi công, đào đất phạm vi ranh giới để phục vụ chôn tấm chặn bằng gạch ACC.</w:t>
      </w:r>
    </w:p>
    <w:p w14:paraId="64BEFB77" w14:textId="77777777" w:rsidR="007B0DDD" w:rsidRPr="002D6D7B" w:rsidRDefault="007B0DDD" w:rsidP="007B0DDD">
      <w:pPr>
        <w:spacing w:before="120" w:line="264" w:lineRule="auto"/>
        <w:ind w:firstLine="567"/>
        <w:rPr>
          <w:iCs/>
          <w:sz w:val="26"/>
          <w:szCs w:val="26"/>
        </w:rPr>
      </w:pPr>
      <w:r w:rsidRPr="002D6D7B">
        <w:rPr>
          <w:iCs/>
          <w:sz w:val="26"/>
          <w:szCs w:val="26"/>
        </w:rPr>
        <w:t>Bước 4: </w:t>
      </w:r>
      <w:r w:rsidRPr="00C7073F">
        <w:rPr>
          <w:iCs/>
          <w:sz w:val="26"/>
          <w:szCs w:val="26"/>
        </w:rPr>
        <w:t>Xây giới hạn phạm vi thảm đá bằng gạch AAC (</w:t>
      </w:r>
      <w:proofErr w:type="gramStart"/>
      <w:r w:rsidRPr="00C7073F">
        <w:rPr>
          <w:iCs/>
          <w:sz w:val="26"/>
          <w:szCs w:val="26"/>
        </w:rPr>
        <w:t>7.5x30x60)cm</w:t>
      </w:r>
      <w:proofErr w:type="gramEnd"/>
      <w:r w:rsidRPr="00C7073F">
        <w:rPr>
          <w:iCs/>
          <w:sz w:val="26"/>
          <w:szCs w:val="26"/>
        </w:rPr>
        <w:t xml:space="preserve"> bằng vữa xây bê tông nhẹ, chiều dày 7,5cm, vữa khô trộn sẵn mác 50</w:t>
      </w:r>
      <w:r>
        <w:rPr>
          <w:iCs/>
          <w:sz w:val="26"/>
          <w:szCs w:val="26"/>
        </w:rPr>
        <w:t>.</w:t>
      </w:r>
    </w:p>
    <w:p w14:paraId="0DC1DFB9" w14:textId="77777777" w:rsidR="007B0DDD" w:rsidRDefault="007B0DDD" w:rsidP="007B0DDD">
      <w:pPr>
        <w:spacing w:before="120" w:line="264" w:lineRule="auto"/>
        <w:ind w:firstLine="567"/>
        <w:rPr>
          <w:iCs/>
          <w:sz w:val="26"/>
          <w:szCs w:val="26"/>
        </w:rPr>
      </w:pPr>
      <w:r w:rsidRPr="002D6D7B">
        <w:rPr>
          <w:iCs/>
          <w:sz w:val="26"/>
          <w:szCs w:val="26"/>
        </w:rPr>
        <w:t>Bước 5: </w:t>
      </w:r>
      <w:r>
        <w:rPr>
          <w:iCs/>
          <w:sz w:val="26"/>
          <w:szCs w:val="26"/>
        </w:rPr>
        <w:t>Lấp đất chèn chặt tấm chặn ranh giới bằng gạch ACC</w:t>
      </w:r>
    </w:p>
    <w:p w14:paraId="61B0675D" w14:textId="77777777" w:rsidR="007B0DDD" w:rsidRDefault="007B0DDD" w:rsidP="007B0DDD">
      <w:pPr>
        <w:spacing w:before="120" w:line="264" w:lineRule="auto"/>
        <w:ind w:firstLine="567"/>
        <w:rPr>
          <w:iCs/>
          <w:sz w:val="26"/>
          <w:szCs w:val="26"/>
        </w:rPr>
      </w:pPr>
      <w:r>
        <w:rPr>
          <w:iCs/>
          <w:sz w:val="26"/>
          <w:szCs w:val="26"/>
        </w:rPr>
        <w:t>Bước 6: Rải vải địa kỹ thuật ngăn cách lớp đá và nền đất.</w:t>
      </w:r>
    </w:p>
    <w:p w14:paraId="477A4C9A" w14:textId="77777777" w:rsidR="007B0DDD" w:rsidRDefault="007B0DDD" w:rsidP="007B0DDD">
      <w:pPr>
        <w:spacing w:before="120" w:line="264" w:lineRule="auto"/>
        <w:ind w:firstLine="567"/>
        <w:rPr>
          <w:iCs/>
          <w:sz w:val="26"/>
          <w:szCs w:val="26"/>
        </w:rPr>
      </w:pPr>
      <w:r>
        <w:rPr>
          <w:iCs/>
          <w:sz w:val="26"/>
          <w:szCs w:val="26"/>
        </w:rPr>
        <w:lastRenderedPageBreak/>
        <w:t xml:space="preserve">Bước 7: </w:t>
      </w:r>
      <w:bookmarkStart w:id="1" w:name="_Hlk199233228"/>
      <w:r w:rsidRPr="00844AC6">
        <w:rPr>
          <w:iCs/>
          <w:sz w:val="26"/>
          <w:szCs w:val="26"/>
        </w:rPr>
        <w:t xml:space="preserve">Rải, san đá dăm </w:t>
      </w:r>
      <w:bookmarkEnd w:id="1"/>
      <w:r w:rsidRPr="00844AC6">
        <w:rPr>
          <w:iCs/>
          <w:sz w:val="26"/>
          <w:szCs w:val="26"/>
        </w:rPr>
        <w:t>dưới đường ống trong phạm vi khống chế</w:t>
      </w:r>
      <w:r>
        <w:rPr>
          <w:iCs/>
          <w:sz w:val="26"/>
          <w:szCs w:val="26"/>
        </w:rPr>
        <w:t xml:space="preserve">. </w:t>
      </w:r>
    </w:p>
    <w:p w14:paraId="39D9866A" w14:textId="77777777" w:rsidR="007B0DDD" w:rsidRPr="00C16908" w:rsidRDefault="007B0DDD" w:rsidP="007B0DDD">
      <w:pPr>
        <w:pStyle w:val="ListParagraph"/>
        <w:numPr>
          <w:ilvl w:val="1"/>
          <w:numId w:val="1"/>
        </w:numPr>
        <w:spacing w:before="120" w:line="276" w:lineRule="auto"/>
        <w:ind w:left="1134"/>
        <w:jc w:val="left"/>
        <w:rPr>
          <w:b/>
          <w:bCs/>
          <w:sz w:val="26"/>
          <w:szCs w:val="26"/>
        </w:rPr>
      </w:pPr>
      <w:r w:rsidRPr="00C16908">
        <w:rPr>
          <w:b/>
          <w:bCs/>
          <w:sz w:val="26"/>
          <w:szCs w:val="26"/>
        </w:rPr>
        <w:t>Các giải pháp kỹ thuật chính cho biện pháp thi công.</w:t>
      </w:r>
    </w:p>
    <w:p w14:paraId="69065B82" w14:textId="77777777" w:rsidR="007B0DDD" w:rsidRPr="00D44D61" w:rsidRDefault="007B0DDD" w:rsidP="007B0DDD">
      <w:pPr>
        <w:numPr>
          <w:ilvl w:val="0"/>
          <w:numId w:val="4"/>
        </w:numPr>
        <w:spacing w:before="120" w:line="264" w:lineRule="auto"/>
        <w:rPr>
          <w:i/>
          <w:sz w:val="26"/>
          <w:szCs w:val="26"/>
          <w:lang w:val="es-ES"/>
        </w:rPr>
      </w:pPr>
      <w:r w:rsidRPr="000876F7">
        <w:rPr>
          <w:i/>
          <w:sz w:val="26"/>
          <w:szCs w:val="26"/>
          <w:lang w:val="es-ES"/>
        </w:rPr>
        <w:t>Sử dụng nhân công nhổ và cào sạch lớp cỏ mọc trong phạm vi thi công.</w:t>
      </w:r>
    </w:p>
    <w:p w14:paraId="33F1839D" w14:textId="77777777" w:rsidR="007B0DDD" w:rsidRPr="00F336AC" w:rsidRDefault="007B0DDD" w:rsidP="007B0DDD">
      <w:pPr>
        <w:spacing w:before="120" w:line="264" w:lineRule="auto"/>
        <w:ind w:firstLine="567"/>
        <w:rPr>
          <w:iCs/>
          <w:sz w:val="26"/>
          <w:szCs w:val="26"/>
          <w:lang w:val="es-ES"/>
        </w:rPr>
      </w:pPr>
      <w:r w:rsidRPr="00F336AC">
        <w:rPr>
          <w:iCs/>
          <w:sz w:val="26"/>
          <w:szCs w:val="26"/>
          <w:lang w:val="es-ES"/>
        </w:rPr>
        <w:t xml:space="preserve">Đảm bảo công tác </w:t>
      </w:r>
      <w:r>
        <w:rPr>
          <w:iCs/>
          <w:sz w:val="26"/>
          <w:szCs w:val="26"/>
          <w:lang w:val="es-ES"/>
        </w:rPr>
        <w:t>thi công</w:t>
      </w:r>
      <w:r w:rsidRPr="00F336AC">
        <w:rPr>
          <w:iCs/>
          <w:sz w:val="26"/>
          <w:szCs w:val="26"/>
          <w:lang w:val="es-ES"/>
        </w:rPr>
        <w:t xml:space="preserve"> diễn ra an toàn, đúng kỹ thuật, không làm hư hại công trình hiện hữu, đáp ứng tiến độ thi công.</w:t>
      </w:r>
    </w:p>
    <w:p w14:paraId="5352DB67" w14:textId="77777777" w:rsidR="007B0DDD" w:rsidRPr="000876F7" w:rsidRDefault="007B0DDD" w:rsidP="007B0DDD">
      <w:pPr>
        <w:spacing w:before="120" w:line="264" w:lineRule="auto"/>
        <w:ind w:firstLine="567"/>
        <w:rPr>
          <w:iCs/>
          <w:sz w:val="26"/>
          <w:szCs w:val="26"/>
          <w:lang w:val="es-ES"/>
        </w:rPr>
      </w:pPr>
      <w:r w:rsidRPr="000876F7">
        <w:rPr>
          <w:iCs/>
          <w:sz w:val="26"/>
          <w:szCs w:val="26"/>
          <w:lang w:val="es-ES"/>
        </w:rPr>
        <w:t>Quá trình thực hiện th</w:t>
      </w:r>
      <w:r>
        <w:rPr>
          <w:iCs/>
          <w:sz w:val="26"/>
          <w:szCs w:val="26"/>
          <w:lang w:val="es-ES"/>
        </w:rPr>
        <w:t>i công</w:t>
      </w:r>
      <w:r w:rsidRPr="000876F7">
        <w:rPr>
          <w:iCs/>
          <w:sz w:val="26"/>
          <w:szCs w:val="26"/>
          <w:lang w:val="es-ES"/>
        </w:rPr>
        <w:t xml:space="preserve"> tuân thủ Quy chuẩn kỹ thuật quốc gia về an toàn lao động xây dựng (QCVN 18:2021/BXD) và bản vẽ thiết kế công trình.</w:t>
      </w:r>
    </w:p>
    <w:p w14:paraId="2CB7CF31" w14:textId="77777777" w:rsidR="007B0DDD" w:rsidRDefault="007B0DDD" w:rsidP="007B0DDD">
      <w:pPr>
        <w:spacing w:before="120" w:line="264" w:lineRule="auto"/>
        <w:ind w:firstLine="567"/>
        <w:rPr>
          <w:iCs/>
          <w:sz w:val="26"/>
          <w:szCs w:val="26"/>
        </w:rPr>
      </w:pPr>
      <w:r>
        <w:rPr>
          <w:iCs/>
          <w:sz w:val="26"/>
          <w:szCs w:val="26"/>
        </w:rPr>
        <w:t>Biện pháp thi công:</w:t>
      </w:r>
    </w:p>
    <w:p w14:paraId="22945D4D" w14:textId="77777777" w:rsidR="007B0DDD" w:rsidRDefault="007B0DDD" w:rsidP="007B0DDD">
      <w:pPr>
        <w:numPr>
          <w:ilvl w:val="0"/>
          <w:numId w:val="3"/>
        </w:numPr>
        <w:tabs>
          <w:tab w:val="clear" w:pos="2629"/>
          <w:tab w:val="num" w:pos="709"/>
        </w:tabs>
        <w:spacing w:before="120" w:line="264" w:lineRule="auto"/>
        <w:ind w:left="0" w:firstLine="567"/>
        <w:rPr>
          <w:iCs/>
          <w:sz w:val="26"/>
          <w:szCs w:val="26"/>
        </w:rPr>
      </w:pPr>
      <w:r w:rsidRPr="000876F7">
        <w:rPr>
          <w:iCs/>
          <w:sz w:val="26"/>
          <w:szCs w:val="26"/>
        </w:rPr>
        <w:t>Công tác định vị trí thi công trên thực địa được thực hiện bằng máy toàn đạc điện tử kết hợp với thước thép để xác định và dùng cọc tre đóng xuống nền hiện trạng để đánh dấu các vị trí</w:t>
      </w:r>
    </w:p>
    <w:p w14:paraId="30CC05ED" w14:textId="77777777" w:rsidR="007B0DDD" w:rsidRDefault="007B0DDD" w:rsidP="007B0DDD">
      <w:pPr>
        <w:numPr>
          <w:ilvl w:val="0"/>
          <w:numId w:val="3"/>
        </w:numPr>
        <w:tabs>
          <w:tab w:val="clear" w:pos="2629"/>
          <w:tab w:val="num" w:pos="709"/>
        </w:tabs>
        <w:spacing w:before="120" w:line="264" w:lineRule="auto"/>
        <w:ind w:left="0" w:firstLine="567"/>
        <w:rPr>
          <w:iCs/>
          <w:sz w:val="26"/>
          <w:szCs w:val="26"/>
        </w:rPr>
      </w:pPr>
      <w:r w:rsidRPr="000876F7">
        <w:rPr>
          <w:iCs/>
          <w:sz w:val="26"/>
          <w:szCs w:val="26"/>
        </w:rPr>
        <w:t>Sử dụng nhân công nh</w:t>
      </w:r>
      <w:r>
        <w:rPr>
          <w:iCs/>
          <w:sz w:val="26"/>
          <w:szCs w:val="26"/>
        </w:rPr>
        <w:t>ổ sạch các bụi cây to. Dùng cào cào sạch rễ các bụi cây nhỏ.</w:t>
      </w:r>
    </w:p>
    <w:p w14:paraId="1E0C1C5B" w14:textId="77777777" w:rsidR="007B0DDD" w:rsidRPr="000876F7" w:rsidRDefault="007B0DDD" w:rsidP="007B0DDD">
      <w:pPr>
        <w:numPr>
          <w:ilvl w:val="0"/>
          <w:numId w:val="3"/>
        </w:numPr>
        <w:tabs>
          <w:tab w:val="clear" w:pos="2629"/>
          <w:tab w:val="num" w:pos="709"/>
        </w:tabs>
        <w:spacing w:before="120" w:line="264" w:lineRule="auto"/>
        <w:ind w:left="0" w:firstLine="567"/>
        <w:rPr>
          <w:iCs/>
          <w:sz w:val="26"/>
          <w:szCs w:val="26"/>
        </w:rPr>
      </w:pPr>
      <w:r>
        <w:rPr>
          <w:iCs/>
          <w:sz w:val="26"/>
          <w:szCs w:val="26"/>
        </w:rPr>
        <w:t xml:space="preserve">Rác </w:t>
      </w:r>
      <w:r w:rsidRPr="000876F7">
        <w:rPr>
          <w:iCs/>
          <w:sz w:val="26"/>
          <w:szCs w:val="26"/>
        </w:rPr>
        <w:t xml:space="preserve">hữu cơ được gom đống trên mặt bằng và vận chuyển đến bãi đổ </w:t>
      </w:r>
      <w:r>
        <w:rPr>
          <w:iCs/>
          <w:sz w:val="26"/>
          <w:szCs w:val="26"/>
        </w:rPr>
        <w:t>được</w:t>
      </w:r>
      <w:r w:rsidRPr="000876F7">
        <w:rPr>
          <w:iCs/>
          <w:sz w:val="26"/>
          <w:szCs w:val="26"/>
        </w:rPr>
        <w:t xml:space="preserve"> chủ đầu tư chấp thuận.</w:t>
      </w:r>
    </w:p>
    <w:p w14:paraId="51A89EEE" w14:textId="77777777" w:rsidR="007B0DDD" w:rsidRDefault="007B0DDD" w:rsidP="007B0DDD">
      <w:pPr>
        <w:numPr>
          <w:ilvl w:val="0"/>
          <w:numId w:val="4"/>
        </w:numPr>
        <w:spacing w:before="120" w:line="264" w:lineRule="auto"/>
        <w:rPr>
          <w:i/>
          <w:sz w:val="26"/>
          <w:szCs w:val="26"/>
        </w:rPr>
      </w:pPr>
      <w:r w:rsidRPr="000876F7">
        <w:rPr>
          <w:i/>
          <w:sz w:val="26"/>
          <w:szCs w:val="26"/>
        </w:rPr>
        <w:t>San nền đất tạo mặt phẳng thi công</w:t>
      </w:r>
    </w:p>
    <w:p w14:paraId="4CE6026D" w14:textId="77777777" w:rsidR="007B0DDD" w:rsidRPr="000876F7" w:rsidRDefault="007B0DDD" w:rsidP="007B0DDD">
      <w:pPr>
        <w:spacing w:before="120" w:line="264" w:lineRule="auto"/>
        <w:ind w:firstLine="567"/>
        <w:rPr>
          <w:iCs/>
          <w:sz w:val="26"/>
          <w:szCs w:val="26"/>
        </w:rPr>
      </w:pPr>
      <w:r w:rsidRPr="000876F7">
        <w:rPr>
          <w:iCs/>
          <w:sz w:val="26"/>
          <w:szCs w:val="26"/>
        </w:rPr>
        <w:t>Đảm bảo công tác thi công diễn ra an toàn, đúng kỹ thuật, không làm hư hại công trình hiện hữu, đáp ứng tiến độ thi công.</w:t>
      </w:r>
    </w:p>
    <w:p w14:paraId="2EF7F401" w14:textId="77777777" w:rsidR="007B0DDD" w:rsidRPr="000876F7" w:rsidRDefault="007B0DDD" w:rsidP="007B0DDD">
      <w:pPr>
        <w:spacing w:before="120" w:line="264" w:lineRule="auto"/>
        <w:ind w:firstLine="567"/>
        <w:rPr>
          <w:iCs/>
          <w:sz w:val="26"/>
          <w:szCs w:val="26"/>
        </w:rPr>
      </w:pPr>
      <w:r w:rsidRPr="000876F7">
        <w:rPr>
          <w:iCs/>
          <w:sz w:val="26"/>
          <w:szCs w:val="26"/>
        </w:rPr>
        <w:t>Quá trình thực hiện thi công tuân thủ Quy chuẩn kỹ thuật quốc gia về an toàn lao động xây dựng (QCVN 18:2021/BXD) và bản vẽ thiết kế công trình.</w:t>
      </w:r>
    </w:p>
    <w:p w14:paraId="79588D1F" w14:textId="77777777" w:rsidR="007B0DDD" w:rsidRPr="000876F7" w:rsidRDefault="007B0DDD" w:rsidP="007B0DDD">
      <w:pPr>
        <w:spacing w:before="120" w:line="264" w:lineRule="auto"/>
        <w:ind w:firstLine="567"/>
        <w:rPr>
          <w:iCs/>
          <w:sz w:val="26"/>
          <w:szCs w:val="26"/>
        </w:rPr>
      </w:pPr>
      <w:r w:rsidRPr="000876F7">
        <w:rPr>
          <w:iCs/>
          <w:sz w:val="26"/>
          <w:szCs w:val="26"/>
        </w:rPr>
        <w:t>Biện pháp thi công:</w:t>
      </w:r>
    </w:p>
    <w:p w14:paraId="552AD865" w14:textId="77777777" w:rsidR="007B0DDD" w:rsidRDefault="007B0DDD" w:rsidP="007B0DDD">
      <w:pPr>
        <w:spacing w:before="120" w:line="264" w:lineRule="auto"/>
        <w:ind w:firstLine="567"/>
        <w:rPr>
          <w:iCs/>
          <w:sz w:val="26"/>
          <w:szCs w:val="26"/>
        </w:rPr>
      </w:pPr>
      <w:r w:rsidRPr="000876F7">
        <w:rPr>
          <w:iCs/>
          <w:sz w:val="26"/>
          <w:szCs w:val="26"/>
        </w:rPr>
        <w:t>-</w:t>
      </w:r>
      <w:r w:rsidRPr="000876F7">
        <w:rPr>
          <w:iCs/>
          <w:sz w:val="26"/>
          <w:szCs w:val="26"/>
        </w:rPr>
        <w:tab/>
      </w:r>
      <w:r>
        <w:rPr>
          <w:iCs/>
          <w:sz w:val="26"/>
          <w:szCs w:val="26"/>
        </w:rPr>
        <w:t>Sử dụng máy thủy bình kiểm tra cao độ mặt bằng.</w:t>
      </w:r>
    </w:p>
    <w:p w14:paraId="67BC7787" w14:textId="77777777" w:rsidR="007B0DDD" w:rsidRPr="000876F7" w:rsidRDefault="007B0DDD" w:rsidP="007B0DDD">
      <w:pPr>
        <w:spacing w:before="120" w:line="264" w:lineRule="auto"/>
        <w:ind w:firstLine="567"/>
        <w:rPr>
          <w:iCs/>
          <w:sz w:val="26"/>
          <w:szCs w:val="26"/>
        </w:rPr>
      </w:pPr>
      <w:r>
        <w:rPr>
          <w:iCs/>
          <w:sz w:val="26"/>
          <w:szCs w:val="26"/>
        </w:rPr>
        <w:t xml:space="preserve">- </w:t>
      </w:r>
      <w:r w:rsidRPr="000876F7">
        <w:rPr>
          <w:iCs/>
          <w:sz w:val="26"/>
          <w:szCs w:val="26"/>
        </w:rPr>
        <w:t xml:space="preserve">Sử dụng nhân công </w:t>
      </w:r>
      <w:r>
        <w:rPr>
          <w:iCs/>
          <w:sz w:val="26"/>
          <w:szCs w:val="26"/>
        </w:rPr>
        <w:t>d</w:t>
      </w:r>
      <w:r w:rsidRPr="000876F7">
        <w:rPr>
          <w:iCs/>
          <w:sz w:val="26"/>
          <w:szCs w:val="26"/>
        </w:rPr>
        <w:t>ùng cào</w:t>
      </w:r>
      <w:r>
        <w:rPr>
          <w:iCs/>
          <w:sz w:val="26"/>
          <w:szCs w:val="26"/>
        </w:rPr>
        <w:t>, cuốc</w:t>
      </w:r>
      <w:r w:rsidRPr="000876F7">
        <w:rPr>
          <w:iCs/>
          <w:sz w:val="26"/>
          <w:szCs w:val="26"/>
        </w:rPr>
        <w:t xml:space="preserve"> </w:t>
      </w:r>
      <w:r>
        <w:rPr>
          <w:iCs/>
          <w:sz w:val="26"/>
          <w:szCs w:val="26"/>
        </w:rPr>
        <w:t>san phẳng mặt bằng kết hợp thước dài 3m để san gạt tạo mặt phẳng.</w:t>
      </w:r>
    </w:p>
    <w:p w14:paraId="444251E8" w14:textId="77777777" w:rsidR="007B0DDD" w:rsidRDefault="007B0DDD" w:rsidP="007B0DDD">
      <w:pPr>
        <w:spacing w:before="120" w:line="264" w:lineRule="auto"/>
        <w:ind w:firstLine="567"/>
        <w:rPr>
          <w:i/>
          <w:sz w:val="26"/>
          <w:szCs w:val="26"/>
        </w:rPr>
      </w:pPr>
      <w:r>
        <w:rPr>
          <w:i/>
          <w:sz w:val="26"/>
          <w:szCs w:val="26"/>
        </w:rPr>
        <w:t>c. Đ</w:t>
      </w:r>
      <w:r w:rsidRPr="0093799F">
        <w:rPr>
          <w:i/>
          <w:sz w:val="26"/>
          <w:szCs w:val="26"/>
        </w:rPr>
        <w:t xml:space="preserve">ào </w:t>
      </w:r>
      <w:r>
        <w:rPr>
          <w:i/>
          <w:sz w:val="26"/>
          <w:szCs w:val="26"/>
        </w:rPr>
        <w:t>móng để xây</w:t>
      </w:r>
      <w:r w:rsidRPr="0093799F">
        <w:rPr>
          <w:i/>
          <w:sz w:val="26"/>
          <w:szCs w:val="26"/>
        </w:rPr>
        <w:t xml:space="preserve"> tấm chặn bằng gạch ACC</w:t>
      </w:r>
      <w:r>
        <w:rPr>
          <w:i/>
          <w:sz w:val="26"/>
          <w:szCs w:val="26"/>
        </w:rPr>
        <w:t>.</w:t>
      </w:r>
    </w:p>
    <w:p w14:paraId="3F4CFF48" w14:textId="77777777" w:rsidR="007B0DDD" w:rsidRPr="0093799F" w:rsidRDefault="007B0DDD" w:rsidP="007B0DDD">
      <w:pPr>
        <w:spacing w:before="120" w:line="264" w:lineRule="auto"/>
        <w:ind w:firstLine="567"/>
        <w:rPr>
          <w:iCs/>
          <w:sz w:val="26"/>
          <w:szCs w:val="26"/>
        </w:rPr>
      </w:pPr>
      <w:r w:rsidRPr="0093799F">
        <w:rPr>
          <w:iCs/>
          <w:sz w:val="26"/>
          <w:szCs w:val="26"/>
        </w:rPr>
        <w:t>Đảm bảo công tác thi công diễn ra an toàn, đúng kỹ thuật, không làm hư hại công trình hiện hữu, đáp ứng tiến độ thi công.</w:t>
      </w:r>
    </w:p>
    <w:p w14:paraId="07EA4A5F" w14:textId="77777777" w:rsidR="007B0DDD" w:rsidRPr="0093799F" w:rsidRDefault="007B0DDD" w:rsidP="007B0DDD">
      <w:pPr>
        <w:spacing w:before="120" w:line="264" w:lineRule="auto"/>
        <w:ind w:firstLine="567"/>
        <w:rPr>
          <w:iCs/>
          <w:sz w:val="26"/>
          <w:szCs w:val="26"/>
        </w:rPr>
      </w:pPr>
      <w:r w:rsidRPr="0093799F">
        <w:rPr>
          <w:iCs/>
          <w:sz w:val="26"/>
          <w:szCs w:val="26"/>
        </w:rPr>
        <w:t>Quá trình thực hiện thi công tuân thủ Quy chuẩn kỹ thuật quốc gia về an toàn lao động xây dựng (QCVN 18:2021/BXD) và bản vẽ thiết kế công trình.</w:t>
      </w:r>
    </w:p>
    <w:p w14:paraId="4233D07D" w14:textId="77777777" w:rsidR="007B0DDD" w:rsidRPr="0093799F" w:rsidRDefault="007B0DDD" w:rsidP="007B0DDD">
      <w:pPr>
        <w:spacing w:before="120" w:line="264" w:lineRule="auto"/>
        <w:ind w:firstLine="567"/>
        <w:rPr>
          <w:iCs/>
          <w:sz w:val="26"/>
          <w:szCs w:val="26"/>
        </w:rPr>
      </w:pPr>
      <w:r w:rsidRPr="0093799F">
        <w:rPr>
          <w:iCs/>
          <w:sz w:val="26"/>
          <w:szCs w:val="26"/>
        </w:rPr>
        <w:t>Biện pháp thi công:</w:t>
      </w:r>
    </w:p>
    <w:p w14:paraId="58D22B2B" w14:textId="77777777" w:rsidR="007B0DDD" w:rsidRPr="0093799F" w:rsidRDefault="007B0DDD" w:rsidP="007B0DDD">
      <w:pPr>
        <w:widowControl w:val="0"/>
        <w:spacing w:before="120" w:line="264" w:lineRule="auto"/>
        <w:ind w:firstLine="567"/>
        <w:rPr>
          <w:iCs/>
          <w:sz w:val="26"/>
          <w:szCs w:val="26"/>
        </w:rPr>
      </w:pPr>
      <w:r w:rsidRPr="0093799F">
        <w:rPr>
          <w:iCs/>
          <w:sz w:val="26"/>
          <w:szCs w:val="26"/>
        </w:rPr>
        <w:t>-</w:t>
      </w:r>
      <w:r w:rsidRPr="0093799F">
        <w:rPr>
          <w:iCs/>
          <w:sz w:val="26"/>
          <w:szCs w:val="26"/>
        </w:rPr>
        <w:tab/>
        <w:t>Công tác định vị trí thi công trên thực địa được thực hiện bằng máy toàn đạc điện tử kết hợp với thước thép để xác định và dùng cọc tre đóng xuống nền hiện trạng để đánh dấu các vị trí</w:t>
      </w:r>
    </w:p>
    <w:p w14:paraId="11CEEFB5" w14:textId="77777777" w:rsidR="007B0DDD" w:rsidRPr="0093799F" w:rsidRDefault="007B0DDD" w:rsidP="007B0DDD">
      <w:pPr>
        <w:spacing w:before="120" w:line="264" w:lineRule="auto"/>
        <w:ind w:firstLine="567"/>
        <w:rPr>
          <w:iCs/>
          <w:sz w:val="26"/>
          <w:szCs w:val="26"/>
        </w:rPr>
      </w:pPr>
      <w:r w:rsidRPr="0093799F">
        <w:rPr>
          <w:iCs/>
          <w:sz w:val="26"/>
          <w:szCs w:val="26"/>
        </w:rPr>
        <w:lastRenderedPageBreak/>
        <w:t>-</w:t>
      </w:r>
      <w:r w:rsidRPr="0093799F">
        <w:rPr>
          <w:iCs/>
          <w:sz w:val="26"/>
          <w:szCs w:val="26"/>
        </w:rPr>
        <w:tab/>
        <w:t xml:space="preserve">Sử dụng nhân công </w:t>
      </w:r>
      <w:r>
        <w:rPr>
          <w:iCs/>
          <w:sz w:val="26"/>
          <w:szCs w:val="26"/>
        </w:rPr>
        <w:t>dùng cuốc, xẻng đào rãnh kích thước rộng 10-20cm, sâu 15cm dọc theo phạm vi đã định vị.</w:t>
      </w:r>
    </w:p>
    <w:p w14:paraId="4ACEB97C" w14:textId="77777777" w:rsidR="007B0DDD" w:rsidRDefault="007B0DDD" w:rsidP="007B0DDD">
      <w:pPr>
        <w:widowControl w:val="0"/>
        <w:spacing w:before="120" w:line="264" w:lineRule="auto"/>
        <w:ind w:firstLine="567"/>
        <w:rPr>
          <w:iCs/>
          <w:sz w:val="26"/>
          <w:szCs w:val="26"/>
        </w:rPr>
      </w:pPr>
      <w:r w:rsidRPr="0093799F">
        <w:rPr>
          <w:iCs/>
          <w:sz w:val="26"/>
          <w:szCs w:val="26"/>
        </w:rPr>
        <w:t xml:space="preserve">Khi đào đất phải </w:t>
      </w:r>
      <w:r>
        <w:rPr>
          <w:iCs/>
          <w:sz w:val="26"/>
          <w:szCs w:val="26"/>
        </w:rPr>
        <w:t>đảm bảo</w:t>
      </w:r>
      <w:r w:rsidRPr="0093799F">
        <w:rPr>
          <w:iCs/>
          <w:sz w:val="26"/>
          <w:szCs w:val="26"/>
        </w:rPr>
        <w:t xml:space="preserve"> cấu trúc địa chất đáy móng không bị biến dạng hoặc phá hoại. Những chỗ đào sâu quá cao trình thiết kế ở mặt móng đều phải đắp bù lại và đầm chặt</w:t>
      </w:r>
      <w:r>
        <w:rPr>
          <w:iCs/>
          <w:sz w:val="26"/>
          <w:szCs w:val="26"/>
        </w:rPr>
        <w:t xml:space="preserve">. </w:t>
      </w:r>
    </w:p>
    <w:p w14:paraId="77AEB5DE" w14:textId="77777777" w:rsidR="007B0DDD" w:rsidRPr="00211702" w:rsidRDefault="007B0DDD" w:rsidP="007B0DDD">
      <w:pPr>
        <w:widowControl w:val="0"/>
        <w:spacing w:before="120" w:line="264" w:lineRule="auto"/>
        <w:ind w:firstLine="567"/>
        <w:rPr>
          <w:iCs/>
          <w:sz w:val="26"/>
          <w:szCs w:val="26"/>
        </w:rPr>
      </w:pPr>
      <w:r>
        <w:rPr>
          <w:iCs/>
          <w:sz w:val="26"/>
          <w:szCs w:val="26"/>
        </w:rPr>
        <w:t xml:space="preserve">Công tác nghiệm thu theo tiêu chuẩn </w:t>
      </w:r>
      <w:r w:rsidRPr="00131F8D">
        <w:rPr>
          <w:iCs/>
          <w:sz w:val="26"/>
          <w:szCs w:val="26"/>
        </w:rPr>
        <w:t xml:space="preserve">nghiệm thu </w:t>
      </w:r>
      <w:r w:rsidRPr="0093799F">
        <w:rPr>
          <w:iCs/>
          <w:sz w:val="26"/>
          <w:szCs w:val="26"/>
        </w:rPr>
        <w:t>TCVN 4447:2012 về Công tác đất - Thi công và nghiệm thu</w:t>
      </w:r>
      <w:r w:rsidRPr="00131F8D">
        <w:rPr>
          <w:iCs/>
          <w:sz w:val="26"/>
          <w:szCs w:val="26"/>
        </w:rPr>
        <w:t xml:space="preserve"> </w:t>
      </w:r>
    </w:p>
    <w:p w14:paraId="0483EE1A" w14:textId="77777777" w:rsidR="007B0DDD" w:rsidRDefault="007B0DDD" w:rsidP="007B0DDD">
      <w:pPr>
        <w:spacing w:before="120" w:line="264" w:lineRule="auto"/>
        <w:ind w:firstLine="567"/>
        <w:rPr>
          <w:i/>
          <w:sz w:val="26"/>
          <w:szCs w:val="26"/>
        </w:rPr>
      </w:pPr>
      <w:r w:rsidRPr="00131F8D">
        <w:rPr>
          <w:i/>
          <w:sz w:val="26"/>
          <w:szCs w:val="26"/>
        </w:rPr>
        <w:t xml:space="preserve">d. </w:t>
      </w:r>
      <w:r>
        <w:rPr>
          <w:i/>
          <w:sz w:val="26"/>
          <w:szCs w:val="26"/>
        </w:rPr>
        <w:t xml:space="preserve">Công tác xây </w:t>
      </w:r>
      <w:r w:rsidRPr="00D17003">
        <w:rPr>
          <w:i/>
          <w:sz w:val="26"/>
          <w:szCs w:val="26"/>
        </w:rPr>
        <w:t>gạch AAC (</w:t>
      </w:r>
      <w:proofErr w:type="gramStart"/>
      <w:r w:rsidRPr="00D17003">
        <w:rPr>
          <w:i/>
          <w:sz w:val="26"/>
          <w:szCs w:val="26"/>
        </w:rPr>
        <w:t>7.5x30x60)cm</w:t>
      </w:r>
      <w:proofErr w:type="gramEnd"/>
      <w:r w:rsidRPr="00D17003">
        <w:rPr>
          <w:i/>
          <w:sz w:val="26"/>
          <w:szCs w:val="26"/>
        </w:rPr>
        <w:t xml:space="preserve"> bằng vữa xây bê tông nhẹ, chiều dày 7,5cm, vữa khô trộn sẵn mác 50</w:t>
      </w:r>
    </w:p>
    <w:p w14:paraId="54521703" w14:textId="77777777" w:rsidR="007B0DDD" w:rsidRPr="008164A1" w:rsidRDefault="007B0DDD" w:rsidP="007B0DDD">
      <w:pPr>
        <w:widowControl w:val="0"/>
        <w:spacing w:before="120" w:line="264" w:lineRule="auto"/>
        <w:ind w:firstLine="567"/>
        <w:rPr>
          <w:iCs/>
          <w:sz w:val="26"/>
          <w:szCs w:val="26"/>
        </w:rPr>
      </w:pPr>
      <w:proofErr w:type="gramStart"/>
      <w:r w:rsidRPr="008164A1">
        <w:rPr>
          <w:iCs/>
          <w:sz w:val="26"/>
          <w:szCs w:val="26"/>
        </w:rPr>
        <w:t>Dùng  thước</w:t>
      </w:r>
      <w:proofErr w:type="gramEnd"/>
      <w:r w:rsidRPr="008164A1">
        <w:rPr>
          <w:iCs/>
          <w:sz w:val="26"/>
          <w:szCs w:val="26"/>
        </w:rPr>
        <w:t xml:space="preserve"> thủy (level), dây dù căn chỉnh đường biên ngoài bề mặt bức tường.</w:t>
      </w:r>
    </w:p>
    <w:p w14:paraId="6C49B770" w14:textId="77777777" w:rsidR="007B0DDD" w:rsidRPr="008164A1" w:rsidRDefault="007B0DDD" w:rsidP="007B0DDD">
      <w:pPr>
        <w:widowControl w:val="0"/>
        <w:spacing w:before="120" w:line="264" w:lineRule="auto"/>
        <w:ind w:firstLine="567"/>
        <w:rPr>
          <w:iCs/>
          <w:sz w:val="26"/>
          <w:szCs w:val="26"/>
        </w:rPr>
      </w:pPr>
      <w:r w:rsidRPr="008164A1">
        <w:rPr>
          <w:iCs/>
          <w:sz w:val="26"/>
          <w:szCs w:val="26"/>
        </w:rPr>
        <w:t>Trát lớp vữa xây dày 1-2 cm tại chân tường tạo mặt phẳng, bề rộng lớp vữa lớn hơn chiều dày gạch mỗi bên 5 cm. Kiểm tra mặt phẳng.</w:t>
      </w:r>
    </w:p>
    <w:p w14:paraId="630F2C5C" w14:textId="77777777" w:rsidR="007B0DDD" w:rsidRDefault="007B0DDD" w:rsidP="007B0DDD">
      <w:pPr>
        <w:widowControl w:val="0"/>
        <w:spacing w:before="120" w:line="264" w:lineRule="auto"/>
        <w:ind w:firstLine="567"/>
        <w:rPr>
          <w:iCs/>
          <w:sz w:val="26"/>
          <w:szCs w:val="26"/>
        </w:rPr>
      </w:pPr>
      <w:r w:rsidRPr="008164A1">
        <w:rPr>
          <w:iCs/>
          <w:sz w:val="26"/>
          <w:szCs w:val="26"/>
        </w:rPr>
        <w:t>Dùng bay răng cưa trát vữa xây thi công gạch AAC theo chiều dài mặt liên kết của gạch. Đặt viên gạch đầu tiên tại vị trí góc tường trùng đường biên đã căn chỉnh, đặt viên gạch tiếp theo theo chiều vuông góc với viên gạch đầu tiên.</w:t>
      </w:r>
    </w:p>
    <w:p w14:paraId="5825BC2F" w14:textId="77777777" w:rsidR="007B0DDD" w:rsidRDefault="007B0DDD" w:rsidP="007B0DDD">
      <w:pPr>
        <w:widowControl w:val="0"/>
        <w:spacing w:before="120" w:line="264" w:lineRule="auto"/>
        <w:ind w:firstLine="567"/>
        <w:rPr>
          <w:iCs/>
          <w:sz w:val="26"/>
          <w:szCs w:val="26"/>
        </w:rPr>
      </w:pPr>
      <w:r w:rsidRPr="008164A1">
        <w:rPr>
          <w:iCs/>
          <w:sz w:val="26"/>
          <w:szCs w:val="26"/>
        </w:rPr>
        <w:t>Dùng búa cao su gõ cân chỉnh gạch đúng vị trí, cao độ. Dùng thước thủy (level) kiểm tra độ cân bằng và thẳng đứng của gạch. Hoàn tất xây hàng gạch dưới cùn</w:t>
      </w:r>
      <w:r>
        <w:rPr>
          <w:iCs/>
          <w:sz w:val="26"/>
          <w:szCs w:val="26"/>
        </w:rPr>
        <w:t>g.</w:t>
      </w:r>
    </w:p>
    <w:p w14:paraId="3AB12D18" w14:textId="77777777" w:rsidR="007B0DDD" w:rsidRPr="008164A1" w:rsidRDefault="007B0DDD" w:rsidP="007B0DDD">
      <w:pPr>
        <w:widowControl w:val="0"/>
        <w:spacing w:before="120" w:line="264" w:lineRule="auto"/>
        <w:ind w:firstLine="567"/>
        <w:rPr>
          <w:iCs/>
          <w:sz w:val="26"/>
          <w:szCs w:val="26"/>
        </w:rPr>
      </w:pPr>
      <w:r>
        <w:rPr>
          <w:iCs/>
          <w:sz w:val="26"/>
          <w:szCs w:val="26"/>
        </w:rPr>
        <w:t>Vật liệu thi công tuân thủ theo</w:t>
      </w:r>
      <w:r w:rsidRPr="008164A1">
        <w:rPr>
          <w:iCs/>
          <w:sz w:val="26"/>
          <w:szCs w:val="26"/>
        </w:rPr>
        <w:t>TCVN 7959:2011: Gạch bê tông khí chư</w:t>
      </w:r>
      <w:r>
        <w:rPr>
          <w:iCs/>
          <w:sz w:val="26"/>
          <w:szCs w:val="26"/>
        </w:rPr>
        <w:t>ng</w:t>
      </w:r>
      <w:r w:rsidRPr="008164A1">
        <w:rPr>
          <w:iCs/>
          <w:sz w:val="26"/>
          <w:szCs w:val="26"/>
        </w:rPr>
        <w:t xml:space="preserve"> áp</w:t>
      </w:r>
      <w:r>
        <w:rPr>
          <w:iCs/>
          <w:sz w:val="26"/>
          <w:szCs w:val="26"/>
        </w:rPr>
        <w:t xml:space="preserve">, </w:t>
      </w:r>
      <w:r w:rsidRPr="008164A1">
        <w:rPr>
          <w:iCs/>
          <w:sz w:val="26"/>
          <w:szCs w:val="26"/>
        </w:rPr>
        <w:t>TCVN 9028:2011: Vữa cho bê tông nhẹ.</w:t>
      </w:r>
    </w:p>
    <w:p w14:paraId="3A1BB947" w14:textId="77777777" w:rsidR="007B0DDD" w:rsidRDefault="007B0DDD" w:rsidP="007B0DDD">
      <w:pPr>
        <w:widowControl w:val="0"/>
        <w:spacing w:before="120" w:line="264" w:lineRule="auto"/>
        <w:ind w:firstLine="567"/>
        <w:rPr>
          <w:iCs/>
          <w:sz w:val="26"/>
          <w:szCs w:val="26"/>
        </w:rPr>
      </w:pPr>
      <w:r w:rsidRPr="008164A1">
        <w:rPr>
          <w:iCs/>
          <w:sz w:val="26"/>
          <w:szCs w:val="26"/>
        </w:rPr>
        <w:t xml:space="preserve"> Chỉ dẫn kỹ thuật: Thi công và nghiệm thu tường xây bằng bê tông khí chưng áp theo quyết định số 947/QĐ-BXD.</w:t>
      </w:r>
    </w:p>
    <w:p w14:paraId="549F9E2D" w14:textId="77777777" w:rsidR="007B0DDD" w:rsidRDefault="007B0DDD" w:rsidP="007B0DDD">
      <w:pPr>
        <w:spacing w:before="120" w:line="264" w:lineRule="auto"/>
        <w:ind w:firstLine="567"/>
        <w:rPr>
          <w:i/>
          <w:sz w:val="26"/>
          <w:szCs w:val="26"/>
        </w:rPr>
      </w:pPr>
      <w:r w:rsidRPr="001E7765">
        <w:rPr>
          <w:i/>
          <w:sz w:val="26"/>
          <w:szCs w:val="26"/>
        </w:rPr>
        <w:t>e</w:t>
      </w:r>
      <w:r>
        <w:rPr>
          <w:i/>
          <w:sz w:val="26"/>
          <w:szCs w:val="26"/>
        </w:rPr>
        <w:t>.</w:t>
      </w:r>
      <w:r w:rsidRPr="001E7765">
        <w:rPr>
          <w:i/>
          <w:sz w:val="26"/>
          <w:szCs w:val="26"/>
        </w:rPr>
        <w:t xml:space="preserve"> </w:t>
      </w:r>
      <w:r w:rsidRPr="008164A1">
        <w:rPr>
          <w:i/>
          <w:sz w:val="26"/>
          <w:szCs w:val="26"/>
        </w:rPr>
        <w:t>Lấp đất chèn chặt tấm chặn ranh giới</w:t>
      </w:r>
    </w:p>
    <w:p w14:paraId="0A8405D5" w14:textId="77777777" w:rsidR="007B0DDD" w:rsidRDefault="007B0DDD" w:rsidP="007B0DDD">
      <w:pPr>
        <w:widowControl w:val="0"/>
        <w:spacing w:before="120" w:line="264" w:lineRule="auto"/>
        <w:ind w:firstLine="567"/>
        <w:rPr>
          <w:iCs/>
          <w:sz w:val="26"/>
          <w:szCs w:val="26"/>
        </w:rPr>
      </w:pPr>
      <w:r w:rsidRPr="00F214F3">
        <w:rPr>
          <w:iCs/>
          <w:sz w:val="26"/>
          <w:szCs w:val="26"/>
        </w:rPr>
        <w:t>Tận dụng đất đào</w:t>
      </w:r>
      <w:r>
        <w:rPr>
          <w:iCs/>
          <w:sz w:val="26"/>
          <w:szCs w:val="26"/>
        </w:rPr>
        <w:t xml:space="preserve"> lấp chèn chặt hai bên tường gạch chặn phạm vi ranh giới</w:t>
      </w:r>
    </w:p>
    <w:p w14:paraId="05E07BEC" w14:textId="77777777" w:rsidR="007B0DDD" w:rsidRPr="00F214F3" w:rsidRDefault="007B0DDD" w:rsidP="007B0DDD">
      <w:pPr>
        <w:widowControl w:val="0"/>
        <w:spacing w:before="120" w:line="264" w:lineRule="auto"/>
        <w:ind w:firstLine="567"/>
        <w:rPr>
          <w:iCs/>
          <w:sz w:val="26"/>
          <w:szCs w:val="26"/>
        </w:rPr>
      </w:pPr>
      <w:r>
        <w:rPr>
          <w:iCs/>
          <w:sz w:val="26"/>
          <w:szCs w:val="26"/>
        </w:rPr>
        <w:t xml:space="preserve">Quá trình chèn đất sử dụng vồ đầm chặt để đảm bảo độ chắc chắn của tường gạch. </w:t>
      </w:r>
    </w:p>
    <w:p w14:paraId="0FFEC16A" w14:textId="77777777" w:rsidR="007B0DDD" w:rsidRPr="00F336AC" w:rsidRDefault="007B0DDD" w:rsidP="007B0DDD">
      <w:pPr>
        <w:spacing w:before="120" w:line="264" w:lineRule="auto"/>
        <w:ind w:firstLine="567"/>
        <w:rPr>
          <w:i/>
          <w:sz w:val="26"/>
          <w:szCs w:val="26"/>
        </w:rPr>
      </w:pPr>
      <w:r w:rsidRPr="00F336AC">
        <w:rPr>
          <w:i/>
          <w:sz w:val="26"/>
          <w:szCs w:val="26"/>
        </w:rPr>
        <w:t xml:space="preserve">f. </w:t>
      </w:r>
      <w:r w:rsidRPr="00F214F3">
        <w:rPr>
          <w:i/>
          <w:sz w:val="26"/>
          <w:szCs w:val="26"/>
        </w:rPr>
        <w:t>Rải vải địa kỹ thuật ngăn cách lớp đá và nền đất.</w:t>
      </w:r>
    </w:p>
    <w:p w14:paraId="3B4EA738" w14:textId="77777777" w:rsidR="007B0DDD" w:rsidRDefault="007B0DDD" w:rsidP="007B0DDD">
      <w:pPr>
        <w:widowControl w:val="0"/>
        <w:spacing w:before="120" w:line="264" w:lineRule="auto"/>
        <w:ind w:firstLine="567"/>
        <w:rPr>
          <w:iCs/>
          <w:sz w:val="26"/>
          <w:szCs w:val="26"/>
        </w:rPr>
      </w:pPr>
      <w:r w:rsidRPr="00F214F3">
        <w:rPr>
          <w:iCs/>
          <w:sz w:val="26"/>
          <w:szCs w:val="26"/>
        </w:rPr>
        <w:t>Vải địa kỹ thuật thường sẽ được đóng gói theo dạng cuộn để tiện cho việc vận chuyển và thi công. Quá trình trải vải sử dụng nhân công trực tiếp.</w:t>
      </w:r>
    </w:p>
    <w:p w14:paraId="5371F386" w14:textId="77777777" w:rsidR="007B0DDD" w:rsidRDefault="007B0DDD" w:rsidP="007B0DDD">
      <w:pPr>
        <w:widowControl w:val="0"/>
        <w:spacing w:before="120" w:line="264" w:lineRule="auto"/>
        <w:ind w:firstLine="567"/>
        <w:rPr>
          <w:iCs/>
          <w:sz w:val="26"/>
          <w:szCs w:val="26"/>
        </w:rPr>
      </w:pPr>
      <w:r>
        <w:rPr>
          <w:iCs/>
          <w:sz w:val="26"/>
          <w:szCs w:val="26"/>
        </w:rPr>
        <w:t>T</w:t>
      </w:r>
      <w:r w:rsidRPr="00F214F3">
        <w:rPr>
          <w:iCs/>
          <w:sz w:val="26"/>
          <w:szCs w:val="26"/>
        </w:rPr>
        <w:t xml:space="preserve">rải </w:t>
      </w:r>
      <w:r>
        <w:rPr>
          <w:iCs/>
          <w:sz w:val="26"/>
          <w:szCs w:val="26"/>
        </w:rPr>
        <w:t xml:space="preserve">vải địa </w:t>
      </w:r>
      <w:r w:rsidRPr="00F214F3">
        <w:rPr>
          <w:iCs/>
          <w:sz w:val="26"/>
          <w:szCs w:val="26"/>
        </w:rPr>
        <w:t xml:space="preserve">theo chiều cuộn của vải trùng với </w:t>
      </w:r>
      <w:r>
        <w:rPr>
          <w:iCs/>
          <w:sz w:val="26"/>
          <w:szCs w:val="26"/>
        </w:rPr>
        <w:t>tuyến dọc đường ống.</w:t>
      </w:r>
    </w:p>
    <w:p w14:paraId="55982FE6" w14:textId="77777777" w:rsidR="007B0DDD" w:rsidRDefault="007B0DDD" w:rsidP="007B0DDD">
      <w:pPr>
        <w:widowControl w:val="0"/>
        <w:spacing w:before="120" w:line="264" w:lineRule="auto"/>
        <w:ind w:firstLine="567"/>
        <w:rPr>
          <w:iCs/>
          <w:sz w:val="26"/>
          <w:szCs w:val="26"/>
        </w:rPr>
      </w:pPr>
      <w:r w:rsidRPr="00F214F3">
        <w:rPr>
          <w:iCs/>
          <w:sz w:val="26"/>
          <w:szCs w:val="26"/>
        </w:rPr>
        <w:t xml:space="preserve">Các nếp nhăn và nếp gấp phải được kéo thẳng, nếu cần phải dùng ghim sắt (hoặc cọc gỗ) để cố định các mép vải nhằm bảo đảm các tấm vải không bị nhăn hoặc dịch chuyển trong quá trình trải vải và </w:t>
      </w:r>
      <w:r>
        <w:rPr>
          <w:iCs/>
          <w:sz w:val="26"/>
          <w:szCs w:val="26"/>
        </w:rPr>
        <w:t>trải đá</w:t>
      </w:r>
      <w:r w:rsidRPr="00F214F3">
        <w:rPr>
          <w:iCs/>
          <w:sz w:val="26"/>
          <w:szCs w:val="26"/>
        </w:rPr>
        <w:t xml:space="preserve"> trên mặt vải.</w:t>
      </w:r>
    </w:p>
    <w:p w14:paraId="4A726AB0" w14:textId="77777777" w:rsidR="007B0DDD" w:rsidRDefault="007B0DDD" w:rsidP="007B0DDD">
      <w:pPr>
        <w:widowControl w:val="0"/>
        <w:spacing w:before="120" w:line="264" w:lineRule="auto"/>
        <w:ind w:firstLine="567"/>
        <w:rPr>
          <w:iCs/>
          <w:sz w:val="26"/>
          <w:szCs w:val="26"/>
        </w:rPr>
      </w:pPr>
      <w:r>
        <w:rPr>
          <w:iCs/>
          <w:sz w:val="26"/>
          <w:szCs w:val="26"/>
        </w:rPr>
        <w:t>C</w:t>
      </w:r>
      <w:r w:rsidRPr="00586545">
        <w:rPr>
          <w:iCs/>
          <w:sz w:val="26"/>
          <w:szCs w:val="26"/>
        </w:rPr>
        <w:t>hiều rộng chồng mí tối thiểu theo mép biên cuộn vải và giữa các đầu cuộn vải phải được lựa chọn theo điều kiện của đất nền</w:t>
      </w:r>
      <w:r>
        <w:rPr>
          <w:iCs/>
          <w:sz w:val="26"/>
          <w:szCs w:val="26"/>
        </w:rPr>
        <w:t>.</w:t>
      </w:r>
    </w:p>
    <w:p w14:paraId="2273BD81" w14:textId="77777777" w:rsidR="007B0DDD" w:rsidRDefault="007B0DDD" w:rsidP="007B0DDD">
      <w:pPr>
        <w:widowControl w:val="0"/>
        <w:spacing w:before="120" w:line="264" w:lineRule="auto"/>
        <w:ind w:firstLine="567"/>
        <w:rPr>
          <w:iCs/>
          <w:sz w:val="26"/>
          <w:szCs w:val="26"/>
        </w:rPr>
      </w:pPr>
      <w:r>
        <w:rPr>
          <w:iCs/>
          <w:sz w:val="26"/>
          <w:szCs w:val="26"/>
        </w:rPr>
        <w:lastRenderedPageBreak/>
        <w:t xml:space="preserve">Công tác thi công và nghiệm thu tuân thủ theo </w:t>
      </w:r>
      <w:r w:rsidRPr="00586545">
        <w:rPr>
          <w:iCs/>
          <w:sz w:val="26"/>
          <w:szCs w:val="26"/>
        </w:rPr>
        <w:t>TCVN 9844:2013 – Yêu cầu thiết kế, thi công và nghiệm thu vải địa kỹ thuật trong xây dựng nền đắp trên đất yếu</w:t>
      </w:r>
      <w:r>
        <w:rPr>
          <w:iCs/>
          <w:sz w:val="26"/>
          <w:szCs w:val="26"/>
        </w:rPr>
        <w:t>.</w:t>
      </w:r>
    </w:p>
    <w:p w14:paraId="4D39AFFD" w14:textId="77777777" w:rsidR="007B0DDD" w:rsidRPr="00F336AC" w:rsidRDefault="007B0DDD" w:rsidP="007B0DDD">
      <w:pPr>
        <w:spacing w:before="120" w:line="264" w:lineRule="auto"/>
        <w:ind w:firstLine="567"/>
        <w:rPr>
          <w:i/>
          <w:sz w:val="26"/>
          <w:szCs w:val="26"/>
        </w:rPr>
      </w:pPr>
      <w:r>
        <w:rPr>
          <w:i/>
          <w:sz w:val="26"/>
          <w:szCs w:val="26"/>
        </w:rPr>
        <w:t>g</w:t>
      </w:r>
      <w:r w:rsidRPr="00F336AC">
        <w:rPr>
          <w:i/>
          <w:sz w:val="26"/>
          <w:szCs w:val="26"/>
        </w:rPr>
        <w:t xml:space="preserve">. </w:t>
      </w:r>
      <w:r w:rsidRPr="00586545">
        <w:rPr>
          <w:i/>
          <w:sz w:val="26"/>
          <w:szCs w:val="26"/>
        </w:rPr>
        <w:t>Rải, san đá dăm</w:t>
      </w:r>
      <w:r>
        <w:rPr>
          <w:i/>
          <w:sz w:val="26"/>
          <w:szCs w:val="26"/>
        </w:rPr>
        <w:t xml:space="preserve"> </w:t>
      </w:r>
    </w:p>
    <w:p w14:paraId="39216A9B" w14:textId="77777777" w:rsidR="007B0DDD" w:rsidRDefault="007B0DDD" w:rsidP="007B0DDD">
      <w:pPr>
        <w:widowControl w:val="0"/>
        <w:spacing w:before="120" w:line="264" w:lineRule="auto"/>
        <w:ind w:firstLine="567"/>
        <w:rPr>
          <w:iCs/>
          <w:sz w:val="26"/>
          <w:szCs w:val="26"/>
        </w:rPr>
      </w:pPr>
      <w:proofErr w:type="gramStart"/>
      <w:r>
        <w:rPr>
          <w:iCs/>
          <w:sz w:val="26"/>
          <w:szCs w:val="26"/>
        </w:rPr>
        <w:t>Đ</w:t>
      </w:r>
      <w:r w:rsidRPr="00586545">
        <w:rPr>
          <w:iCs/>
          <w:sz w:val="26"/>
          <w:szCs w:val="26"/>
        </w:rPr>
        <w:t>ổ vật liệu đắp lên bề mặt vải địa</w:t>
      </w:r>
      <w:proofErr w:type="gramEnd"/>
      <w:r w:rsidRPr="00586545">
        <w:rPr>
          <w:iCs/>
          <w:sz w:val="26"/>
          <w:szCs w:val="26"/>
        </w:rPr>
        <w:t xml:space="preserve">. Tuy nhiên, trước khi </w:t>
      </w:r>
      <w:r>
        <w:rPr>
          <w:iCs/>
          <w:sz w:val="26"/>
          <w:szCs w:val="26"/>
        </w:rPr>
        <w:t>đổ đá</w:t>
      </w:r>
      <w:r w:rsidRPr="00586545">
        <w:rPr>
          <w:iCs/>
          <w:sz w:val="26"/>
          <w:szCs w:val="26"/>
        </w:rPr>
        <w:t xml:space="preserve"> phải kiểm tra và nghiệm thu công tác trải vải, nếu vải bị hư hỏng và tùy theo sự chấp thuận của tư vấn giám sát, có thể sửa chữa bằng cách thay thế hoặc trải thêm một lớp vải trên chỗ bị hư hỏng với chiều rộng phủ ra ngoài phạm vi hư hỏng không nhỏ hơn chiều rộng chồng mí quy định.</w:t>
      </w:r>
    </w:p>
    <w:p w14:paraId="52039326" w14:textId="77777777" w:rsidR="007B0DDD" w:rsidRDefault="007B0DDD" w:rsidP="007B0DDD">
      <w:pPr>
        <w:widowControl w:val="0"/>
        <w:spacing w:before="120" w:line="264" w:lineRule="auto"/>
        <w:ind w:firstLine="567"/>
        <w:rPr>
          <w:iCs/>
          <w:sz w:val="26"/>
          <w:szCs w:val="26"/>
        </w:rPr>
      </w:pPr>
      <w:r>
        <w:rPr>
          <w:iCs/>
          <w:sz w:val="26"/>
          <w:szCs w:val="26"/>
        </w:rPr>
        <w:t>Sau k</w:t>
      </w:r>
      <w:r w:rsidRPr="00586545">
        <w:rPr>
          <w:iCs/>
          <w:sz w:val="26"/>
          <w:szCs w:val="26"/>
        </w:rPr>
        <w:t xml:space="preserve">hi đổ vật liệu đắp lên lớp vải địa kỹ thuật </w:t>
      </w:r>
      <w:r>
        <w:rPr>
          <w:iCs/>
          <w:sz w:val="26"/>
          <w:szCs w:val="26"/>
        </w:rPr>
        <w:t>sử dụng cào, thước</w:t>
      </w:r>
      <w:r w:rsidRPr="00586545">
        <w:rPr>
          <w:iCs/>
          <w:sz w:val="26"/>
          <w:szCs w:val="26"/>
        </w:rPr>
        <w:t xml:space="preserve"> </w:t>
      </w:r>
      <w:r>
        <w:rPr>
          <w:iCs/>
          <w:sz w:val="26"/>
          <w:szCs w:val="26"/>
        </w:rPr>
        <w:t>san phẳng vật liệu và chiều dày phải đảm bảo đúng theo thiết kế.</w:t>
      </w:r>
    </w:p>
    <w:p w14:paraId="6E3106A6" w14:textId="77777777" w:rsidR="007B0DDD" w:rsidRPr="00F336AC" w:rsidRDefault="007B0DDD" w:rsidP="007B0DDD">
      <w:pPr>
        <w:spacing w:before="120" w:line="264" w:lineRule="auto"/>
        <w:ind w:firstLine="567"/>
        <w:rPr>
          <w:i/>
          <w:sz w:val="26"/>
          <w:szCs w:val="26"/>
          <w:lang w:val="vi-VN"/>
        </w:rPr>
      </w:pPr>
      <w:r>
        <w:rPr>
          <w:i/>
          <w:sz w:val="26"/>
          <w:szCs w:val="26"/>
        </w:rPr>
        <w:t>h</w:t>
      </w:r>
      <w:r w:rsidRPr="00F336AC">
        <w:rPr>
          <w:i/>
          <w:sz w:val="26"/>
          <w:szCs w:val="26"/>
          <w:lang w:val="vi-VN"/>
        </w:rPr>
        <w:t>. Biện pháp kỹ thuật thi công.</w:t>
      </w:r>
    </w:p>
    <w:p w14:paraId="69D8F315" w14:textId="77777777" w:rsidR="007B0DDD" w:rsidRPr="009D7CA7" w:rsidRDefault="007B0DDD" w:rsidP="007B0DDD">
      <w:pPr>
        <w:spacing w:before="120" w:line="264" w:lineRule="auto"/>
        <w:ind w:firstLine="567"/>
        <w:rPr>
          <w:iCs/>
          <w:sz w:val="26"/>
          <w:szCs w:val="26"/>
          <w:lang w:val="vi-VN"/>
        </w:rPr>
      </w:pPr>
      <w:r w:rsidRPr="009D7CA7">
        <w:rPr>
          <w:iCs/>
          <w:sz w:val="26"/>
          <w:szCs w:val="26"/>
          <w:lang w:val="vi-VN"/>
        </w:rPr>
        <w:t>- Trước khi đưa công nhân ra hiện trường thi công, nhà thầu tiến hành tổ chức đào tạo lại, sát hạch, phân loại lao động đối với từng cá nhân, nhóm cá nhân cụ thể. Trang bị kiến thức &amp; thiết bị an toàn lao động. Đặc biệt với đối tượng lao động phổ thông (tuyển dụng ngắn hạn) sẽ được nhà thầu chú ý hơn trong quản lý, hướng dẫn thi công.</w:t>
      </w:r>
    </w:p>
    <w:p w14:paraId="42F2524F" w14:textId="77777777" w:rsidR="007B0DDD" w:rsidRPr="009D7CA7" w:rsidRDefault="007B0DDD" w:rsidP="007B0DDD">
      <w:pPr>
        <w:spacing w:before="120" w:line="264" w:lineRule="auto"/>
        <w:ind w:firstLine="567"/>
        <w:rPr>
          <w:iCs/>
          <w:sz w:val="26"/>
          <w:szCs w:val="26"/>
          <w:lang w:val="vi-VN"/>
        </w:rPr>
      </w:pPr>
      <w:r w:rsidRPr="009D7CA7">
        <w:rPr>
          <w:iCs/>
          <w:sz w:val="26"/>
          <w:szCs w:val="26"/>
          <w:lang w:val="vi-VN"/>
        </w:rPr>
        <w:t>- Nhà thầu chịu trách nhiệm thực hiện đầy đủ các nghĩa vụ: Thuế, bảo hiểm xã hội, vệ sinh môi trường..., và các chi phí khác sinh ra do quá trình tổ chức thi công (đền bù, khắc phục hậu quả do thi công gây ra).</w:t>
      </w:r>
    </w:p>
    <w:p w14:paraId="654C66D5" w14:textId="77777777" w:rsidR="007B0DDD" w:rsidRPr="009D7CA7" w:rsidRDefault="007B0DDD" w:rsidP="007B0DDD">
      <w:pPr>
        <w:spacing w:before="120" w:line="264" w:lineRule="auto"/>
        <w:ind w:firstLine="567"/>
        <w:rPr>
          <w:iCs/>
          <w:sz w:val="26"/>
          <w:szCs w:val="26"/>
          <w:lang w:val="vi-VN"/>
        </w:rPr>
      </w:pPr>
      <w:r w:rsidRPr="009D7CA7">
        <w:rPr>
          <w:iCs/>
          <w:sz w:val="26"/>
          <w:szCs w:val="26"/>
          <w:lang w:val="vi-VN"/>
        </w:rPr>
        <w:t>- Nhà thầu chủ động tiến hành đề xuất kịp thời với Chủ đầu tư về các thông tin (thông tin kỹ thuật &amp; thông tin khác) cần thiết trong việc chuẩn bị &amp; triển khai thi công.</w:t>
      </w:r>
    </w:p>
    <w:p w14:paraId="3F11D3D1" w14:textId="77777777" w:rsidR="007B0DDD" w:rsidRPr="009D7CA7" w:rsidRDefault="007B0DDD" w:rsidP="007B0DDD">
      <w:pPr>
        <w:widowControl w:val="0"/>
        <w:spacing w:before="120" w:line="264" w:lineRule="auto"/>
        <w:ind w:firstLine="567"/>
        <w:rPr>
          <w:iCs/>
          <w:sz w:val="26"/>
          <w:szCs w:val="26"/>
          <w:lang w:val="vi-VN"/>
        </w:rPr>
      </w:pPr>
      <w:r w:rsidRPr="009D7CA7">
        <w:rPr>
          <w:iCs/>
          <w:sz w:val="26"/>
          <w:szCs w:val="26"/>
          <w:lang w:val="vi-VN"/>
        </w:rPr>
        <w:t>- Các tổ đội thi công &amp; bên liên quan (Chủ đầu tư, tư vấn thiết kế, giám sát thi công) thường xuyên trao đổi để thống nhất phương án kỹ thuật, tiến độ thi công, tháo gỡ vướng mắc...Hạn chế tới mức thấp nhất việc thi công chồng chéo, đục phá - Gây ảnh hưởng tới chất lượng, tiến độ của công trình.</w:t>
      </w:r>
    </w:p>
    <w:p w14:paraId="29F7DBFC" w14:textId="77777777" w:rsidR="007B0DDD" w:rsidRPr="009D7CA7" w:rsidRDefault="007B0DDD" w:rsidP="007B0DDD">
      <w:pPr>
        <w:spacing w:before="120" w:line="264" w:lineRule="auto"/>
        <w:ind w:firstLine="567"/>
        <w:rPr>
          <w:iCs/>
          <w:sz w:val="26"/>
          <w:szCs w:val="26"/>
          <w:lang w:val="vi-VN"/>
        </w:rPr>
      </w:pPr>
      <w:r w:rsidRPr="009D7CA7">
        <w:rPr>
          <w:iCs/>
          <w:sz w:val="26"/>
          <w:szCs w:val="26"/>
          <w:lang w:val="vi-VN"/>
        </w:rPr>
        <w:t>- Kết thúc việc thi công toàn bộ công trình, căn cứ vào biên bản nghiệm công trình, hồ sơ hoàn công, nhật ký thi công, biên bản phần việc phát sinh... phía nhà thầu sẽ thực hiện các công đoạn tiếp theo: Theo dõi, hiệu chỉnh, chạy thử, quyết toán bàn giao, bảo hành, bảo trì – Theo đúng các điều khoản ghi trong hợp đồng kinh tế và pháp luật hiện hành.</w:t>
      </w:r>
    </w:p>
    <w:p w14:paraId="24BF0AF8" w14:textId="77777777" w:rsidR="007B0DDD" w:rsidRPr="009D7CA7" w:rsidRDefault="007B0DDD" w:rsidP="007B0DDD">
      <w:pPr>
        <w:spacing w:before="120" w:line="264" w:lineRule="auto"/>
        <w:ind w:firstLine="567"/>
        <w:rPr>
          <w:iCs/>
          <w:sz w:val="26"/>
          <w:szCs w:val="26"/>
          <w:lang w:val="vi-VN"/>
        </w:rPr>
      </w:pPr>
      <w:r w:rsidRPr="009D7CA7">
        <w:rPr>
          <w:i/>
          <w:sz w:val="26"/>
          <w:szCs w:val="26"/>
          <w:lang w:val="vi-VN"/>
        </w:rPr>
        <w:t>i. Vật tư, vật liệu phục vụ công trình:</w:t>
      </w:r>
    </w:p>
    <w:p w14:paraId="50149D51" w14:textId="77777777" w:rsidR="007B0DDD" w:rsidRPr="009D7CA7" w:rsidRDefault="007B0DDD" w:rsidP="007B0DDD">
      <w:pPr>
        <w:spacing w:before="120" w:line="264" w:lineRule="auto"/>
        <w:ind w:firstLine="567"/>
        <w:rPr>
          <w:iCs/>
          <w:sz w:val="26"/>
          <w:szCs w:val="26"/>
          <w:lang w:val="vi-VN"/>
        </w:rPr>
      </w:pPr>
      <w:r w:rsidRPr="009D7CA7">
        <w:rPr>
          <w:iCs/>
          <w:sz w:val="26"/>
          <w:szCs w:val="26"/>
          <w:lang w:val="vi-VN"/>
        </w:rPr>
        <w:t>Để đảm bảo tiến độ chất lượng và hiệu quả thi công, nhà thầu phải tiến hành hoàn chỉnh về mặt kỹ thuật và phương diện pháp lý như đã nêu trên để kịp thời đưa cho các bên nghiên cứu tỷ mỉ trước khi chính thức triển khai thi công.</w:t>
      </w:r>
    </w:p>
    <w:p w14:paraId="41E4025E" w14:textId="77777777" w:rsidR="007B0DDD" w:rsidRPr="009D7CA7" w:rsidRDefault="007B0DDD" w:rsidP="007B0DDD">
      <w:pPr>
        <w:spacing w:before="120" w:line="264" w:lineRule="auto"/>
        <w:ind w:firstLine="567"/>
        <w:rPr>
          <w:iCs/>
          <w:sz w:val="26"/>
          <w:szCs w:val="26"/>
          <w:lang w:val="vi-VN"/>
        </w:rPr>
      </w:pPr>
      <w:r w:rsidRPr="009D7CA7">
        <w:rPr>
          <w:iCs/>
          <w:sz w:val="26"/>
          <w:szCs w:val="26"/>
          <w:lang w:val="vi-VN"/>
        </w:rPr>
        <w:t xml:space="preserve">Nhà thầu chủ động chuẩn bị tập kết tại chân công trình với một số đặc điểm phù hợp với yêu cầu trong hồ sơ mời thầu đưa ra cũng như những thay đổi được để xuất từ phía chủ </w:t>
      </w:r>
      <w:r w:rsidRPr="009D7CA7">
        <w:rPr>
          <w:iCs/>
          <w:sz w:val="26"/>
          <w:szCs w:val="26"/>
          <w:lang w:val="vi-VN"/>
        </w:rPr>
        <w:lastRenderedPageBreak/>
        <w:t>đầu tư cùng các thay đổi của nhà thầu đề xuất đã được chủ đầu tư và các đơn vị chức năng phê duyệt với một số điểm đáng lưu ý như sau:</w:t>
      </w:r>
    </w:p>
    <w:p w14:paraId="633BB719" w14:textId="77777777" w:rsidR="007B0DDD" w:rsidRPr="009D7CA7" w:rsidRDefault="007B0DDD" w:rsidP="007B0DDD">
      <w:pPr>
        <w:spacing w:before="120" w:line="264" w:lineRule="auto"/>
        <w:ind w:firstLine="567"/>
        <w:rPr>
          <w:iCs/>
          <w:sz w:val="26"/>
          <w:szCs w:val="26"/>
          <w:lang w:val="vi-VN"/>
        </w:rPr>
      </w:pPr>
      <w:r w:rsidRPr="009D7CA7">
        <w:rPr>
          <w:iCs/>
          <w:sz w:val="26"/>
          <w:szCs w:val="26"/>
          <w:lang w:val="vi-VN"/>
        </w:rPr>
        <w:t>+ Chủng loại vật tư được nhập về công trình theo đúng nhu cầu của từng giai đoạn thi công do đội trưởng thi công chỉ định, không tiến hành nhập vật tư ồ ạt gây khó khăn trong việc thi công và bảo quản trang thiết bị.</w:t>
      </w:r>
    </w:p>
    <w:p w14:paraId="04EC29F4" w14:textId="77777777" w:rsidR="007B0DDD" w:rsidRPr="009D7CA7" w:rsidRDefault="007B0DDD" w:rsidP="007B0DDD">
      <w:pPr>
        <w:spacing w:before="120" w:line="264" w:lineRule="auto"/>
        <w:ind w:firstLine="567"/>
        <w:rPr>
          <w:iCs/>
          <w:sz w:val="26"/>
          <w:szCs w:val="26"/>
          <w:lang w:val="vi-VN"/>
        </w:rPr>
      </w:pPr>
      <w:r w:rsidRPr="009D7CA7">
        <w:rPr>
          <w:iCs/>
          <w:sz w:val="26"/>
          <w:szCs w:val="26"/>
          <w:lang w:val="vi-VN"/>
        </w:rPr>
        <w:t>+ Toàn bộ vật tư khi đưa về nhập kho tại công trình đều được kiểm tra về mẫu mã, nhãn mác, ký hiệu, xuất sứ, niên hạn xuất xưởng... theo đúng nội dung đã ghi trong hồ sơ thầu. Ngoài việc kiểm tra về số lượng thủ kho, cán bộ kỹ thuật còn có trách nhiệm bóc mỗi kiện hàng 1 mẫu chuyển lên ban quản lý dự án để làm mẫu đối chiếu trong suốt thời gian thi công. Trong trường hợp vật tư không bảo đảm chất lượng hoặc có sai khác về qui cách, chủng loại... sẽ phải lập biên bản để thông báo với các phía để có biện pháp thay thế kịp thời, tránh ảnh hưởng tới tiến độ thi công, chất lượng công trình.</w:t>
      </w:r>
    </w:p>
    <w:p w14:paraId="73123062" w14:textId="77777777" w:rsidR="007B0DDD" w:rsidRPr="006209D6" w:rsidRDefault="007B0DDD" w:rsidP="007B0DDD">
      <w:pPr>
        <w:pStyle w:val="ListParagraph"/>
        <w:widowControl w:val="0"/>
        <w:numPr>
          <w:ilvl w:val="0"/>
          <w:numId w:val="1"/>
        </w:numPr>
        <w:tabs>
          <w:tab w:val="left" w:pos="851"/>
        </w:tabs>
        <w:spacing w:before="120" w:line="288" w:lineRule="auto"/>
        <w:ind w:firstLine="159"/>
        <w:rPr>
          <w:b/>
          <w:bCs/>
          <w:sz w:val="26"/>
          <w:szCs w:val="26"/>
          <w:lang w:val="vi-VN"/>
        </w:rPr>
      </w:pPr>
      <w:r w:rsidRPr="006209D6">
        <w:rPr>
          <w:b/>
          <w:bCs/>
          <w:sz w:val="26"/>
          <w:szCs w:val="26"/>
          <w:lang w:val="vi-VN"/>
        </w:rPr>
        <w:t>Yêu cầu về phòng, chống cháy, nổ:</w:t>
      </w:r>
    </w:p>
    <w:p w14:paraId="1BD70907" w14:textId="77777777" w:rsidR="007B0DDD" w:rsidRPr="00211B7B" w:rsidRDefault="007B0DDD" w:rsidP="007B0DDD">
      <w:pPr>
        <w:autoSpaceDE w:val="0"/>
        <w:autoSpaceDN w:val="0"/>
        <w:adjustRightInd w:val="0"/>
        <w:spacing w:before="120" w:line="288" w:lineRule="auto"/>
        <w:ind w:firstLine="539"/>
        <w:rPr>
          <w:sz w:val="26"/>
          <w:szCs w:val="26"/>
          <w:lang w:val="vi-VN"/>
        </w:rPr>
      </w:pPr>
      <w:r w:rsidRPr="00211B7B">
        <w:rPr>
          <w:sz w:val="26"/>
          <w:szCs w:val="26"/>
          <w:lang w:val="vi-VN"/>
        </w:rPr>
        <w:t>Tuân thủ các quy định hiện hành về phòng chống cháy nổ;</w:t>
      </w:r>
    </w:p>
    <w:p w14:paraId="23821AE6" w14:textId="77777777" w:rsidR="007B0DDD" w:rsidRPr="00211B7B" w:rsidRDefault="007B0DDD" w:rsidP="007B0DDD">
      <w:pPr>
        <w:autoSpaceDE w:val="0"/>
        <w:autoSpaceDN w:val="0"/>
        <w:adjustRightInd w:val="0"/>
        <w:spacing w:before="120" w:line="288" w:lineRule="auto"/>
        <w:ind w:firstLine="539"/>
        <w:rPr>
          <w:sz w:val="26"/>
          <w:szCs w:val="26"/>
          <w:lang w:val="vi-VN"/>
        </w:rPr>
      </w:pPr>
      <w:r w:rsidRPr="00211B7B">
        <w:rPr>
          <w:sz w:val="26"/>
          <w:szCs w:val="26"/>
          <w:lang w:val="vi-VN"/>
        </w:rPr>
        <w:t>Thực hiện nghiêm chỉnh các quy định, nội dung về an toàn phòng chống cháy nổ khu vực thi công.</w:t>
      </w:r>
    </w:p>
    <w:p w14:paraId="514EBCB9" w14:textId="77777777" w:rsidR="007B0DDD" w:rsidRPr="00211B7B" w:rsidRDefault="007B0DDD" w:rsidP="007B0DDD">
      <w:pPr>
        <w:autoSpaceDE w:val="0"/>
        <w:autoSpaceDN w:val="0"/>
        <w:adjustRightInd w:val="0"/>
        <w:spacing w:before="120" w:line="288" w:lineRule="auto"/>
        <w:ind w:firstLine="539"/>
        <w:rPr>
          <w:sz w:val="26"/>
          <w:szCs w:val="26"/>
          <w:lang w:val="vi-VN"/>
        </w:rPr>
      </w:pPr>
      <w:r w:rsidRPr="00211B7B">
        <w:rPr>
          <w:sz w:val="26"/>
          <w:szCs w:val="26"/>
          <w:lang w:val="vi-VN"/>
        </w:rPr>
        <w:t>Tại các vị trí tập kết vật liệu, các chất dễ bị bắt lửa phải có các thiết bị phòng cháy, chữa cháy kịp thời và cử người canh gác. Bố trí các thiết bị liên lạc khi có hoả hoạn xảy ra.</w:t>
      </w:r>
    </w:p>
    <w:p w14:paraId="54AAF6DF" w14:textId="77777777" w:rsidR="007B0DDD" w:rsidRPr="00211B7B" w:rsidRDefault="007B0DDD" w:rsidP="007B0DDD">
      <w:pPr>
        <w:autoSpaceDE w:val="0"/>
        <w:autoSpaceDN w:val="0"/>
        <w:adjustRightInd w:val="0"/>
        <w:spacing w:before="120" w:line="288" w:lineRule="auto"/>
        <w:ind w:firstLine="539"/>
        <w:rPr>
          <w:b/>
          <w:i/>
          <w:iCs/>
          <w:sz w:val="26"/>
          <w:szCs w:val="26"/>
          <w:lang w:val="vi-VN"/>
        </w:rPr>
      </w:pPr>
      <w:r w:rsidRPr="00C16908">
        <w:rPr>
          <w:b/>
          <w:i/>
          <w:iCs/>
          <w:sz w:val="26"/>
          <w:szCs w:val="26"/>
          <w:lang w:val="vi-VN"/>
        </w:rPr>
        <w:t>Toàn bộ công nhân xây dựng tham gia thi công phải có chứng chỉ huấn luyện PCCC được cơ quan có thẩm quyền cấp</w:t>
      </w:r>
      <w:r w:rsidRPr="00211B7B">
        <w:rPr>
          <w:b/>
          <w:i/>
          <w:iCs/>
          <w:sz w:val="26"/>
          <w:szCs w:val="26"/>
          <w:lang w:val="vi-VN"/>
        </w:rPr>
        <w:t xml:space="preserve"> và còn hiệu lực</w:t>
      </w:r>
      <w:r w:rsidRPr="00C16908">
        <w:rPr>
          <w:b/>
          <w:i/>
          <w:iCs/>
          <w:sz w:val="26"/>
          <w:szCs w:val="26"/>
          <w:lang w:val="vi-VN"/>
        </w:rPr>
        <w:t>.</w:t>
      </w:r>
    </w:p>
    <w:p w14:paraId="3DCDB7E8" w14:textId="77777777" w:rsidR="007B0DDD" w:rsidRPr="00211B7B" w:rsidRDefault="007B0DDD" w:rsidP="007B0DDD">
      <w:pPr>
        <w:widowControl w:val="0"/>
        <w:numPr>
          <w:ilvl w:val="0"/>
          <w:numId w:val="1"/>
        </w:numPr>
        <w:tabs>
          <w:tab w:val="left" w:pos="851"/>
        </w:tabs>
        <w:spacing w:before="120" w:line="288" w:lineRule="auto"/>
        <w:ind w:firstLine="159"/>
        <w:contextualSpacing/>
        <w:rPr>
          <w:b/>
          <w:bCs/>
          <w:sz w:val="26"/>
          <w:szCs w:val="26"/>
          <w:lang w:val="vi-VN"/>
        </w:rPr>
      </w:pPr>
      <w:r w:rsidRPr="00211B7B">
        <w:rPr>
          <w:b/>
          <w:bCs/>
          <w:sz w:val="26"/>
          <w:szCs w:val="26"/>
          <w:lang w:val="vi-VN"/>
        </w:rPr>
        <w:t>Yêu cầu về vệ sinh môi trường:</w:t>
      </w:r>
    </w:p>
    <w:p w14:paraId="18151288" w14:textId="77777777" w:rsidR="007B0DDD" w:rsidRPr="00211B7B" w:rsidRDefault="007B0DDD" w:rsidP="007B0DDD">
      <w:pPr>
        <w:numPr>
          <w:ilvl w:val="0"/>
          <w:numId w:val="2"/>
        </w:numPr>
        <w:autoSpaceDE w:val="0"/>
        <w:autoSpaceDN w:val="0"/>
        <w:adjustRightInd w:val="0"/>
        <w:spacing w:before="120" w:line="288" w:lineRule="auto"/>
        <w:ind w:left="0" w:firstLine="567"/>
        <w:contextualSpacing/>
        <w:rPr>
          <w:sz w:val="26"/>
          <w:szCs w:val="26"/>
          <w:lang w:val="vi-VN"/>
        </w:rPr>
      </w:pPr>
      <w:r w:rsidRPr="00211B7B">
        <w:rPr>
          <w:sz w:val="26"/>
          <w:szCs w:val="26"/>
          <w:lang w:val="vi-VN"/>
        </w:rPr>
        <w:t>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7B749750" w14:textId="77777777" w:rsidR="007B0DDD" w:rsidRPr="00211B7B" w:rsidRDefault="007B0DDD" w:rsidP="007B0DDD">
      <w:pPr>
        <w:autoSpaceDE w:val="0"/>
        <w:autoSpaceDN w:val="0"/>
        <w:adjustRightInd w:val="0"/>
        <w:spacing w:before="120" w:line="288" w:lineRule="auto"/>
        <w:ind w:firstLine="539"/>
        <w:rPr>
          <w:sz w:val="26"/>
          <w:szCs w:val="26"/>
          <w:lang w:val="vi-VN"/>
        </w:rPr>
      </w:pPr>
      <w:r w:rsidRPr="00211B7B">
        <w:rPr>
          <w:sz w:val="26"/>
          <w:szCs w:val="26"/>
          <w:lang w:val="vi-VN"/>
        </w:rPr>
        <w:t>- Trong quá trình vận chuyển vật liệu xây dựng, phế thải phải có biện pháp che chắn bảo đảm an toàn, vệ sinh môi trường.</w:t>
      </w:r>
    </w:p>
    <w:p w14:paraId="42DDC2D6" w14:textId="77777777" w:rsidR="007B0DDD" w:rsidRPr="00C16908" w:rsidRDefault="007B0DDD" w:rsidP="007B0DDD">
      <w:pPr>
        <w:tabs>
          <w:tab w:val="left" w:pos="900"/>
        </w:tabs>
        <w:spacing w:before="120" w:line="288" w:lineRule="auto"/>
        <w:ind w:firstLine="720"/>
        <w:rPr>
          <w:sz w:val="26"/>
          <w:szCs w:val="26"/>
          <w:lang w:val="nl-NL"/>
        </w:rPr>
      </w:pPr>
      <w:r w:rsidRPr="00C16908">
        <w:rPr>
          <w:sz w:val="26"/>
          <w:szCs w:val="26"/>
          <w:lang w:val="nl-NL"/>
        </w:rPr>
        <w:t>- Các vật tư, máy móc thiết bị, công cụ, dụng cụ tháo dỡ, lắp đặt phải để đúng nơi tập kết theo quy định và cử người trông giữ.</w:t>
      </w:r>
    </w:p>
    <w:p w14:paraId="50885F70" w14:textId="77777777" w:rsidR="007B0DDD" w:rsidRPr="00C16908" w:rsidRDefault="007B0DDD" w:rsidP="007B0DDD">
      <w:pPr>
        <w:tabs>
          <w:tab w:val="left" w:pos="900"/>
        </w:tabs>
        <w:spacing w:before="120" w:line="288" w:lineRule="auto"/>
        <w:ind w:firstLine="720"/>
        <w:rPr>
          <w:sz w:val="26"/>
          <w:szCs w:val="26"/>
          <w:lang w:val="nl-NL"/>
        </w:rPr>
      </w:pPr>
      <w:r w:rsidRPr="00C16908">
        <w:rPr>
          <w:sz w:val="26"/>
          <w:szCs w:val="26"/>
          <w:lang w:val="nl-NL"/>
        </w:rPr>
        <w:t>- Đất, cát và rác thải nhiễm dầu phải được thu gom vận chuyển đến đúng nơi quy định đảm bảo an toàn PCCC, VSMT.</w:t>
      </w:r>
    </w:p>
    <w:p w14:paraId="1AC22168" w14:textId="77777777" w:rsidR="007B0DDD" w:rsidRPr="00C16908" w:rsidRDefault="007B0DDD" w:rsidP="007B0DDD">
      <w:pPr>
        <w:tabs>
          <w:tab w:val="left" w:pos="900"/>
        </w:tabs>
        <w:spacing w:before="120" w:line="288" w:lineRule="auto"/>
        <w:ind w:firstLine="720"/>
        <w:rPr>
          <w:sz w:val="26"/>
          <w:szCs w:val="26"/>
          <w:lang w:val="nl-NL"/>
        </w:rPr>
      </w:pPr>
      <w:r w:rsidRPr="00C16908">
        <w:rPr>
          <w:sz w:val="26"/>
          <w:szCs w:val="26"/>
          <w:lang w:val="nl-NL"/>
        </w:rPr>
        <w:t>- Sau mỗi ngày thi công phải thu dọn vật tư, dụng cụ thi công vào nơi quy định và dọn sạch sẽ mặt bằng khu vực thi công để tiến hành thi công các hạng mục tiếp theo.</w:t>
      </w:r>
    </w:p>
    <w:p w14:paraId="248864D4" w14:textId="77777777" w:rsidR="007B0DDD" w:rsidRPr="00C16908" w:rsidRDefault="007B0DDD" w:rsidP="007B0DDD">
      <w:pPr>
        <w:tabs>
          <w:tab w:val="left" w:pos="900"/>
        </w:tabs>
        <w:spacing w:before="120" w:line="288" w:lineRule="auto"/>
        <w:ind w:firstLine="720"/>
        <w:rPr>
          <w:sz w:val="26"/>
          <w:szCs w:val="26"/>
          <w:lang w:val="nl-NL"/>
        </w:rPr>
      </w:pPr>
      <w:r w:rsidRPr="00C16908">
        <w:rPr>
          <w:sz w:val="26"/>
          <w:szCs w:val="26"/>
          <w:lang w:val="nl-NL"/>
        </w:rPr>
        <w:lastRenderedPageBreak/>
        <w:t xml:space="preserve">-  Trường hợp nhà thầu thi công xây dựng không tuân thủ các quy định về bảo vệ môi trường thì chủ đầu tư  có quyền đình chỉ thi công xây dựng và yêu cầu nhà thầu thực hiện đúng biện pháp bảo vệ môi trường. </w:t>
      </w:r>
    </w:p>
    <w:p w14:paraId="1F90EEE3" w14:textId="77777777" w:rsidR="007B0DDD" w:rsidRPr="00C16908" w:rsidRDefault="007B0DDD" w:rsidP="007B0DDD">
      <w:pPr>
        <w:widowControl w:val="0"/>
        <w:numPr>
          <w:ilvl w:val="0"/>
          <w:numId w:val="1"/>
        </w:numPr>
        <w:tabs>
          <w:tab w:val="left" w:pos="851"/>
        </w:tabs>
        <w:spacing w:before="120" w:line="288" w:lineRule="auto"/>
        <w:ind w:firstLine="159"/>
        <w:contextualSpacing/>
        <w:rPr>
          <w:b/>
          <w:bCs/>
          <w:sz w:val="26"/>
          <w:szCs w:val="26"/>
        </w:rPr>
      </w:pPr>
      <w:r w:rsidRPr="00C16908">
        <w:rPr>
          <w:b/>
          <w:bCs/>
          <w:sz w:val="26"/>
          <w:szCs w:val="26"/>
        </w:rPr>
        <w:t>Yêu cầu về an toàn lao động:</w:t>
      </w:r>
    </w:p>
    <w:p w14:paraId="16293416" w14:textId="77777777" w:rsidR="007B0DDD" w:rsidRPr="00C16908" w:rsidRDefault="007B0DDD" w:rsidP="007B0DDD">
      <w:pPr>
        <w:autoSpaceDE w:val="0"/>
        <w:autoSpaceDN w:val="0"/>
        <w:adjustRightInd w:val="0"/>
        <w:spacing w:before="120" w:line="288" w:lineRule="auto"/>
        <w:ind w:firstLine="539"/>
        <w:rPr>
          <w:sz w:val="26"/>
          <w:szCs w:val="26"/>
        </w:rPr>
      </w:pPr>
      <w:r w:rsidRPr="00C16908">
        <w:rPr>
          <w:sz w:val="26"/>
          <w:szCs w:val="26"/>
        </w:rPr>
        <w:t>- Nhà thầu thi công xây dựng phải lập các biện pháp an toàn cho người và công trình trên công trường xây dựng, kể cả các công trình phụ cận.</w:t>
      </w:r>
    </w:p>
    <w:p w14:paraId="45BFFD9E" w14:textId="77777777" w:rsidR="007B0DDD" w:rsidRPr="00C16908" w:rsidRDefault="007B0DDD" w:rsidP="007B0DDD">
      <w:pPr>
        <w:autoSpaceDE w:val="0"/>
        <w:autoSpaceDN w:val="0"/>
        <w:adjustRightInd w:val="0"/>
        <w:spacing w:before="120" w:line="288" w:lineRule="auto"/>
        <w:ind w:firstLine="539"/>
        <w:rPr>
          <w:sz w:val="26"/>
          <w:szCs w:val="26"/>
        </w:rPr>
      </w:pPr>
      <w:r w:rsidRPr="00C16908">
        <w:rPr>
          <w:sz w:val="26"/>
          <w:szCs w:val="26"/>
        </w:rPr>
        <w:t>- Nhà thầu thi công xây dựng chịu trách nhiệm khắc phục và bồi thường những thiệt hại do Nhà thầu không bảo đảm an toàn lao động gây ra.</w:t>
      </w:r>
    </w:p>
    <w:p w14:paraId="71717721" w14:textId="77777777" w:rsidR="007B0DDD" w:rsidRDefault="007B0DDD" w:rsidP="007B0DDD">
      <w:pPr>
        <w:spacing w:line="278" w:lineRule="auto"/>
        <w:ind w:firstLine="567"/>
        <w:rPr>
          <w:sz w:val="26"/>
          <w:szCs w:val="26"/>
        </w:rPr>
      </w:pPr>
      <w:r w:rsidRPr="00C16908">
        <w:rPr>
          <w:sz w:val="26"/>
          <w:szCs w:val="26"/>
          <w:lang w:val="nl-NL"/>
        </w:rPr>
        <w:t>- Nhà thầu phải t</w:t>
      </w:r>
      <w:r w:rsidRPr="00C16908">
        <w:rPr>
          <w:sz w:val="26"/>
          <w:szCs w:val="26"/>
        </w:rPr>
        <w:t>rang bị đầy đủ bảo hộ lao động cho con người; Kiểm tra an toàn lao động trước khi vào khu vực thi công; Tất cả các thiết bị có liên quan đến công việc phải thông qua giám sát an toàn lao động công trình kiểm tra như: Tủ điện thi công phải có thiết bị chống rò và được kiểm tra cách điện, bơm nước, máy hàn, máy cắt… phải được kiểm tra cách điện…</w:t>
      </w:r>
    </w:p>
    <w:p w14:paraId="28F419F0" w14:textId="77777777" w:rsidR="007B0DDD" w:rsidRPr="007B7334" w:rsidRDefault="007B0DDD" w:rsidP="007B0DDD">
      <w:pPr>
        <w:spacing w:line="278" w:lineRule="auto"/>
        <w:ind w:firstLine="567"/>
        <w:rPr>
          <w:sz w:val="26"/>
          <w:szCs w:val="26"/>
        </w:rPr>
      </w:pPr>
      <w:r w:rsidRPr="007B7334">
        <w:rPr>
          <w:sz w:val="26"/>
          <w:szCs w:val="26"/>
        </w:rPr>
        <w:t xml:space="preserve">Toàn bộ công nhân xây dựng tham gia thi công phải được huấn luyện và cấp thẻ </w:t>
      </w:r>
      <w:proofErr w:type="gramStart"/>
      <w:r w:rsidRPr="007B7334">
        <w:rPr>
          <w:sz w:val="26"/>
          <w:szCs w:val="26"/>
        </w:rPr>
        <w:t>An</w:t>
      </w:r>
      <w:proofErr w:type="gramEnd"/>
      <w:r w:rsidRPr="007B7334">
        <w:rPr>
          <w:sz w:val="26"/>
          <w:szCs w:val="26"/>
        </w:rPr>
        <w:t xml:space="preserve"> toàn lao động nhóm 3 được cơ quan có thẩm quyền cấp và còn hiệu lực.</w:t>
      </w:r>
    </w:p>
    <w:p w14:paraId="3793C3DC" w14:textId="77777777" w:rsidR="007B0DDD" w:rsidRPr="007B7334" w:rsidRDefault="007B0DDD" w:rsidP="007B0DDD">
      <w:pPr>
        <w:spacing w:line="278" w:lineRule="auto"/>
        <w:ind w:firstLine="567"/>
        <w:rPr>
          <w:sz w:val="26"/>
          <w:szCs w:val="26"/>
          <w:lang w:val="vi-VN"/>
        </w:rPr>
      </w:pPr>
    </w:p>
    <w:p w14:paraId="3ACDA730" w14:textId="77777777" w:rsidR="007B0DDD" w:rsidRPr="00640D50" w:rsidRDefault="007B0DDD" w:rsidP="007B0DDD">
      <w:pPr>
        <w:spacing w:after="120" w:line="278" w:lineRule="auto"/>
        <w:ind w:firstLine="709"/>
        <w:rPr>
          <w:b/>
          <w:sz w:val="28"/>
          <w:szCs w:val="28"/>
          <w:lang w:val="nl-NL"/>
        </w:rPr>
      </w:pPr>
      <w:r>
        <w:rPr>
          <w:b/>
          <w:sz w:val="28"/>
          <w:szCs w:val="28"/>
          <w:lang w:val="nl-NL"/>
        </w:rPr>
        <w:t>7</w:t>
      </w:r>
      <w:r w:rsidRPr="00640D50">
        <w:rPr>
          <w:b/>
          <w:sz w:val="28"/>
          <w:szCs w:val="28"/>
          <w:lang w:val="nl-NL"/>
        </w:rPr>
        <w:t>. Quy định về kiểm tra, nghiệm thu sản phẩm:</w:t>
      </w:r>
    </w:p>
    <w:p w14:paraId="7E93B539" w14:textId="77777777" w:rsidR="007B0DDD" w:rsidRPr="00057979" w:rsidRDefault="007B0DDD" w:rsidP="007B0DDD">
      <w:pPr>
        <w:autoSpaceDE w:val="0"/>
        <w:autoSpaceDN w:val="0"/>
        <w:adjustRightInd w:val="0"/>
        <w:spacing w:line="278" w:lineRule="auto"/>
        <w:ind w:firstLine="539"/>
        <w:rPr>
          <w:sz w:val="26"/>
          <w:szCs w:val="26"/>
          <w:lang w:val="nl-NL"/>
        </w:rPr>
      </w:pPr>
      <w:r w:rsidRPr="00057979">
        <w:rPr>
          <w:sz w:val="26"/>
          <w:szCs w:val="26"/>
          <w:lang w:val="nl-NL"/>
        </w:rPr>
        <w:t>Lập, kiểm tra và giám sát chất lượng tuân thủ theo Nghị định số 06/2021/NĐ-CP ngày 26/01/2021 của Chính phủ về việc Quy định chi tiết một số nội dung về quản lý chất lượng, thi công xây dựng và bảo trì công trình xây dựng.</w:t>
      </w:r>
    </w:p>
    <w:p w14:paraId="039C5548" w14:textId="77777777" w:rsidR="007B0DDD" w:rsidRPr="00057979" w:rsidRDefault="007B0DDD" w:rsidP="007B0DDD">
      <w:pPr>
        <w:widowControl w:val="0"/>
        <w:autoSpaceDE w:val="0"/>
        <w:autoSpaceDN w:val="0"/>
        <w:adjustRightInd w:val="0"/>
        <w:spacing w:line="278" w:lineRule="auto"/>
        <w:ind w:right="-14" w:firstLine="720"/>
        <w:rPr>
          <w:sz w:val="26"/>
          <w:szCs w:val="26"/>
          <w:lang w:val="nl-NL"/>
        </w:rPr>
      </w:pPr>
      <w:r w:rsidRPr="00057979">
        <w:rPr>
          <w:sz w:val="26"/>
          <w:szCs w:val="26"/>
          <w:lang w:val="nl-NL"/>
        </w:rPr>
        <w:t>- Nhà thầu phải có biện pháp kiểm tra, giám sát chất lượng công trình theo đúng các quy định, quy phạm về quản lý chất lượng hiện hành.</w:t>
      </w:r>
    </w:p>
    <w:p w14:paraId="1F804B27" w14:textId="77777777" w:rsidR="007B0DDD" w:rsidRPr="00057979" w:rsidRDefault="007B0DDD" w:rsidP="007B0DDD">
      <w:pPr>
        <w:spacing w:line="278" w:lineRule="auto"/>
        <w:rPr>
          <w:sz w:val="26"/>
          <w:szCs w:val="26"/>
          <w:lang w:val="nl-NL"/>
        </w:rPr>
      </w:pPr>
      <w:r w:rsidRPr="00057979">
        <w:rPr>
          <w:sz w:val="26"/>
          <w:szCs w:val="26"/>
          <w:lang w:val="nl-NL"/>
        </w:rPr>
        <w:tab/>
        <w:t>- Lập và ghi nhật ký công trình theo quy định.</w:t>
      </w:r>
    </w:p>
    <w:p w14:paraId="17CFE027" w14:textId="77777777" w:rsidR="007B0DDD" w:rsidRPr="00057979" w:rsidRDefault="007B0DDD" w:rsidP="007B0DDD">
      <w:pPr>
        <w:spacing w:line="278" w:lineRule="auto"/>
        <w:ind w:left="709"/>
        <w:rPr>
          <w:sz w:val="26"/>
          <w:szCs w:val="26"/>
          <w:lang w:val="nl-NL"/>
        </w:rPr>
      </w:pPr>
      <w:r w:rsidRPr="00057979">
        <w:rPr>
          <w:sz w:val="26"/>
          <w:szCs w:val="26"/>
          <w:lang w:val="nl-NL"/>
        </w:rPr>
        <w:t>- Kiểm tra an toàn lao động, vệ sinh môi trường khu vực công trường.</w:t>
      </w:r>
    </w:p>
    <w:p w14:paraId="1CD6E880" w14:textId="77777777" w:rsidR="007B0DDD" w:rsidRPr="00057979" w:rsidRDefault="007B0DDD" w:rsidP="007B0DDD">
      <w:pPr>
        <w:spacing w:line="278" w:lineRule="auto"/>
        <w:ind w:firstLine="709"/>
        <w:rPr>
          <w:sz w:val="26"/>
          <w:szCs w:val="26"/>
          <w:lang w:val="nl-NL"/>
        </w:rPr>
      </w:pPr>
      <w:r w:rsidRPr="00057979">
        <w:rPr>
          <w:sz w:val="26"/>
          <w:szCs w:val="26"/>
          <w:lang w:val="nl-NL"/>
        </w:rPr>
        <w:t>- Nghiệm thu và lập bản vẽ hoàn công cho bộ phận công trình xây dựng, hạng mục công trình xây dựng và công trình xây dựng.</w:t>
      </w:r>
    </w:p>
    <w:p w14:paraId="7BA2300B" w14:textId="77777777" w:rsidR="007B0DDD" w:rsidRPr="00057979" w:rsidRDefault="007B0DDD" w:rsidP="007B0DDD">
      <w:pPr>
        <w:spacing w:line="278" w:lineRule="auto"/>
        <w:ind w:firstLine="709"/>
        <w:rPr>
          <w:sz w:val="26"/>
          <w:szCs w:val="26"/>
          <w:lang w:val="nl-NL"/>
        </w:rPr>
      </w:pPr>
      <w:r w:rsidRPr="00057979">
        <w:rPr>
          <w:sz w:val="26"/>
          <w:szCs w:val="26"/>
          <w:lang w:val="nl-NL"/>
        </w:rPr>
        <w:t>- Chuẩn bị tài liệu làm căn cứ nghiệm thu theo quy định để Chủ đầu tư tổ chức nghiệm thu.</w:t>
      </w:r>
    </w:p>
    <w:p w14:paraId="181A0305" w14:textId="77777777" w:rsidR="007B0DDD" w:rsidRPr="00057979" w:rsidRDefault="007B0DDD" w:rsidP="007B0DDD">
      <w:pPr>
        <w:spacing w:line="278" w:lineRule="auto"/>
        <w:ind w:firstLine="709"/>
        <w:rPr>
          <w:sz w:val="26"/>
          <w:szCs w:val="26"/>
          <w:lang w:val="nl-NL"/>
        </w:rPr>
      </w:pPr>
      <w:r w:rsidRPr="00057979">
        <w:rPr>
          <w:sz w:val="26"/>
          <w:szCs w:val="26"/>
          <w:lang w:val="nl-NL"/>
        </w:rPr>
        <w:t>- Nhà thầu thi công xây dựng và chủ đầu tư phải tổ chức nghiệm thu các công việc xây dựng, đặc biệt các công việc, bộ phận bị che khuất; bộ phận công trình; các hạng mục công trình và công trình.</w:t>
      </w:r>
    </w:p>
    <w:p w14:paraId="38F29562" w14:textId="77777777" w:rsidR="007B0DDD" w:rsidRPr="00057979" w:rsidRDefault="007B0DDD" w:rsidP="007B0DDD">
      <w:pPr>
        <w:spacing w:line="278" w:lineRule="auto"/>
        <w:rPr>
          <w:sz w:val="26"/>
          <w:szCs w:val="26"/>
          <w:lang w:val="nl-NL"/>
        </w:rPr>
      </w:pPr>
      <w:r w:rsidRPr="00057979">
        <w:rPr>
          <w:sz w:val="26"/>
          <w:szCs w:val="26"/>
          <w:lang w:val="nl-NL"/>
        </w:rPr>
        <w:tab/>
        <w:t>- Chủ đầu tư có trách nghiệm tổ chức nghiệm thu công trình xây dựng kịp thời sau khi có yêu cầu nghiệm thu của Nhà thầu thi công xây dựng. Nghiệm thu công trình xây dựng phải phân thành:</w:t>
      </w:r>
    </w:p>
    <w:p w14:paraId="4D599DC7" w14:textId="77777777" w:rsidR="007B0DDD" w:rsidRPr="00057979" w:rsidRDefault="007B0DDD" w:rsidP="007B0DDD">
      <w:pPr>
        <w:spacing w:line="264" w:lineRule="auto"/>
        <w:rPr>
          <w:spacing w:val="-4"/>
          <w:sz w:val="26"/>
          <w:szCs w:val="26"/>
          <w:lang w:val="nl-NL"/>
        </w:rPr>
      </w:pPr>
      <w:r w:rsidRPr="00057979">
        <w:rPr>
          <w:sz w:val="26"/>
          <w:szCs w:val="26"/>
          <w:lang w:val="nl-NL"/>
        </w:rPr>
        <w:tab/>
      </w:r>
      <w:r w:rsidRPr="00057979">
        <w:rPr>
          <w:spacing w:val="-4"/>
          <w:sz w:val="26"/>
          <w:szCs w:val="26"/>
          <w:lang w:val="nl-NL"/>
        </w:rPr>
        <w:t>- Nghiệm thu từng công việc xây dựng trong quá trình thi công xây dựng;</w:t>
      </w:r>
    </w:p>
    <w:p w14:paraId="0206B895" w14:textId="77777777" w:rsidR="007B0DDD" w:rsidRPr="00057979" w:rsidRDefault="007B0DDD" w:rsidP="007B0DDD">
      <w:pPr>
        <w:spacing w:line="264" w:lineRule="auto"/>
        <w:rPr>
          <w:sz w:val="26"/>
          <w:szCs w:val="26"/>
          <w:lang w:val="nl-NL"/>
        </w:rPr>
      </w:pPr>
      <w:r w:rsidRPr="00057979">
        <w:rPr>
          <w:sz w:val="26"/>
          <w:szCs w:val="26"/>
          <w:lang w:val="nl-NL"/>
        </w:rPr>
        <w:lastRenderedPageBreak/>
        <w:tab/>
        <w:t>- Nghiệm thu hoàn thành hạng mục công trình, công trình xây dựng để đưa vào sử dụng.</w:t>
      </w:r>
    </w:p>
    <w:p w14:paraId="56E3E513" w14:textId="77777777" w:rsidR="007B0DDD" w:rsidRPr="00057979" w:rsidRDefault="007B0DDD" w:rsidP="007B0DDD">
      <w:pPr>
        <w:spacing w:line="264" w:lineRule="auto"/>
        <w:rPr>
          <w:spacing w:val="-2"/>
          <w:sz w:val="26"/>
          <w:szCs w:val="26"/>
          <w:lang w:val="nl-NL"/>
        </w:rPr>
      </w:pPr>
      <w:r w:rsidRPr="00057979">
        <w:rPr>
          <w:sz w:val="26"/>
          <w:szCs w:val="26"/>
          <w:lang w:val="nl-NL"/>
        </w:rPr>
        <w:tab/>
      </w:r>
      <w:r w:rsidRPr="00057979">
        <w:rPr>
          <w:spacing w:val="-2"/>
          <w:sz w:val="26"/>
          <w:szCs w:val="26"/>
          <w:lang w:val="nl-NL"/>
        </w:rPr>
        <w:t>- Các hạng mục công trình xây dựng hoàn thành và công trình xây dựng hoàn thành chỉ được phép đưa vào sử dụng sau khi được Chủ đầu tư nghiệm thu.</w:t>
      </w:r>
    </w:p>
    <w:p w14:paraId="7FD7E58A" w14:textId="77777777" w:rsidR="007B0DDD" w:rsidRPr="006209D6" w:rsidRDefault="007B0DDD" w:rsidP="007B0DDD">
      <w:pPr>
        <w:widowControl w:val="0"/>
        <w:spacing w:line="264" w:lineRule="auto"/>
        <w:ind w:firstLine="709"/>
        <w:rPr>
          <w:b/>
          <w:color w:val="FF0000"/>
          <w:sz w:val="26"/>
          <w:szCs w:val="26"/>
          <w:lang w:val="nl-NL"/>
        </w:rPr>
      </w:pPr>
      <w:r w:rsidRPr="006209D6">
        <w:rPr>
          <w:b/>
          <w:color w:val="FF0000"/>
          <w:sz w:val="26"/>
          <w:szCs w:val="26"/>
          <w:lang w:val="nl-NL"/>
        </w:rPr>
        <w:t>8. Các bản vẽ</w:t>
      </w:r>
    </w:p>
    <w:p w14:paraId="188DD599" w14:textId="77777777" w:rsidR="007B0DDD" w:rsidRPr="006209D6" w:rsidRDefault="007B0DDD" w:rsidP="007B0DDD">
      <w:pPr>
        <w:widowControl w:val="0"/>
        <w:spacing w:before="120" w:line="288" w:lineRule="auto"/>
        <w:ind w:firstLine="709"/>
        <w:rPr>
          <w:color w:val="FF0000"/>
          <w:sz w:val="26"/>
          <w:szCs w:val="26"/>
          <w:lang w:val="nl-NL"/>
        </w:rPr>
      </w:pPr>
      <w:r w:rsidRPr="006209D6">
        <w:rPr>
          <w:color w:val="FF0000"/>
          <w:spacing w:val="-4"/>
          <w:sz w:val="26"/>
          <w:szCs w:val="26"/>
          <w:lang w:val="nl-NL"/>
        </w:rPr>
        <w:t>E-HSMT này gồm có các bản vẽ trong danh mục sau đây:</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561"/>
        <w:gridCol w:w="4961"/>
        <w:gridCol w:w="2126"/>
      </w:tblGrid>
      <w:tr w:rsidR="007B0DDD" w:rsidRPr="006209D6" w14:paraId="2DDDBD28" w14:textId="77777777" w:rsidTr="003B744D">
        <w:trPr>
          <w:trHeight w:val="70"/>
        </w:trPr>
        <w:tc>
          <w:tcPr>
            <w:tcW w:w="850" w:type="dxa"/>
          </w:tcPr>
          <w:p w14:paraId="144808CE" w14:textId="77777777" w:rsidR="007B0DDD" w:rsidRPr="006209D6" w:rsidRDefault="007B0DDD" w:rsidP="003B744D">
            <w:pPr>
              <w:widowControl w:val="0"/>
              <w:spacing w:before="120" w:line="288" w:lineRule="auto"/>
              <w:jc w:val="center"/>
              <w:rPr>
                <w:b/>
                <w:color w:val="FF0000"/>
                <w:sz w:val="26"/>
                <w:szCs w:val="26"/>
                <w:lang w:val="en-GB"/>
              </w:rPr>
            </w:pPr>
            <w:r w:rsidRPr="006209D6">
              <w:rPr>
                <w:b/>
                <w:color w:val="FF0000"/>
                <w:sz w:val="26"/>
                <w:szCs w:val="26"/>
                <w:lang w:val="en-GB"/>
              </w:rPr>
              <w:t>STT</w:t>
            </w:r>
          </w:p>
        </w:tc>
        <w:tc>
          <w:tcPr>
            <w:tcW w:w="1561" w:type="dxa"/>
          </w:tcPr>
          <w:p w14:paraId="2A867F7C" w14:textId="77777777" w:rsidR="007B0DDD" w:rsidRPr="006209D6" w:rsidRDefault="007B0DDD" w:rsidP="003B744D">
            <w:pPr>
              <w:widowControl w:val="0"/>
              <w:spacing w:before="120" w:line="288" w:lineRule="auto"/>
              <w:jc w:val="center"/>
              <w:rPr>
                <w:b/>
                <w:color w:val="FF0000"/>
                <w:sz w:val="26"/>
                <w:szCs w:val="26"/>
                <w:lang w:val="en-GB"/>
              </w:rPr>
            </w:pPr>
            <w:r w:rsidRPr="006209D6">
              <w:rPr>
                <w:b/>
                <w:color w:val="FF0000"/>
                <w:sz w:val="26"/>
                <w:szCs w:val="26"/>
                <w:lang w:val="en-GB"/>
              </w:rPr>
              <w:t>Ký hiệu</w:t>
            </w:r>
          </w:p>
        </w:tc>
        <w:tc>
          <w:tcPr>
            <w:tcW w:w="4961" w:type="dxa"/>
          </w:tcPr>
          <w:p w14:paraId="04D577D1" w14:textId="77777777" w:rsidR="007B0DDD" w:rsidRPr="006209D6" w:rsidRDefault="007B0DDD" w:rsidP="003B744D">
            <w:pPr>
              <w:widowControl w:val="0"/>
              <w:spacing w:before="120" w:line="288" w:lineRule="auto"/>
              <w:jc w:val="center"/>
              <w:rPr>
                <w:b/>
                <w:color w:val="FF0000"/>
                <w:sz w:val="26"/>
                <w:szCs w:val="26"/>
                <w:lang w:val="en-GB"/>
              </w:rPr>
            </w:pPr>
            <w:r w:rsidRPr="006209D6">
              <w:rPr>
                <w:b/>
                <w:color w:val="FF0000"/>
                <w:sz w:val="26"/>
                <w:szCs w:val="26"/>
                <w:lang w:val="en-GB"/>
              </w:rPr>
              <w:t>Tên bản vẽ</w:t>
            </w:r>
          </w:p>
        </w:tc>
        <w:tc>
          <w:tcPr>
            <w:tcW w:w="2126" w:type="dxa"/>
          </w:tcPr>
          <w:p w14:paraId="0C623025" w14:textId="77777777" w:rsidR="007B0DDD" w:rsidRPr="006209D6" w:rsidRDefault="007B0DDD" w:rsidP="003B744D">
            <w:pPr>
              <w:widowControl w:val="0"/>
              <w:spacing w:before="120" w:line="288" w:lineRule="auto"/>
              <w:jc w:val="center"/>
              <w:rPr>
                <w:b/>
                <w:color w:val="FF0000"/>
                <w:sz w:val="26"/>
                <w:szCs w:val="26"/>
                <w:lang w:val="en-GB"/>
              </w:rPr>
            </w:pPr>
            <w:r w:rsidRPr="006209D6">
              <w:rPr>
                <w:b/>
                <w:color w:val="FF0000"/>
                <w:sz w:val="26"/>
                <w:szCs w:val="26"/>
                <w:lang w:val="en-GB"/>
              </w:rPr>
              <w:t>Phiên bản/ngày phát hành</w:t>
            </w:r>
          </w:p>
        </w:tc>
      </w:tr>
      <w:tr w:rsidR="007B0DDD" w:rsidRPr="006209D6" w14:paraId="6AB0E087" w14:textId="77777777" w:rsidTr="003B744D">
        <w:trPr>
          <w:trHeight w:val="70"/>
        </w:trPr>
        <w:tc>
          <w:tcPr>
            <w:tcW w:w="850" w:type="dxa"/>
          </w:tcPr>
          <w:p w14:paraId="2EAE6679" w14:textId="77777777" w:rsidR="007B0DDD" w:rsidRPr="006209D6" w:rsidRDefault="007B0DDD" w:rsidP="003B744D">
            <w:pPr>
              <w:widowControl w:val="0"/>
              <w:spacing w:before="120" w:line="288" w:lineRule="auto"/>
              <w:jc w:val="center"/>
              <w:rPr>
                <w:color w:val="FF0000"/>
                <w:sz w:val="26"/>
                <w:szCs w:val="26"/>
                <w:lang w:val="en-GB"/>
              </w:rPr>
            </w:pPr>
            <w:r>
              <w:rPr>
                <w:color w:val="FF0000"/>
                <w:sz w:val="26"/>
                <w:szCs w:val="26"/>
                <w:lang w:val="en-GB"/>
              </w:rPr>
              <w:t>1</w:t>
            </w:r>
          </w:p>
        </w:tc>
        <w:tc>
          <w:tcPr>
            <w:tcW w:w="1561" w:type="dxa"/>
          </w:tcPr>
          <w:p w14:paraId="739DF99C" w14:textId="77777777" w:rsidR="007B0DDD" w:rsidRPr="006209D6" w:rsidRDefault="007B0DDD" w:rsidP="003B744D">
            <w:pPr>
              <w:widowControl w:val="0"/>
              <w:spacing w:before="120" w:line="288" w:lineRule="auto"/>
              <w:jc w:val="center"/>
              <w:rPr>
                <w:color w:val="FF0000"/>
                <w:sz w:val="26"/>
                <w:szCs w:val="26"/>
                <w:lang w:val="en-GB"/>
              </w:rPr>
            </w:pPr>
            <w:r>
              <w:rPr>
                <w:color w:val="FF0000"/>
                <w:sz w:val="26"/>
                <w:szCs w:val="26"/>
                <w:lang w:val="en-GB"/>
              </w:rPr>
              <w:t>MB-01</w:t>
            </w:r>
          </w:p>
        </w:tc>
        <w:tc>
          <w:tcPr>
            <w:tcW w:w="4961" w:type="dxa"/>
          </w:tcPr>
          <w:p w14:paraId="0E7DC4B8" w14:textId="77777777" w:rsidR="007B0DDD" w:rsidRPr="00DC2CA8" w:rsidRDefault="007B0DDD" w:rsidP="003B744D">
            <w:pPr>
              <w:widowControl w:val="0"/>
              <w:spacing w:before="120" w:line="288" w:lineRule="auto"/>
              <w:jc w:val="center"/>
              <w:rPr>
                <w:color w:val="FF0000"/>
                <w:sz w:val="26"/>
                <w:szCs w:val="26"/>
              </w:rPr>
            </w:pPr>
            <w:r w:rsidRPr="00DC2CA8">
              <w:rPr>
                <w:color w:val="FF0000"/>
                <w:sz w:val="26"/>
                <w:szCs w:val="26"/>
              </w:rPr>
              <w:t>MẶT BẰNG HIỆN TRẠNG KHU VỰC TUYẾN CÔNG NGHỆ RA CẦU CẢNG</w:t>
            </w:r>
          </w:p>
        </w:tc>
        <w:tc>
          <w:tcPr>
            <w:tcW w:w="2126" w:type="dxa"/>
          </w:tcPr>
          <w:p w14:paraId="09F081D1" w14:textId="77777777" w:rsidR="007B0DDD" w:rsidRPr="006209D6" w:rsidRDefault="007B0DDD" w:rsidP="003B744D">
            <w:pPr>
              <w:widowControl w:val="0"/>
              <w:spacing w:before="120" w:line="288" w:lineRule="auto"/>
              <w:jc w:val="center"/>
              <w:rPr>
                <w:color w:val="FF0000"/>
                <w:sz w:val="26"/>
                <w:szCs w:val="26"/>
                <w:lang w:val="en-GB"/>
              </w:rPr>
            </w:pPr>
            <w:r>
              <w:rPr>
                <w:color w:val="FF0000"/>
                <w:sz w:val="26"/>
                <w:szCs w:val="26"/>
                <w:lang w:val="en-GB"/>
              </w:rPr>
              <w:t>2025</w:t>
            </w:r>
          </w:p>
        </w:tc>
      </w:tr>
      <w:tr w:rsidR="007B0DDD" w:rsidRPr="006209D6" w14:paraId="0066A9B4" w14:textId="77777777" w:rsidTr="003B744D">
        <w:trPr>
          <w:trHeight w:val="70"/>
        </w:trPr>
        <w:tc>
          <w:tcPr>
            <w:tcW w:w="850" w:type="dxa"/>
          </w:tcPr>
          <w:p w14:paraId="1EA27E53" w14:textId="77777777" w:rsidR="007B0DDD" w:rsidRPr="006209D6" w:rsidRDefault="007B0DDD" w:rsidP="003B744D">
            <w:pPr>
              <w:widowControl w:val="0"/>
              <w:spacing w:before="120" w:line="288" w:lineRule="auto"/>
              <w:jc w:val="center"/>
              <w:rPr>
                <w:color w:val="FF0000"/>
                <w:sz w:val="26"/>
                <w:szCs w:val="26"/>
                <w:lang w:val="en-GB"/>
              </w:rPr>
            </w:pPr>
            <w:r>
              <w:rPr>
                <w:color w:val="FF0000"/>
                <w:sz w:val="26"/>
                <w:szCs w:val="26"/>
                <w:lang w:val="en-GB"/>
              </w:rPr>
              <w:t>2</w:t>
            </w:r>
          </w:p>
        </w:tc>
        <w:tc>
          <w:tcPr>
            <w:tcW w:w="1561" w:type="dxa"/>
          </w:tcPr>
          <w:p w14:paraId="5AD5037A" w14:textId="77777777" w:rsidR="007B0DDD" w:rsidRPr="006209D6" w:rsidRDefault="007B0DDD" w:rsidP="003B744D">
            <w:pPr>
              <w:widowControl w:val="0"/>
              <w:spacing w:before="120" w:line="288" w:lineRule="auto"/>
              <w:jc w:val="center"/>
              <w:rPr>
                <w:color w:val="FF0000"/>
                <w:sz w:val="26"/>
                <w:szCs w:val="26"/>
                <w:lang w:val="en-GB"/>
              </w:rPr>
            </w:pPr>
            <w:r>
              <w:rPr>
                <w:color w:val="FF0000"/>
                <w:sz w:val="26"/>
                <w:szCs w:val="26"/>
                <w:lang w:val="en-GB"/>
              </w:rPr>
              <w:t>MB-02</w:t>
            </w:r>
          </w:p>
        </w:tc>
        <w:tc>
          <w:tcPr>
            <w:tcW w:w="4961" w:type="dxa"/>
          </w:tcPr>
          <w:p w14:paraId="38F34A8B" w14:textId="77777777" w:rsidR="007B0DDD" w:rsidRPr="00DC2CA8" w:rsidRDefault="007B0DDD" w:rsidP="003B744D">
            <w:pPr>
              <w:widowControl w:val="0"/>
              <w:spacing w:before="120" w:line="288" w:lineRule="auto"/>
              <w:jc w:val="center"/>
              <w:rPr>
                <w:color w:val="FF0000"/>
                <w:sz w:val="26"/>
                <w:szCs w:val="26"/>
              </w:rPr>
            </w:pPr>
            <w:r w:rsidRPr="00DC2CA8">
              <w:rPr>
                <w:color w:val="FF0000"/>
                <w:sz w:val="26"/>
                <w:szCs w:val="26"/>
              </w:rPr>
              <w:t>MẶT BẰNG DỰ KIẾN CẢI TẠO KHU VỰC TUYẾN CÔNG NGHỆ RA CẦU CẢNG</w:t>
            </w:r>
          </w:p>
        </w:tc>
        <w:tc>
          <w:tcPr>
            <w:tcW w:w="2126" w:type="dxa"/>
          </w:tcPr>
          <w:p w14:paraId="687F8D90" w14:textId="77777777" w:rsidR="007B0DDD" w:rsidRPr="006209D6" w:rsidRDefault="007B0DDD" w:rsidP="003B744D">
            <w:pPr>
              <w:widowControl w:val="0"/>
              <w:spacing w:before="120" w:line="288" w:lineRule="auto"/>
              <w:jc w:val="center"/>
              <w:rPr>
                <w:color w:val="FF0000"/>
                <w:sz w:val="26"/>
                <w:szCs w:val="26"/>
                <w:lang w:val="en-GB"/>
              </w:rPr>
            </w:pPr>
            <w:r w:rsidRPr="00015709">
              <w:rPr>
                <w:color w:val="FF0000"/>
                <w:sz w:val="26"/>
                <w:szCs w:val="26"/>
                <w:lang w:val="en-GB"/>
              </w:rPr>
              <w:t>2025</w:t>
            </w:r>
          </w:p>
        </w:tc>
      </w:tr>
      <w:tr w:rsidR="007B0DDD" w:rsidRPr="006209D6" w14:paraId="63520FD3" w14:textId="77777777" w:rsidTr="003B744D">
        <w:trPr>
          <w:trHeight w:val="70"/>
        </w:trPr>
        <w:tc>
          <w:tcPr>
            <w:tcW w:w="850" w:type="dxa"/>
          </w:tcPr>
          <w:p w14:paraId="7D891070" w14:textId="77777777" w:rsidR="007B0DDD" w:rsidRPr="006209D6" w:rsidRDefault="007B0DDD" w:rsidP="003B744D">
            <w:pPr>
              <w:widowControl w:val="0"/>
              <w:spacing w:before="120" w:line="288" w:lineRule="auto"/>
              <w:jc w:val="center"/>
              <w:rPr>
                <w:color w:val="FF0000"/>
                <w:sz w:val="26"/>
                <w:szCs w:val="26"/>
                <w:lang w:val="en-GB"/>
              </w:rPr>
            </w:pPr>
            <w:r>
              <w:rPr>
                <w:color w:val="FF0000"/>
                <w:sz w:val="26"/>
                <w:szCs w:val="26"/>
                <w:lang w:val="en-GB"/>
              </w:rPr>
              <w:t>3</w:t>
            </w:r>
          </w:p>
        </w:tc>
        <w:tc>
          <w:tcPr>
            <w:tcW w:w="1561" w:type="dxa"/>
          </w:tcPr>
          <w:p w14:paraId="0E48A5C8" w14:textId="77777777" w:rsidR="007B0DDD" w:rsidRPr="006209D6" w:rsidRDefault="007B0DDD" w:rsidP="003B744D">
            <w:pPr>
              <w:widowControl w:val="0"/>
              <w:spacing w:before="120" w:line="288" w:lineRule="auto"/>
              <w:jc w:val="center"/>
              <w:rPr>
                <w:color w:val="FF0000"/>
                <w:sz w:val="26"/>
                <w:szCs w:val="26"/>
                <w:lang w:val="en-GB"/>
              </w:rPr>
            </w:pPr>
            <w:r>
              <w:rPr>
                <w:color w:val="FF0000"/>
                <w:sz w:val="26"/>
                <w:szCs w:val="26"/>
                <w:lang w:val="en-GB"/>
              </w:rPr>
              <w:t>MC-01</w:t>
            </w:r>
          </w:p>
        </w:tc>
        <w:tc>
          <w:tcPr>
            <w:tcW w:w="4961" w:type="dxa"/>
          </w:tcPr>
          <w:p w14:paraId="140CACB8" w14:textId="77777777" w:rsidR="007B0DDD" w:rsidRPr="006209D6" w:rsidRDefault="007B0DDD" w:rsidP="003B744D">
            <w:pPr>
              <w:widowControl w:val="0"/>
              <w:spacing w:before="120" w:line="288" w:lineRule="auto"/>
              <w:jc w:val="center"/>
              <w:rPr>
                <w:color w:val="FF0000"/>
                <w:sz w:val="26"/>
                <w:szCs w:val="26"/>
                <w:lang w:val="en-GB"/>
              </w:rPr>
            </w:pPr>
            <w:r>
              <w:rPr>
                <w:color w:val="FF0000"/>
                <w:sz w:val="26"/>
                <w:szCs w:val="26"/>
                <w:lang w:val="en-GB"/>
              </w:rPr>
              <w:t>MẶT CẮT THẢM ĐÁ</w:t>
            </w:r>
          </w:p>
        </w:tc>
        <w:tc>
          <w:tcPr>
            <w:tcW w:w="2126" w:type="dxa"/>
          </w:tcPr>
          <w:p w14:paraId="454AD820" w14:textId="77777777" w:rsidR="007B0DDD" w:rsidRPr="006209D6" w:rsidRDefault="007B0DDD" w:rsidP="003B744D">
            <w:pPr>
              <w:widowControl w:val="0"/>
              <w:spacing w:before="120" w:line="288" w:lineRule="auto"/>
              <w:jc w:val="center"/>
              <w:rPr>
                <w:color w:val="FF0000"/>
                <w:sz w:val="26"/>
                <w:szCs w:val="26"/>
                <w:lang w:val="en-GB"/>
              </w:rPr>
            </w:pPr>
            <w:r w:rsidRPr="00015709">
              <w:rPr>
                <w:color w:val="FF0000"/>
                <w:sz w:val="26"/>
                <w:szCs w:val="26"/>
                <w:lang w:val="en-GB"/>
              </w:rPr>
              <w:t>2025</w:t>
            </w:r>
          </w:p>
        </w:tc>
      </w:tr>
    </w:tbl>
    <w:p w14:paraId="7AFD4899" w14:textId="77777777" w:rsidR="00FD2C00" w:rsidRDefault="00FD2C00"/>
    <w:sectPr w:rsidR="00FD2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125BB"/>
    <w:multiLevelType w:val="hybridMultilevel"/>
    <w:tmpl w:val="2A4E7E7A"/>
    <w:lvl w:ilvl="0" w:tplc="E28E1B00">
      <w:start w:val="4"/>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 w15:restartNumberingAfterBreak="0">
    <w:nsid w:val="4AE7385E"/>
    <w:multiLevelType w:val="hybridMultilevel"/>
    <w:tmpl w:val="C3147F6A"/>
    <w:lvl w:ilvl="0" w:tplc="070CC3D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58353BF1"/>
    <w:multiLevelType w:val="hybridMultilevel"/>
    <w:tmpl w:val="E42C2B6C"/>
    <w:lvl w:ilvl="0" w:tplc="A99402E0">
      <w:numFmt w:val="bullet"/>
      <w:lvlText w:val="-"/>
      <w:lvlJc w:val="left"/>
      <w:pPr>
        <w:tabs>
          <w:tab w:val="num" w:pos="2629"/>
        </w:tabs>
        <w:ind w:left="2629" w:hanging="360"/>
      </w:pPr>
      <w:rPr>
        <w:rFonts w:ascii="Times New Roman" w:eastAsia="Times New Roman" w:hAnsi="Times New Roman" w:cs="Times New Roman" w:hint="default"/>
      </w:rPr>
    </w:lvl>
    <w:lvl w:ilvl="1" w:tplc="04090001">
      <w:start w:val="1"/>
      <w:numFmt w:val="bullet"/>
      <w:lvlText w:val=""/>
      <w:lvlJc w:val="left"/>
      <w:pPr>
        <w:tabs>
          <w:tab w:val="num" w:pos="3349"/>
        </w:tabs>
        <w:ind w:left="3349" w:hanging="360"/>
      </w:pPr>
      <w:rPr>
        <w:rFonts w:ascii="Symbol" w:hAnsi="Symbol" w:hint="default"/>
      </w:rPr>
    </w:lvl>
    <w:lvl w:ilvl="2" w:tplc="04090005" w:tentative="1">
      <w:start w:val="1"/>
      <w:numFmt w:val="bullet"/>
      <w:lvlText w:val=""/>
      <w:lvlJc w:val="left"/>
      <w:pPr>
        <w:tabs>
          <w:tab w:val="num" w:pos="4069"/>
        </w:tabs>
        <w:ind w:left="4069" w:hanging="360"/>
      </w:pPr>
      <w:rPr>
        <w:rFonts w:ascii="Wingdings" w:hAnsi="Wingdings" w:hint="default"/>
      </w:rPr>
    </w:lvl>
    <w:lvl w:ilvl="3" w:tplc="04090001" w:tentative="1">
      <w:start w:val="1"/>
      <w:numFmt w:val="bullet"/>
      <w:lvlText w:val=""/>
      <w:lvlJc w:val="left"/>
      <w:pPr>
        <w:tabs>
          <w:tab w:val="num" w:pos="4789"/>
        </w:tabs>
        <w:ind w:left="4789" w:hanging="360"/>
      </w:pPr>
      <w:rPr>
        <w:rFonts w:ascii="Symbol" w:hAnsi="Symbol" w:hint="default"/>
      </w:rPr>
    </w:lvl>
    <w:lvl w:ilvl="4" w:tplc="04090003" w:tentative="1">
      <w:start w:val="1"/>
      <w:numFmt w:val="bullet"/>
      <w:lvlText w:val="o"/>
      <w:lvlJc w:val="left"/>
      <w:pPr>
        <w:tabs>
          <w:tab w:val="num" w:pos="5509"/>
        </w:tabs>
        <w:ind w:left="5509" w:hanging="360"/>
      </w:pPr>
      <w:rPr>
        <w:rFonts w:ascii="Courier New" w:hAnsi="Courier New" w:cs="Courier New" w:hint="default"/>
      </w:rPr>
    </w:lvl>
    <w:lvl w:ilvl="5" w:tplc="04090005" w:tentative="1">
      <w:start w:val="1"/>
      <w:numFmt w:val="bullet"/>
      <w:lvlText w:val=""/>
      <w:lvlJc w:val="left"/>
      <w:pPr>
        <w:tabs>
          <w:tab w:val="num" w:pos="6229"/>
        </w:tabs>
        <w:ind w:left="6229" w:hanging="360"/>
      </w:pPr>
      <w:rPr>
        <w:rFonts w:ascii="Wingdings" w:hAnsi="Wingdings" w:hint="default"/>
      </w:rPr>
    </w:lvl>
    <w:lvl w:ilvl="6" w:tplc="04090001" w:tentative="1">
      <w:start w:val="1"/>
      <w:numFmt w:val="bullet"/>
      <w:lvlText w:val=""/>
      <w:lvlJc w:val="left"/>
      <w:pPr>
        <w:tabs>
          <w:tab w:val="num" w:pos="6949"/>
        </w:tabs>
        <w:ind w:left="6949" w:hanging="360"/>
      </w:pPr>
      <w:rPr>
        <w:rFonts w:ascii="Symbol" w:hAnsi="Symbol" w:hint="default"/>
      </w:rPr>
    </w:lvl>
    <w:lvl w:ilvl="7" w:tplc="04090003" w:tentative="1">
      <w:start w:val="1"/>
      <w:numFmt w:val="bullet"/>
      <w:lvlText w:val="o"/>
      <w:lvlJc w:val="left"/>
      <w:pPr>
        <w:tabs>
          <w:tab w:val="num" w:pos="7669"/>
        </w:tabs>
        <w:ind w:left="7669" w:hanging="360"/>
      </w:pPr>
      <w:rPr>
        <w:rFonts w:ascii="Courier New" w:hAnsi="Courier New" w:cs="Courier New" w:hint="default"/>
      </w:rPr>
    </w:lvl>
    <w:lvl w:ilvl="8" w:tplc="04090005" w:tentative="1">
      <w:start w:val="1"/>
      <w:numFmt w:val="bullet"/>
      <w:lvlText w:val=""/>
      <w:lvlJc w:val="left"/>
      <w:pPr>
        <w:tabs>
          <w:tab w:val="num" w:pos="8389"/>
        </w:tabs>
        <w:ind w:left="8389" w:hanging="360"/>
      </w:pPr>
      <w:rPr>
        <w:rFonts w:ascii="Wingdings" w:hAnsi="Wingdings" w:hint="default"/>
      </w:rPr>
    </w:lvl>
  </w:abstractNum>
  <w:abstractNum w:abstractNumId="3" w15:restartNumberingAfterBreak="0">
    <w:nsid w:val="6CBD4C81"/>
    <w:multiLevelType w:val="multilevel"/>
    <w:tmpl w:val="82927928"/>
    <w:lvl w:ilvl="0">
      <w:start w:val="3"/>
      <w:numFmt w:val="decimal"/>
      <w:lvlText w:val="%1."/>
      <w:lvlJc w:val="left"/>
      <w:pPr>
        <w:ind w:left="408" w:hanging="408"/>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16cid:durableId="792404558">
    <w:abstractNumId w:val="3"/>
  </w:num>
  <w:num w:numId="2" w16cid:durableId="457837394">
    <w:abstractNumId w:val="0"/>
  </w:num>
  <w:num w:numId="3" w16cid:durableId="216823777">
    <w:abstractNumId w:val="2"/>
  </w:num>
  <w:num w:numId="4" w16cid:durableId="1327201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DD"/>
    <w:rsid w:val="007B0DDD"/>
    <w:rsid w:val="008E5358"/>
    <w:rsid w:val="00C56F19"/>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57B8"/>
  <w15:chartTrackingRefBased/>
  <w15:docId w15:val="{72DE0807-8AE7-450B-84FE-111204B7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DD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B0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D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D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D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D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DDD"/>
    <w:rPr>
      <w:rFonts w:eastAsiaTheme="majorEastAsia" w:cstheme="majorBidi"/>
      <w:color w:val="272727" w:themeColor="text1" w:themeTint="D8"/>
    </w:rPr>
  </w:style>
  <w:style w:type="paragraph" w:styleId="Title">
    <w:name w:val="Title"/>
    <w:basedOn w:val="Normal"/>
    <w:next w:val="Normal"/>
    <w:link w:val="TitleChar"/>
    <w:uiPriority w:val="10"/>
    <w:qFormat/>
    <w:rsid w:val="007B0D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DDD"/>
    <w:pPr>
      <w:spacing w:before="160"/>
      <w:jc w:val="center"/>
    </w:pPr>
    <w:rPr>
      <w:i/>
      <w:iCs/>
      <w:color w:val="404040" w:themeColor="text1" w:themeTint="BF"/>
    </w:rPr>
  </w:style>
  <w:style w:type="character" w:customStyle="1" w:styleId="QuoteChar">
    <w:name w:val="Quote Char"/>
    <w:basedOn w:val="DefaultParagraphFont"/>
    <w:link w:val="Quote"/>
    <w:uiPriority w:val="29"/>
    <w:rsid w:val="007B0DD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B0DDD"/>
    <w:pPr>
      <w:ind w:left="720"/>
      <w:contextualSpacing/>
    </w:pPr>
  </w:style>
  <w:style w:type="character" w:styleId="IntenseEmphasis">
    <w:name w:val="Intense Emphasis"/>
    <w:basedOn w:val="DefaultParagraphFont"/>
    <w:uiPriority w:val="21"/>
    <w:qFormat/>
    <w:rsid w:val="007B0DDD"/>
    <w:rPr>
      <w:i/>
      <w:iCs/>
      <w:color w:val="0F4761" w:themeColor="accent1" w:themeShade="BF"/>
    </w:rPr>
  </w:style>
  <w:style w:type="paragraph" w:styleId="IntenseQuote">
    <w:name w:val="Intense Quote"/>
    <w:basedOn w:val="Normal"/>
    <w:next w:val="Normal"/>
    <w:link w:val="IntenseQuoteChar"/>
    <w:uiPriority w:val="30"/>
    <w:qFormat/>
    <w:rsid w:val="007B0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DDD"/>
    <w:rPr>
      <w:i/>
      <w:iCs/>
      <w:color w:val="0F4761" w:themeColor="accent1" w:themeShade="BF"/>
    </w:rPr>
  </w:style>
  <w:style w:type="character" w:styleId="IntenseReference">
    <w:name w:val="Intense Reference"/>
    <w:basedOn w:val="DefaultParagraphFont"/>
    <w:uiPriority w:val="32"/>
    <w:qFormat/>
    <w:rsid w:val="007B0DDD"/>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B0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1970</Words>
  <Characters>11229</Characters>
  <Application>Microsoft Office Word</Application>
  <DocSecurity>0</DocSecurity>
  <Lines>93</Lines>
  <Paragraphs>26</Paragraphs>
  <ScaleCrop>false</ScaleCrop>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2025-11-04T02:23:00Z</dcterms:created>
  <dcterms:modified xsi:type="dcterms:W3CDTF">2025-11-04T02:23:00Z</dcterms:modified>
</cp:coreProperties>
</file>