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60" w:rsidRPr="00480F60" w:rsidRDefault="00480F60" w:rsidP="00480F60">
      <w:pPr>
        <w:jc w:val="center"/>
        <w:outlineLvl w:val="0"/>
        <w:rPr>
          <w:b/>
          <w:sz w:val="26"/>
          <w:szCs w:val="26"/>
          <w:lang w:val="nl-NL"/>
        </w:rPr>
      </w:pPr>
      <w:r w:rsidRPr="00480F60">
        <w:rPr>
          <w:b/>
          <w:sz w:val="26"/>
          <w:szCs w:val="26"/>
          <w:lang w:val="nl-NL"/>
        </w:rPr>
        <w:t>Phần 2. YÊU CẦU VỀ KỸ THUẬT</w:t>
      </w:r>
    </w:p>
    <w:p w:rsidR="00480F60" w:rsidRPr="00480F60" w:rsidRDefault="00480F60" w:rsidP="00480F60">
      <w:pPr>
        <w:widowControl w:val="0"/>
        <w:spacing w:before="120" w:after="120" w:line="264" w:lineRule="auto"/>
        <w:jc w:val="center"/>
        <w:outlineLvl w:val="1"/>
        <w:rPr>
          <w:sz w:val="26"/>
          <w:szCs w:val="26"/>
          <w:lang w:val="nl-NL"/>
        </w:rPr>
      </w:pPr>
      <w:r w:rsidRPr="00480F60">
        <w:rPr>
          <w:b/>
          <w:sz w:val="26"/>
          <w:szCs w:val="26"/>
          <w:lang w:val="nl-NL"/>
        </w:rPr>
        <w:t>Chương V. YÊU CẦU VỀ KỸ THUẬT</w:t>
      </w:r>
    </w:p>
    <w:p w:rsidR="00480F60" w:rsidRPr="00480F60" w:rsidRDefault="00480F60" w:rsidP="00480F60">
      <w:pPr>
        <w:jc w:val="center"/>
        <w:rPr>
          <w:b/>
          <w:sz w:val="26"/>
          <w:szCs w:val="26"/>
          <w:lang w:val="nl-NL"/>
        </w:rPr>
      </w:pPr>
    </w:p>
    <w:p w:rsidR="00480F60" w:rsidRPr="00480F60" w:rsidRDefault="00480F60" w:rsidP="00480F60">
      <w:pPr>
        <w:widowControl w:val="0"/>
        <w:spacing w:line="288" w:lineRule="auto"/>
        <w:ind w:firstLine="709"/>
        <w:rPr>
          <w:b/>
          <w:sz w:val="28"/>
          <w:szCs w:val="28"/>
          <w:lang w:val="nl-NL"/>
        </w:rPr>
      </w:pPr>
      <w:r w:rsidRPr="00480F60">
        <w:rPr>
          <w:b/>
          <w:sz w:val="28"/>
          <w:szCs w:val="28"/>
          <w:lang w:val="nl-NL"/>
        </w:rPr>
        <w:t>Mục 1. Yêu cầu về kỹ thuật</w:t>
      </w:r>
    </w:p>
    <w:p w:rsidR="00480F60" w:rsidRPr="00480F60" w:rsidRDefault="00480F60" w:rsidP="00480F60">
      <w:pPr>
        <w:widowControl w:val="0"/>
        <w:spacing w:line="288" w:lineRule="auto"/>
        <w:ind w:firstLine="709"/>
        <w:rPr>
          <w:i/>
          <w:sz w:val="28"/>
          <w:szCs w:val="28"/>
          <w:lang w:val="nl-NL"/>
        </w:rPr>
      </w:pPr>
      <w:r w:rsidRPr="00480F60">
        <w:rPr>
          <w:b/>
          <w:iCs/>
          <w:sz w:val="28"/>
          <w:szCs w:val="28"/>
          <w:lang w:val="nl-NL"/>
        </w:rPr>
        <w:t>1. Giới thiệu chung về dự án và gói thầu:</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Chủ đầu tư: Nhà máy A34/Quân chủng PK-KQ</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Tên gói thầu: Gói thầu MS-02: Mua sắm thiết bị kiểm tra hệ thống quang điện tử.</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Nguồn vốn: Ngân sách nhà n</w:t>
      </w:r>
      <w:r w:rsidRPr="00480F60">
        <w:rPr>
          <w:rFonts w:hint="eastAsia"/>
          <w:sz w:val="28"/>
          <w:szCs w:val="28"/>
          <w:lang w:val="nl-NL"/>
        </w:rPr>
        <w:t>ư</w:t>
      </w:r>
      <w:r w:rsidRPr="00480F60">
        <w:rPr>
          <w:sz w:val="28"/>
          <w:szCs w:val="28"/>
          <w:lang w:val="nl-NL"/>
        </w:rPr>
        <w:t>ớc.</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Hình thức lựa chọn nhà thầu: Đấu thầu rộng rãi, trong nước, qua mạng.</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Phương thức đấu thầu: Một giai đoạn, một túi hồ sơ.</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Thời gian bắt đầu tổ chức lựa chọn nhà thầu: Tháng 10 năm 2025.</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Loại hợp đồng: Trọn gói.</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Địa điểm thực hiện: Nhà máy A34, Hoài Đức, Hà Nội</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Thời gian thực hiện gói thầu (Tiến độ giao hàng, ngày hoàn thành dịch vụ): 270 ngày.</w:t>
      </w:r>
    </w:p>
    <w:p w:rsidR="00480F60" w:rsidRPr="00480F60" w:rsidRDefault="00480F60" w:rsidP="00480F60">
      <w:pPr>
        <w:widowControl w:val="0"/>
        <w:spacing w:line="288" w:lineRule="auto"/>
        <w:ind w:firstLine="709"/>
        <w:rPr>
          <w:b/>
          <w:i/>
          <w:sz w:val="28"/>
          <w:szCs w:val="28"/>
          <w:lang w:val="nl-NL"/>
        </w:rPr>
      </w:pPr>
      <w:r w:rsidRPr="00480F60">
        <w:rPr>
          <w:b/>
          <w:iCs/>
          <w:sz w:val="28"/>
          <w:szCs w:val="28"/>
          <w:lang w:val="nl-NL"/>
        </w:rPr>
        <w:t>2. Yêu cầu về kỹ thuật</w:t>
      </w:r>
    </w:p>
    <w:p w:rsidR="00480F60" w:rsidRPr="00480F60" w:rsidRDefault="00480F60" w:rsidP="00480F60">
      <w:pPr>
        <w:widowControl w:val="0"/>
        <w:spacing w:line="288" w:lineRule="auto"/>
        <w:ind w:firstLine="709"/>
        <w:rPr>
          <w:b/>
          <w:bCs/>
          <w:sz w:val="28"/>
          <w:szCs w:val="28"/>
          <w:lang w:val="nl-NL"/>
        </w:rPr>
      </w:pPr>
      <w:r w:rsidRPr="00480F60">
        <w:rPr>
          <w:b/>
          <w:bCs/>
          <w:sz w:val="28"/>
          <w:szCs w:val="28"/>
          <w:lang w:val="nl-NL"/>
        </w:rPr>
        <w:t>2.1. Yêu cầu chung:</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Hàng hóa do nhà thầu cung cấp phải đảm bảo các yêu cầu kỹ thuật sau:</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Hàng hóa thuộc gói thầu phải mới 100% chưa qua sử dụng, sản xuất không trước năm 2025, còn nguyên đai nguyên kiện, có nguồn gốc xuất xứ rõ ràng. Có đầy đủ Chứng nhận xuất xứ (CO), Chứng nhận chất lượng (CQ), giấy chứng nhận xuất xưởng hoặc giấy hiệu chuẩn, hồ sơ xuất nhập khẩu hàng hóa (hóa đơn thương mại, phiếu đóng gói, vận đơn, tờ khai hải quan...) đúng quy định. Có catalogue, tài liệu hướng dẫn sử dụng, tài liệu thuyết minh kỹ thuật kèm theo (gồm bản gốc và bản dịch thuật bằng tiếng Việt nếu là hàng nhập khẩu). Đã bao gồm đầy đủ các vật tư, phụ kiện kèm theo để lắp đặt hoàn chỉnh, vận hành theo yêu cầu của chủ đầu tư.</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Hàng hoá phải được bảo quản theo tiêu chuẩn của nhà sản xuất.</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Nhà thầu có trách nhiệm cung cấp, vận chuyển, lắp đặt, chạy thử (vận hành thử), bàn giao, nghiệm thu, đào tạo hướng dẫn sử dụng thành thạo cho chủ đầu tư.</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Tổng thời gian thực hiện gói thầu do nhà thầu đề xuất không được vượt quá thời gian thực hiện gói thầu được quy định trong E-HSMT này.</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xml:space="preserve">- Nhà thầu phải có bảng tiến độ chi tiết thực hiện gói thầu phù hợp với đề xuất </w:t>
      </w:r>
      <w:r w:rsidRPr="00480F60">
        <w:rPr>
          <w:sz w:val="28"/>
          <w:szCs w:val="28"/>
          <w:lang w:val="nl-NL"/>
        </w:rPr>
        <w:lastRenderedPageBreak/>
        <w:t>kỹ thuật và đáp ứng yêu cầu của E-HSMT. Trong bảng tiến độ phải có đầy đủ các nội dung về: tiến độ cung cấp, lắp đặt, chạy thử (hoặc vận hành thử), đào tạo hướng dẫn sử dụng, nghiệm thu.</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Tên hãng sản xuất, xuất xứ, model, ký mã hiệu của hàng hóa (nếu có) nêu trong E-HSMT chỉ mang tính chất tham khảo, minh hoạ. Nhà thầu có thể chào hàng hóa có thông số kỹ thuật đúng hoặc tương đương hoặc cao hơn yêu cầu (tương đương được hiểu theo đáp ứng toàn bộ các thông số kỹ thuật được nêu ra trong một hàng hóa của E-HSMT, công nghệ mới hơn được hiểu là công nghệ ra sau và có những thông số kỹ thuật cao hơn so với yêu cầu của một hạng mục hàng hóa trong E-HSMT).</w:t>
      </w:r>
    </w:p>
    <w:p w:rsidR="00480F60" w:rsidRPr="00480F60" w:rsidRDefault="00480F60" w:rsidP="00480F60">
      <w:pPr>
        <w:widowControl w:val="0"/>
        <w:spacing w:line="288" w:lineRule="auto"/>
        <w:ind w:firstLine="709"/>
        <w:rPr>
          <w:sz w:val="28"/>
          <w:szCs w:val="28"/>
          <w:lang w:val="nl-NL"/>
        </w:rPr>
      </w:pPr>
      <w:r w:rsidRPr="00480F60">
        <w:rPr>
          <w:sz w:val="28"/>
          <w:szCs w:val="28"/>
          <w:lang w:val="nl-NL"/>
        </w:rPr>
        <w:t>- Các tài liệu kèm theo để chứng minh tính hợp lệ của hàng hoá kèm theo Catalogue của nhà xuất và bản dịch tiếng Việt.</w:t>
      </w:r>
    </w:p>
    <w:p w:rsidR="00480F60" w:rsidRPr="00480F60" w:rsidRDefault="00480F60" w:rsidP="00480F60">
      <w:pPr>
        <w:widowControl w:val="0"/>
        <w:spacing w:line="288" w:lineRule="auto"/>
        <w:ind w:firstLine="709"/>
        <w:rPr>
          <w:b/>
          <w:spacing w:val="-2"/>
          <w:sz w:val="28"/>
          <w:szCs w:val="28"/>
          <w:lang w:val="nl-NL"/>
        </w:rPr>
      </w:pPr>
      <w:r w:rsidRPr="00480F60">
        <w:rPr>
          <w:b/>
          <w:bCs/>
          <w:sz w:val="28"/>
          <w:szCs w:val="28"/>
          <w:lang w:val="nl-NL"/>
        </w:rPr>
        <w:t>2.2. Yêu cầu về kỹ thuật cụ thể:</w:t>
      </w:r>
    </w:p>
    <w:p w:rsidR="00480F60" w:rsidRPr="00480F60" w:rsidRDefault="00480F60" w:rsidP="00480F60">
      <w:pPr>
        <w:autoSpaceDE w:val="0"/>
        <w:autoSpaceDN w:val="0"/>
        <w:adjustRightInd w:val="0"/>
        <w:spacing w:line="288" w:lineRule="auto"/>
        <w:ind w:firstLine="720"/>
        <w:rPr>
          <w:i/>
          <w:sz w:val="28"/>
          <w:szCs w:val="28"/>
          <w:lang w:val="nl-NL"/>
        </w:rPr>
      </w:pPr>
      <w:r w:rsidRPr="00480F60">
        <w:rPr>
          <w:i/>
          <w:sz w:val="28"/>
          <w:szCs w:val="28"/>
          <w:lang w:val="nl-NL"/>
        </w:rPr>
        <w:t>Yêu cầu kỹ thuật là tương đương hoặc cao hơn các yêu cầu trong các bảng dưới đây, trong yêu cầu kỹ thuật một số hạng mục (hoặc các chi tiết) có thể có tên thiết bị, nhà thầu lấy đó làm tham khảo, có thể chào các thiết bị đó, tương đương hoặc cao hơn.</w:t>
      </w:r>
    </w:p>
    <w:p w:rsidR="00480F60" w:rsidRPr="00480F60" w:rsidRDefault="00480F60" w:rsidP="00480F60">
      <w:pPr>
        <w:autoSpaceDE w:val="0"/>
        <w:autoSpaceDN w:val="0"/>
        <w:adjustRightInd w:val="0"/>
        <w:spacing w:line="288" w:lineRule="auto"/>
        <w:ind w:firstLine="720"/>
        <w:rPr>
          <w:sz w:val="28"/>
          <w:szCs w:val="28"/>
          <w:lang w:val="nl-NL"/>
        </w:rPr>
      </w:pPr>
      <w:r w:rsidRPr="00480F60">
        <w:rPr>
          <w:sz w:val="28"/>
          <w:szCs w:val="28"/>
          <w:lang w:val="nl-NL"/>
        </w:rPr>
        <w:t>Nhà thầu chào hàng hóa phải đáp ứng các thông số kỹ thuật như sau:</w:t>
      </w:r>
    </w:p>
    <w:tbl>
      <w:tblPr>
        <w:tblStyle w:val="TableGrid6"/>
        <w:tblW w:w="0" w:type="auto"/>
        <w:tblLook w:val="04A0" w:firstRow="1" w:lastRow="0" w:firstColumn="1" w:lastColumn="0" w:noHBand="0" w:noVBand="1"/>
      </w:tblPr>
      <w:tblGrid>
        <w:gridCol w:w="1355"/>
        <w:gridCol w:w="2704"/>
        <w:gridCol w:w="5291"/>
      </w:tblGrid>
      <w:tr w:rsidR="00480F60" w:rsidRPr="00480F60" w:rsidTr="00F93E3E">
        <w:tc>
          <w:tcPr>
            <w:tcW w:w="687" w:type="dxa"/>
            <w:vAlign w:val="center"/>
          </w:tcPr>
          <w:p w:rsidR="00480F60" w:rsidRPr="00480F60" w:rsidRDefault="00480F60" w:rsidP="00480F60">
            <w:pPr>
              <w:spacing w:line="276" w:lineRule="auto"/>
              <w:ind w:right="45"/>
              <w:rPr>
                <w:b/>
                <w:bCs/>
                <w:sz w:val="28"/>
                <w:szCs w:val="28"/>
                <w:lang w:val="it-IT"/>
              </w:rPr>
            </w:pPr>
            <w:r w:rsidRPr="00480F60">
              <w:rPr>
                <w:b/>
                <w:bCs/>
                <w:sz w:val="28"/>
                <w:szCs w:val="28"/>
              </w:rPr>
              <w:t>TT</w:t>
            </w:r>
          </w:p>
        </w:tc>
        <w:tc>
          <w:tcPr>
            <w:tcW w:w="2885" w:type="dxa"/>
            <w:vAlign w:val="center"/>
          </w:tcPr>
          <w:p w:rsidR="00480F60" w:rsidRPr="00480F60" w:rsidRDefault="00480F60" w:rsidP="00480F60">
            <w:pPr>
              <w:spacing w:line="276" w:lineRule="auto"/>
              <w:ind w:right="45"/>
              <w:jc w:val="center"/>
              <w:rPr>
                <w:b/>
                <w:bCs/>
                <w:sz w:val="28"/>
                <w:szCs w:val="28"/>
                <w:lang w:val="it-IT"/>
              </w:rPr>
            </w:pPr>
            <w:r w:rsidRPr="00480F60">
              <w:rPr>
                <w:b/>
                <w:bCs/>
                <w:sz w:val="28"/>
                <w:szCs w:val="28"/>
                <w:lang w:val="it-IT"/>
              </w:rPr>
              <w:t>Tên hàng hóa/dịch vụ liên quan</w:t>
            </w:r>
          </w:p>
        </w:tc>
        <w:tc>
          <w:tcPr>
            <w:tcW w:w="5915" w:type="dxa"/>
            <w:vAlign w:val="center"/>
          </w:tcPr>
          <w:p w:rsidR="00480F60" w:rsidRPr="00480F60" w:rsidRDefault="00480F60" w:rsidP="00480F60">
            <w:pPr>
              <w:spacing w:line="276" w:lineRule="auto"/>
              <w:ind w:right="45" w:firstLine="28"/>
              <w:jc w:val="center"/>
              <w:rPr>
                <w:b/>
                <w:bCs/>
                <w:sz w:val="28"/>
                <w:szCs w:val="28"/>
                <w:lang w:val="it-IT"/>
              </w:rPr>
            </w:pPr>
            <w:r w:rsidRPr="00480F60">
              <w:rPr>
                <w:b/>
                <w:bCs/>
                <w:sz w:val="28"/>
                <w:szCs w:val="28"/>
                <w:lang w:val="it-IT"/>
              </w:rPr>
              <w:t>Thông số kỹ thuật và các tiêu chuẩn</w:t>
            </w:r>
          </w:p>
        </w:tc>
      </w:tr>
      <w:tr w:rsidR="00480F60" w:rsidRPr="00480F60" w:rsidTr="00F93E3E">
        <w:tc>
          <w:tcPr>
            <w:tcW w:w="687" w:type="dxa"/>
            <w:vAlign w:val="center"/>
          </w:tcPr>
          <w:p w:rsidR="00480F60" w:rsidRPr="00480F60" w:rsidRDefault="00480F60" w:rsidP="00480F60">
            <w:pPr>
              <w:spacing w:line="276" w:lineRule="auto"/>
              <w:ind w:right="45"/>
              <w:rPr>
                <w:sz w:val="28"/>
                <w:szCs w:val="28"/>
                <w:lang w:val="it-IT"/>
              </w:rPr>
            </w:pPr>
            <w:r w:rsidRPr="00480F60">
              <w:rPr>
                <w:sz w:val="28"/>
                <w:szCs w:val="28"/>
                <w:lang w:val="it-IT"/>
              </w:rPr>
              <w:t>1</w:t>
            </w:r>
          </w:p>
        </w:tc>
        <w:tc>
          <w:tcPr>
            <w:tcW w:w="2885" w:type="dxa"/>
            <w:vAlign w:val="center"/>
          </w:tcPr>
          <w:p w:rsidR="00480F60" w:rsidRPr="00480F60" w:rsidRDefault="00480F60" w:rsidP="00480F60">
            <w:pPr>
              <w:spacing w:line="276" w:lineRule="auto"/>
              <w:ind w:right="45"/>
              <w:rPr>
                <w:sz w:val="28"/>
                <w:szCs w:val="28"/>
                <w:lang w:val="it-IT"/>
              </w:rPr>
            </w:pPr>
            <w:r w:rsidRPr="00480F60">
              <w:rPr>
                <w:b/>
                <w:bCs/>
                <w:sz w:val="28"/>
                <w:szCs w:val="28"/>
                <w:lang w:val="it-IT"/>
              </w:rPr>
              <w:t>Thiết bị kiểm tra máy đo xa laser</w:t>
            </w:r>
          </w:p>
        </w:tc>
        <w:tc>
          <w:tcPr>
            <w:tcW w:w="5915" w:type="dxa"/>
            <w:vAlign w:val="center"/>
          </w:tcPr>
          <w:p w:rsidR="00480F60" w:rsidRPr="00480F60" w:rsidRDefault="00480F60" w:rsidP="00480F60">
            <w:pPr>
              <w:spacing w:line="276" w:lineRule="auto"/>
              <w:ind w:right="45" w:firstLine="28"/>
              <w:jc w:val="left"/>
              <w:rPr>
                <w:b/>
                <w:sz w:val="28"/>
                <w:szCs w:val="28"/>
                <w:lang w:val="de-DE"/>
              </w:rPr>
            </w:pPr>
            <w:r w:rsidRPr="00480F60">
              <w:rPr>
                <w:b/>
                <w:sz w:val="28"/>
                <w:szCs w:val="28"/>
                <w:lang w:val="de-DE"/>
              </w:rPr>
              <w:t>a) Công dụng</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Thiết bị được sử dụng để kiểm tra máy đo xa laser, mô-đun đo xa laser trong dải cho phép.</w:t>
            </w:r>
          </w:p>
          <w:p w:rsidR="00480F60" w:rsidRPr="00480F60" w:rsidRDefault="00480F60" w:rsidP="00480F60">
            <w:pPr>
              <w:spacing w:line="276" w:lineRule="auto"/>
              <w:ind w:right="45" w:firstLine="28"/>
              <w:jc w:val="left"/>
              <w:rPr>
                <w:b/>
                <w:sz w:val="28"/>
                <w:szCs w:val="28"/>
                <w:lang w:val="de-DE"/>
              </w:rPr>
            </w:pPr>
            <w:r w:rsidRPr="00480F60">
              <w:rPr>
                <w:b/>
                <w:sz w:val="28"/>
                <w:szCs w:val="28"/>
                <w:lang w:val="de-DE"/>
              </w:rPr>
              <w:t>b) Cấu hình</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Thiết bị bao gồm:</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Ống chuẩn trực gương parabol lệch trục: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Bộ suy giảm quang học: 01 bộ;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Bộ tấm nhạy quang: 01 bộ;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Thẻ lắp tấm nhạy quang: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Khối chiếu ảnh đa năng: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Bộ đầu phát laser đã hiệu chuẩn: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lastRenderedPageBreak/>
              <w:t xml:space="preserve">- Đầu thu quang: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Đầu kích hoạt quang học: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Bệ chỉnh góc: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xml:space="preserve">- Camera: 01 cái; </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Bộ đo biên dạng chùm tia laser: 01 cái.</w:t>
            </w:r>
          </w:p>
          <w:p w:rsidR="00480F60" w:rsidRPr="00480F60" w:rsidRDefault="00480F60" w:rsidP="00480F60">
            <w:pPr>
              <w:spacing w:line="276" w:lineRule="auto"/>
              <w:ind w:right="45" w:firstLine="28"/>
              <w:jc w:val="left"/>
              <w:rPr>
                <w:sz w:val="28"/>
                <w:szCs w:val="28"/>
                <w:lang w:val="de-DE"/>
              </w:rPr>
            </w:pPr>
            <w:r w:rsidRPr="00480F60">
              <w:rPr>
                <w:sz w:val="28"/>
                <w:szCs w:val="28"/>
                <w:lang w:val="de-DE"/>
              </w:rPr>
              <w:t>- Bộ mia phản xạ để hiệu chuẩn cự ly: 01 bộ, gồm các mia 2,3 m x 2,3 m (theo chuẩn NATO), 1,6 m x1,6 m, 1 m x 1 m, 0,5 m x 0,5 m, 0,37 m x 0,37 m.</w:t>
            </w:r>
          </w:p>
          <w:p w:rsidR="00480F60" w:rsidRPr="00480F60" w:rsidRDefault="00480F60" w:rsidP="00480F60">
            <w:pPr>
              <w:spacing w:line="276" w:lineRule="auto"/>
              <w:ind w:right="45" w:firstLine="28"/>
              <w:jc w:val="left"/>
              <w:rPr>
                <w:bCs/>
                <w:sz w:val="28"/>
                <w:szCs w:val="28"/>
                <w:lang w:val="de-DE"/>
              </w:rPr>
            </w:pPr>
            <w:r w:rsidRPr="00480F60">
              <w:rPr>
                <w:b/>
                <w:sz w:val="28"/>
                <w:szCs w:val="28"/>
                <w:lang w:val="de-DE"/>
              </w:rPr>
              <w:t xml:space="preserve">c) </w:t>
            </w:r>
            <w:r w:rsidRPr="00480F60">
              <w:rPr>
                <w:b/>
                <w:bCs/>
                <w:sz w:val="28"/>
                <w:szCs w:val="28"/>
                <w:lang w:val="de-DE"/>
              </w:rPr>
              <w:t>Thông số kỹ thuật cơ bản</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Cự ly mô phỏng: 40 m đến 40 km</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Độ chính xác cự ly mô phỏng: 0,5 m</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Khả năng phân biệt mục tiêu: Đến 3 mục tiêu trong khoảng 50 m đến 6000 m</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Độ suy giảm tương đối: Ít nhất từ 0,1 dB đến 60 dB (với mục tiêu cách 500 m)</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Độ suy giảm tuyệt đối: Ít nhất từ 100 dB đến 160 dB</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Sai số góc căn chỉnh đầu phát laser và kênh quan sát: 22 mrad</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Sai số góc căn chỉnh đầu phát và kênh ảnh nhiệt, kênh ngày : 22 mrad</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Năng lượng xung của đầu phát: 10 nJ đến 200 mJ, ±10%</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Độ rộng xung: 4 – 600 ns, ±5%</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Công suất đỉnh xung: 1 W đến 10 MW, ±10%</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Tần số lặp xung: 0,1 Hz đến 50 kHz, ±2%</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Xung khuyết: Có</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Góc phân kỳ: Đến 10 mrad</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Độ nhạy đầu thu: 0,1 nW/cm2 đến 10µW/cm², ±10%</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Thị giới đầu thu: 5 mrad, ±10% thị giới</w:t>
            </w:r>
          </w:p>
          <w:p w:rsidR="00480F60" w:rsidRPr="00480F60" w:rsidRDefault="00480F60" w:rsidP="00480F60">
            <w:pPr>
              <w:spacing w:line="276" w:lineRule="auto"/>
              <w:ind w:right="45" w:firstLine="28"/>
              <w:jc w:val="left"/>
              <w:rPr>
                <w:bCs/>
                <w:sz w:val="28"/>
                <w:szCs w:val="28"/>
                <w:lang w:val="de-DE"/>
              </w:rPr>
            </w:pPr>
            <w:r w:rsidRPr="00480F60">
              <w:rPr>
                <w:bCs/>
                <w:sz w:val="28"/>
                <w:szCs w:val="28"/>
                <w:lang w:val="de-DE"/>
              </w:rPr>
              <w:t>- Nguồn điện cung cấp: 220 VAC, 50 Hz</w:t>
            </w:r>
          </w:p>
          <w:p w:rsidR="00480F60" w:rsidRPr="00480F60" w:rsidRDefault="00480F60" w:rsidP="00480F60">
            <w:pPr>
              <w:spacing w:line="276" w:lineRule="auto"/>
              <w:ind w:right="45" w:firstLine="28"/>
              <w:jc w:val="left"/>
              <w:rPr>
                <w:bCs/>
                <w:sz w:val="28"/>
                <w:szCs w:val="28"/>
              </w:rPr>
            </w:pPr>
            <w:r w:rsidRPr="00480F60">
              <w:rPr>
                <w:bCs/>
                <w:sz w:val="28"/>
                <w:szCs w:val="28"/>
              </w:rPr>
              <w:lastRenderedPageBreak/>
              <w:t>- Phụ kiện kèm theo.</w:t>
            </w:r>
          </w:p>
        </w:tc>
      </w:tr>
    </w:tbl>
    <w:p w:rsidR="00480F60" w:rsidRPr="00480F60" w:rsidRDefault="00480F60" w:rsidP="00480F60">
      <w:pPr>
        <w:rPr>
          <w:lang w:val="it-IT"/>
        </w:rPr>
      </w:pPr>
    </w:p>
    <w:p w:rsidR="00480F60" w:rsidRPr="00480F60" w:rsidRDefault="00480F60" w:rsidP="00480F60">
      <w:pPr>
        <w:suppressAutoHyphens/>
        <w:spacing w:line="288" w:lineRule="auto"/>
        <w:ind w:firstLine="720"/>
        <w:outlineLvl w:val="2"/>
        <w:rPr>
          <w:b/>
          <w:sz w:val="28"/>
          <w:szCs w:val="28"/>
        </w:rPr>
      </w:pPr>
      <w:r w:rsidRPr="00480F60">
        <w:rPr>
          <w:b/>
          <w:sz w:val="28"/>
          <w:szCs w:val="28"/>
        </w:rPr>
        <w:t>3. Các yêu c</w:t>
      </w:r>
      <w:r w:rsidRPr="00480F60">
        <w:rPr>
          <w:b/>
          <w:sz w:val="28"/>
          <w:szCs w:val="28"/>
          <w:lang w:val="vi-VN"/>
        </w:rPr>
        <w:t>ầu khác</w:t>
      </w:r>
      <w:r w:rsidRPr="00480F60">
        <w:rPr>
          <w:b/>
          <w:sz w:val="28"/>
          <w:szCs w:val="28"/>
        </w:rPr>
        <w:t xml:space="preserve">: </w:t>
      </w:r>
    </w:p>
    <w:p w:rsidR="00480F60" w:rsidRPr="00480F60" w:rsidRDefault="00480F60" w:rsidP="00480F60">
      <w:pPr>
        <w:autoSpaceDE w:val="0"/>
        <w:autoSpaceDN w:val="0"/>
        <w:adjustRightInd w:val="0"/>
        <w:spacing w:line="288" w:lineRule="auto"/>
        <w:ind w:firstLine="720"/>
        <w:rPr>
          <w:b/>
          <w:bCs/>
          <w:sz w:val="28"/>
          <w:szCs w:val="28"/>
          <w:lang w:val="es-ES"/>
        </w:rPr>
      </w:pPr>
      <w:r w:rsidRPr="00480F60">
        <w:rPr>
          <w:b/>
          <w:bCs/>
          <w:sz w:val="28"/>
          <w:szCs w:val="28"/>
          <w:lang w:val="es-ES"/>
        </w:rPr>
        <w:t>3.1 Bảo hành, bảo trì</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Nội dung bảo hành: Toàn bộ hàng hóa đều được bảo hành tối thiểu là 12 tháng kể từ ngày bàn giao, nghiệm thu đưa hàng hóa vào hoạt động. Nếu hàng hóa được hỗ trợ bảo hành trực tiếp từ nhà sản xuất với thời gian với quy định lớn hơn 12 tháng, nhà cung cấp hàng hóa có trách nhiệm bảo hành theo thời gian tiêu chuẩn của Nhà sản xuất thiết bị.</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Phương thức bảo hành: Khi có yêu cầu về bảo hành, Nhà thầu phải cử cán bộ kỹ thuật (nhân sự có chuyên môn phù hợp) đến kiểm tra, nghiên cứu phương án khắc phục sự cố không chậm quá 48 giờ kể từ khi được yêu cầu của Chủ đầu tư. Thời gian đưa ra phương án khắc phục sự cố, hỏng hóc ≤ 07 ngày. Và trong trường hợp nhà thầu không đáp ứng được việc bảo hành thì Chủ đầu tư có quyền thuê nhà thầu khác thực hiện. Toàn bộ kinh phí thuê này do nhà thầu chi trả.</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Phạm vi bảo hành: Trong thời gian bảo hành, mọi chi phí liên quan đến khắc phục sự cố, vật tư thay thế do lỗi của Nhà sản xuất đều do nhà thầu chịu trách nhiệm.</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Bảo trì: Toàn bộ hàng hóa và phụ kiện phải được bảo trì sau khi hết hạn thời gian bảo hành với giá ưu đãi.</w:t>
      </w:r>
    </w:p>
    <w:p w:rsidR="00480F60" w:rsidRPr="00480F60" w:rsidRDefault="00480F60" w:rsidP="00480F60">
      <w:pPr>
        <w:autoSpaceDE w:val="0"/>
        <w:autoSpaceDN w:val="0"/>
        <w:adjustRightInd w:val="0"/>
        <w:spacing w:line="288" w:lineRule="auto"/>
        <w:ind w:firstLine="720"/>
        <w:rPr>
          <w:b/>
          <w:bCs/>
          <w:sz w:val="28"/>
          <w:szCs w:val="28"/>
          <w:lang w:val="es-ES"/>
        </w:rPr>
      </w:pPr>
      <w:r w:rsidRPr="00480F60">
        <w:rPr>
          <w:b/>
          <w:bCs/>
          <w:sz w:val="28"/>
          <w:szCs w:val="28"/>
          <w:lang w:val="es-ES"/>
        </w:rPr>
        <w:t>3.2. Yêu cầu về lắp đặt, nghiệm thu, bàn giao hàng hoá</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Thuyết minh về phương án kỹ thuật: Nhà thầu phải đưa ra phương án kỹ thuật lắp đặt cho toàn bộ hàng hóa thuộc phạm vi cung cấp.</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Về chạy thử sản phẩm:</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Trước khi đưa vào lắp đặt, hàng hóa phải được Chủ đầu tư nghiệm thu về mặt số lượng, chủng loại (model, ký mã hiệu, xuất xứ, hãng sản xuất) so với hợp đồng.</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Tổ chức kiểm tra hàng hóa đơn lẻ trước khi đưa vào lắp đặt ngay trong quá trình bàn giao. Sau khi lắp đặt phải tổ chức chạy thử toàn bộ hàng hóa thuộc gói thầu. Trong quá trình chạy thử sẽ kết hợp tổ chức hướng dẫn sử dụng và đào tạo chuyển giao công nghệ. Thời gian chạy thử phải đáp ứng yêu cầu chung và yêu cầu chi tiết về tiến độ thực hiện gói thầu.</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Về đảm bảo kỹ thuật toàn hệ thống: Nhà thầu phải cam kết hàng hóa sau khi lắp đặt sẽ vận hành đúng theo các tài liệu kỹ thuật đi kèm của hàng hoá.</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lastRenderedPageBreak/>
        <w:t xml:space="preserve">- Về đảm bảo an ninh an toàn: Hàng hóa thuộc gói thầu phải được tập trung tại Nhà máy A34/Quân chủng PK-KQ để kiểm tra an ninh, an toàn sơ bộ. Trước khi nghiệm thu, đưa trang thiết bị vào sử dụng, những hàng hóa thuộc danh mục theo quy định phải kiểm tra an ninh mạng, an toàn thông tin (những trang thiết bị có liên quan tới thông tin liên lạc, công nghệ thông tin, bảo mật cơ yếu, thiết bị điện, điện tử, tự động hóa…) thì nhà thầu có trách nhiệm phối hợp với chủ đầu tư đề nghị danh mục kiểm tra an ninh, an toàn tới Cục Bảo vệ an ninh Quân đội và Bộ Tư lệnh 86. Các trang thiết bị kiểm tra phải đạt yêu cầu và được cấp có thẩm quyền phê duyệt kết quả kiểm tra hoặc thông báo kết quả kiểm tra, các trang thiết bị được dán tem kiểm tra đúng quy định (nếu các trang thiết bị không đảm bảo an ninh, an toàn thì phải thay thế). </w:t>
      </w:r>
    </w:p>
    <w:p w:rsidR="00480F60" w:rsidRPr="00480F60" w:rsidRDefault="00480F60" w:rsidP="00480F60">
      <w:pPr>
        <w:spacing w:before="60" w:after="60"/>
        <w:ind w:firstLine="709"/>
        <w:rPr>
          <w:sz w:val="28"/>
          <w:szCs w:val="28"/>
          <w:lang w:val="es-ES"/>
        </w:rPr>
      </w:pPr>
      <w:r w:rsidRPr="00480F60">
        <w:rPr>
          <w:sz w:val="28"/>
          <w:szCs w:val="28"/>
          <w:lang w:val="es-ES"/>
        </w:rPr>
        <w:t xml:space="preserve">- Hàng hóa phải được giám định kiểm tra chất lượng bởi Cục Tiêu chuẩn-Đo lường - Chất lượng trước khi nghiệm thu, đưa trang thiết bị vào sử dụng.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 </w:t>
      </w:r>
    </w:p>
    <w:p w:rsidR="00480F60" w:rsidRPr="00480F60" w:rsidRDefault="00480F60" w:rsidP="00480F60">
      <w:pPr>
        <w:spacing w:before="60" w:after="60"/>
        <w:ind w:firstLine="709"/>
        <w:rPr>
          <w:sz w:val="28"/>
          <w:szCs w:val="28"/>
          <w:lang w:val="nl-NL"/>
        </w:rPr>
      </w:pPr>
      <w:r w:rsidRPr="00480F60">
        <w:rPr>
          <w:sz w:val="28"/>
          <w:szCs w:val="28"/>
          <w:lang w:val="es-ES"/>
        </w:rPr>
        <w:t xml:space="preserve">- Nghiệm thu bàn giao: </w:t>
      </w:r>
      <w:r w:rsidRPr="00480F60">
        <w:rPr>
          <w:sz w:val="28"/>
          <w:szCs w:val="28"/>
          <w:lang w:val="nl-NL"/>
        </w:rPr>
        <w:t>Công việc chỉ được coi là hoàn thành khi Nhà thầu nhận được biên bản nghiệm thu bàn giao đưa vào sử dụng.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rsidR="00480F60" w:rsidRPr="00480F60" w:rsidRDefault="00480F60" w:rsidP="00480F60">
      <w:pPr>
        <w:autoSpaceDE w:val="0"/>
        <w:autoSpaceDN w:val="0"/>
        <w:adjustRightInd w:val="0"/>
        <w:spacing w:line="288" w:lineRule="auto"/>
        <w:ind w:firstLine="720"/>
        <w:rPr>
          <w:b/>
          <w:bCs/>
          <w:sz w:val="28"/>
          <w:szCs w:val="28"/>
          <w:lang w:val="es-ES"/>
        </w:rPr>
      </w:pPr>
      <w:r w:rsidRPr="00480F60">
        <w:rPr>
          <w:b/>
          <w:bCs/>
          <w:sz w:val="28"/>
          <w:szCs w:val="28"/>
          <w:lang w:val="es-ES"/>
        </w:rPr>
        <w:t xml:space="preserve">3.3. Yêu cầu về đào tạo, chuyển giao công nghệ: </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Sau khi bàn giao, lắp đặt nhà thầu phải đảm bảo hướng dẫn sử dụng thiết bị với các nội dung sau đây:</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Cài đặt, vận hành và sử dụng thành thạo thiết bị.</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Nguyên lý hoạt động, cấu tạo các thành phần.</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Hiệu chỉnh các thông số công nghệ của từng thiết bị.</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Quy trình, kỹ thuật bảo trì, bảo dưỡng.</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Kỹ thuật xử lý các sự cố, hỏng hóc thông thường.</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t>+ Cung cấp đầy đủ các tài liệu kỹ thuật, hướng dẫn sử dụng và vận hành sản phẩm tới Bên mời thầu.</w:t>
      </w:r>
    </w:p>
    <w:p w:rsidR="00480F60" w:rsidRPr="00480F60" w:rsidRDefault="00480F60" w:rsidP="00480F60">
      <w:pPr>
        <w:autoSpaceDE w:val="0"/>
        <w:autoSpaceDN w:val="0"/>
        <w:adjustRightInd w:val="0"/>
        <w:spacing w:line="288" w:lineRule="auto"/>
        <w:ind w:firstLine="720"/>
        <w:rPr>
          <w:sz w:val="28"/>
          <w:szCs w:val="28"/>
          <w:lang w:val="es-ES"/>
        </w:rPr>
      </w:pPr>
      <w:r w:rsidRPr="00480F60">
        <w:rPr>
          <w:sz w:val="28"/>
          <w:szCs w:val="28"/>
          <w:lang w:val="es-ES"/>
        </w:rPr>
        <w:lastRenderedPageBreak/>
        <w:t>Sau khi kết thúc đào tạo, chuyển giao công nghệ phải có biên bản nghiệm thu kết quả đào tạo làm cơ sở thanh toán.</w:t>
      </w:r>
    </w:p>
    <w:p w:rsidR="00480F60" w:rsidRPr="00480F60" w:rsidRDefault="00480F60" w:rsidP="00480F60">
      <w:pPr>
        <w:spacing w:line="288" w:lineRule="auto"/>
        <w:ind w:firstLine="709"/>
        <w:jc w:val="left"/>
        <w:rPr>
          <w:b/>
          <w:sz w:val="28"/>
          <w:szCs w:val="28"/>
          <w:lang w:val="nl-NL"/>
        </w:rPr>
      </w:pPr>
      <w:r w:rsidRPr="00480F60">
        <w:rPr>
          <w:b/>
          <w:sz w:val="28"/>
          <w:szCs w:val="28"/>
          <w:lang w:val="nl-NL"/>
        </w:rPr>
        <w:t xml:space="preserve">Mục 2. Bản vẽ: </w:t>
      </w:r>
      <w:r w:rsidRPr="00480F60">
        <w:rPr>
          <w:sz w:val="28"/>
          <w:szCs w:val="28"/>
          <w:lang w:val="nl-NL"/>
        </w:rPr>
        <w:t>Không có</w:t>
      </w:r>
    </w:p>
    <w:p w:rsidR="00480F60" w:rsidRPr="00480F60" w:rsidRDefault="00480F60" w:rsidP="00480F60">
      <w:pPr>
        <w:widowControl w:val="0"/>
        <w:spacing w:line="288" w:lineRule="auto"/>
        <w:ind w:firstLine="709"/>
        <w:rPr>
          <w:bCs/>
          <w:sz w:val="28"/>
          <w:szCs w:val="28"/>
          <w:lang w:val="es-ES"/>
        </w:rPr>
      </w:pPr>
      <w:r w:rsidRPr="00480F60">
        <w:rPr>
          <w:b/>
          <w:sz w:val="28"/>
          <w:szCs w:val="28"/>
          <w:lang w:val="es-ES"/>
        </w:rPr>
        <w:t>Mục 3. Kiểm tra và thử nghiệm:</w:t>
      </w:r>
      <w:r w:rsidRPr="00480F60">
        <w:rPr>
          <w:bCs/>
          <w:sz w:val="28"/>
          <w:szCs w:val="28"/>
          <w:lang w:val="es-ES"/>
        </w:rPr>
        <w:t xml:space="preserve"> </w:t>
      </w:r>
    </w:p>
    <w:p w:rsidR="00480F60" w:rsidRPr="00480F60" w:rsidRDefault="00480F60" w:rsidP="00480F60">
      <w:pPr>
        <w:widowControl w:val="0"/>
        <w:spacing w:line="288" w:lineRule="auto"/>
        <w:ind w:firstLine="709"/>
        <w:rPr>
          <w:b/>
          <w:sz w:val="28"/>
          <w:szCs w:val="28"/>
          <w:lang w:val="es-ES"/>
        </w:rPr>
      </w:pPr>
      <w:r w:rsidRPr="00480F60">
        <w:rPr>
          <w:bCs/>
          <w:sz w:val="28"/>
          <w:szCs w:val="28"/>
          <w:lang w:val="es-ES"/>
        </w:rPr>
        <w:t>Việc kiểm tra, thử nghiệm thiết bị phải thoả mãn các yêu cầu của E-HSMT và theo các nội dung sau đây:</w:t>
      </w:r>
    </w:p>
    <w:p w:rsidR="00480F60" w:rsidRPr="00480F60" w:rsidRDefault="00480F60" w:rsidP="00480F60">
      <w:pPr>
        <w:spacing w:before="120" w:after="120"/>
        <w:ind w:firstLine="709"/>
        <w:rPr>
          <w:spacing w:val="-4"/>
          <w:sz w:val="28"/>
          <w:szCs w:val="28"/>
          <w:lang w:val="nl-NL"/>
        </w:rPr>
      </w:pPr>
      <w:r w:rsidRPr="00480F60">
        <w:rPr>
          <w:spacing w:val="-4"/>
          <w:sz w:val="28"/>
          <w:szCs w:val="28"/>
          <w:lang w:val="nl-NL"/>
        </w:rPr>
        <w:t>+ Kiểm tra số lượng, nội dung hồ sơ, giấy tờ kèm theo chứng minh tính hợp lệ của hàng hóa đảm bảo quy định của hợp đồng.</w:t>
      </w:r>
    </w:p>
    <w:p w:rsidR="00480F60" w:rsidRPr="00480F60" w:rsidRDefault="00480F60" w:rsidP="00480F60">
      <w:pPr>
        <w:spacing w:before="120" w:after="120"/>
        <w:ind w:firstLine="709"/>
        <w:rPr>
          <w:sz w:val="28"/>
          <w:szCs w:val="28"/>
          <w:lang w:val="nl-NL"/>
        </w:rPr>
      </w:pPr>
      <w:r w:rsidRPr="00480F60">
        <w:rPr>
          <w:sz w:val="28"/>
          <w:szCs w:val="28"/>
          <w:lang w:val="nl-NL"/>
        </w:rPr>
        <w:t>+ Kiểm tra lắp đặt, thử nghiệm không tải, có tải, kiểm tra toàn bộ tính năng, thông số kỹ thuật của hàng hóa đảm bảo hàng hóa hoạt động bình thường.</w:t>
      </w:r>
    </w:p>
    <w:p w:rsidR="00480F60" w:rsidRPr="00480F60" w:rsidRDefault="00480F60" w:rsidP="00480F60">
      <w:pPr>
        <w:spacing w:before="120" w:after="120"/>
        <w:ind w:firstLine="709"/>
        <w:rPr>
          <w:sz w:val="28"/>
          <w:szCs w:val="28"/>
        </w:rPr>
      </w:pPr>
      <w:r w:rsidRPr="00480F60">
        <w:rPr>
          <w:spacing w:val="-4"/>
          <w:sz w:val="28"/>
          <w:szCs w:val="28"/>
          <w:lang w:val="nl-NL"/>
        </w:rPr>
        <w:t xml:space="preserve">+ </w:t>
      </w:r>
      <w:r w:rsidRPr="00480F60">
        <w:rPr>
          <w:sz w:val="28"/>
          <w:szCs w:val="28"/>
        </w:rPr>
        <w:t>Kiểm tra thông báo, tem kiểm tra, giám định của Cục Tiêu chuẩn-Đo lường-Chất lượng về số lượng, chất lượng, các thông tin, thông số kỹ thuật của hàng hóa đảm bảo theo quy định của hợp đồng.</w:t>
      </w:r>
    </w:p>
    <w:p w:rsidR="00480F60" w:rsidRPr="00480F60" w:rsidRDefault="00480F60" w:rsidP="00480F60">
      <w:pPr>
        <w:spacing w:before="120" w:after="120"/>
        <w:ind w:firstLine="709"/>
        <w:rPr>
          <w:sz w:val="28"/>
          <w:szCs w:val="28"/>
        </w:rPr>
      </w:pPr>
      <w:r w:rsidRPr="00480F60">
        <w:rPr>
          <w:sz w:val="28"/>
          <w:szCs w:val="28"/>
        </w:rPr>
        <w:t>+ Kiểm tra thông báo, tem kiểm tra an ninh, an toàn thông tin mạng của Cục Bảo vệ an ninh và Bộ Tư lệnh 86.</w:t>
      </w:r>
    </w:p>
    <w:p w:rsidR="00480F60" w:rsidRPr="00480F60" w:rsidRDefault="00480F60" w:rsidP="00480F60">
      <w:pPr>
        <w:spacing w:before="120" w:after="120"/>
        <w:ind w:firstLine="709"/>
        <w:rPr>
          <w:sz w:val="28"/>
          <w:szCs w:val="28"/>
          <w:lang w:val="nl-NL"/>
        </w:rPr>
      </w:pPr>
      <w:r w:rsidRPr="00480F60">
        <w:rPr>
          <w:sz w:val="28"/>
          <w:szCs w:val="28"/>
          <w:lang w:val="nl-NL"/>
        </w:rPr>
        <w:t>+ Lập biên bản nghiệm thu và bàn giao hàng hóa, có chữ ký xác nhận của các bên tham gia kiểm tra, thử nghiệm hàng hóa.</w:t>
      </w:r>
    </w:p>
    <w:p w:rsidR="00480F60" w:rsidRPr="00480F60" w:rsidRDefault="00480F60" w:rsidP="00480F60">
      <w:pPr>
        <w:spacing w:before="120" w:after="120"/>
        <w:ind w:firstLine="709"/>
        <w:rPr>
          <w:sz w:val="28"/>
          <w:szCs w:val="28"/>
          <w:lang w:val="nl-NL"/>
        </w:rPr>
      </w:pPr>
      <w:r w:rsidRPr="00480F60">
        <w:rPr>
          <w:spacing w:val="6"/>
          <w:sz w:val="28"/>
          <w:szCs w:val="28"/>
          <w:lang w:val="nl-NL"/>
        </w:rPr>
        <w:t>- Chi phí cho việc kiểm tra, thử nghiệm chất lượng hàng hóa do nhà thầu chịu trách nhiệm.</w:t>
      </w:r>
    </w:p>
    <w:p w:rsidR="00480F60" w:rsidRPr="00480F60" w:rsidRDefault="00480F60" w:rsidP="00480F60">
      <w:pPr>
        <w:spacing w:after="200" w:line="276" w:lineRule="auto"/>
        <w:ind w:firstLine="709"/>
        <w:rPr>
          <w:b/>
          <w:sz w:val="28"/>
          <w:szCs w:val="28"/>
          <w:lang w:val="nl-NL"/>
        </w:rPr>
      </w:pPr>
      <w:r w:rsidRPr="00480F60">
        <w:rPr>
          <w:sz w:val="28"/>
          <w:szCs w:val="28"/>
          <w:lang w:val="nl-NL"/>
        </w:rPr>
        <w:t>Nếu hàng hóa không đạt yêu cầu như trong E-HSMT đã yêu cầu thì bên chủ đầu tư có quyền từ chối nhận hàng, bên nhà thầu phải có biện pháp thay thế hàng hóa khác có chất lượng tương đương hoặc cao hơn nhưng phù hợp trong vòng 7 ngày và phải được bên Chủ đầu tư chấp nhận. Nếu không đáp ứng được thì bên nhà thầu phải hoàn toàn chịu trách nhiệm về những thiệt hại do bên mình gây ra.</w:t>
      </w:r>
    </w:p>
    <w:p w:rsidR="00320BBC" w:rsidRPr="00480F60" w:rsidRDefault="00320BBC" w:rsidP="00480F60">
      <w:bookmarkStart w:id="0" w:name="_GoBack"/>
      <w:bookmarkEnd w:id="0"/>
    </w:p>
    <w:sectPr w:rsidR="00320BBC" w:rsidRPr="00480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3E13"/>
    <w:multiLevelType w:val="hybridMultilevel"/>
    <w:tmpl w:val="2684E428"/>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0540C"/>
    <w:multiLevelType w:val="hybridMultilevel"/>
    <w:tmpl w:val="78CE176E"/>
    <w:lvl w:ilvl="0" w:tplc="1E62F71E">
      <w:start w:val="500"/>
      <w:numFmt w:val="bullet"/>
      <w:lvlText w:val="-"/>
      <w:lvlJc w:val="left"/>
      <w:pPr>
        <w:ind w:left="360" w:hanging="360"/>
      </w:pPr>
      <w:rPr>
        <w:rFonts w:ascii="Times New Roman" w:eastAsiaTheme="minorHAnsi" w:hAnsi="Times New Roman" w:cs="Times New Roman" w:hint="default"/>
      </w:rPr>
    </w:lvl>
    <w:lvl w:ilvl="1" w:tplc="274CDFFA">
      <w:numFmt w:val="bullet"/>
      <w:lvlText w:val="•"/>
      <w:lvlJc w:val="left"/>
      <w:pPr>
        <w:ind w:left="1140" w:hanging="420"/>
      </w:pPr>
      <w:rPr>
        <w:rFonts w:ascii="MS Mincho" w:eastAsia="MS Mincho" w:hAnsi="MS Mincho"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6E2B62"/>
    <w:multiLevelType w:val="hybridMultilevel"/>
    <w:tmpl w:val="22A0C1F0"/>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5106D"/>
    <w:multiLevelType w:val="hybridMultilevel"/>
    <w:tmpl w:val="D1E00B06"/>
    <w:lvl w:ilvl="0" w:tplc="1E62F71E">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67EE5"/>
    <w:multiLevelType w:val="hybridMultilevel"/>
    <w:tmpl w:val="E99A68B2"/>
    <w:lvl w:ilvl="0" w:tplc="F80EF4F4">
      <w:start w:val="5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61A93"/>
    <w:multiLevelType w:val="hybridMultilevel"/>
    <w:tmpl w:val="10027E42"/>
    <w:lvl w:ilvl="0" w:tplc="F80EF4F4">
      <w:start w:val="500"/>
      <w:numFmt w:val="bullet"/>
      <w:lvlText w:val="+"/>
      <w:lvlJc w:val="left"/>
      <w:pPr>
        <w:ind w:left="720" w:hanging="360"/>
      </w:pPr>
      <w:rPr>
        <w:rFonts w:ascii="Times New Roman" w:eastAsiaTheme="minorHAnsi" w:hAnsi="Times New Roman" w:cs="Times New Roman" w:hint="default"/>
      </w:rPr>
    </w:lvl>
    <w:lvl w:ilvl="1" w:tplc="FFFFFFFF">
      <w:numFmt w:val="bullet"/>
      <w:lvlText w:val="•"/>
      <w:lvlJc w:val="left"/>
      <w:pPr>
        <w:ind w:left="1500" w:hanging="420"/>
      </w:pPr>
      <w:rPr>
        <w:rFonts w:ascii="MS Mincho" w:eastAsia="MS Mincho" w:hAnsi="MS Mincho" w:cs="Times New Roman"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69A6D25"/>
    <w:multiLevelType w:val="hybridMultilevel"/>
    <w:tmpl w:val="F0A697EC"/>
    <w:lvl w:ilvl="0" w:tplc="F80EF4F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71BE1"/>
    <w:multiLevelType w:val="hybridMultilevel"/>
    <w:tmpl w:val="751AC5BA"/>
    <w:lvl w:ilvl="0" w:tplc="1E62F71E">
      <w:start w:val="5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4B64A8"/>
    <w:multiLevelType w:val="hybridMultilevel"/>
    <w:tmpl w:val="AF583124"/>
    <w:lvl w:ilvl="0" w:tplc="1B0057D2">
      <w:start w:val="1"/>
      <w:numFmt w:val="decimal"/>
      <w:lvlText w:val="%1"/>
      <w:lvlJc w:val="center"/>
      <w:pPr>
        <w:ind w:left="720" w:hanging="360"/>
      </w:pPr>
      <w:rPr>
        <w:rFonts w:ascii="Times New Roman" w:hAnsi="Times New Roman"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D2D6D"/>
    <w:multiLevelType w:val="hybridMultilevel"/>
    <w:tmpl w:val="B27E3C12"/>
    <w:lvl w:ilvl="0" w:tplc="1E62F71E">
      <w:start w:val="5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9"/>
  </w:num>
  <w:num w:numId="4">
    <w:abstractNumId w:val="6"/>
  </w:num>
  <w:num w:numId="5">
    <w:abstractNumId w:val="1"/>
  </w:num>
  <w:num w:numId="6">
    <w:abstractNumId w:val="0"/>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02"/>
    <w:rsid w:val="00077602"/>
    <w:rsid w:val="00320BBC"/>
    <w:rsid w:val="00480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7D283-BAF0-4DB0-A4B3-1A6B438A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6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776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077602"/>
    <w:rPr>
      <w:rFonts w:ascii="Times New Roman" w:eastAsia="Times New Roman" w:hAnsi="Times New Roman" w:cs="Times New Roman"/>
      <w:sz w:val="24"/>
      <w:szCs w:val="20"/>
    </w:rPr>
  </w:style>
  <w:style w:type="table" w:customStyle="1" w:styleId="TableGrid6">
    <w:name w:val="Table Grid6"/>
    <w:basedOn w:val="TableNormal"/>
    <w:next w:val="TableGrid"/>
    <w:uiPriority w:val="39"/>
    <w:unhideWhenUsed/>
    <w:rsid w:val="00077602"/>
    <w:pPr>
      <w:spacing w:after="0" w:line="240" w:lineRule="auto"/>
      <w:ind w:firstLine="720"/>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77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2025-11-03T03:37:00Z</dcterms:created>
  <dcterms:modified xsi:type="dcterms:W3CDTF">2025-11-03T03:58:00Z</dcterms:modified>
</cp:coreProperties>
</file>