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E21C" w14:textId="77777777" w:rsidR="00B66ED0" w:rsidRPr="00B66ED0" w:rsidRDefault="00B66ED0" w:rsidP="00B66ED0">
      <w:pPr>
        <w:pStyle w:val="Style11"/>
        <w:tabs>
          <w:tab w:val="left" w:pos="0"/>
          <w:tab w:val="left" w:pos="851"/>
          <w:tab w:val="left" w:pos="1418"/>
        </w:tabs>
        <w:spacing w:before="120" w:after="120" w:line="264" w:lineRule="auto"/>
        <w:ind w:firstLine="567"/>
        <w:jc w:val="center"/>
        <w:rPr>
          <w:b/>
          <w:sz w:val="28"/>
          <w:szCs w:val="28"/>
          <w:lang w:val="nl-NL"/>
        </w:rPr>
      </w:pPr>
      <w:bookmarkStart w:id="0" w:name="_Hlk212149306"/>
      <w:r w:rsidRPr="00B66ED0">
        <w:rPr>
          <w:b/>
          <w:sz w:val="28"/>
          <w:szCs w:val="28"/>
          <w:lang w:val="vi-VN"/>
        </w:rPr>
        <w:t>Chương V. YÊU CẦU VỀ KỸ THUẬT</w:t>
      </w:r>
    </w:p>
    <w:p w14:paraId="2D8C1B4C" w14:textId="77777777" w:rsidR="00B66ED0" w:rsidRPr="00B66ED0" w:rsidRDefault="00B66ED0" w:rsidP="00B66ED0">
      <w:pPr>
        <w:tabs>
          <w:tab w:val="left" w:pos="993"/>
        </w:tabs>
        <w:spacing w:before="120"/>
        <w:ind w:firstLine="567"/>
        <w:rPr>
          <w:b/>
          <w:sz w:val="28"/>
          <w:szCs w:val="28"/>
          <w:lang w:val="vi-VN"/>
        </w:rPr>
      </w:pPr>
      <w:r w:rsidRPr="00B66ED0">
        <w:rPr>
          <w:b/>
          <w:sz w:val="28"/>
          <w:szCs w:val="28"/>
          <w:lang w:val="vi-VN"/>
        </w:rPr>
        <w:t xml:space="preserve">I. Giới thiệu về </w:t>
      </w:r>
      <w:r w:rsidRPr="00B66ED0">
        <w:rPr>
          <w:b/>
          <w:sz w:val="28"/>
          <w:szCs w:val="28"/>
          <w:lang w:val="nl-NL"/>
        </w:rPr>
        <w:t>dự án</w:t>
      </w:r>
      <w:r w:rsidRPr="00B66ED0">
        <w:rPr>
          <w:b/>
          <w:sz w:val="28"/>
          <w:szCs w:val="28"/>
          <w:lang w:val="vi-VN"/>
        </w:rPr>
        <w:t>, gói thầu</w:t>
      </w:r>
    </w:p>
    <w:p w14:paraId="73000541" w14:textId="77777777" w:rsidR="00B66ED0" w:rsidRPr="00B66ED0" w:rsidRDefault="00B66ED0" w:rsidP="00B66ED0">
      <w:pPr>
        <w:widowControl w:val="0"/>
        <w:spacing w:before="120"/>
        <w:ind w:firstLine="567"/>
        <w:rPr>
          <w:b/>
          <w:iCs/>
          <w:sz w:val="28"/>
          <w:szCs w:val="28"/>
          <w:lang w:eastAsia="vi-VN" w:bidi="vi-VN"/>
        </w:rPr>
      </w:pPr>
      <w:bookmarkStart w:id="1" w:name="_Hlk196814983"/>
      <w:r w:rsidRPr="00B66ED0">
        <w:rPr>
          <w:b/>
          <w:iCs/>
          <w:sz w:val="28"/>
          <w:szCs w:val="28"/>
          <w:lang w:val="vi-VN" w:eastAsia="vi-VN" w:bidi="vi-VN"/>
        </w:rPr>
        <w:t xml:space="preserve">1. Giới thiệu về </w:t>
      </w:r>
      <w:r w:rsidRPr="00B66ED0">
        <w:rPr>
          <w:b/>
          <w:iCs/>
          <w:sz w:val="28"/>
          <w:szCs w:val="28"/>
          <w:lang w:eastAsia="vi-VN" w:bidi="vi-VN"/>
        </w:rPr>
        <w:t>dự án</w:t>
      </w:r>
      <w:r w:rsidRPr="00B66ED0">
        <w:rPr>
          <w:b/>
          <w:iCs/>
          <w:sz w:val="28"/>
          <w:szCs w:val="28"/>
          <w:lang w:val="vi-VN" w:eastAsia="vi-VN" w:bidi="vi-VN"/>
        </w:rPr>
        <w:t>:</w:t>
      </w:r>
    </w:p>
    <w:p w14:paraId="62D675DD"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bookmarkStart w:id="2" w:name="_Hlk212128045"/>
      <w:bookmarkStart w:id="3" w:name="_Hlk207373084"/>
      <w:r w:rsidRPr="00B66ED0">
        <w:rPr>
          <w:b/>
          <w:iCs/>
          <w:sz w:val="28"/>
          <w:szCs w:val="28"/>
          <w:lang w:eastAsia="vi-VN" w:bidi="vi-VN"/>
        </w:rPr>
        <w:t>1.1. Tên dự án:</w:t>
      </w:r>
      <w:r w:rsidRPr="00B66ED0">
        <w:rPr>
          <w:iCs/>
          <w:sz w:val="28"/>
          <w:szCs w:val="28"/>
          <w:lang w:eastAsia="vi-VN" w:bidi="vi-VN"/>
        </w:rPr>
        <w:t xml:space="preserve"> Lát vỉa hè, rãnh thoát nước tổ dân phố 9 phường Điện Biên Phủ (phường Him Lam cũ). </w:t>
      </w:r>
    </w:p>
    <w:p w14:paraId="587484D0"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1.2. Địa điểm xây dựng:</w:t>
      </w:r>
      <w:r w:rsidRPr="00B66ED0">
        <w:rPr>
          <w:iCs/>
          <w:sz w:val="28"/>
          <w:szCs w:val="28"/>
          <w:lang w:eastAsia="vi-VN" w:bidi="vi-VN"/>
        </w:rPr>
        <w:t xml:space="preserve"> Các tuyến đường thuộc tổ dân phố 9, phường Điện Biên Phủ (phường Him Lam cũ). </w:t>
      </w:r>
    </w:p>
    <w:p w14:paraId="0917FE20"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1.3. Người quyết định đầu tư:</w:t>
      </w:r>
      <w:r w:rsidRPr="00B66ED0">
        <w:rPr>
          <w:iCs/>
          <w:sz w:val="28"/>
          <w:szCs w:val="28"/>
          <w:lang w:eastAsia="vi-VN" w:bidi="vi-VN"/>
        </w:rPr>
        <w:t xml:space="preserve"> UBND phường Điện Biên Phủ. </w:t>
      </w:r>
    </w:p>
    <w:p w14:paraId="787CCDF0"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 xml:space="preserve">1.4. Chủ đầu tư: </w:t>
      </w:r>
      <w:r w:rsidRPr="00B66ED0">
        <w:rPr>
          <w:iCs/>
          <w:sz w:val="28"/>
          <w:szCs w:val="28"/>
          <w:lang w:eastAsia="vi-VN" w:bidi="vi-VN"/>
        </w:rPr>
        <w:t xml:space="preserve">Phòng Kinh tế, Hạ tầng và Đô thị phường Điện Biên Phủ. </w:t>
      </w:r>
    </w:p>
    <w:p w14:paraId="66F578DB"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1.5. Tư vấn khảo sát, lập Báo cáo kinh tế - kỹ thuật:</w:t>
      </w:r>
      <w:r w:rsidRPr="00B66ED0">
        <w:rPr>
          <w:iCs/>
          <w:sz w:val="28"/>
          <w:szCs w:val="28"/>
          <w:lang w:eastAsia="vi-VN" w:bidi="vi-VN"/>
        </w:rPr>
        <w:t xml:space="preserve"> Công ty TNHH Minh Thành 68 Điện Biên . </w:t>
      </w:r>
    </w:p>
    <w:p w14:paraId="722A4F62"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b/>
          <w:iCs/>
          <w:sz w:val="28"/>
          <w:szCs w:val="28"/>
          <w:lang w:eastAsia="vi-VN" w:bidi="vi-VN"/>
        </w:rPr>
      </w:pPr>
      <w:r w:rsidRPr="00B66ED0">
        <w:rPr>
          <w:iCs/>
          <w:sz w:val="28"/>
          <w:szCs w:val="28"/>
          <w:lang w:eastAsia="vi-VN" w:bidi="vi-VN"/>
        </w:rPr>
        <w:t>1</w:t>
      </w:r>
      <w:r w:rsidRPr="00B66ED0">
        <w:rPr>
          <w:b/>
          <w:iCs/>
          <w:sz w:val="28"/>
          <w:szCs w:val="28"/>
          <w:lang w:eastAsia="vi-VN" w:bidi="vi-VN"/>
        </w:rPr>
        <w:t xml:space="preserve">.6. Loại, Nhóm dự án; loại, cấp công trình, thời hạn sử dụng theo thiết kế của công trình chính: </w:t>
      </w:r>
    </w:p>
    <w:p w14:paraId="5C345D08"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 Nhóm dự án: Nhóm C </w:t>
      </w:r>
    </w:p>
    <w:p w14:paraId="5FE1F49D"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 Loại và cấp công trình: Công trình giao thông cấp IV, Công trình hạ tầng kỹ thuật cấp IV. </w:t>
      </w:r>
    </w:p>
    <w:p w14:paraId="7A721CC6"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1.7. Mục tiêu dự án:</w:t>
      </w:r>
      <w:r w:rsidRPr="00B66ED0">
        <w:rPr>
          <w:iCs/>
          <w:sz w:val="28"/>
          <w:szCs w:val="28"/>
          <w:lang w:eastAsia="vi-VN" w:bidi="vi-VN"/>
        </w:rPr>
        <w:t xml:space="preserve"> Việc đầu tư sửa chữa, cải tạo hệ thống vỉa hè, thoát nước khu vực tổ dân phố 9 (phường Him Lam cũ) nhằm khắc phục các hư hỏng xuống cấp của hệ thống hạ tầng kỹ thuật khu dân cư hiện hữu qua nhiều năm khai thác sử dụng, đồng thời góp phần từng bước đồng bộ, hoàn thiện về hạ tầng đô thị và kiến trúc cảnh quan đô thị. </w:t>
      </w:r>
    </w:p>
    <w:p w14:paraId="06C6CDCC"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b/>
          <w:iCs/>
          <w:sz w:val="28"/>
          <w:szCs w:val="28"/>
          <w:lang w:eastAsia="vi-VN" w:bidi="vi-VN"/>
        </w:rPr>
      </w:pPr>
      <w:r w:rsidRPr="00B66ED0">
        <w:rPr>
          <w:b/>
          <w:iCs/>
          <w:sz w:val="28"/>
          <w:szCs w:val="28"/>
          <w:lang w:eastAsia="vi-VN" w:bidi="vi-VN"/>
        </w:rPr>
        <w:t xml:space="preserve">1.8. Nội dung quy mô đầu tư xây dựng: </w:t>
      </w:r>
    </w:p>
    <w:p w14:paraId="13D1B3F3"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(1). Sửa chữa mặt đường hiện trạng gồm 4 tuyến nhánh với tổng chiều dài khoảng L= 583m với tổng diện tích mặt đường khoảng S = 2.303m2, cụ thể: Bóc lớp bê tông nhựa hiện trạng, lu lèn lại mặt đường cũ, tưới nhựa thấm bám 1kg/m2, Thảm BTN C12.5 dày 7cm. </w:t>
      </w:r>
    </w:p>
    <w:p w14:paraId="6EF12487"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(2). Sửa chữa vỉa hè theo mặt cắt ngang hiện trạng:</w:t>
      </w:r>
    </w:p>
    <w:p w14:paraId="3413322D"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 Kết cấu bó vỉa: Bó vỉa bằng bê tông giả đá có kích thước 35x20cm (vị trí khu dân cư) và kích thước 18x22cm (vị trí hạ hè, vị trí cổng vào các cơ quan) đặt trên lớp lớp đệm vữa mác 100#, lớp móng bằng bê tông mác 150# dày 10cm. </w:t>
      </w:r>
    </w:p>
    <w:p w14:paraId="5F78A7CF"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 Rãnh tam giác rộng 30cm, kết cấu bằng bê tông giả đá có kích thước (30x30x5)cm, trên lớp móng bằng bê tông mác 150# dày (12-16)cm. </w:t>
      </w:r>
    </w:p>
    <w:p w14:paraId="32CAAAA2"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lastRenderedPageBreak/>
        <w:t xml:space="preserve">- Lát vỉa hè: Xây dựng mới toàn bộ vỉa hè bằng gạch bê tông giả đá dày 5cm trên lớp đệm vữa mác 100#; lót móng bằng bê tông mác 150#, dày 10cm với diện tích vỉa hè khoảng S = 2.303,07m2. </w:t>
      </w:r>
    </w:p>
    <w:p w14:paraId="2400DB0D"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(3). Sửa chữa hệ thống thoát nước rãnh hộp hai bên đường: </w:t>
      </w:r>
    </w:p>
    <w:p w14:paraId="4FE03F2A"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Sửa chữa hệ thống rãnh thoát nước trên vỉa hè hiện đã hư hỏng xuống cấp, rãnh có kích thước BxH=(0,4x0,6)m, tổng chiều dài khoảng L=874,2m; đối với các vị trí trên vỉa hè: kết cấu BTCT đúc sẵn mác 250#, dày 12 cm, tấm nắp đậy BTCT mác 250#; đối với các đoạn rãnh dưới lòng đường: kết cấu BTCT đúc sẵn mác 250#, dày 15 cm, tấm nắp đậy BTCT mác 250#.</w:t>
      </w:r>
    </w:p>
    <w:p w14:paraId="68E405FF"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 Sửa chữa hệ thống hố ga, cửa thu dọc theo tuyến, số lượng 36 hố ga; kết cấu bằng BTCT đúc sẵn mác 250#, nắp ga bằng BTCT đúc sẵn mác 250# gắn tấm nắp gang tròn D=650mm. </w:t>
      </w:r>
    </w:p>
    <w:p w14:paraId="0EC6FC61"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 Cửa thu bằng BTCT đúc sẵn mác 250#, phía trên song chắn rác, số lượng 36 cửa thu. </w:t>
      </w:r>
    </w:p>
    <w:p w14:paraId="02CCC891"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 xml:space="preserve">(4). Đầu tư hệ thống thu gom thoát nước thải các hộ dân: thoát nước thải từ các hộ dân được thu bằng ống u.PVC D110. Tuyến ống thu gom sử dụng ống nhựa u.PVC D160 và đấu nối vào hệ thống thoát nước mặt; với chiều dài tuyến ống u.PVC D160 khoảng L = 442,0m. </w:t>
      </w:r>
    </w:p>
    <w:p w14:paraId="0537266A"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iCs/>
          <w:sz w:val="28"/>
          <w:szCs w:val="28"/>
          <w:lang w:eastAsia="vi-VN" w:bidi="vi-VN"/>
        </w:rPr>
        <w:t>(5). Đầu tư bó ống để phục vụ hạ ngầm đường điện, hệ thống thông tin liên lạc: Bổ sung tuyến bó ống kỹ thuật với chiều dài khoảng L=639, thực hiện hạ ngầm hệ thống đường dây cấp điện và hệ thống đường dây thông tin liên lạc. Hố ga bằng BTCT đúc sẵn mác 250#, tấm đậy bằng BTCT đúc sẵn mác 250# gắn tấm nắp bể cáp 4 cánh tam giác, số lượng 28 hố ga; Hệ thống bó ống sử dụng 4 ống HDPE D110.</w:t>
      </w:r>
    </w:p>
    <w:p w14:paraId="2FC96BC8"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
          <w:iCs/>
          <w:sz w:val="28"/>
          <w:szCs w:val="28"/>
          <w:lang w:eastAsia="vi-VN" w:bidi="vi-VN"/>
        </w:rPr>
      </w:pPr>
      <w:r w:rsidRPr="00B66ED0">
        <w:rPr>
          <w:b/>
          <w:iCs/>
          <w:sz w:val="28"/>
          <w:szCs w:val="28"/>
          <w:lang w:eastAsia="vi-VN" w:bidi="vi-VN"/>
        </w:rPr>
        <w:t>1.9. Tổng mức đầu tư: 8.000.000.000 đồng</w:t>
      </w:r>
      <w:r w:rsidRPr="00B66ED0">
        <w:rPr>
          <w:iCs/>
          <w:sz w:val="28"/>
          <w:szCs w:val="28"/>
          <w:lang w:eastAsia="vi-VN" w:bidi="vi-VN"/>
        </w:rPr>
        <w:t xml:space="preserve"> </w:t>
      </w:r>
      <w:r w:rsidRPr="00B66ED0">
        <w:rPr>
          <w:i/>
          <w:iCs/>
          <w:sz w:val="28"/>
          <w:szCs w:val="28"/>
          <w:lang w:eastAsia="vi-VN" w:bidi="vi-VN"/>
        </w:rPr>
        <w:t>(Bằng chữ: Tám tỷ đồng chẵn)</w:t>
      </w:r>
    </w:p>
    <w:p w14:paraId="5D3895C3"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1.10. Tiến độ thực hiện dự án:</w:t>
      </w:r>
      <w:r w:rsidRPr="00B66ED0">
        <w:rPr>
          <w:iCs/>
          <w:sz w:val="28"/>
          <w:szCs w:val="28"/>
          <w:lang w:eastAsia="vi-VN" w:bidi="vi-VN"/>
        </w:rPr>
        <w:t xml:space="preserve"> Năm 2025 - 2026. </w:t>
      </w:r>
    </w:p>
    <w:p w14:paraId="5ED63AAF"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1.11. Nguồn vốn đầu tư:</w:t>
      </w:r>
      <w:r w:rsidRPr="00B66ED0">
        <w:rPr>
          <w:iCs/>
          <w:sz w:val="28"/>
          <w:szCs w:val="28"/>
          <w:lang w:eastAsia="vi-VN" w:bidi="vi-VN"/>
        </w:rPr>
        <w:t xml:space="preserve"> Nguồn vốn sự nghiệp kinh tế phường quản lý.</w:t>
      </w:r>
    </w:p>
    <w:p w14:paraId="5B962FD4"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iCs/>
          <w:sz w:val="28"/>
          <w:szCs w:val="28"/>
          <w:lang w:eastAsia="vi-VN" w:bidi="vi-VN"/>
        </w:rPr>
      </w:pPr>
      <w:r w:rsidRPr="00B66ED0">
        <w:rPr>
          <w:b/>
          <w:iCs/>
          <w:sz w:val="28"/>
          <w:szCs w:val="28"/>
          <w:lang w:eastAsia="vi-VN" w:bidi="vi-VN"/>
        </w:rPr>
        <w:t>1.12. Hình thức tổ chức quản lý dự án được áp dụng:</w:t>
      </w:r>
      <w:r w:rsidRPr="00B66ED0">
        <w:rPr>
          <w:iCs/>
          <w:sz w:val="28"/>
          <w:szCs w:val="28"/>
          <w:lang w:eastAsia="vi-VN" w:bidi="vi-VN"/>
        </w:rPr>
        <w:t xml:space="preserve"> Thuê đơn vị tư vấn quản lý dự án.</w:t>
      </w:r>
    </w:p>
    <w:p w14:paraId="2BB5B334"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b/>
          <w:sz w:val="28"/>
          <w:szCs w:val="28"/>
        </w:rPr>
      </w:pPr>
      <w:r w:rsidRPr="00B66ED0">
        <w:rPr>
          <w:b/>
          <w:iCs/>
          <w:sz w:val="28"/>
          <w:szCs w:val="28"/>
          <w:lang w:val="vi-VN" w:eastAsia="vi-VN" w:bidi="vi-VN"/>
        </w:rPr>
        <w:t>2</w:t>
      </w:r>
      <w:r w:rsidRPr="00B66ED0">
        <w:rPr>
          <w:b/>
          <w:sz w:val="28"/>
          <w:szCs w:val="28"/>
          <w:lang w:val="vi-VN"/>
        </w:rPr>
        <w:t xml:space="preserve">. Giới thiệu về gói thầu: </w:t>
      </w:r>
      <w:bookmarkStart w:id="4" w:name="_Hlk204008148"/>
      <w:bookmarkEnd w:id="1"/>
    </w:p>
    <w:p w14:paraId="74A8ADE6"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Tên gói thầu: Thi công xây dựng công trình.</w:t>
      </w:r>
    </w:p>
    <w:p w14:paraId="062452DC"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Giá gói thầu/Dự toán gói thầu: 6.670.482.617 đồng.</w:t>
      </w:r>
    </w:p>
    <w:p w14:paraId="3A8B709A"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Nguồn vốn: Nguồn vốn sự nghiệp kinh tế phường quản lý.</w:t>
      </w:r>
    </w:p>
    <w:p w14:paraId="126BA402"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lastRenderedPageBreak/>
        <w:t>- Hình thức, phương thức lựa chọn nhà thầu: Đấu thầu rộng rãi; Một giai đoạn, một túi hồ sơ.</w:t>
      </w:r>
    </w:p>
    <w:p w14:paraId="467F8EF5"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Thời gian tổ chức lựa chọn nhà thầu: 45 ngày.</w:t>
      </w:r>
    </w:p>
    <w:p w14:paraId="269C299E"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Thời gian bắt đầu tổ chức lựa chọn nhà thầu: Quý IV năm 2025.</w:t>
      </w:r>
    </w:p>
    <w:p w14:paraId="4FF5595B"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Loại hợp đồng: Trọn gói.</w:t>
      </w:r>
    </w:p>
    <w:p w14:paraId="1271D26D"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Thời gian thực hiện gói thầu: 180 ngày.</w:t>
      </w:r>
    </w:p>
    <w:p w14:paraId="33A25553"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rPr>
      </w:pPr>
      <w:r w:rsidRPr="00B66ED0">
        <w:rPr>
          <w:sz w:val="28"/>
          <w:szCs w:val="28"/>
        </w:rPr>
        <w:t>- Tuỳ chọn mua thêm: Khôn</w:t>
      </w:r>
      <w:bookmarkEnd w:id="2"/>
      <w:r w:rsidRPr="00B66ED0">
        <w:rPr>
          <w:sz w:val="28"/>
          <w:szCs w:val="28"/>
        </w:rPr>
        <w:t>g áp dụng.</w:t>
      </w:r>
    </w:p>
    <w:bookmarkEnd w:id="3"/>
    <w:bookmarkEnd w:id="4"/>
    <w:p w14:paraId="75B00DB1" w14:textId="77777777" w:rsidR="00B66ED0" w:rsidRPr="00B66ED0" w:rsidRDefault="00B66ED0" w:rsidP="00B66ED0">
      <w:pPr>
        <w:widowControl w:val="0"/>
        <w:pBdr>
          <w:top w:val="dotted" w:sz="4" w:space="0" w:color="FFFFFF"/>
          <w:left w:val="dotted" w:sz="4" w:space="0" w:color="FFFFFF"/>
          <w:bottom w:val="dotted" w:sz="4" w:space="12" w:color="FFFFFF"/>
          <w:right w:val="dotted" w:sz="4" w:space="0" w:color="FFFFFF"/>
        </w:pBdr>
        <w:shd w:val="clear" w:color="auto" w:fill="FFFFFF"/>
        <w:spacing w:before="120"/>
        <w:ind w:firstLine="567"/>
        <w:rPr>
          <w:b/>
          <w:spacing w:val="2"/>
          <w:sz w:val="28"/>
          <w:szCs w:val="28"/>
          <w:lang w:val="nl-NL"/>
        </w:rPr>
      </w:pPr>
      <w:r w:rsidRPr="00B66ED0">
        <w:rPr>
          <w:b/>
          <w:spacing w:val="2"/>
          <w:sz w:val="28"/>
          <w:szCs w:val="28"/>
          <w:lang w:val="vi-VN"/>
        </w:rPr>
        <w:t>II. Yêu cầu về tiến độ thực hiện</w:t>
      </w:r>
      <w:r w:rsidRPr="00B66ED0">
        <w:rPr>
          <w:b/>
          <w:spacing w:val="2"/>
          <w:sz w:val="28"/>
          <w:szCs w:val="28"/>
          <w:lang w:val="nl-NL"/>
        </w:rPr>
        <w:t xml:space="preserve">: </w:t>
      </w:r>
    </w:p>
    <w:p w14:paraId="7E0A3682"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pacing w:val="-2"/>
          <w:sz w:val="28"/>
          <w:szCs w:val="28"/>
          <w:lang w:val="nl-NL"/>
        </w:rPr>
      </w:pPr>
      <w:r w:rsidRPr="00B66ED0">
        <w:rPr>
          <w:spacing w:val="-2"/>
          <w:sz w:val="28"/>
          <w:szCs w:val="28"/>
          <w:lang w:val="nl-NL"/>
        </w:rPr>
        <w:t>Hoàn thành công trình trong vòng 180 ngày kể từ ngày hợp đồng có hiệu lực.</w:t>
      </w:r>
    </w:p>
    <w:p w14:paraId="68DA1921"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b/>
          <w:bCs/>
          <w:spacing w:val="2"/>
          <w:sz w:val="28"/>
          <w:szCs w:val="28"/>
          <w:lang w:val="nl-NL"/>
        </w:rPr>
      </w:pPr>
      <w:r w:rsidRPr="00B66ED0">
        <w:rPr>
          <w:b/>
          <w:bCs/>
          <w:spacing w:val="2"/>
          <w:sz w:val="28"/>
          <w:szCs w:val="28"/>
          <w:lang w:val="nl-NL"/>
        </w:rPr>
        <w:t>III. Yêu cầu về kỹ thuật/chỉ dẫn kỹ thuật</w:t>
      </w:r>
    </w:p>
    <w:p w14:paraId="1202E33A" w14:textId="77777777" w:rsidR="00B66ED0" w:rsidRPr="00B66ED0" w:rsidRDefault="00B66ED0" w:rsidP="00B66ED0">
      <w:pPr>
        <w:pBdr>
          <w:top w:val="dotted" w:sz="4" w:space="0" w:color="FFFFFF"/>
          <w:left w:val="dotted" w:sz="4" w:space="0" w:color="FFFFFF"/>
          <w:bottom w:val="dotted" w:sz="4" w:space="12" w:color="FFFFFF"/>
          <w:right w:val="dotted" w:sz="4" w:space="0" w:color="FFFFFF"/>
        </w:pBdr>
        <w:shd w:val="clear" w:color="auto" w:fill="FFFFFF"/>
        <w:spacing w:before="120"/>
        <w:ind w:firstLine="567"/>
        <w:rPr>
          <w:sz w:val="28"/>
          <w:szCs w:val="28"/>
          <w:lang w:val="nl-NL"/>
        </w:rPr>
      </w:pPr>
      <w:r w:rsidRPr="00B66ED0">
        <w:rPr>
          <w:sz w:val="28"/>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p>
    <w:p w14:paraId="686E7169" w14:textId="13D3F28D" w:rsidR="003362F4" w:rsidRPr="00B66ED0" w:rsidRDefault="00B66ED0" w:rsidP="00B66ED0">
      <w:r w:rsidRPr="00B66ED0">
        <w:rPr>
          <w:b/>
          <w:sz w:val="28"/>
          <w:szCs w:val="28"/>
          <w:lang w:val="nl-NL"/>
        </w:rPr>
        <w:t xml:space="preserve">IV. Các bản vẽ: </w:t>
      </w:r>
      <w:r w:rsidRPr="00B66ED0">
        <w:rPr>
          <w:sz w:val="28"/>
          <w:szCs w:val="28"/>
          <w:lang w:val="nl-NL"/>
        </w:rPr>
        <w:t>Có, file đính kèm</w:t>
      </w:r>
      <w:bookmarkEnd w:id="0"/>
    </w:p>
    <w:sectPr w:rsidR="003362F4" w:rsidRPr="00B66E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D0"/>
    <w:rsid w:val="0002241A"/>
    <w:rsid w:val="00156203"/>
    <w:rsid w:val="003362F4"/>
    <w:rsid w:val="00B6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0D95"/>
  <w15:chartTrackingRefBased/>
  <w15:docId w15:val="{9D1BE834-51AA-4D10-8831-E87C7D05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D0"/>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B66ED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6ED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6ED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B66ED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66ED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66E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6E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6E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6E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ED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6ED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6ED0"/>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B66ED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66ED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66E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6E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6E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6E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6E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ED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66E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66E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ED0"/>
    <w:rPr>
      <w:i/>
      <w:iCs/>
      <w:color w:val="404040" w:themeColor="text1" w:themeTint="BF"/>
    </w:rPr>
  </w:style>
  <w:style w:type="paragraph" w:styleId="ListParagraph">
    <w:name w:val="List Paragraph"/>
    <w:basedOn w:val="Normal"/>
    <w:uiPriority w:val="34"/>
    <w:qFormat/>
    <w:rsid w:val="00B66ED0"/>
    <w:pPr>
      <w:ind w:left="720"/>
      <w:contextualSpacing/>
    </w:pPr>
  </w:style>
  <w:style w:type="character" w:styleId="IntenseEmphasis">
    <w:name w:val="Intense Emphasis"/>
    <w:basedOn w:val="DefaultParagraphFont"/>
    <w:uiPriority w:val="21"/>
    <w:qFormat/>
    <w:rsid w:val="00B66ED0"/>
    <w:rPr>
      <w:i/>
      <w:iCs/>
      <w:color w:val="365F91" w:themeColor="accent1" w:themeShade="BF"/>
    </w:rPr>
  </w:style>
  <w:style w:type="paragraph" w:styleId="IntenseQuote">
    <w:name w:val="Intense Quote"/>
    <w:basedOn w:val="Normal"/>
    <w:next w:val="Normal"/>
    <w:link w:val="IntenseQuoteChar"/>
    <w:uiPriority w:val="30"/>
    <w:qFormat/>
    <w:rsid w:val="00B66ED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6ED0"/>
    <w:rPr>
      <w:i/>
      <w:iCs/>
      <w:color w:val="365F91" w:themeColor="accent1" w:themeShade="BF"/>
    </w:rPr>
  </w:style>
  <w:style w:type="character" w:styleId="IntenseReference">
    <w:name w:val="Intense Reference"/>
    <w:basedOn w:val="DefaultParagraphFont"/>
    <w:uiPriority w:val="32"/>
    <w:qFormat/>
    <w:rsid w:val="00B66ED0"/>
    <w:rPr>
      <w:b/>
      <w:bCs/>
      <w:smallCaps/>
      <w:color w:val="365F91" w:themeColor="accent1" w:themeShade="BF"/>
      <w:spacing w:val="5"/>
    </w:rPr>
  </w:style>
  <w:style w:type="paragraph" w:customStyle="1" w:styleId="Style11">
    <w:name w:val="Style 11"/>
    <w:basedOn w:val="Normal"/>
    <w:rsid w:val="00B66ED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2025-11-02T09:50:00Z</dcterms:created>
  <dcterms:modified xsi:type="dcterms:W3CDTF">2025-11-02T09:51:00Z</dcterms:modified>
</cp:coreProperties>
</file>