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BDAF6" w14:textId="77777777" w:rsidR="009F3A57" w:rsidRPr="00982E24" w:rsidRDefault="009F3A57" w:rsidP="009F3A57">
      <w:pPr>
        <w:widowControl w:val="0"/>
        <w:jc w:val="center"/>
        <w:outlineLvl w:val="1"/>
        <w:rPr>
          <w:sz w:val="28"/>
          <w:szCs w:val="28"/>
          <w:lang w:val="nl-NL"/>
        </w:rPr>
      </w:pPr>
      <w:bookmarkStart w:id="0" w:name="_Hlk168698615"/>
      <w:bookmarkStart w:id="1" w:name="_Hlk168611969"/>
      <w:r w:rsidRPr="00982E24">
        <w:rPr>
          <w:b/>
          <w:sz w:val="28"/>
          <w:szCs w:val="28"/>
          <w:lang w:val="nl-NL"/>
        </w:rPr>
        <w:t>Chương V. YÊU CẦU VỀ KỸ THUẬT</w:t>
      </w:r>
    </w:p>
    <w:p w14:paraId="69ABCA2F" w14:textId="77777777" w:rsidR="009F3A57" w:rsidRPr="00982E24" w:rsidRDefault="009F3A57" w:rsidP="009F3A57">
      <w:pPr>
        <w:pStyle w:val="Subtitle"/>
        <w:rPr>
          <w:color w:val="auto"/>
          <w:sz w:val="20"/>
          <w:szCs w:val="32"/>
          <w:lang w:val="nl-NL"/>
        </w:rPr>
      </w:pPr>
    </w:p>
    <w:p w14:paraId="7E785D77" w14:textId="77777777" w:rsidR="009F3A57" w:rsidRPr="00982E24" w:rsidRDefault="009F3A57" w:rsidP="009F3A57">
      <w:pPr>
        <w:pStyle w:val="SectionVIHeader"/>
        <w:widowControl w:val="0"/>
        <w:spacing w:before="0" w:after="0"/>
        <w:ind w:firstLine="709"/>
        <w:jc w:val="both"/>
        <w:rPr>
          <w:sz w:val="28"/>
          <w:szCs w:val="28"/>
          <w:lang w:val="nl-NL"/>
        </w:rPr>
      </w:pPr>
      <w:r w:rsidRPr="00982E24">
        <w:rPr>
          <w:sz w:val="28"/>
          <w:szCs w:val="28"/>
          <w:lang w:val="nl-NL"/>
        </w:rPr>
        <w:t>Mục 1. Yêu cầu về kỹ thuật</w:t>
      </w:r>
    </w:p>
    <w:p w14:paraId="6AA689C0" w14:textId="77777777" w:rsidR="009F3A57" w:rsidRPr="00982E24" w:rsidRDefault="009F3A57" w:rsidP="009F3A57">
      <w:pPr>
        <w:widowControl w:val="0"/>
        <w:ind w:firstLine="709"/>
        <w:rPr>
          <w:b/>
          <w:i/>
          <w:sz w:val="28"/>
          <w:szCs w:val="28"/>
          <w:lang w:val="nl-NL"/>
        </w:rPr>
      </w:pPr>
      <w:r w:rsidRPr="00982E24">
        <w:rPr>
          <w:b/>
          <w:i/>
          <w:sz w:val="28"/>
          <w:szCs w:val="28"/>
          <w:lang w:val="nl-NL"/>
        </w:rPr>
        <w:t>1.1. Giới thiệu chung về dự án/dự toán mua sắm, gói thầu</w:t>
      </w:r>
    </w:p>
    <w:p w14:paraId="0B619515" w14:textId="430232C0" w:rsidR="009F3A57" w:rsidRPr="00982E24" w:rsidRDefault="009F3A57" w:rsidP="009F3A57">
      <w:pPr>
        <w:widowControl w:val="0"/>
        <w:ind w:firstLine="709"/>
        <w:rPr>
          <w:iCs/>
          <w:sz w:val="28"/>
          <w:szCs w:val="28"/>
          <w:lang w:val="nl-NL"/>
        </w:rPr>
      </w:pPr>
      <w:bookmarkStart w:id="2" w:name="_Hlk154743134"/>
      <w:r w:rsidRPr="00982E24">
        <w:rPr>
          <w:iCs/>
          <w:sz w:val="28"/>
          <w:szCs w:val="28"/>
          <w:lang w:val="nl-NL"/>
        </w:rPr>
        <w:t xml:space="preserve">- </w:t>
      </w:r>
      <w:r w:rsidR="00611591" w:rsidRPr="00611591">
        <w:rPr>
          <w:iCs/>
          <w:sz w:val="28"/>
          <w:szCs w:val="28"/>
          <w:lang w:val="nl-NL"/>
        </w:rPr>
        <w:t xml:space="preserve"> </w:t>
      </w:r>
      <w:r w:rsidR="00727A31" w:rsidRPr="00727A31">
        <w:rPr>
          <w:iCs/>
          <w:sz w:val="28"/>
          <w:szCs w:val="28"/>
          <w:lang w:val="nl-NL"/>
        </w:rPr>
        <w:t xml:space="preserve"> Gói thầu MS01: Mua sắm xi măng thực hiện làm đường giao thông, kênh mương nội đồng năm 2025</w:t>
      </w:r>
    </w:p>
    <w:p w14:paraId="40B1FDB2" w14:textId="052BAF45" w:rsidR="009F3A57" w:rsidRPr="00982E24" w:rsidRDefault="009F3A57" w:rsidP="009F3A57">
      <w:pPr>
        <w:widowControl w:val="0"/>
        <w:ind w:firstLine="709"/>
        <w:rPr>
          <w:spacing w:val="-4"/>
          <w:sz w:val="28"/>
          <w:szCs w:val="28"/>
          <w:lang w:val="nl-NL"/>
        </w:rPr>
      </w:pPr>
      <w:r w:rsidRPr="00982E24">
        <w:rPr>
          <w:spacing w:val="-4"/>
          <w:sz w:val="28"/>
          <w:szCs w:val="28"/>
          <w:lang w:val="nl-NL"/>
        </w:rPr>
        <w:t xml:space="preserve">- Quy mô dự án: Mua sắm </w:t>
      </w:r>
      <w:r w:rsidR="00611591">
        <w:rPr>
          <w:spacing w:val="-4"/>
          <w:sz w:val="28"/>
          <w:szCs w:val="28"/>
          <w:lang w:val="nl-NL"/>
        </w:rPr>
        <w:t>562</w:t>
      </w:r>
      <w:r w:rsidRPr="00982E24">
        <w:rPr>
          <w:spacing w:val="-4"/>
          <w:sz w:val="28"/>
          <w:szCs w:val="28"/>
          <w:lang w:val="nl-NL"/>
        </w:rPr>
        <w:t>,</w:t>
      </w:r>
      <w:r w:rsidR="00982E24" w:rsidRPr="00982E24">
        <w:rPr>
          <w:spacing w:val="-4"/>
          <w:sz w:val="28"/>
          <w:szCs w:val="28"/>
          <w:lang w:val="nl-NL"/>
        </w:rPr>
        <w:t>2</w:t>
      </w:r>
      <w:r w:rsidR="00611591">
        <w:rPr>
          <w:spacing w:val="-4"/>
          <w:sz w:val="28"/>
          <w:szCs w:val="28"/>
          <w:lang w:val="nl-NL"/>
        </w:rPr>
        <w:t>3</w:t>
      </w:r>
      <w:r w:rsidRPr="00982E24">
        <w:rPr>
          <w:spacing w:val="-4"/>
          <w:sz w:val="28"/>
          <w:szCs w:val="28"/>
          <w:lang w:val="nl-NL"/>
        </w:rPr>
        <w:t xml:space="preserve">  (tấn) xi măng PCB đóng bao KLT 50kg để hỗ trợ </w:t>
      </w:r>
      <w:r w:rsidRPr="00982E24">
        <w:rPr>
          <w:spacing w:val="-4"/>
          <w:sz w:val="28"/>
          <w:szCs w:val="28"/>
          <w:lang w:val="vi-VN"/>
        </w:rPr>
        <w:t xml:space="preserve">xây dựng làm </w:t>
      </w:r>
      <w:r w:rsidR="00982E24" w:rsidRPr="00982E24">
        <w:rPr>
          <w:spacing w:val="-4"/>
          <w:sz w:val="28"/>
          <w:szCs w:val="28"/>
          <w:lang w:val="vi-VN"/>
        </w:rPr>
        <w:t>Đường bê tông xi măng</w:t>
      </w:r>
      <w:r w:rsidR="00611591" w:rsidRPr="00611591">
        <w:rPr>
          <w:spacing w:val="-4"/>
          <w:sz w:val="28"/>
          <w:szCs w:val="28"/>
          <w:lang w:val="nl-NL"/>
        </w:rPr>
        <w:t xml:space="preserve">, </w:t>
      </w:r>
      <w:r w:rsidR="00611591" w:rsidRPr="00611591">
        <w:rPr>
          <w:iCs/>
          <w:sz w:val="28"/>
          <w:szCs w:val="28"/>
          <w:lang w:val="nl-NL"/>
        </w:rPr>
        <w:t>kênh mương nội đồng</w:t>
      </w:r>
      <w:r w:rsidR="00982E24" w:rsidRPr="00982E24">
        <w:rPr>
          <w:spacing w:val="-4"/>
          <w:sz w:val="28"/>
          <w:szCs w:val="28"/>
          <w:lang w:val="vi-VN"/>
        </w:rPr>
        <w:t xml:space="preserve"> theo cơ chế hỗ trợ xi măng xã </w:t>
      </w:r>
      <w:r w:rsidR="00727A31">
        <w:rPr>
          <w:spacing w:val="-4"/>
          <w:sz w:val="28"/>
          <w:szCs w:val="28"/>
          <w:lang w:val="nl-NL"/>
        </w:rPr>
        <w:t>Mai Phụ</w:t>
      </w:r>
      <w:r w:rsidR="00982E24" w:rsidRPr="00982E24">
        <w:rPr>
          <w:spacing w:val="-4"/>
          <w:sz w:val="28"/>
          <w:szCs w:val="28"/>
          <w:lang w:val="vi-VN"/>
        </w:rPr>
        <w:t xml:space="preserve"> năm 2025</w:t>
      </w:r>
    </w:p>
    <w:p w14:paraId="075E6EAF" w14:textId="6270ED62" w:rsidR="009F3A57" w:rsidRPr="00982E24" w:rsidRDefault="009F3A57" w:rsidP="009F3A57">
      <w:pPr>
        <w:widowControl w:val="0"/>
        <w:ind w:firstLine="709"/>
        <w:rPr>
          <w:iCs/>
          <w:sz w:val="28"/>
          <w:szCs w:val="28"/>
          <w:lang w:val="nl-NL"/>
        </w:rPr>
      </w:pPr>
      <w:r w:rsidRPr="00982E24">
        <w:rPr>
          <w:iCs/>
          <w:sz w:val="28"/>
          <w:szCs w:val="28"/>
          <w:lang w:val="nl-NL"/>
        </w:rPr>
        <w:t xml:space="preserve">- Nguồn vốn:  </w:t>
      </w:r>
      <w:r w:rsidR="00611591" w:rsidRPr="00611591">
        <w:rPr>
          <w:iCs/>
          <w:sz w:val="28"/>
          <w:szCs w:val="28"/>
          <w:lang w:val="nl-NL"/>
        </w:rPr>
        <w:t>Ngân sách tỉnh và chủ đầu tư huy động các nguồn vốn hợp pháp khác</w:t>
      </w:r>
    </w:p>
    <w:p w14:paraId="4CC8DAF5" w14:textId="4E0BCA57" w:rsidR="009F3A57" w:rsidRPr="00982E24" w:rsidRDefault="009F3A57" w:rsidP="009F3A57">
      <w:pPr>
        <w:widowControl w:val="0"/>
        <w:ind w:firstLine="709"/>
        <w:rPr>
          <w:iCs/>
          <w:sz w:val="28"/>
          <w:szCs w:val="28"/>
          <w:lang w:val="nl-NL"/>
        </w:rPr>
      </w:pPr>
      <w:r w:rsidRPr="00982E24">
        <w:rPr>
          <w:iCs/>
          <w:sz w:val="28"/>
          <w:szCs w:val="28"/>
          <w:lang w:val="nl-NL"/>
        </w:rPr>
        <w:t xml:space="preserve">- Chủ đầu tư: Ủy ban nhân dân xã </w:t>
      </w:r>
      <w:r w:rsidR="00727A31">
        <w:rPr>
          <w:iCs/>
          <w:sz w:val="28"/>
          <w:szCs w:val="28"/>
          <w:lang w:val="nl-NL"/>
        </w:rPr>
        <w:t>Mai Phụ</w:t>
      </w:r>
      <w:r w:rsidRPr="00982E24">
        <w:rPr>
          <w:iCs/>
          <w:sz w:val="28"/>
          <w:szCs w:val="28"/>
          <w:lang w:val="nl-NL"/>
        </w:rPr>
        <w:t>;</w:t>
      </w:r>
    </w:p>
    <w:p w14:paraId="5084C95C" w14:textId="1E1E3AAA" w:rsidR="009F3A57" w:rsidRPr="00982E24" w:rsidRDefault="009F3A57" w:rsidP="009F3A57">
      <w:pPr>
        <w:widowControl w:val="0"/>
        <w:ind w:firstLine="709"/>
        <w:rPr>
          <w:iCs/>
          <w:sz w:val="28"/>
          <w:szCs w:val="28"/>
          <w:lang w:val="nl-NL"/>
        </w:rPr>
      </w:pPr>
      <w:r w:rsidRPr="00982E24">
        <w:rPr>
          <w:iCs/>
          <w:sz w:val="28"/>
          <w:szCs w:val="28"/>
          <w:lang w:val="nl-NL"/>
        </w:rPr>
        <w:t xml:space="preserve">- Thời gian thực hiện gói thầu: </w:t>
      </w:r>
      <w:r w:rsidR="00611591">
        <w:rPr>
          <w:iCs/>
          <w:sz w:val="28"/>
          <w:szCs w:val="28"/>
          <w:lang w:val="nl-NL"/>
        </w:rPr>
        <w:t>9</w:t>
      </w:r>
      <w:r w:rsidRPr="00982E24">
        <w:rPr>
          <w:iCs/>
          <w:sz w:val="28"/>
          <w:szCs w:val="28"/>
          <w:lang w:val="nl-NL"/>
        </w:rPr>
        <w:t>0 ngày kể từ ngày ký hợp đồng;</w:t>
      </w:r>
    </w:p>
    <w:p w14:paraId="112DBEE4" w14:textId="2D18FD77" w:rsidR="009F3A57" w:rsidRPr="00982E24" w:rsidRDefault="009F3A57" w:rsidP="009F3A57">
      <w:pPr>
        <w:autoSpaceDE w:val="0"/>
        <w:autoSpaceDN w:val="0"/>
        <w:adjustRightInd w:val="0"/>
        <w:ind w:firstLine="709"/>
        <w:rPr>
          <w:sz w:val="28"/>
          <w:szCs w:val="28"/>
          <w:lang w:val="vi-VN"/>
        </w:rPr>
      </w:pPr>
      <w:r w:rsidRPr="00982E24">
        <w:rPr>
          <w:sz w:val="28"/>
          <w:szCs w:val="28"/>
          <w:lang w:val="nl-NL"/>
        </w:rPr>
        <w:t xml:space="preserve">- Thời gian bắt đầu tổ chức lựa chọn nhà thầu: </w:t>
      </w:r>
      <w:r w:rsidR="00727A31">
        <w:rPr>
          <w:sz w:val="28"/>
          <w:szCs w:val="28"/>
          <w:lang w:val="nl-NL"/>
        </w:rPr>
        <w:t>Quý IV</w:t>
      </w:r>
      <w:r w:rsidRPr="00982E24">
        <w:rPr>
          <w:sz w:val="28"/>
          <w:szCs w:val="28"/>
          <w:lang w:val="nl-NL"/>
        </w:rPr>
        <w:t>/2025</w:t>
      </w:r>
    </w:p>
    <w:p w14:paraId="2300FCF5" w14:textId="77777777" w:rsidR="009F3A57" w:rsidRPr="00982E24" w:rsidRDefault="009F3A57" w:rsidP="009F3A57">
      <w:pPr>
        <w:autoSpaceDE w:val="0"/>
        <w:autoSpaceDN w:val="0"/>
        <w:adjustRightInd w:val="0"/>
        <w:ind w:firstLine="709"/>
        <w:rPr>
          <w:sz w:val="28"/>
          <w:szCs w:val="28"/>
          <w:lang w:val="vi-VN"/>
        </w:rPr>
      </w:pPr>
      <w:r w:rsidRPr="00982E24">
        <w:rPr>
          <w:sz w:val="28"/>
          <w:szCs w:val="28"/>
          <w:lang w:val="vi-VN"/>
        </w:rPr>
        <w:t>- Hình thức lựa chọn nhà thầu: Chào hàng cạnh tranh trong nước qua mạng.</w:t>
      </w:r>
    </w:p>
    <w:p w14:paraId="77F50B75" w14:textId="77777777" w:rsidR="009F3A57" w:rsidRPr="00982E24" w:rsidRDefault="009F3A57" w:rsidP="009F3A57">
      <w:pPr>
        <w:autoSpaceDE w:val="0"/>
        <w:autoSpaceDN w:val="0"/>
        <w:adjustRightInd w:val="0"/>
        <w:ind w:firstLine="709"/>
        <w:rPr>
          <w:sz w:val="28"/>
          <w:szCs w:val="28"/>
          <w:lang w:val="vi-VN"/>
        </w:rPr>
      </w:pPr>
      <w:r w:rsidRPr="00982E24">
        <w:rPr>
          <w:sz w:val="28"/>
          <w:szCs w:val="28"/>
          <w:lang w:val="vi-VN"/>
        </w:rPr>
        <w:t>- Phương thức lựa chọn nhà thầu: Một giai đoạn, một một túi hồ sơ.</w:t>
      </w:r>
    </w:p>
    <w:p w14:paraId="0EC57A26" w14:textId="77777777" w:rsidR="009F3A57" w:rsidRPr="00982E24" w:rsidRDefault="009F3A57" w:rsidP="009F3A57">
      <w:pPr>
        <w:widowControl w:val="0"/>
        <w:ind w:firstLine="709"/>
        <w:rPr>
          <w:iCs/>
          <w:sz w:val="28"/>
          <w:szCs w:val="28"/>
          <w:lang w:val="nl-NL"/>
        </w:rPr>
      </w:pPr>
      <w:r w:rsidRPr="00982E24">
        <w:rPr>
          <w:sz w:val="28"/>
          <w:szCs w:val="28"/>
          <w:lang w:val="vi-VN"/>
        </w:rPr>
        <w:t>- Loại hợp đồng: Hợp đồng đơn giá cố định.</w:t>
      </w:r>
    </w:p>
    <w:p w14:paraId="48EBB3FC" w14:textId="2C912A26" w:rsidR="009F3A57" w:rsidRPr="00982E24" w:rsidRDefault="009F3A57" w:rsidP="009F3A57">
      <w:pPr>
        <w:widowControl w:val="0"/>
        <w:ind w:firstLine="709"/>
        <w:rPr>
          <w:iCs/>
          <w:spacing w:val="2"/>
          <w:sz w:val="28"/>
          <w:szCs w:val="28"/>
          <w:lang w:val="nl-NL"/>
        </w:rPr>
      </w:pPr>
      <w:r w:rsidRPr="00982E24">
        <w:rPr>
          <w:iCs/>
          <w:sz w:val="28"/>
          <w:szCs w:val="28"/>
          <w:lang w:val="nl-NL"/>
        </w:rPr>
        <w:t xml:space="preserve">- Địa điểm: xã </w:t>
      </w:r>
      <w:r w:rsidR="00727A31">
        <w:rPr>
          <w:iCs/>
          <w:sz w:val="28"/>
          <w:szCs w:val="28"/>
          <w:lang w:val="nl-NL"/>
        </w:rPr>
        <w:t>Mai Phụ</w:t>
      </w:r>
      <w:r w:rsidRPr="00982E24">
        <w:rPr>
          <w:iCs/>
          <w:sz w:val="28"/>
          <w:szCs w:val="28"/>
          <w:lang w:val="nl-NL"/>
        </w:rPr>
        <w:t>, tỉnh Hà Tĩnh.</w:t>
      </w:r>
    </w:p>
    <w:bookmarkEnd w:id="2"/>
    <w:p w14:paraId="15649C85" w14:textId="77777777" w:rsidR="009F3A57" w:rsidRPr="00982E24" w:rsidRDefault="009F3A57" w:rsidP="009F3A57">
      <w:pPr>
        <w:widowControl w:val="0"/>
        <w:ind w:firstLine="709"/>
        <w:rPr>
          <w:b/>
          <w:i/>
          <w:sz w:val="28"/>
          <w:szCs w:val="28"/>
          <w:lang w:val="nl-NL"/>
        </w:rPr>
      </w:pPr>
      <w:r w:rsidRPr="00982E24">
        <w:rPr>
          <w:b/>
          <w:i/>
          <w:sz w:val="28"/>
          <w:szCs w:val="28"/>
          <w:lang w:val="nl-NL"/>
        </w:rPr>
        <w:t>1.2. Yêu cầu về kỹ thuật</w:t>
      </w:r>
    </w:p>
    <w:p w14:paraId="4FD56937" w14:textId="77777777" w:rsidR="009F3A57" w:rsidRPr="00982E24" w:rsidRDefault="009F3A57" w:rsidP="009F3A57">
      <w:pPr>
        <w:widowControl w:val="0"/>
        <w:ind w:firstLine="709"/>
        <w:rPr>
          <w:i/>
          <w:spacing w:val="-2"/>
          <w:sz w:val="28"/>
          <w:szCs w:val="28"/>
          <w:lang w:val="nl-NL"/>
        </w:rPr>
      </w:pPr>
      <w:r w:rsidRPr="00982E24">
        <w:rPr>
          <w:i/>
          <w:spacing w:val="-2"/>
          <w:sz w:val="28"/>
          <w:szCs w:val="28"/>
          <w:lang w:val="nl-NL"/>
        </w:rPr>
        <w:t xml:space="preserve">1.2.1 Yêu cầu về kỹ thuật bao gồm yêu cầu về kỹ thuật chung và yêu cầu về kỹ thuật chi tiết đối với hàng hóa thuộc phạm vi cung cấp của gói thầu, cụ thể: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7"/>
        <w:gridCol w:w="1809"/>
        <w:gridCol w:w="6010"/>
      </w:tblGrid>
      <w:tr w:rsidR="00982E24" w:rsidRPr="00982E24" w14:paraId="4099677B" w14:textId="77777777" w:rsidTr="00744F34">
        <w:trPr>
          <w:trHeight w:val="899"/>
        </w:trPr>
        <w:tc>
          <w:tcPr>
            <w:tcW w:w="821" w:type="pct"/>
            <w:shd w:val="clear" w:color="auto" w:fill="D9F2D0" w:themeFill="accent6" w:themeFillTint="33"/>
          </w:tcPr>
          <w:p w14:paraId="49324716" w14:textId="77777777" w:rsidR="009F3A57" w:rsidRPr="00982E24" w:rsidRDefault="009F3A57" w:rsidP="00744F34">
            <w:pPr>
              <w:jc w:val="center"/>
              <w:rPr>
                <w:b/>
                <w:iCs/>
                <w:sz w:val="28"/>
                <w:szCs w:val="28"/>
              </w:rPr>
            </w:pPr>
            <w:r w:rsidRPr="00982E24">
              <w:rPr>
                <w:b/>
                <w:iCs/>
                <w:sz w:val="28"/>
                <w:szCs w:val="28"/>
              </w:rPr>
              <w:t>Hạng mục số</w:t>
            </w:r>
          </w:p>
        </w:tc>
        <w:tc>
          <w:tcPr>
            <w:tcW w:w="967" w:type="pct"/>
            <w:shd w:val="clear" w:color="auto" w:fill="D9F2D0" w:themeFill="accent6" w:themeFillTint="33"/>
            <w:vAlign w:val="center"/>
          </w:tcPr>
          <w:p w14:paraId="28DDE43F" w14:textId="77777777" w:rsidR="009F3A57" w:rsidRPr="00982E24" w:rsidRDefault="009F3A57" w:rsidP="00744F34">
            <w:pPr>
              <w:jc w:val="center"/>
              <w:rPr>
                <w:b/>
                <w:iCs/>
                <w:sz w:val="28"/>
                <w:szCs w:val="28"/>
              </w:rPr>
            </w:pPr>
            <w:r w:rsidRPr="00982E24">
              <w:rPr>
                <w:b/>
                <w:iCs/>
                <w:sz w:val="28"/>
                <w:szCs w:val="28"/>
              </w:rPr>
              <w:t>Tên hàng hóa/dịch vụ liên quan</w:t>
            </w:r>
          </w:p>
        </w:tc>
        <w:tc>
          <w:tcPr>
            <w:tcW w:w="3212" w:type="pct"/>
            <w:shd w:val="clear" w:color="auto" w:fill="D9F2D0" w:themeFill="accent6" w:themeFillTint="33"/>
            <w:vAlign w:val="center"/>
          </w:tcPr>
          <w:p w14:paraId="638A02C7" w14:textId="77777777" w:rsidR="009F3A57" w:rsidRPr="00982E24" w:rsidRDefault="009F3A57" w:rsidP="00744F34">
            <w:pPr>
              <w:jc w:val="center"/>
              <w:rPr>
                <w:b/>
                <w:iCs/>
                <w:sz w:val="28"/>
                <w:szCs w:val="28"/>
              </w:rPr>
            </w:pPr>
            <w:r w:rsidRPr="00982E24">
              <w:rPr>
                <w:b/>
                <w:iCs/>
                <w:sz w:val="28"/>
                <w:szCs w:val="28"/>
              </w:rPr>
              <w:t>Thông số kỹ thuật và các tiêu chuẩn</w:t>
            </w:r>
          </w:p>
        </w:tc>
      </w:tr>
      <w:tr w:rsidR="00982E24" w:rsidRPr="00982E24" w14:paraId="5B34DC49" w14:textId="77777777" w:rsidTr="00744F34">
        <w:trPr>
          <w:trHeight w:val="279"/>
        </w:trPr>
        <w:tc>
          <w:tcPr>
            <w:tcW w:w="821" w:type="pct"/>
            <w:vAlign w:val="center"/>
          </w:tcPr>
          <w:p w14:paraId="5823B5B2" w14:textId="7A5C5675" w:rsidR="009F3A57" w:rsidRPr="00611591" w:rsidRDefault="00611591" w:rsidP="00744F34">
            <w:pPr>
              <w:jc w:val="center"/>
              <w:rPr>
                <w:sz w:val="28"/>
                <w:szCs w:val="28"/>
              </w:rPr>
            </w:pPr>
            <w:r>
              <w:rPr>
                <w:sz w:val="28"/>
                <w:szCs w:val="28"/>
              </w:rPr>
              <w:t>1</w:t>
            </w:r>
          </w:p>
        </w:tc>
        <w:tc>
          <w:tcPr>
            <w:tcW w:w="967" w:type="pct"/>
            <w:vAlign w:val="center"/>
          </w:tcPr>
          <w:p w14:paraId="6CFE4999" w14:textId="77777777" w:rsidR="009F3A57" w:rsidRPr="00982E24" w:rsidRDefault="009F3A57" w:rsidP="00744F34">
            <w:pPr>
              <w:rPr>
                <w:sz w:val="28"/>
                <w:szCs w:val="28"/>
              </w:rPr>
            </w:pPr>
            <w:r w:rsidRPr="00982E24">
              <w:rPr>
                <w:sz w:val="28"/>
                <w:szCs w:val="28"/>
              </w:rPr>
              <w:t>Mua Xi măng PCB40</w:t>
            </w:r>
          </w:p>
        </w:tc>
        <w:tc>
          <w:tcPr>
            <w:tcW w:w="3212" w:type="pct"/>
          </w:tcPr>
          <w:p w14:paraId="725A6DE9" w14:textId="77777777" w:rsidR="009F3A57" w:rsidRPr="00982E24" w:rsidRDefault="009F3A57" w:rsidP="00744F34">
            <w:pPr>
              <w:autoSpaceDE w:val="0"/>
              <w:autoSpaceDN w:val="0"/>
              <w:adjustRightInd w:val="0"/>
              <w:rPr>
                <w:iCs/>
                <w:sz w:val="28"/>
                <w:szCs w:val="28"/>
              </w:rPr>
            </w:pPr>
            <w:r w:rsidRPr="00982E24">
              <w:rPr>
                <w:iCs/>
                <w:sz w:val="28"/>
                <w:szCs w:val="28"/>
              </w:rPr>
              <w:t>Xi măng poóc lăng hỗn hợp PCB40  (Vỏ bao KPK)</w:t>
            </w:r>
          </w:p>
          <w:p w14:paraId="12378340" w14:textId="77777777" w:rsidR="009F3A57" w:rsidRPr="00982E24" w:rsidRDefault="009F3A57" w:rsidP="00744F34">
            <w:pPr>
              <w:autoSpaceDE w:val="0"/>
              <w:autoSpaceDN w:val="0"/>
              <w:adjustRightInd w:val="0"/>
              <w:rPr>
                <w:iCs/>
                <w:sz w:val="28"/>
                <w:szCs w:val="28"/>
              </w:rPr>
            </w:pPr>
            <w:r w:rsidRPr="00982E24">
              <w:rPr>
                <w:iCs/>
                <w:sz w:val="28"/>
                <w:szCs w:val="28"/>
              </w:rPr>
              <w:t>+ Hàng hóa: Mới 100%,.</w:t>
            </w:r>
          </w:p>
          <w:p w14:paraId="76B2EE9C" w14:textId="77777777" w:rsidR="009F3A57" w:rsidRPr="00982E24" w:rsidRDefault="009F3A57" w:rsidP="00744F34">
            <w:pPr>
              <w:autoSpaceDE w:val="0"/>
              <w:autoSpaceDN w:val="0"/>
              <w:adjustRightInd w:val="0"/>
              <w:rPr>
                <w:iCs/>
                <w:sz w:val="28"/>
                <w:szCs w:val="28"/>
              </w:rPr>
            </w:pPr>
            <w:r w:rsidRPr="00982E24">
              <w:rPr>
                <w:iCs/>
                <w:sz w:val="28"/>
                <w:szCs w:val="28"/>
              </w:rPr>
              <w:t xml:space="preserve"> + Quy cách đóng gói: 50kg/Bao.</w:t>
            </w:r>
          </w:p>
          <w:p w14:paraId="4978D7FF" w14:textId="77777777" w:rsidR="009F3A57" w:rsidRPr="00982E24" w:rsidRDefault="009F3A57" w:rsidP="00744F34">
            <w:pPr>
              <w:autoSpaceDE w:val="0"/>
              <w:autoSpaceDN w:val="0"/>
              <w:adjustRightInd w:val="0"/>
              <w:rPr>
                <w:iCs/>
                <w:sz w:val="28"/>
                <w:szCs w:val="28"/>
              </w:rPr>
            </w:pPr>
            <w:r w:rsidRPr="00982E24">
              <w:rPr>
                <w:iCs/>
                <w:sz w:val="28"/>
                <w:szCs w:val="28"/>
              </w:rPr>
              <w:t xml:space="preserve"> Đạt tiêu chuẩn quản lý chất lượng ISO 9001-2015;</w:t>
            </w:r>
          </w:p>
          <w:p w14:paraId="3C033F42" w14:textId="7C4710CD" w:rsidR="009F3A57" w:rsidRPr="00982E24" w:rsidRDefault="009F3A57" w:rsidP="00744F34">
            <w:pPr>
              <w:autoSpaceDE w:val="0"/>
              <w:autoSpaceDN w:val="0"/>
              <w:adjustRightInd w:val="0"/>
              <w:rPr>
                <w:iCs/>
                <w:sz w:val="28"/>
                <w:szCs w:val="28"/>
              </w:rPr>
            </w:pPr>
            <w:r w:rsidRPr="00982E24">
              <w:rPr>
                <w:iCs/>
                <w:sz w:val="28"/>
                <w:szCs w:val="28"/>
              </w:rPr>
              <w:t xml:space="preserve"> Phù hợp với quy chuẩn kỹ thuật quốc gia QCVN: 16:20</w:t>
            </w:r>
            <w:r w:rsidR="00727A31">
              <w:rPr>
                <w:iCs/>
                <w:sz w:val="28"/>
                <w:szCs w:val="28"/>
              </w:rPr>
              <w:t>23</w:t>
            </w:r>
            <w:r w:rsidRPr="00982E24">
              <w:rPr>
                <w:iCs/>
                <w:sz w:val="28"/>
                <w:szCs w:val="28"/>
              </w:rPr>
              <w:t xml:space="preserve">/BXD; </w:t>
            </w:r>
          </w:p>
          <w:p w14:paraId="639E96D9" w14:textId="77777777" w:rsidR="009F3A57" w:rsidRPr="00982E24" w:rsidRDefault="009F3A57" w:rsidP="00744F34">
            <w:pPr>
              <w:autoSpaceDE w:val="0"/>
              <w:autoSpaceDN w:val="0"/>
              <w:adjustRightInd w:val="0"/>
              <w:rPr>
                <w:iCs/>
                <w:sz w:val="28"/>
                <w:szCs w:val="28"/>
              </w:rPr>
            </w:pPr>
            <w:r w:rsidRPr="00982E24">
              <w:rPr>
                <w:iCs/>
                <w:sz w:val="28"/>
                <w:szCs w:val="28"/>
              </w:rPr>
              <w:t xml:space="preserve">và phù hợp với yêu cầu của tiêu chuẩn TCVN 6260:2020. Được Trung tâm chứng nhận phù hợp- Tổng cục tiêu chuẩn đo lường chất lượng cấp các giấy chứng nhận nêu trên. </w:t>
            </w:r>
          </w:p>
          <w:p w14:paraId="560DF4CC" w14:textId="77777777" w:rsidR="009F3A57" w:rsidRPr="00982E24" w:rsidRDefault="009F3A57" w:rsidP="00744F34">
            <w:pPr>
              <w:autoSpaceDE w:val="0"/>
              <w:autoSpaceDN w:val="0"/>
              <w:adjustRightInd w:val="0"/>
              <w:rPr>
                <w:iCs/>
                <w:sz w:val="28"/>
                <w:szCs w:val="28"/>
              </w:rPr>
            </w:pPr>
            <w:r w:rsidRPr="00982E24">
              <w:rPr>
                <w:iCs/>
                <w:sz w:val="28"/>
                <w:szCs w:val="28"/>
              </w:rPr>
              <w:t xml:space="preserve">+ Bảo hành: 06 tháng </w:t>
            </w:r>
          </w:p>
          <w:p w14:paraId="70751A83" w14:textId="77777777" w:rsidR="009F3A57" w:rsidRPr="00982E24" w:rsidRDefault="009F3A57" w:rsidP="00744F34">
            <w:pPr>
              <w:autoSpaceDE w:val="0"/>
              <w:autoSpaceDN w:val="0"/>
              <w:adjustRightInd w:val="0"/>
              <w:rPr>
                <w:iCs/>
                <w:sz w:val="28"/>
                <w:szCs w:val="28"/>
              </w:rPr>
            </w:pPr>
            <w:r w:rsidRPr="00982E24">
              <w:rPr>
                <w:iCs/>
                <w:sz w:val="28"/>
                <w:szCs w:val="28"/>
              </w:rPr>
              <w:t xml:space="preserve">1. Cường độ chịu nén: </w:t>
            </w:r>
          </w:p>
          <w:p w14:paraId="5786FCB7" w14:textId="77777777" w:rsidR="009F3A57" w:rsidRPr="00982E24" w:rsidRDefault="009F3A57" w:rsidP="00744F34">
            <w:pPr>
              <w:autoSpaceDE w:val="0"/>
              <w:autoSpaceDN w:val="0"/>
              <w:adjustRightInd w:val="0"/>
              <w:rPr>
                <w:iCs/>
                <w:sz w:val="28"/>
                <w:szCs w:val="28"/>
              </w:rPr>
            </w:pPr>
            <w:r w:rsidRPr="00982E24">
              <w:rPr>
                <w:iCs/>
                <w:sz w:val="28"/>
                <w:szCs w:val="28"/>
              </w:rPr>
              <w:t>- Giới hạn nén sau 3 ngày ± 45 phút, yêu cầu kỹ thuật ≥18Mpa.</w:t>
            </w:r>
          </w:p>
          <w:p w14:paraId="7099CC53" w14:textId="77777777" w:rsidR="009F3A57" w:rsidRPr="00982E24" w:rsidRDefault="009F3A57" w:rsidP="00744F34">
            <w:pPr>
              <w:autoSpaceDE w:val="0"/>
              <w:autoSpaceDN w:val="0"/>
              <w:adjustRightInd w:val="0"/>
              <w:rPr>
                <w:iCs/>
                <w:sz w:val="28"/>
                <w:szCs w:val="28"/>
              </w:rPr>
            </w:pPr>
            <w:r w:rsidRPr="00982E24">
              <w:rPr>
                <w:iCs/>
                <w:sz w:val="28"/>
                <w:szCs w:val="28"/>
              </w:rPr>
              <w:t xml:space="preserve"> - Giới hạn nén 28 ngày ±8 giờ, Yêu đầu kỹ thuật ≥40Mpa.</w:t>
            </w:r>
          </w:p>
          <w:p w14:paraId="57406FCE" w14:textId="77777777" w:rsidR="009F3A57" w:rsidRPr="00982E24" w:rsidRDefault="009F3A57" w:rsidP="00744F34">
            <w:pPr>
              <w:autoSpaceDE w:val="0"/>
              <w:autoSpaceDN w:val="0"/>
              <w:adjustRightInd w:val="0"/>
              <w:rPr>
                <w:iCs/>
                <w:sz w:val="28"/>
                <w:szCs w:val="28"/>
              </w:rPr>
            </w:pPr>
            <w:r w:rsidRPr="00982E24">
              <w:rPr>
                <w:iCs/>
                <w:sz w:val="28"/>
                <w:szCs w:val="28"/>
              </w:rPr>
              <w:lastRenderedPageBreak/>
              <w:t xml:space="preserve">2. Thời gian đông kết </w:t>
            </w:r>
          </w:p>
          <w:p w14:paraId="5E0E2227" w14:textId="77777777" w:rsidR="009F3A57" w:rsidRPr="00982E24" w:rsidRDefault="009F3A57" w:rsidP="00744F34">
            <w:pPr>
              <w:autoSpaceDE w:val="0"/>
              <w:autoSpaceDN w:val="0"/>
              <w:adjustRightInd w:val="0"/>
              <w:rPr>
                <w:iCs/>
                <w:sz w:val="28"/>
                <w:szCs w:val="28"/>
              </w:rPr>
            </w:pPr>
            <w:r w:rsidRPr="00982E24">
              <w:rPr>
                <w:iCs/>
                <w:sz w:val="28"/>
                <w:szCs w:val="28"/>
              </w:rPr>
              <w:t>- Bắt đầu,  yêu cầu kỹ thuật ≥45 phút</w:t>
            </w:r>
          </w:p>
          <w:p w14:paraId="5F4116B8" w14:textId="77777777" w:rsidR="009F3A57" w:rsidRPr="00982E24" w:rsidRDefault="009F3A57" w:rsidP="00744F34">
            <w:pPr>
              <w:autoSpaceDE w:val="0"/>
              <w:autoSpaceDN w:val="0"/>
              <w:adjustRightInd w:val="0"/>
              <w:rPr>
                <w:iCs/>
                <w:sz w:val="28"/>
                <w:szCs w:val="28"/>
              </w:rPr>
            </w:pPr>
            <w:r w:rsidRPr="00982E24">
              <w:rPr>
                <w:iCs/>
                <w:sz w:val="28"/>
                <w:szCs w:val="28"/>
              </w:rPr>
              <w:t xml:space="preserve"> - Kết thúc, yêu cầu kỹ thuật ≤ 420 phút</w:t>
            </w:r>
          </w:p>
          <w:p w14:paraId="5F1187E7" w14:textId="77777777" w:rsidR="009F3A57" w:rsidRPr="00982E24" w:rsidRDefault="009F3A57" w:rsidP="00744F34">
            <w:pPr>
              <w:autoSpaceDE w:val="0"/>
              <w:autoSpaceDN w:val="0"/>
              <w:adjustRightInd w:val="0"/>
              <w:rPr>
                <w:iCs/>
                <w:sz w:val="28"/>
                <w:szCs w:val="28"/>
              </w:rPr>
            </w:pPr>
            <w:r w:rsidRPr="00982E24">
              <w:rPr>
                <w:iCs/>
                <w:sz w:val="28"/>
                <w:szCs w:val="28"/>
              </w:rPr>
              <w:t>3. Độ mịn:</w:t>
            </w:r>
          </w:p>
          <w:p w14:paraId="3E979ACF" w14:textId="77777777" w:rsidR="009F3A57" w:rsidRPr="00982E24" w:rsidRDefault="009F3A57" w:rsidP="00744F34">
            <w:pPr>
              <w:autoSpaceDE w:val="0"/>
              <w:autoSpaceDN w:val="0"/>
              <w:adjustRightInd w:val="0"/>
              <w:rPr>
                <w:iCs/>
                <w:sz w:val="28"/>
                <w:szCs w:val="28"/>
              </w:rPr>
            </w:pPr>
            <w:r w:rsidRPr="00982E24">
              <w:rPr>
                <w:iCs/>
                <w:sz w:val="28"/>
                <w:szCs w:val="28"/>
              </w:rPr>
              <w:t xml:space="preserve"> Nhà sản xuất có công bố các thông tin theo tiêu chuẩn, cụ thể như sau: </w:t>
            </w:r>
          </w:p>
          <w:p w14:paraId="591AD4A2" w14:textId="77777777" w:rsidR="009F3A57" w:rsidRPr="00982E24" w:rsidRDefault="009F3A57" w:rsidP="00744F34">
            <w:pPr>
              <w:autoSpaceDE w:val="0"/>
              <w:autoSpaceDN w:val="0"/>
              <w:adjustRightInd w:val="0"/>
              <w:rPr>
                <w:iCs/>
                <w:sz w:val="28"/>
                <w:szCs w:val="28"/>
              </w:rPr>
            </w:pPr>
            <w:r w:rsidRPr="00982E24">
              <w:rPr>
                <w:iCs/>
                <w:sz w:val="28"/>
                <w:szCs w:val="28"/>
              </w:rPr>
              <w:t>- Phần còn lại trên sàng kích thước lỗ 45µm, không lớn hơn 10 %.</w:t>
            </w:r>
          </w:p>
          <w:p w14:paraId="755C3818" w14:textId="77777777" w:rsidR="009F3A57" w:rsidRPr="00982E24" w:rsidRDefault="009F3A57" w:rsidP="00744F34">
            <w:pPr>
              <w:autoSpaceDE w:val="0"/>
              <w:autoSpaceDN w:val="0"/>
              <w:adjustRightInd w:val="0"/>
              <w:rPr>
                <w:iCs/>
                <w:sz w:val="28"/>
                <w:szCs w:val="28"/>
              </w:rPr>
            </w:pPr>
            <w:r w:rsidRPr="00982E24">
              <w:rPr>
                <w:iCs/>
                <w:sz w:val="28"/>
                <w:szCs w:val="28"/>
              </w:rPr>
              <w:t>- Bề mặt riêng, phương pháp Blain, không nhỏ hơn 2800 cm2/g.</w:t>
            </w:r>
          </w:p>
          <w:p w14:paraId="6DE0EA7A" w14:textId="77777777" w:rsidR="009F3A57" w:rsidRPr="00982E24" w:rsidRDefault="009F3A57" w:rsidP="00744F34">
            <w:pPr>
              <w:autoSpaceDE w:val="0"/>
              <w:autoSpaceDN w:val="0"/>
              <w:adjustRightInd w:val="0"/>
              <w:rPr>
                <w:iCs/>
                <w:sz w:val="28"/>
                <w:szCs w:val="28"/>
              </w:rPr>
            </w:pPr>
            <w:r w:rsidRPr="00982E24">
              <w:rPr>
                <w:iCs/>
                <w:sz w:val="28"/>
                <w:szCs w:val="28"/>
              </w:rPr>
              <w:t xml:space="preserve"> 4. Độ ổn định thể tích, phương pháp Le Chatelier, đạt 0 mm (theo tiêu chuẩn không lớn hơn 10mm). </w:t>
            </w:r>
          </w:p>
          <w:p w14:paraId="68902A9A" w14:textId="77777777" w:rsidR="009F3A57" w:rsidRPr="00982E24" w:rsidRDefault="009F3A57" w:rsidP="00744F34">
            <w:pPr>
              <w:autoSpaceDE w:val="0"/>
              <w:autoSpaceDN w:val="0"/>
              <w:adjustRightInd w:val="0"/>
              <w:rPr>
                <w:iCs/>
                <w:sz w:val="28"/>
                <w:szCs w:val="28"/>
              </w:rPr>
            </w:pPr>
            <w:r w:rsidRPr="00982E24">
              <w:rPr>
                <w:iCs/>
                <w:sz w:val="28"/>
                <w:szCs w:val="28"/>
              </w:rPr>
              <w:t>5. Hàm lượng anhydric sunphuric (SO3), theo yêu cầu kỹ thuật không lớn hơn 3,5%</w:t>
            </w:r>
          </w:p>
          <w:p w14:paraId="7DBF3F84" w14:textId="77777777" w:rsidR="009F3A57" w:rsidRPr="00982E24" w:rsidRDefault="009F3A57" w:rsidP="00744F34">
            <w:pPr>
              <w:autoSpaceDE w:val="0"/>
              <w:autoSpaceDN w:val="0"/>
              <w:adjustRightInd w:val="0"/>
              <w:rPr>
                <w:iCs/>
                <w:sz w:val="28"/>
                <w:szCs w:val="28"/>
              </w:rPr>
            </w:pPr>
            <w:r w:rsidRPr="00982E24">
              <w:rPr>
                <w:iCs/>
                <w:sz w:val="28"/>
                <w:szCs w:val="28"/>
              </w:rPr>
              <w:t>6. Hàm lượng mất khi nung (MKN).</w:t>
            </w:r>
          </w:p>
          <w:p w14:paraId="2CF4A889" w14:textId="77777777" w:rsidR="009F3A57" w:rsidRPr="00982E24" w:rsidRDefault="009F3A57" w:rsidP="00744F34">
            <w:pPr>
              <w:autoSpaceDE w:val="0"/>
              <w:autoSpaceDN w:val="0"/>
              <w:adjustRightInd w:val="0"/>
              <w:rPr>
                <w:iCs/>
                <w:sz w:val="28"/>
                <w:szCs w:val="28"/>
              </w:rPr>
            </w:pPr>
            <w:r w:rsidRPr="00982E24">
              <w:rPr>
                <w:iCs/>
                <w:sz w:val="28"/>
                <w:szCs w:val="28"/>
              </w:rPr>
              <w:t>Yêu cầu kỹ thuật:</w:t>
            </w:r>
          </w:p>
          <w:p w14:paraId="40F253BB" w14:textId="77777777" w:rsidR="009F3A57" w:rsidRPr="00982E24" w:rsidRDefault="009F3A57" w:rsidP="00744F34">
            <w:pPr>
              <w:autoSpaceDE w:val="0"/>
              <w:autoSpaceDN w:val="0"/>
              <w:adjustRightInd w:val="0"/>
              <w:rPr>
                <w:iCs/>
                <w:sz w:val="28"/>
                <w:szCs w:val="28"/>
              </w:rPr>
            </w:pPr>
            <w:r w:rsidRPr="00982E24">
              <w:rPr>
                <w:iCs/>
                <w:sz w:val="28"/>
                <w:szCs w:val="28"/>
              </w:rPr>
              <w:t xml:space="preserve"> - Khi sử dụng phụ gia đá vôi không lớn hơn 10% </w:t>
            </w:r>
          </w:p>
          <w:p w14:paraId="2B82FD1C" w14:textId="77777777" w:rsidR="009F3A57" w:rsidRPr="00982E24" w:rsidRDefault="009F3A57" w:rsidP="00744F34">
            <w:pPr>
              <w:autoSpaceDE w:val="0"/>
              <w:autoSpaceDN w:val="0"/>
              <w:adjustRightInd w:val="0"/>
              <w:rPr>
                <w:iCs/>
                <w:sz w:val="28"/>
                <w:szCs w:val="28"/>
              </w:rPr>
            </w:pPr>
            <w:r w:rsidRPr="00982E24">
              <w:rPr>
                <w:iCs/>
                <w:sz w:val="28"/>
                <w:szCs w:val="28"/>
              </w:rPr>
              <w:t>- Khi sử dụng phụ gia pozzolan không lớn hơn 4% 7. Độ nở autoclave, yêu cầu kỹ thuật không lớn hơn 0,8%.</w:t>
            </w:r>
          </w:p>
        </w:tc>
      </w:tr>
    </w:tbl>
    <w:p w14:paraId="15F3B071" w14:textId="77777777" w:rsidR="009F3A57" w:rsidRPr="00982E24" w:rsidRDefault="009F3A57" w:rsidP="009F3A57">
      <w:pPr>
        <w:widowControl w:val="0"/>
        <w:ind w:firstLine="709"/>
        <w:rPr>
          <w:i/>
          <w:sz w:val="28"/>
          <w:szCs w:val="28"/>
          <w:lang w:val="nl-NL"/>
        </w:rPr>
      </w:pPr>
      <w:r w:rsidRPr="00982E24">
        <w:rPr>
          <w:i/>
          <w:sz w:val="28"/>
          <w:szCs w:val="28"/>
          <w:lang w:val="nl-NL"/>
        </w:rPr>
        <w:lastRenderedPageBreak/>
        <w:t>1.2.2. Yêu cầu về chủng loại, chất lượng, tiêu chuẩn kỹ thuật hàng hóa:</w:t>
      </w:r>
    </w:p>
    <w:p w14:paraId="40C4A350" w14:textId="77777777" w:rsidR="009F3A57" w:rsidRPr="00982E24" w:rsidRDefault="009F3A57" w:rsidP="009F3A57">
      <w:pPr>
        <w:widowControl w:val="0"/>
        <w:ind w:firstLine="709"/>
        <w:rPr>
          <w:iCs/>
          <w:sz w:val="28"/>
          <w:szCs w:val="28"/>
          <w:lang w:val="nl-NL"/>
        </w:rPr>
      </w:pPr>
      <w:r w:rsidRPr="00982E24">
        <w:rPr>
          <w:iCs/>
          <w:sz w:val="28"/>
          <w:szCs w:val="28"/>
          <w:lang w:val="nl-NL"/>
        </w:rPr>
        <w:t>Kiểm tra  nhãn mác, xuất xứ, … trước khi giao hàng.</w:t>
      </w:r>
    </w:p>
    <w:p w14:paraId="52B9F9BF" w14:textId="77777777" w:rsidR="009F3A57" w:rsidRPr="00982E24" w:rsidRDefault="009F3A57" w:rsidP="009F3A57">
      <w:pPr>
        <w:widowControl w:val="0"/>
        <w:ind w:firstLine="709"/>
        <w:rPr>
          <w:iCs/>
          <w:sz w:val="28"/>
          <w:szCs w:val="28"/>
          <w:lang w:val="nl-NL"/>
        </w:rPr>
      </w:pPr>
      <w:r w:rsidRPr="00982E24">
        <w:rPr>
          <w:iCs/>
          <w:sz w:val="28"/>
          <w:szCs w:val="28"/>
          <w:lang w:val="nl-NL"/>
        </w:rPr>
        <w:t>Trong trường hợp có vấn đề phát sinh về chất lượng hàng hóa không đảm bảo thì bên bán hoàn toàn chịu trách nhiệm về hàng hóa đã cung cấp.</w:t>
      </w:r>
    </w:p>
    <w:p w14:paraId="43AEEB61" w14:textId="77777777" w:rsidR="009F3A57" w:rsidRPr="00982E24" w:rsidRDefault="009F3A57" w:rsidP="009F3A57">
      <w:pPr>
        <w:widowControl w:val="0"/>
        <w:ind w:firstLine="709"/>
        <w:rPr>
          <w:iCs/>
          <w:sz w:val="28"/>
          <w:szCs w:val="28"/>
          <w:lang w:val="nl-NL"/>
        </w:rPr>
      </w:pPr>
      <w:r w:rsidRPr="00982E24">
        <w:rPr>
          <w:iCs/>
          <w:sz w:val="28"/>
          <w:szCs w:val="28"/>
          <w:lang w:val="nl-NL"/>
        </w:rPr>
        <w:t>Hàng hóa cùng các giấy tờ chứng nhận chất lượng, chứng nhận xuất xứ phải được đại diện chủ đầu tư kiểm tra tại địa điểm giao nhận hàng.</w:t>
      </w:r>
    </w:p>
    <w:p w14:paraId="2888BDA9" w14:textId="77777777" w:rsidR="009F3A57" w:rsidRPr="00982E24" w:rsidRDefault="009F3A57" w:rsidP="009F3A57">
      <w:pPr>
        <w:ind w:firstLine="709"/>
        <w:rPr>
          <w:b/>
          <w:i/>
          <w:sz w:val="28"/>
          <w:szCs w:val="28"/>
          <w:lang w:val="nl-NL"/>
        </w:rPr>
      </w:pPr>
      <w:r w:rsidRPr="00982E24">
        <w:rPr>
          <w:b/>
          <w:i/>
          <w:sz w:val="28"/>
          <w:szCs w:val="28"/>
          <w:lang w:val="nl-NL"/>
        </w:rPr>
        <w:t>1.3. Các yêu cầu khác</w:t>
      </w:r>
    </w:p>
    <w:p w14:paraId="20E0B292" w14:textId="77777777" w:rsidR="009F3A57" w:rsidRPr="00982E24" w:rsidRDefault="009F3A57" w:rsidP="009F3A57">
      <w:pPr>
        <w:ind w:firstLine="709"/>
        <w:rPr>
          <w:sz w:val="28"/>
          <w:szCs w:val="28"/>
          <w:lang w:val="nl-NL"/>
        </w:rPr>
      </w:pPr>
      <w:r w:rsidRPr="00982E24">
        <w:rPr>
          <w:sz w:val="28"/>
          <w:szCs w:val="28"/>
          <w:lang w:val="nl-NL"/>
        </w:rPr>
        <w:t xml:space="preserve">- Yêu cầu về vận chuyển, cung cấp hàng hóa: Hàng hóa được vận chuyển, bốc xếp đến </w:t>
      </w:r>
      <w:bookmarkStart w:id="3" w:name="_Hlk169135224"/>
      <w:r w:rsidRPr="00982E24">
        <w:rPr>
          <w:sz w:val="28"/>
          <w:szCs w:val="28"/>
          <w:lang w:val="nl-NL"/>
        </w:rPr>
        <w:t>chân công trình</w:t>
      </w:r>
      <w:r w:rsidRPr="00982E24">
        <w:rPr>
          <w:sz w:val="28"/>
          <w:szCs w:val="28"/>
          <w:lang w:val="vi-VN"/>
        </w:rPr>
        <w:t xml:space="preserve"> theo yêu cầu của Chủ đầu tư</w:t>
      </w:r>
      <w:bookmarkEnd w:id="3"/>
      <w:r w:rsidRPr="00982E24">
        <w:rPr>
          <w:sz w:val="28"/>
          <w:szCs w:val="28"/>
          <w:lang w:val="nl-NL"/>
        </w:rPr>
        <w:t>.</w:t>
      </w:r>
    </w:p>
    <w:p w14:paraId="672F4B07" w14:textId="77777777" w:rsidR="009F3A57" w:rsidRPr="00982E24" w:rsidRDefault="009F3A57" w:rsidP="009F3A57">
      <w:pPr>
        <w:ind w:firstLine="454"/>
        <w:jc w:val="left"/>
        <w:rPr>
          <w:sz w:val="28"/>
          <w:szCs w:val="28"/>
          <w:lang w:val="nl-NL"/>
        </w:rPr>
      </w:pPr>
      <w:r w:rsidRPr="00982E24">
        <w:rPr>
          <w:sz w:val="28"/>
          <w:szCs w:val="28"/>
          <w:lang w:val="nl-NL"/>
        </w:rPr>
        <w:t xml:space="preserve">- Hàng hóa cung cấp phải đảm bảo các </w:t>
      </w:r>
      <w:bookmarkStart w:id="4" w:name="_Hlk169135070"/>
      <w:r w:rsidRPr="00982E24">
        <w:rPr>
          <w:sz w:val="28"/>
          <w:szCs w:val="28"/>
          <w:lang w:val="nl-NL"/>
        </w:rPr>
        <w:t>yêu cầu kỹ thuật, tiêu chuẩn quy định trong E-HSDT</w:t>
      </w:r>
      <w:bookmarkEnd w:id="4"/>
      <w:r w:rsidRPr="00982E24">
        <w:rPr>
          <w:sz w:val="28"/>
          <w:szCs w:val="28"/>
          <w:lang w:val="nl-NL"/>
        </w:rPr>
        <w:t xml:space="preserve">. </w:t>
      </w:r>
      <w:bookmarkStart w:id="5" w:name="_Hlk169135170"/>
      <w:r w:rsidRPr="00982E24">
        <w:rPr>
          <w:sz w:val="28"/>
          <w:szCs w:val="28"/>
          <w:lang w:val="nl-NL"/>
        </w:rPr>
        <w:t>Nhà thầu chịu mọi chi phí vận chuyển, nhân công bốc xếp đến chủ đầu tư;</w:t>
      </w:r>
    </w:p>
    <w:bookmarkEnd w:id="5"/>
    <w:p w14:paraId="1C5E2A08" w14:textId="77777777" w:rsidR="009F3A57" w:rsidRPr="00982E24" w:rsidRDefault="009F3A57" w:rsidP="009F3A57">
      <w:pPr>
        <w:ind w:firstLine="454"/>
        <w:jc w:val="left"/>
        <w:rPr>
          <w:sz w:val="28"/>
          <w:szCs w:val="28"/>
          <w:lang w:val="nl-NL"/>
        </w:rPr>
      </w:pPr>
      <w:r w:rsidRPr="00982E24">
        <w:rPr>
          <w:sz w:val="28"/>
          <w:szCs w:val="28"/>
          <w:lang w:val="nl-NL"/>
        </w:rPr>
        <w:t>- Nhà thầu phải có bản cam kết về chất lượng hàng hóa cung cấp.</w:t>
      </w:r>
    </w:p>
    <w:p w14:paraId="637F2A41" w14:textId="77777777" w:rsidR="009F3A57" w:rsidRPr="00982E24" w:rsidRDefault="009F3A57" w:rsidP="009F3A57">
      <w:pPr>
        <w:ind w:firstLine="454"/>
        <w:jc w:val="left"/>
        <w:rPr>
          <w:sz w:val="28"/>
          <w:szCs w:val="28"/>
          <w:lang w:val="nl-NL"/>
        </w:rPr>
      </w:pPr>
      <w:r w:rsidRPr="00982E24">
        <w:rPr>
          <w:sz w:val="28"/>
          <w:szCs w:val="28"/>
          <w:lang w:val="nl-NL"/>
        </w:rPr>
        <w:t xml:space="preserve">- </w:t>
      </w:r>
      <w:bookmarkStart w:id="6" w:name="_Hlk169134760"/>
      <w:bookmarkStart w:id="7" w:name="_Hlk169134941"/>
      <w:r w:rsidRPr="00982E24">
        <w:rPr>
          <w:sz w:val="28"/>
          <w:szCs w:val="28"/>
          <w:lang w:val="nl-NL"/>
        </w:rPr>
        <w:t>Tất cả hàng hóa cung cấp phải có nguồn gốc xuất xứ rõ ràng</w:t>
      </w:r>
      <w:bookmarkEnd w:id="6"/>
      <w:r w:rsidRPr="00982E24">
        <w:rPr>
          <w:sz w:val="28"/>
          <w:szCs w:val="28"/>
          <w:lang w:val="nl-NL"/>
        </w:rPr>
        <w:t>.</w:t>
      </w:r>
    </w:p>
    <w:bookmarkEnd w:id="7"/>
    <w:p w14:paraId="2084E60B" w14:textId="77777777" w:rsidR="009F3A57" w:rsidRPr="00982E24" w:rsidRDefault="009F3A57" w:rsidP="009F3A57">
      <w:pPr>
        <w:pStyle w:val="SectionVIHeader"/>
        <w:spacing w:before="0" w:after="0"/>
        <w:ind w:firstLine="709"/>
        <w:jc w:val="left"/>
        <w:rPr>
          <w:b w:val="0"/>
          <w:iCs/>
          <w:sz w:val="28"/>
          <w:szCs w:val="28"/>
          <w:lang w:val="nl-NL"/>
        </w:rPr>
      </w:pPr>
      <w:r w:rsidRPr="00982E24">
        <w:rPr>
          <w:b w:val="0"/>
          <w:iCs/>
          <w:sz w:val="28"/>
          <w:szCs w:val="28"/>
          <w:lang w:val="nl-NL"/>
        </w:rPr>
        <w:t xml:space="preserve">- </w:t>
      </w:r>
      <w:bookmarkStart w:id="8" w:name="_Hlk169134964"/>
      <w:r w:rsidRPr="00982E24">
        <w:rPr>
          <w:b w:val="0"/>
          <w:iCs/>
          <w:sz w:val="28"/>
          <w:szCs w:val="28"/>
          <w:lang w:val="nl-NL"/>
        </w:rPr>
        <w:t>Giá trị gói thầu bao gồm thuế GTGT và phí vận chuyển, bốc xếp đến địa điểm cung cấp.</w:t>
      </w:r>
      <w:bookmarkEnd w:id="8"/>
    </w:p>
    <w:p w14:paraId="2579F316" w14:textId="77777777" w:rsidR="009F3A57" w:rsidRPr="00982E24" w:rsidRDefault="009F3A57" w:rsidP="009F3A57">
      <w:pPr>
        <w:pStyle w:val="SectionVIHeader"/>
        <w:spacing w:before="0" w:after="0"/>
        <w:ind w:firstLine="709"/>
        <w:jc w:val="left"/>
        <w:rPr>
          <w:b w:val="0"/>
          <w:i/>
          <w:sz w:val="28"/>
          <w:szCs w:val="28"/>
          <w:lang w:val="nl-NL"/>
        </w:rPr>
      </w:pPr>
      <w:r w:rsidRPr="00982E24">
        <w:rPr>
          <w:b w:val="0"/>
          <w:sz w:val="28"/>
          <w:szCs w:val="28"/>
          <w:lang w:val="nl-NL"/>
        </w:rPr>
        <w:t>Nếu Hồ sơ dự thầu thiếu các cam kết tại mục 1.3, Chương V thì Hồ sơ dự</w:t>
      </w:r>
      <w:r w:rsidRPr="00982E24">
        <w:rPr>
          <w:b w:val="0"/>
          <w:sz w:val="28"/>
          <w:szCs w:val="28"/>
          <w:lang w:val="nl-NL"/>
        </w:rPr>
        <w:br/>
        <w:t>thầu được đánh giá không đạt yêu cầu về kỹ thuật</w:t>
      </w:r>
    </w:p>
    <w:p w14:paraId="526F6A95" w14:textId="77777777" w:rsidR="009F3A57" w:rsidRPr="00982E24" w:rsidRDefault="009F3A57" w:rsidP="009F3A57">
      <w:pPr>
        <w:pStyle w:val="SectionVIHeader"/>
        <w:spacing w:before="0" w:after="0"/>
        <w:ind w:firstLine="709"/>
        <w:jc w:val="left"/>
        <w:rPr>
          <w:sz w:val="28"/>
          <w:szCs w:val="28"/>
          <w:lang w:val="nl-NL"/>
        </w:rPr>
      </w:pPr>
      <w:r w:rsidRPr="00982E24">
        <w:rPr>
          <w:sz w:val="28"/>
          <w:szCs w:val="28"/>
          <w:lang w:val="nl-NL"/>
        </w:rPr>
        <w:t>Mục 2. Bản vẽ: Không có bản vẽ.</w:t>
      </w:r>
      <w:r w:rsidRPr="00982E24">
        <w:rPr>
          <w:spacing w:val="-4"/>
          <w:sz w:val="28"/>
          <w:szCs w:val="28"/>
          <w:lang w:val="nl-NL"/>
        </w:rPr>
        <w:t xml:space="preserve"> </w:t>
      </w:r>
    </w:p>
    <w:p w14:paraId="1758BCEF" w14:textId="77777777" w:rsidR="009F3A57" w:rsidRPr="00982E24" w:rsidRDefault="009F3A57" w:rsidP="009F3A57">
      <w:pPr>
        <w:pStyle w:val="SectionVIHeader"/>
        <w:widowControl w:val="0"/>
        <w:spacing w:before="0" w:after="0"/>
        <w:ind w:firstLine="709"/>
        <w:jc w:val="left"/>
        <w:rPr>
          <w:sz w:val="32"/>
          <w:szCs w:val="32"/>
          <w:lang w:val="nl-NL"/>
        </w:rPr>
      </w:pPr>
      <w:r w:rsidRPr="00982E24">
        <w:rPr>
          <w:sz w:val="28"/>
          <w:lang w:val="nl-NL"/>
        </w:rPr>
        <w:t>Mục 3. Kiểm tra và thử nghiệm</w:t>
      </w:r>
    </w:p>
    <w:p w14:paraId="4254D864" w14:textId="77777777" w:rsidR="009F3A57" w:rsidRPr="00982E24" w:rsidRDefault="009F3A57" w:rsidP="009F3A57">
      <w:pPr>
        <w:ind w:firstLine="709"/>
        <w:jc w:val="left"/>
        <w:rPr>
          <w:sz w:val="28"/>
          <w:lang w:val="nl-NL"/>
        </w:rPr>
      </w:pPr>
      <w:r w:rsidRPr="00982E24">
        <w:rPr>
          <w:sz w:val="28"/>
          <w:lang w:val="nl-NL"/>
        </w:rPr>
        <w:lastRenderedPageBreak/>
        <w:t xml:space="preserve">Các kiểm tra và thử nghiệm cần tiến hành gồm có: </w:t>
      </w:r>
    </w:p>
    <w:p w14:paraId="4BFE5DAD" w14:textId="77777777" w:rsidR="009F3A57" w:rsidRPr="00982E24" w:rsidRDefault="009F3A57" w:rsidP="009F3A57">
      <w:pPr>
        <w:pStyle w:val="ListParagraph"/>
        <w:numPr>
          <w:ilvl w:val="0"/>
          <w:numId w:val="1"/>
        </w:numPr>
        <w:jc w:val="left"/>
        <w:rPr>
          <w:sz w:val="28"/>
          <w:lang w:val="nl-NL"/>
        </w:rPr>
      </w:pPr>
      <w:r w:rsidRPr="00982E24">
        <w:rPr>
          <w:sz w:val="28"/>
          <w:szCs w:val="28"/>
          <w:lang w:val="nl-NL"/>
        </w:rPr>
        <w:t>Kiểm tra xuất xứ, mẫu mã hàng hóa tại địa điểm giao nhận hàng.</w:t>
      </w:r>
    </w:p>
    <w:p w14:paraId="785C9E85" w14:textId="77777777" w:rsidR="009F3A57" w:rsidRPr="00982E24" w:rsidRDefault="009F3A57" w:rsidP="009F3A57">
      <w:pPr>
        <w:ind w:left="720"/>
        <w:rPr>
          <w:sz w:val="28"/>
          <w:lang w:val="nl-NL"/>
        </w:rPr>
      </w:pPr>
      <w:r w:rsidRPr="00982E24">
        <w:rPr>
          <w:sz w:val="28"/>
          <w:lang w:val="nl-NL"/>
        </w:rPr>
        <w:t>- Cung cấp các kết quả kiểm tra, thử nghiệm đối với sản phẩm trước khi cung cấp và sử dụng theo quy định của nhà sản xuất</w:t>
      </w:r>
    </w:p>
    <w:p w14:paraId="143A4B01" w14:textId="77777777" w:rsidR="009F3A57" w:rsidRPr="00982E24" w:rsidRDefault="009F3A57" w:rsidP="009F3A57">
      <w:pPr>
        <w:ind w:left="720"/>
        <w:rPr>
          <w:sz w:val="28"/>
          <w:lang w:val="nl-NL"/>
        </w:rPr>
      </w:pPr>
      <w:r w:rsidRPr="00982E24">
        <w:rPr>
          <w:sz w:val="28"/>
          <w:lang w:val="nl-NL"/>
        </w:rPr>
        <w:t xml:space="preserve">- Nhà thầu chịu mọi chi phí kiểm tra, thử nghiệm. </w:t>
      </w:r>
    </w:p>
    <w:p w14:paraId="1B5C346A" w14:textId="77777777" w:rsidR="009F3A57" w:rsidRPr="00982E24" w:rsidRDefault="009F3A57" w:rsidP="009F3A57">
      <w:pPr>
        <w:ind w:firstLine="709"/>
        <w:jc w:val="left"/>
        <w:rPr>
          <w:sz w:val="28"/>
          <w:lang w:val="nl-NL"/>
        </w:rPr>
      </w:pPr>
      <w:r w:rsidRPr="00982E24">
        <w:rPr>
          <w:sz w:val="28"/>
          <w:lang w:val="nl-NL"/>
        </w:rPr>
        <w:t>- Cân kiểm tra trọng lượng tối thiểu 03 bao/01 xe/01 chuyến.</w:t>
      </w:r>
    </w:p>
    <w:p w14:paraId="3B539230" w14:textId="77777777" w:rsidR="009F3A57" w:rsidRPr="00982E24" w:rsidRDefault="009F3A57" w:rsidP="009F3A57">
      <w:pPr>
        <w:ind w:firstLine="709"/>
        <w:jc w:val="left"/>
        <w:rPr>
          <w:i/>
          <w:iCs/>
          <w:sz w:val="28"/>
          <w:lang w:val="nl-NL"/>
        </w:rPr>
      </w:pPr>
      <w:r w:rsidRPr="00982E24">
        <w:rPr>
          <w:sz w:val="28"/>
          <w:lang w:val="nl-NL"/>
        </w:rPr>
        <w:t>- Lấy mẫu thử mang đi thí nghiệm (nếu cần thiết).</w:t>
      </w:r>
      <w:bookmarkEnd w:id="0"/>
    </w:p>
    <w:bookmarkEnd w:id="1"/>
    <w:p w14:paraId="101C0073" w14:textId="77777777" w:rsidR="006575EA" w:rsidRPr="00982E24" w:rsidRDefault="006575EA">
      <w:pPr>
        <w:rPr>
          <w:lang w:val="nl-NL"/>
        </w:rPr>
      </w:pPr>
    </w:p>
    <w:sectPr w:rsidR="006575EA" w:rsidRPr="00982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0944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57"/>
    <w:rsid w:val="00312CF9"/>
    <w:rsid w:val="003B4636"/>
    <w:rsid w:val="003D1998"/>
    <w:rsid w:val="00611591"/>
    <w:rsid w:val="006575EA"/>
    <w:rsid w:val="00727A31"/>
    <w:rsid w:val="00982E24"/>
    <w:rsid w:val="009F3A57"/>
    <w:rsid w:val="00A76328"/>
    <w:rsid w:val="00A81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DD49"/>
  <w15:chartTrackingRefBased/>
  <w15:docId w15:val="{BFCFA421-D61B-4A2F-B654-952A6409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kern w:val="2"/>
        <w:sz w:val="28"/>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A57"/>
    <w:pPr>
      <w:spacing w:after="0" w:line="240" w:lineRule="auto"/>
      <w:jc w:val="both"/>
    </w:pPr>
    <w:rPr>
      <w:rFonts w:eastAsia="Times New Roman"/>
      <w:b w:val="0"/>
      <w:kern w:val="0"/>
      <w:sz w:val="24"/>
      <w:szCs w:val="20"/>
      <w14:ligatures w14:val="none"/>
    </w:rPr>
  </w:style>
  <w:style w:type="paragraph" w:styleId="Heading1">
    <w:name w:val="heading 1"/>
    <w:basedOn w:val="Normal"/>
    <w:next w:val="Normal"/>
    <w:link w:val="Heading1Char"/>
    <w:uiPriority w:val="9"/>
    <w:qFormat/>
    <w:rsid w:val="009F3A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A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A5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F3A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3A5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3A5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3A5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3A5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3A5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A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A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A5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F3A5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3A5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3A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3A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3A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3A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3A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A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F3A5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9F3A5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F3A57"/>
    <w:pPr>
      <w:spacing w:before="160"/>
      <w:jc w:val="center"/>
    </w:pPr>
    <w:rPr>
      <w:i/>
      <w:iCs/>
      <w:color w:val="404040" w:themeColor="text1" w:themeTint="BF"/>
    </w:rPr>
  </w:style>
  <w:style w:type="character" w:customStyle="1" w:styleId="QuoteChar">
    <w:name w:val="Quote Char"/>
    <w:basedOn w:val="DefaultParagraphFont"/>
    <w:link w:val="Quote"/>
    <w:uiPriority w:val="29"/>
    <w:rsid w:val="009F3A5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9F3A57"/>
    <w:pPr>
      <w:ind w:left="720"/>
      <w:contextualSpacing/>
    </w:pPr>
  </w:style>
  <w:style w:type="character" w:styleId="IntenseEmphasis">
    <w:name w:val="Intense Emphasis"/>
    <w:basedOn w:val="DefaultParagraphFont"/>
    <w:uiPriority w:val="21"/>
    <w:qFormat/>
    <w:rsid w:val="009F3A57"/>
    <w:rPr>
      <w:i/>
      <w:iCs/>
      <w:color w:val="0F4761" w:themeColor="accent1" w:themeShade="BF"/>
    </w:rPr>
  </w:style>
  <w:style w:type="paragraph" w:styleId="IntenseQuote">
    <w:name w:val="Intense Quote"/>
    <w:basedOn w:val="Normal"/>
    <w:next w:val="Normal"/>
    <w:link w:val="IntenseQuoteChar"/>
    <w:uiPriority w:val="30"/>
    <w:qFormat/>
    <w:rsid w:val="009F3A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A57"/>
    <w:rPr>
      <w:i/>
      <w:iCs/>
      <w:color w:val="0F4761" w:themeColor="accent1" w:themeShade="BF"/>
    </w:rPr>
  </w:style>
  <w:style w:type="character" w:styleId="IntenseReference">
    <w:name w:val="Intense Reference"/>
    <w:basedOn w:val="DefaultParagraphFont"/>
    <w:uiPriority w:val="32"/>
    <w:qFormat/>
    <w:rsid w:val="009F3A57"/>
    <w:rPr>
      <w:b w:val="0"/>
      <w:bCs/>
      <w:smallCaps/>
      <w:color w:val="0F4761" w:themeColor="accent1" w:themeShade="BF"/>
      <w:spacing w:val="5"/>
    </w:rPr>
  </w:style>
  <w:style w:type="paragraph" w:customStyle="1" w:styleId="SectionVIHeader">
    <w:name w:val="Section VI. Header"/>
    <w:basedOn w:val="Normal"/>
    <w:rsid w:val="009F3A57"/>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rsid w:val="009F3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tranthuha13389ht@gmail.com</dc:creator>
  <cp:keywords/>
  <dc:description/>
  <cp:lastModifiedBy>Hà Trần</cp:lastModifiedBy>
  <cp:revision>6</cp:revision>
  <dcterms:created xsi:type="dcterms:W3CDTF">2025-03-11T16:25:00Z</dcterms:created>
  <dcterms:modified xsi:type="dcterms:W3CDTF">2025-11-02T17:03:00Z</dcterms:modified>
</cp:coreProperties>
</file>