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F12" w:rsidRPr="00180F17" w:rsidRDefault="002A7F12" w:rsidP="002A7F12">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2A7F12" w:rsidRPr="00180F17" w:rsidRDefault="002A7F12" w:rsidP="002A7F12">
      <w:pPr>
        <w:pStyle w:val="Subtitle"/>
        <w:rPr>
          <w:sz w:val="20"/>
          <w:szCs w:val="32"/>
          <w:lang w:val="nl-NL"/>
        </w:rPr>
      </w:pPr>
    </w:p>
    <w:p w:rsidR="002A7F12" w:rsidRPr="00180F17" w:rsidRDefault="002A7F12" w:rsidP="002A7F12">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Trong yêu cầu về kỹ thuật không được đưa ra các điều kiện</w:t>
      </w:r>
      <w:r w:rsidRPr="00DF5979">
        <w:rPr>
          <w:rFonts w:asciiTheme="majorHAnsi" w:hAnsiTheme="majorHAnsi" w:cstheme="majorHAnsi"/>
          <w:iCs/>
          <w:sz w:val="26"/>
          <w:szCs w:val="26"/>
          <w:lang w:val="nl-NL"/>
        </w:rPr>
        <w:t xml:space="preserve"> </w:t>
      </w:r>
      <w:r w:rsidRPr="00DF5979">
        <w:rPr>
          <w:rFonts w:asciiTheme="majorHAnsi" w:hAnsiTheme="majorHAnsi" w:cstheme="majorHAnsi"/>
          <w:i/>
          <w:iCs/>
          <w:sz w:val="26"/>
          <w:szCs w:val="26"/>
          <w:lang w:val="nl-NL"/>
        </w:rPr>
        <w:t>nhằm hạn chế sự tham gia của nhà thầu hoặc nhằm tạo lợi thế cho một hoặc một số nhà thầu gây ra sự cạnh tranh không bình đẳng,</w:t>
      </w:r>
      <w:r w:rsidRPr="00DF5979">
        <w:rPr>
          <w:rFonts w:asciiTheme="majorHAnsi" w:hAnsiTheme="majorHAnsi" w:cstheme="majorHAnsi"/>
          <w:i/>
          <w:spacing w:val="-4"/>
          <w:sz w:val="26"/>
          <w:szCs w:val="26"/>
          <w:lang w:val="nl-NL"/>
        </w:rPr>
        <w:t xml:space="preserve"> đồng thời cũng không đưa ra các yêu cầu quá cao dẫn đến làm tăng giá dự thầu hoặc làm hạn chế sự tham gia của các nhà thầu,</w:t>
      </w:r>
      <w:r w:rsidRPr="00DF5979">
        <w:rPr>
          <w:rFonts w:asciiTheme="majorHAnsi" w:hAnsiTheme="majorHAnsi" w:cstheme="majorHAnsi"/>
          <w:i/>
          <w:sz w:val="26"/>
          <w:szCs w:val="26"/>
          <w:lang w:val="nl-NL"/>
        </w:rPr>
        <w:t xml:space="preserve"> không được nêu yêu cầu về tên, ký mã hiệu, nhãn hiệu cụ thể của hàng hóa.</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vi-VN"/>
        </w:rPr>
        <w:t xml:space="preserve">Hồ sơ mời thầu </w:t>
      </w:r>
      <w:r w:rsidRPr="00DF5979">
        <w:rPr>
          <w:rFonts w:asciiTheme="majorHAnsi" w:hAnsiTheme="majorHAnsi" w:cstheme="majorHAnsi"/>
          <w:i/>
          <w:sz w:val="26"/>
          <w:szCs w:val="26"/>
          <w:lang w:val="nl-NL"/>
        </w:rPr>
        <w:t>được</w:t>
      </w:r>
      <w:r w:rsidRPr="00DF5979">
        <w:rPr>
          <w:rFonts w:asciiTheme="majorHAnsi" w:hAnsiTheme="majorHAnsi" w:cstheme="majorHAnsi"/>
          <w:i/>
          <w:sz w:val="26"/>
          <w:szCs w:val="26"/>
          <w:lang w:val="vi-VN"/>
        </w:rPr>
        <w:t xml:space="preserve"> nêu nhãn hiệu, cat</w:t>
      </w:r>
      <w:r w:rsidRPr="00DF5979">
        <w:rPr>
          <w:rFonts w:asciiTheme="majorHAnsi" w:hAnsiTheme="majorHAnsi" w:cstheme="majorHAnsi"/>
          <w:i/>
          <w:sz w:val="26"/>
          <w:szCs w:val="26"/>
          <w:lang w:val="nl-NL"/>
        </w:rPr>
        <w:t>alô</w:t>
      </w:r>
      <w:r w:rsidRPr="00DF5979">
        <w:rPr>
          <w:rFonts w:asciiTheme="majorHAnsi" w:hAnsiTheme="majorHAnsi" w:cstheme="majorHAnsi"/>
          <w:i/>
          <w:sz w:val="26"/>
          <w:szCs w:val="26"/>
          <w:lang w:val="vi-VN"/>
        </w:rPr>
        <w:t xml:space="preserve"> của một </w:t>
      </w:r>
      <w:r w:rsidRPr="00DF5979">
        <w:rPr>
          <w:rFonts w:asciiTheme="majorHAnsi" w:hAnsiTheme="majorHAnsi" w:cstheme="majorHAnsi"/>
          <w:i/>
          <w:sz w:val="26"/>
          <w:szCs w:val="26"/>
          <w:lang w:val="nl-NL"/>
        </w:rPr>
        <w:t>sản phẩm cụ thể</w:t>
      </w:r>
      <w:r w:rsidRPr="00DF5979">
        <w:rPr>
          <w:rFonts w:asciiTheme="majorHAnsi" w:hAnsiTheme="majorHAnsi" w:cstheme="majorHAnsi"/>
          <w:i/>
          <w:sz w:val="26"/>
          <w:szCs w:val="26"/>
          <w:lang w:val="vi-VN"/>
        </w:rPr>
        <w:t xml:space="preserve"> để tham khảo, minh họa cho yêu cầu về kỹ thuật của hàng hóa </w:t>
      </w:r>
      <w:r w:rsidRPr="00DF5979">
        <w:rPr>
          <w:rFonts w:asciiTheme="majorHAnsi" w:hAnsiTheme="majorHAnsi" w:cstheme="majorHAnsi"/>
          <w:i/>
          <w:sz w:val="26"/>
          <w:szCs w:val="26"/>
          <w:lang w:val="nl-NL"/>
        </w:rPr>
        <w:t xml:space="preserve">nhưng </w:t>
      </w:r>
      <w:r w:rsidRPr="00DF5979">
        <w:rPr>
          <w:rFonts w:asciiTheme="majorHAnsi" w:hAnsiTheme="majorHAnsi" w:cstheme="majorHAnsi"/>
          <w:i/>
          <w:sz w:val="26"/>
          <w:szCs w:val="26"/>
          <w:lang w:val="vi-VN"/>
        </w:rPr>
        <w:t>phải ghi kèm theo cụm từ “hoặc tương đương” sau nhãn hiệu, cat</w:t>
      </w:r>
      <w:r w:rsidRPr="00DF5979">
        <w:rPr>
          <w:rFonts w:asciiTheme="majorHAnsi" w:hAnsiTheme="majorHAnsi" w:cstheme="majorHAnsi"/>
          <w:i/>
          <w:sz w:val="26"/>
          <w:szCs w:val="26"/>
          <w:lang w:val="nl-NL"/>
        </w:rPr>
        <w:t xml:space="preserve">alô </w:t>
      </w:r>
      <w:r w:rsidRPr="00DF5979">
        <w:rPr>
          <w:rFonts w:asciiTheme="majorHAnsi" w:hAnsiTheme="majorHAnsi" w:cstheme="majorHAnsi"/>
          <w:i/>
          <w:sz w:val="26"/>
          <w:szCs w:val="26"/>
          <w:lang w:val="vi-VN"/>
        </w:rPr>
        <w:t xml:space="preserve">đồng thời phải quy định rõ </w:t>
      </w:r>
      <w:r w:rsidRPr="00DF5979">
        <w:rPr>
          <w:rFonts w:asciiTheme="majorHAnsi" w:hAnsiTheme="majorHAnsi" w:cstheme="majorHAnsi"/>
          <w:i/>
          <w:sz w:val="26"/>
          <w:szCs w:val="26"/>
          <w:lang w:val="nl-NL"/>
        </w:rPr>
        <w:t xml:space="preserve">nội hàm </w:t>
      </w:r>
      <w:r w:rsidRPr="00DF5979">
        <w:rPr>
          <w:rFonts w:asciiTheme="majorHAnsi" w:hAnsiTheme="majorHAnsi" w:cstheme="majorHAnsi"/>
          <w:i/>
          <w:sz w:val="26"/>
          <w:szCs w:val="26"/>
          <w:lang w:val="vi-VN"/>
        </w:rPr>
        <w:t xml:space="preserve">tương đương </w:t>
      </w:r>
      <w:r w:rsidRPr="00DF5979">
        <w:rPr>
          <w:rFonts w:asciiTheme="majorHAnsi" w:hAnsiTheme="majorHAnsi" w:cstheme="majorHAnsi"/>
          <w:i/>
          <w:sz w:val="26"/>
          <w:szCs w:val="26"/>
          <w:lang w:val="nl-NL"/>
        </w:rPr>
        <w:t xml:space="preserve">với hàng hóa đó về </w:t>
      </w:r>
      <w:r w:rsidRPr="00DF5979">
        <w:rPr>
          <w:rFonts w:asciiTheme="majorHAnsi" w:hAnsiTheme="majorHAnsi" w:cstheme="majorHAnsi"/>
          <w:i/>
          <w:sz w:val="26"/>
          <w:szCs w:val="26"/>
          <w:lang w:val="vi-VN"/>
        </w:rPr>
        <w:t>đặc tính kỹ thuật, tính năng sử dụng</w:t>
      </w:r>
      <w:r w:rsidRPr="00DF5979">
        <w:rPr>
          <w:rFonts w:asciiTheme="majorHAnsi" w:hAnsiTheme="majorHAnsi" w:cstheme="majorHAnsi"/>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xml:space="preserve">Yêu cầu về kỹ thuật bao gồm các nội dung cơ bản như sau: </w:t>
      </w:r>
    </w:p>
    <w:p w:rsidR="002A7F12" w:rsidRPr="00DF5979" w:rsidRDefault="002A7F12" w:rsidP="002A7F12">
      <w:pPr>
        <w:widowControl w:val="0"/>
        <w:spacing w:before="120" w:after="120" w:line="264" w:lineRule="auto"/>
        <w:ind w:firstLine="709"/>
        <w:rPr>
          <w:rFonts w:asciiTheme="majorHAnsi" w:hAnsiTheme="majorHAnsi" w:cstheme="majorHAnsi"/>
          <w:b/>
          <w:i/>
          <w:sz w:val="26"/>
          <w:szCs w:val="26"/>
          <w:lang w:val="nl-NL"/>
        </w:rPr>
      </w:pPr>
      <w:r w:rsidRPr="00DF5979">
        <w:rPr>
          <w:rFonts w:asciiTheme="majorHAnsi" w:hAnsiTheme="majorHAnsi" w:cstheme="majorHAnsi"/>
          <w:b/>
          <w:i/>
          <w:sz w:val="26"/>
          <w:szCs w:val="26"/>
          <w:lang w:val="nl-NL"/>
        </w:rPr>
        <w:t>1.1. Giới thiệu chung về dự án/dự toán mua sắm, gói thầu</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Tên chủ đầu tư: Bệnh viện Đa khoa Trung ương Cần Thơ</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vi-VN"/>
        </w:rPr>
      </w:pPr>
      <w:r w:rsidRPr="00DF5979">
        <w:rPr>
          <w:rFonts w:asciiTheme="majorHAnsi" w:hAnsiTheme="majorHAnsi" w:cstheme="majorHAnsi"/>
          <w:i/>
          <w:sz w:val="26"/>
          <w:szCs w:val="26"/>
          <w:lang w:val="nl-NL"/>
        </w:rPr>
        <w:t xml:space="preserve">- Tên gói </w:t>
      </w:r>
      <w:r w:rsidRPr="00DF5979">
        <w:rPr>
          <w:rFonts w:asciiTheme="majorHAnsi" w:hAnsiTheme="majorHAnsi" w:cstheme="majorHAnsi"/>
          <w:i/>
          <w:sz w:val="26"/>
          <w:szCs w:val="26"/>
          <w:lang w:val="vi-VN"/>
        </w:rPr>
        <w:t xml:space="preserve">thầu: </w:t>
      </w:r>
      <w:r w:rsidRPr="00DF5979">
        <w:rPr>
          <w:rFonts w:asciiTheme="majorHAnsi" w:hAnsiTheme="majorHAnsi" w:cstheme="majorHAnsi"/>
          <w:i/>
          <w:sz w:val="26"/>
          <w:szCs w:val="26"/>
          <w:lang w:val="nl-NL"/>
        </w:rPr>
        <w:t>Mua sắm các sản phẩm dinh dưỡng qua đường tiêu hóa lần 2 năm 2025 – 2026 của Bệnh viện Đa khoa Trung ương Cần Thơ</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Giá gói thầu: 4.326.406.437 đồng</w:t>
      </w:r>
      <w:r w:rsidRPr="00DF5979">
        <w:rPr>
          <w:rFonts w:asciiTheme="majorHAnsi" w:hAnsiTheme="majorHAnsi" w:cstheme="majorHAnsi"/>
          <w:i/>
          <w:sz w:val="26"/>
          <w:szCs w:val="26"/>
          <w:lang w:val="vi-VN"/>
        </w:rPr>
        <w:t xml:space="preserve"> </w:t>
      </w:r>
      <w:r w:rsidRPr="00DF5979">
        <w:rPr>
          <w:rFonts w:asciiTheme="majorHAnsi" w:hAnsiTheme="majorHAnsi" w:cstheme="majorHAnsi"/>
          <w:i/>
          <w:sz w:val="26"/>
          <w:szCs w:val="26"/>
          <w:lang w:val="nl-NL"/>
        </w:rPr>
        <w:t>(Bốn tỷ ba trăm hai mươi sáu triệu bốn trăm lẻ sáu nghìn bốn trăm ba mươi bảy đồng);</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Nguồn vốn: Nguồn thu hoạt động sản xuất, kinh doanh dịch vụ;</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Hình thức lựa chọn nhà thầu: Đấu thầu rộng rãi qua mạng, trong nước, xét từng phần;</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Phương thức lựa chọn nhà thầu: Một giai đoạn, một túi hồ sơ;</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xml:space="preserve">- Thời gian bắt đầu tổ chức lựa chọn nhà thầu: Quý </w:t>
      </w:r>
      <w:r w:rsidRPr="00DF5979">
        <w:rPr>
          <w:rFonts w:asciiTheme="majorHAnsi" w:hAnsiTheme="majorHAnsi" w:cstheme="majorHAnsi"/>
          <w:i/>
          <w:sz w:val="26"/>
          <w:szCs w:val="26"/>
          <w:lang w:val="vi-VN"/>
        </w:rPr>
        <w:t>IV</w:t>
      </w:r>
      <w:r w:rsidRPr="00DF5979">
        <w:rPr>
          <w:rFonts w:asciiTheme="majorHAnsi" w:hAnsiTheme="majorHAnsi" w:cstheme="majorHAnsi"/>
          <w:i/>
          <w:sz w:val="26"/>
          <w:szCs w:val="26"/>
          <w:lang w:val="nl-NL"/>
        </w:rPr>
        <w:t xml:space="preserve"> năm </w:t>
      </w:r>
      <w:r w:rsidRPr="00DF5979">
        <w:rPr>
          <w:rFonts w:asciiTheme="majorHAnsi" w:hAnsiTheme="majorHAnsi" w:cstheme="majorHAnsi"/>
          <w:i/>
          <w:sz w:val="26"/>
          <w:szCs w:val="26"/>
          <w:lang w:val="vi-VN"/>
        </w:rPr>
        <w:t>2025</w:t>
      </w:r>
      <w:r w:rsidRPr="00DF5979">
        <w:rPr>
          <w:rFonts w:asciiTheme="majorHAnsi" w:hAnsiTheme="majorHAnsi" w:cstheme="majorHAnsi"/>
          <w:i/>
          <w:sz w:val="26"/>
          <w:szCs w:val="26"/>
          <w:lang w:val="nl-NL"/>
        </w:rPr>
        <w:t>;</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Loại hợp đồng: Theo đơn giá cố định;</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xml:space="preserve">- Thời gian thực hiện hợp đồng: </w:t>
      </w:r>
      <w:r w:rsidRPr="00DF5979">
        <w:rPr>
          <w:rFonts w:asciiTheme="majorHAnsi" w:hAnsiTheme="majorHAnsi" w:cstheme="majorHAnsi"/>
          <w:i/>
          <w:sz w:val="26"/>
          <w:szCs w:val="26"/>
          <w:lang w:val="vi-VN"/>
        </w:rPr>
        <w:t>18</w:t>
      </w:r>
      <w:r w:rsidRPr="00DF5979">
        <w:rPr>
          <w:rFonts w:asciiTheme="majorHAnsi" w:hAnsiTheme="majorHAnsi" w:cstheme="majorHAnsi"/>
          <w:i/>
          <w:sz w:val="26"/>
          <w:szCs w:val="26"/>
          <w:lang w:val="nl-NL"/>
        </w:rPr>
        <w:t xml:space="preserve"> tháng kể từ ngày hợp đồng có hiệu lực.</w:t>
      </w:r>
    </w:p>
    <w:p w:rsidR="002A7F12" w:rsidRPr="00DF5979" w:rsidRDefault="002A7F12" w:rsidP="002A7F12">
      <w:pPr>
        <w:widowControl w:val="0"/>
        <w:spacing w:before="120" w:after="120" w:line="264" w:lineRule="auto"/>
        <w:ind w:firstLine="709"/>
        <w:rPr>
          <w:rFonts w:asciiTheme="majorHAnsi" w:hAnsiTheme="majorHAnsi" w:cstheme="majorHAnsi"/>
          <w:i/>
          <w:sz w:val="26"/>
          <w:szCs w:val="26"/>
          <w:lang w:val="nl-NL"/>
        </w:rPr>
      </w:pPr>
      <w:r w:rsidRPr="00DF5979">
        <w:rPr>
          <w:rFonts w:asciiTheme="majorHAnsi" w:hAnsiTheme="majorHAnsi" w:cstheme="majorHAnsi"/>
          <w:i/>
          <w:sz w:val="26"/>
          <w:szCs w:val="26"/>
          <w:lang w:val="nl-NL"/>
        </w:rPr>
        <w:t xml:space="preserve">- Địa điểm: Bệnh viện Đa khoa Trung ương Cần Thơ, 315 Nguyễn Văn Linh, </w:t>
      </w:r>
      <w:r w:rsidRPr="00DF5979">
        <w:rPr>
          <w:rFonts w:asciiTheme="majorHAnsi" w:hAnsiTheme="majorHAnsi" w:cstheme="majorHAnsi"/>
          <w:i/>
          <w:sz w:val="26"/>
          <w:szCs w:val="26"/>
          <w:lang w:val="nl-NL"/>
        </w:rPr>
        <w:lastRenderedPageBreak/>
        <w:t>P.</w:t>
      </w:r>
      <w:r w:rsidRPr="00DF5979">
        <w:rPr>
          <w:rFonts w:asciiTheme="majorHAnsi" w:hAnsiTheme="majorHAnsi" w:cstheme="majorHAnsi"/>
          <w:i/>
          <w:sz w:val="26"/>
          <w:szCs w:val="26"/>
          <w:lang w:val="vi-VN"/>
        </w:rPr>
        <w:t>Tân An,</w:t>
      </w:r>
      <w:r w:rsidRPr="00DF5979">
        <w:rPr>
          <w:rFonts w:asciiTheme="majorHAnsi" w:hAnsiTheme="majorHAnsi" w:cstheme="majorHAnsi"/>
          <w:i/>
          <w:sz w:val="26"/>
          <w:szCs w:val="26"/>
          <w:lang w:val="nl-NL"/>
        </w:rPr>
        <w:t xml:space="preserve"> TPCT.</w:t>
      </w:r>
    </w:p>
    <w:p w:rsidR="002A7F12" w:rsidRPr="00DF5979" w:rsidRDefault="002A7F12" w:rsidP="002A7F12">
      <w:pPr>
        <w:widowControl w:val="0"/>
        <w:spacing w:before="120" w:after="120" w:line="264" w:lineRule="auto"/>
        <w:ind w:firstLine="709"/>
        <w:rPr>
          <w:rFonts w:asciiTheme="majorHAnsi" w:hAnsiTheme="majorHAnsi" w:cstheme="majorHAnsi"/>
          <w:b/>
          <w:i/>
          <w:sz w:val="26"/>
          <w:szCs w:val="26"/>
          <w:lang w:val="nl-NL"/>
        </w:rPr>
      </w:pPr>
      <w:r w:rsidRPr="00DF5979">
        <w:rPr>
          <w:rFonts w:asciiTheme="majorHAnsi" w:hAnsiTheme="majorHAnsi" w:cstheme="majorHAnsi"/>
          <w:b/>
          <w:i/>
          <w:sz w:val="26"/>
          <w:szCs w:val="26"/>
          <w:lang w:val="nl-NL"/>
        </w:rPr>
        <w:t>1.2. Yêu cầu về kỹ thuật</w:t>
      </w:r>
    </w:p>
    <w:p w:rsidR="002A7F12" w:rsidRPr="00DF5979" w:rsidRDefault="002A7F12" w:rsidP="002A7F12">
      <w:pPr>
        <w:widowControl w:val="0"/>
        <w:spacing w:before="120" w:after="120" w:line="264" w:lineRule="auto"/>
        <w:ind w:firstLine="709"/>
        <w:rPr>
          <w:rFonts w:asciiTheme="majorHAnsi" w:hAnsiTheme="majorHAnsi" w:cstheme="majorHAnsi"/>
          <w:b/>
          <w:i/>
          <w:sz w:val="26"/>
          <w:szCs w:val="26"/>
          <w:lang w:val="nl-NL"/>
        </w:rPr>
      </w:pPr>
      <w:r w:rsidRPr="00DF5979">
        <w:rPr>
          <w:rFonts w:asciiTheme="majorHAnsi" w:hAnsiTheme="majorHAnsi" w:cstheme="majorHAnsi"/>
          <w:b/>
          <w:i/>
          <w:sz w:val="26"/>
          <w:szCs w:val="26"/>
          <w:lang w:val="nl-NL"/>
        </w:rPr>
        <w:t xml:space="preserve">1.2.1 Yêu cầu kỹ thuật chung: </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Nhà thầu phải cung cấp đúng, đủ chủng loại và khối lượng hàng hóa nêu tại phạm vi cung cấp hàng hóa của E-HMST.</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Nhà thầu phải cung cấp hàng hóa mới 100%, còn nguyên vẹn, có nhãn mác đóng gói theo quy định của nhà sản xuất, các giấy tờ kiểm định chất lượng, và đạt yêu cầu về an toàn thực phẩm (hoặc tương đương).</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Nhà thầu phải chịu trách nhiệm về tính chính xác giữa bản tuyên bố tiêu chuẩn kỹ thuật và Catalogue, các tài liệu trong E-HSMT.</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Nhà thầu sẵn sàng đổi hàng nếu hàng giao có lỗi thuộc về sản xuất hoặc quá trình giao nhận thuộc trách nhiệm nhà cung cấp đưa đến không sử dụng được; trả hàng nếu do biến động nhu cầu sử dụng do giảm số lượng bệnh nhân hoặc cần luân chuyển hạn sử dụng, hàng hóa phải được đổi trong vòng 05 ngày làm việc kể từ khi có thông báo của bệnh viện.</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Nhà thầu phải có các phương án xử lý nếu xảy ra sự cố vệ sinh an toàn thực phẩm khi thực hiện gói thầu. Có cam kết chịu trách nhiệm và bồi thường thiệt hại đối với phần sự cố mà nguyên nhân do lỗi của nhà thầu.</w:t>
      </w:r>
    </w:p>
    <w:p w:rsidR="002A7F12" w:rsidRPr="00DF5979" w:rsidRDefault="002A7F12" w:rsidP="002A7F12">
      <w:pPr>
        <w:pStyle w:val="ListParagraph"/>
        <w:widowControl w:val="0"/>
        <w:numPr>
          <w:ilvl w:val="0"/>
          <w:numId w:val="1"/>
        </w:numPr>
        <w:spacing w:before="120" w:after="120" w:line="264" w:lineRule="auto"/>
        <w:ind w:left="0" w:firstLine="567"/>
        <w:rPr>
          <w:rFonts w:asciiTheme="majorHAnsi" w:hAnsiTheme="majorHAnsi" w:cstheme="majorHAnsi"/>
          <w:i/>
          <w:sz w:val="26"/>
          <w:szCs w:val="26"/>
          <w:lang w:val="nl-NL"/>
        </w:rPr>
      </w:pPr>
      <w:r w:rsidRPr="00DF5979">
        <w:rPr>
          <w:rFonts w:asciiTheme="majorHAnsi" w:hAnsiTheme="majorHAnsi" w:cstheme="majorHAnsi"/>
          <w:i/>
          <w:sz w:val="26"/>
          <w:szCs w:val="26"/>
          <w:lang w:val="nl-NL"/>
        </w:rPr>
        <w:t>Nếu có nghi ngờ về chất lượng hàng hoá khi giao hàng nhà thầu cam kết chi trả tất cả các chi phí phát sinh khi chủ đầu tư lấy mẫu và kiểm.</w:t>
      </w:r>
    </w:p>
    <w:p w:rsidR="002A7F12" w:rsidRPr="00DF5979" w:rsidRDefault="002A7F12" w:rsidP="002A7F12">
      <w:pPr>
        <w:widowControl w:val="0"/>
        <w:spacing w:before="120" w:after="120" w:line="264" w:lineRule="auto"/>
        <w:ind w:firstLine="709"/>
        <w:rPr>
          <w:rFonts w:asciiTheme="majorHAnsi" w:hAnsiTheme="majorHAnsi" w:cstheme="majorHAnsi"/>
          <w:b/>
          <w:i/>
          <w:sz w:val="26"/>
          <w:szCs w:val="26"/>
          <w:lang w:val="nl-NL"/>
        </w:rPr>
      </w:pPr>
      <w:r w:rsidRPr="00DF5979">
        <w:rPr>
          <w:rFonts w:asciiTheme="majorHAnsi" w:hAnsiTheme="majorHAnsi" w:cstheme="majorHAnsi"/>
          <w:b/>
          <w:i/>
          <w:sz w:val="26"/>
          <w:szCs w:val="26"/>
          <w:lang w:val="nl-NL"/>
        </w:rPr>
        <w:t>1.2.2 Yêu cầu về kỹ thuật cụ thể:</w:t>
      </w:r>
    </w:p>
    <w:p w:rsidR="002A7F12" w:rsidRPr="00DF5979" w:rsidRDefault="002A7F12" w:rsidP="002A7F12">
      <w:pPr>
        <w:widowControl w:val="0"/>
        <w:spacing w:before="120" w:after="120" w:line="264" w:lineRule="auto"/>
        <w:ind w:firstLine="709"/>
        <w:rPr>
          <w:rFonts w:asciiTheme="majorHAnsi" w:hAnsiTheme="majorHAnsi" w:cstheme="majorHAnsi"/>
          <w:i/>
          <w:spacing w:val="-2"/>
          <w:sz w:val="26"/>
          <w:szCs w:val="26"/>
          <w:lang w:val="nl-NL"/>
        </w:rPr>
      </w:pPr>
      <w:r w:rsidRPr="00DF5979">
        <w:rPr>
          <w:rFonts w:asciiTheme="majorHAnsi" w:hAnsiTheme="majorHAnsi" w:cstheme="majorHAnsi"/>
          <w:i/>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9647" w:type="dxa"/>
        <w:jc w:val="center"/>
        <w:tblLayout w:type="fixed"/>
        <w:tblLook w:val="04A0" w:firstRow="1" w:lastRow="0" w:firstColumn="1" w:lastColumn="0" w:noHBand="0" w:noVBand="1"/>
      </w:tblPr>
      <w:tblGrid>
        <w:gridCol w:w="704"/>
        <w:gridCol w:w="1843"/>
        <w:gridCol w:w="1589"/>
        <w:gridCol w:w="5511"/>
      </w:tblGrid>
      <w:tr w:rsidR="002A7F12" w:rsidRPr="00DF5979" w:rsidTr="002A7F12">
        <w:trPr>
          <w:trHeight w:val="696"/>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F12" w:rsidRPr="00DF5979" w:rsidRDefault="002A7F12" w:rsidP="00853D60">
            <w:pPr>
              <w:jc w:val="center"/>
              <w:rPr>
                <w:rFonts w:asciiTheme="majorHAnsi" w:hAnsiTheme="majorHAnsi" w:cstheme="majorHAnsi"/>
                <w:b/>
                <w:bCs/>
                <w:sz w:val="26"/>
                <w:szCs w:val="26"/>
              </w:rPr>
            </w:pPr>
            <w:r w:rsidRPr="00DF5979">
              <w:rPr>
                <w:rFonts w:asciiTheme="majorHAnsi" w:hAnsiTheme="majorHAnsi" w:cstheme="majorHAnsi"/>
                <w:b/>
                <w:bCs/>
                <w:sz w:val="26"/>
                <w:szCs w:val="26"/>
              </w:rPr>
              <w:t>STT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A7F12" w:rsidRPr="00DF5979" w:rsidRDefault="002A7F12" w:rsidP="00853D60">
            <w:pPr>
              <w:jc w:val="center"/>
              <w:rPr>
                <w:rFonts w:asciiTheme="majorHAnsi" w:hAnsiTheme="majorHAnsi" w:cstheme="majorHAnsi"/>
                <w:b/>
                <w:bCs/>
                <w:sz w:val="26"/>
                <w:szCs w:val="26"/>
              </w:rPr>
            </w:pPr>
            <w:r w:rsidRPr="00DF5979">
              <w:rPr>
                <w:rFonts w:asciiTheme="majorHAnsi" w:hAnsiTheme="majorHAnsi" w:cstheme="majorHAnsi"/>
                <w:b/>
                <w:bCs/>
                <w:sz w:val="26"/>
                <w:szCs w:val="26"/>
              </w:rPr>
              <w:t>Danh mục</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F12" w:rsidRPr="00DF5979" w:rsidRDefault="002A7F12" w:rsidP="00853D60">
            <w:pPr>
              <w:jc w:val="center"/>
              <w:rPr>
                <w:rFonts w:asciiTheme="majorHAnsi" w:hAnsiTheme="majorHAnsi" w:cstheme="majorHAnsi"/>
                <w:b/>
                <w:bCs/>
                <w:sz w:val="26"/>
                <w:szCs w:val="26"/>
              </w:rPr>
            </w:pPr>
            <w:r w:rsidRPr="00DF5979">
              <w:rPr>
                <w:rFonts w:asciiTheme="majorHAnsi" w:hAnsiTheme="majorHAnsi" w:cstheme="majorHAnsi"/>
                <w:b/>
                <w:bCs/>
                <w:sz w:val="26"/>
                <w:szCs w:val="26"/>
              </w:rPr>
              <w:t xml:space="preserve">Đơn vị </w:t>
            </w:r>
          </w:p>
          <w:p w:rsidR="002A7F12" w:rsidRPr="00DF5979" w:rsidRDefault="002A7F12" w:rsidP="00853D60">
            <w:pPr>
              <w:jc w:val="center"/>
              <w:rPr>
                <w:rFonts w:asciiTheme="majorHAnsi" w:hAnsiTheme="majorHAnsi" w:cstheme="majorHAnsi"/>
                <w:b/>
                <w:bCs/>
                <w:sz w:val="26"/>
                <w:szCs w:val="26"/>
              </w:rPr>
            </w:pPr>
            <w:r w:rsidRPr="00DF5979">
              <w:rPr>
                <w:rFonts w:asciiTheme="majorHAnsi" w:hAnsiTheme="majorHAnsi" w:cstheme="majorHAnsi"/>
                <w:b/>
                <w:bCs/>
                <w:sz w:val="26"/>
                <w:szCs w:val="26"/>
              </w:rPr>
              <w:t>tính</w:t>
            </w:r>
          </w:p>
        </w:tc>
        <w:tc>
          <w:tcPr>
            <w:tcW w:w="5511" w:type="dxa"/>
            <w:tcBorders>
              <w:top w:val="single" w:sz="4" w:space="0" w:color="auto"/>
              <w:left w:val="nil"/>
              <w:bottom w:val="single" w:sz="4" w:space="0" w:color="auto"/>
              <w:right w:val="single" w:sz="4" w:space="0" w:color="auto"/>
            </w:tcBorders>
            <w:shd w:val="clear" w:color="000000" w:fill="FFFFFF"/>
            <w:vAlign w:val="center"/>
            <w:hideMark/>
          </w:tcPr>
          <w:p w:rsidR="002A7F12" w:rsidRPr="00DF5979" w:rsidRDefault="002A7F12" w:rsidP="00853D60">
            <w:pPr>
              <w:jc w:val="center"/>
              <w:rPr>
                <w:rFonts w:asciiTheme="majorHAnsi" w:hAnsiTheme="majorHAnsi" w:cstheme="majorHAnsi"/>
                <w:b/>
                <w:bCs/>
                <w:sz w:val="26"/>
                <w:szCs w:val="26"/>
              </w:rPr>
            </w:pPr>
            <w:r w:rsidRPr="00DF5979">
              <w:rPr>
                <w:rFonts w:asciiTheme="majorHAnsi" w:hAnsiTheme="majorHAnsi" w:cstheme="majorHAnsi"/>
                <w:b/>
                <w:bCs/>
                <w:sz w:val="26"/>
                <w:szCs w:val="26"/>
              </w:rPr>
              <w:t>Mô tả tiêu chuẩn kỹ thuật</w:t>
            </w:r>
          </w:p>
        </w:tc>
      </w:tr>
      <w:tr w:rsidR="002A7F12" w:rsidRPr="00DF5979" w:rsidTr="002A7F12">
        <w:trPr>
          <w:trHeight w:val="197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bột năng lượng chuẩn, đạm nguyên bổ sung CaHMB và YBG</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Hộp thiếc</w:t>
            </w:r>
          </w:p>
          <w:p w:rsidR="002A7F12" w:rsidRPr="00DF5979" w:rsidRDefault="002A7F12" w:rsidP="00853D60">
            <w:pPr>
              <w:jc w:val="center"/>
              <w:rPr>
                <w:rFonts w:asciiTheme="majorHAnsi" w:hAnsiTheme="majorHAnsi" w:cstheme="majorHAnsi"/>
                <w:bCs/>
                <w:sz w:val="26"/>
                <w:szCs w:val="26"/>
              </w:rPr>
            </w:pPr>
            <w:r w:rsidRPr="00DF5979">
              <w:rPr>
                <w:rFonts w:asciiTheme="majorHAnsi" w:hAnsiTheme="majorHAnsi" w:cstheme="majorHAnsi"/>
                <w:sz w:val="26"/>
                <w:szCs w:val="26"/>
              </w:rPr>
              <w:t>(nhôm)/Lon</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4"/>
              </w:numPr>
              <w:spacing w:before="120"/>
              <w:ind w:left="459" w:hanging="425"/>
              <w:contextualSpacing w:val="0"/>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4"/>
              </w:numPr>
              <w:ind w:left="459" w:hanging="425"/>
              <w:contextualSpacing w:val="0"/>
              <w:jc w:val="left"/>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kỹ thuật trong 100g bột bao gồm:</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Năng lượng: trên 400kcal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đạm (Protein): tối thiểu 16g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(Lipid): tối thiểu 13g</w:t>
            </w:r>
            <w:r w:rsidRPr="00DF5979">
              <w:rPr>
                <w:rFonts w:asciiTheme="majorHAnsi" w:hAnsiTheme="majorHAnsi" w:cstheme="majorHAnsi"/>
                <w:bCs/>
                <w:sz w:val="26"/>
                <w:szCs w:val="26"/>
                <w:lang w:val="vi-VN"/>
              </w:rPr>
              <w:t>.</w:t>
            </w:r>
            <w:r w:rsidRPr="00DF5979">
              <w:rPr>
                <w:rFonts w:asciiTheme="majorHAnsi" w:hAnsiTheme="majorHAnsi" w:cstheme="majorHAnsi"/>
                <w:bCs/>
                <w:sz w:val="26"/>
                <w:szCs w:val="26"/>
              </w:rPr>
              <w:t xml:space="preserve"> </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tinh bột đường (Glucid/Carbohydrat): tối thiểu 55g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xơ: tối thiểu 3,5g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lastRenderedPageBreak/>
              <w:t>Có CaHMB: tối thiểu 1g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5"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MUFA + PUFA ≥ 10g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YBG ≥ 180 mg.</w:t>
            </w:r>
          </w:p>
          <w:p w:rsidR="002A7F12" w:rsidRPr="00DF5979" w:rsidRDefault="002A7F12" w:rsidP="002A7F12">
            <w:pPr>
              <w:pStyle w:val="ListParagraph"/>
              <w:numPr>
                <w:ilvl w:val="0"/>
                <w:numId w:val="4"/>
              </w:numPr>
              <w:jc w:val="left"/>
              <w:rPr>
                <w:rFonts w:asciiTheme="majorHAnsi" w:hAnsiTheme="majorHAnsi" w:cstheme="majorHAnsi"/>
                <w:bCs/>
                <w:sz w:val="26"/>
                <w:szCs w:val="26"/>
              </w:rPr>
            </w:pP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xml:space="preserve">: Hộp thiếc (nhôm)/ </w:t>
            </w:r>
            <w:proofErr w:type="gramStart"/>
            <w:r w:rsidRPr="00DF5979">
              <w:rPr>
                <w:rFonts w:asciiTheme="majorHAnsi" w:hAnsiTheme="majorHAnsi" w:cstheme="majorHAnsi"/>
                <w:bCs/>
                <w:sz w:val="26"/>
                <w:szCs w:val="26"/>
              </w:rPr>
              <w:t>Lon  380</w:t>
            </w:r>
            <w:proofErr w:type="gramEnd"/>
            <w:r w:rsidRPr="00DF5979">
              <w:rPr>
                <w:rFonts w:asciiTheme="majorHAnsi" w:hAnsiTheme="majorHAnsi" w:cstheme="majorHAnsi"/>
                <w:bCs/>
                <w:sz w:val="26"/>
                <w:szCs w:val="26"/>
              </w:rPr>
              <w:t>g</w:t>
            </w:r>
          </w:p>
          <w:p w:rsidR="002A7F12" w:rsidRPr="00DF5979" w:rsidRDefault="002A7F12" w:rsidP="00853D60">
            <w:pPr>
              <w:ind w:left="360"/>
              <w:rPr>
                <w:rFonts w:asciiTheme="majorHAnsi" w:hAnsiTheme="majorHAnsi" w:cstheme="majorHAnsi"/>
                <w:bCs/>
                <w:sz w:val="26"/>
                <w:szCs w:val="26"/>
              </w:rPr>
            </w:pPr>
            <w:r w:rsidRPr="00DF5979">
              <w:rPr>
                <w:rFonts w:asciiTheme="majorHAnsi" w:hAnsiTheme="majorHAnsi" w:cstheme="majorHAnsi"/>
                <w:bCs/>
                <w:sz w:val="26"/>
                <w:szCs w:val="26"/>
              </w:rPr>
              <w:t>(</w:t>
            </w:r>
            <w:bookmarkStart w:id="0" w:name="_GoBack"/>
            <w:bookmarkEnd w:id="0"/>
            <w:r w:rsidRPr="00DF5979">
              <w:rPr>
                <w:rFonts w:asciiTheme="majorHAnsi" w:hAnsiTheme="majorHAnsi" w:cstheme="majorHAnsi"/>
                <w:bCs/>
                <w:sz w:val="26"/>
                <w:szCs w:val="26"/>
              </w:rPr>
              <w:t>Hoặc tương đương)</w:t>
            </w:r>
          </w:p>
        </w:tc>
      </w:tr>
      <w:tr w:rsidR="002A7F12" w:rsidRPr="00DF5979" w:rsidTr="002A7F12">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lastRenderedPageBreak/>
              <w:t>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bột năng lượng chuẩn, có GI thấp, có Inositol</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Hộp thiếc</w:t>
            </w:r>
          </w:p>
          <w:p w:rsidR="002A7F12" w:rsidRPr="00DF5979" w:rsidRDefault="002A7F12" w:rsidP="00853D60">
            <w:pPr>
              <w:jc w:val="center"/>
              <w:rPr>
                <w:rFonts w:asciiTheme="majorHAnsi" w:hAnsiTheme="majorHAnsi" w:cstheme="majorHAnsi"/>
                <w:bCs/>
                <w:sz w:val="26"/>
                <w:szCs w:val="26"/>
              </w:rPr>
            </w:pPr>
            <w:r w:rsidRPr="00DF5979">
              <w:rPr>
                <w:rFonts w:asciiTheme="majorHAnsi" w:hAnsiTheme="majorHAnsi" w:cstheme="majorHAnsi"/>
                <w:sz w:val="26"/>
                <w:szCs w:val="26"/>
              </w:rPr>
              <w:t>(nhôm)/Lon</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5"/>
              </w:numPr>
              <w:spacing w:before="120"/>
              <w:ind w:left="459" w:hanging="425"/>
              <w:contextualSpacing w:val="0"/>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5"/>
              </w:numPr>
              <w:ind w:left="459" w:hanging="425"/>
              <w:contextualSpacing w:val="0"/>
              <w:jc w:val="left"/>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kỹ thuật trong 100g bột bao gồm:</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Năng lượng: trên 400 kcal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đạm (Protein): tối thiểu 18,5g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(Lipid): tối thiểu 14g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 xml:space="preserve">Chất tinh bột đường (Glucid/Cabohydrat): tối đa </w:t>
            </w:r>
            <w:r w:rsidRPr="00DF5979">
              <w:rPr>
                <w:rFonts w:asciiTheme="majorHAnsi" w:hAnsiTheme="majorHAnsi" w:cstheme="majorHAnsi"/>
                <w:bCs/>
                <w:sz w:val="26"/>
                <w:szCs w:val="26"/>
                <w:lang w:val="vi-VN"/>
              </w:rPr>
              <w:t>60g.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xơ: tối thiểu 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Inositol: tối thiểu 1.500mg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spacing w:after="120"/>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GI: tối đa 47.</w:t>
            </w:r>
          </w:p>
          <w:p w:rsidR="002A7F12" w:rsidRPr="00DF5979" w:rsidRDefault="002A7F12" w:rsidP="002A7F12">
            <w:pPr>
              <w:pStyle w:val="ListParagraph"/>
              <w:numPr>
                <w:ilvl w:val="0"/>
                <w:numId w:val="5"/>
              </w:numPr>
              <w:tabs>
                <w:tab w:val="left" w:pos="491"/>
              </w:tabs>
              <w:jc w:val="left"/>
              <w:rPr>
                <w:rFonts w:asciiTheme="majorHAnsi" w:hAnsiTheme="majorHAnsi" w:cstheme="majorHAnsi"/>
                <w:bCs/>
                <w:sz w:val="26"/>
                <w:szCs w:val="26"/>
              </w:rPr>
            </w:pP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xml:space="preserve"> Hộp thiếc (nhôm)/ </w:t>
            </w:r>
            <w:proofErr w:type="gramStart"/>
            <w:r w:rsidRPr="00DF5979">
              <w:rPr>
                <w:rFonts w:asciiTheme="majorHAnsi" w:hAnsiTheme="majorHAnsi" w:cstheme="majorHAnsi"/>
                <w:bCs/>
                <w:sz w:val="26"/>
                <w:szCs w:val="26"/>
              </w:rPr>
              <w:t>Lon  380</w:t>
            </w:r>
            <w:proofErr w:type="gramEnd"/>
            <w:r w:rsidRPr="00DF5979">
              <w:rPr>
                <w:rFonts w:asciiTheme="majorHAnsi" w:hAnsiTheme="majorHAnsi" w:cstheme="majorHAnsi"/>
                <w:bCs/>
                <w:sz w:val="26"/>
                <w:szCs w:val="26"/>
              </w:rPr>
              <w:t>g</w:t>
            </w:r>
          </w:p>
          <w:p w:rsidR="002A7F12" w:rsidRPr="00DF5979" w:rsidRDefault="002A7F12" w:rsidP="00853D60">
            <w:pPr>
              <w:tabs>
                <w:tab w:val="left" w:pos="491"/>
              </w:tabs>
              <w:rPr>
                <w:rFonts w:asciiTheme="majorHAnsi" w:hAnsiTheme="majorHAnsi" w:cstheme="majorHAnsi"/>
                <w:bCs/>
                <w:sz w:val="26"/>
                <w:szCs w:val="26"/>
              </w:rPr>
            </w:pPr>
            <w:r w:rsidRPr="00DF5979">
              <w:rPr>
                <w:rFonts w:asciiTheme="majorHAnsi" w:hAnsiTheme="majorHAnsi" w:cstheme="majorHAnsi"/>
                <w:bCs/>
                <w:sz w:val="26"/>
                <w:szCs w:val="26"/>
              </w:rPr>
              <w:t>(Hoặc tương đương)</w:t>
            </w:r>
          </w:p>
        </w:tc>
      </w:tr>
      <w:tr w:rsidR="002A7F12" w:rsidRPr="00DF5979" w:rsidTr="002A7F12">
        <w:trPr>
          <w:trHeight w:val="66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bột năng lượng chuẩn, có GI thấp</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Hộp thiếc</w:t>
            </w:r>
          </w:p>
          <w:p w:rsidR="002A7F12" w:rsidRPr="00DF5979" w:rsidRDefault="002A7F12" w:rsidP="00853D60">
            <w:pPr>
              <w:rPr>
                <w:rFonts w:asciiTheme="majorHAnsi" w:hAnsiTheme="majorHAnsi" w:cstheme="majorHAnsi"/>
                <w:bCs/>
                <w:sz w:val="26"/>
                <w:szCs w:val="26"/>
              </w:rPr>
            </w:pPr>
            <w:r w:rsidRPr="00DF5979">
              <w:rPr>
                <w:rFonts w:asciiTheme="majorHAnsi" w:hAnsiTheme="majorHAnsi" w:cstheme="majorHAnsi"/>
                <w:sz w:val="26"/>
                <w:szCs w:val="26"/>
              </w:rPr>
              <w:t>(nhôm)/Lon</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6"/>
              </w:numPr>
              <w:spacing w:before="120"/>
              <w:ind w:left="459" w:hanging="425"/>
              <w:contextualSpacing w:val="0"/>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6"/>
              </w:numPr>
              <w:ind w:left="459" w:hanging="425"/>
              <w:contextualSpacing w:val="0"/>
              <w:jc w:val="left"/>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kỹ thuật trong 100g bột bao gồm:</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Năng lượng: trên 380 kcal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đạm (Protein): tối thiểu 18,5g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(Lipid): tối thiểu 8g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 xml:space="preserve">Chất tinh bột đường (Glucid/Cabohydrat): tối đa </w:t>
            </w:r>
            <w:r w:rsidRPr="00DF5979">
              <w:rPr>
                <w:rFonts w:asciiTheme="majorHAnsi" w:hAnsiTheme="majorHAnsi" w:cstheme="majorHAnsi"/>
                <w:bCs/>
                <w:sz w:val="26"/>
                <w:szCs w:val="26"/>
                <w:lang w:val="vi-VN"/>
              </w:rPr>
              <w:t>60g.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 xml:space="preserve">Chất xơ: tối thiểu </w:t>
            </w:r>
            <w:r w:rsidRPr="00DF5979">
              <w:rPr>
                <w:rFonts w:asciiTheme="majorHAnsi" w:hAnsiTheme="majorHAnsi" w:cstheme="majorHAnsi"/>
                <w:bCs/>
                <w:sz w:val="26"/>
                <w:szCs w:val="26"/>
                <w:lang w:val="vi-VN"/>
              </w:rPr>
              <w:t>4g.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Canxi: tối thiểu 800 mg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 xml:space="preserve">Vitamin K2: tối thiểu 20 µg </w:t>
            </w:r>
            <w:r w:rsidRPr="00DF5979">
              <w:rPr>
                <w:rFonts w:asciiTheme="majorHAnsi" w:hAnsiTheme="majorHAnsi" w:cstheme="majorHAnsi"/>
                <w:bCs/>
                <w:sz w:val="26"/>
                <w:szCs w:val="26"/>
                <w:lang w:val="vi-VN"/>
              </w:rPr>
              <w:t>(</w:t>
            </w:r>
            <w:r w:rsidRPr="00DF5979">
              <w:rPr>
                <w:rFonts w:asciiTheme="majorHAnsi" w:hAnsiTheme="majorHAnsi" w:cstheme="majorHAnsi"/>
                <w:bCs/>
                <w:sz w:val="26"/>
                <w:szCs w:val="26"/>
              </w:rPr>
              <w:t>mcg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spacing w:after="120"/>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lastRenderedPageBreak/>
              <w:t>GI: tối đa 30.</w:t>
            </w:r>
          </w:p>
          <w:p w:rsidR="002A7F12" w:rsidRPr="00DF5979" w:rsidRDefault="002A7F12" w:rsidP="002A7F12">
            <w:pPr>
              <w:pStyle w:val="ListParagraph"/>
              <w:numPr>
                <w:ilvl w:val="0"/>
                <w:numId w:val="6"/>
              </w:numPr>
              <w:tabs>
                <w:tab w:val="left" w:pos="491"/>
              </w:tabs>
              <w:jc w:val="left"/>
              <w:rPr>
                <w:rFonts w:asciiTheme="majorHAnsi" w:hAnsiTheme="majorHAnsi" w:cstheme="majorHAnsi"/>
                <w:bCs/>
                <w:sz w:val="26"/>
                <w:szCs w:val="26"/>
              </w:rPr>
            </w:pP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xml:space="preserve"> Hộp thiếc (nhôm)/Lon 850g</w:t>
            </w:r>
          </w:p>
          <w:p w:rsidR="002A7F12" w:rsidRPr="00DF5979" w:rsidRDefault="002A7F12" w:rsidP="00853D60">
            <w:pPr>
              <w:pStyle w:val="ListParagraph"/>
              <w:tabs>
                <w:tab w:val="left" w:pos="491"/>
              </w:tabs>
              <w:rPr>
                <w:rFonts w:asciiTheme="majorHAnsi" w:hAnsiTheme="majorHAnsi" w:cstheme="majorHAnsi"/>
                <w:bCs/>
                <w:sz w:val="26"/>
                <w:szCs w:val="26"/>
              </w:rPr>
            </w:pPr>
            <w:r w:rsidRPr="00DF5979">
              <w:rPr>
                <w:rFonts w:asciiTheme="majorHAnsi" w:hAnsiTheme="majorHAnsi" w:cstheme="majorHAnsi"/>
                <w:bCs/>
                <w:sz w:val="26"/>
                <w:szCs w:val="26"/>
              </w:rPr>
              <w:t>(Hoặc tương đương)</w:t>
            </w:r>
          </w:p>
        </w:tc>
      </w:tr>
      <w:tr w:rsidR="002A7F12" w:rsidRPr="00DF5979" w:rsidTr="002A7F12">
        <w:trPr>
          <w:trHeight w:val="623"/>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lastRenderedPageBreak/>
              <w:t>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nước năng lượng và đạm cao, có đạm thủy phân và béo MCT</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Chai</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7"/>
              </w:numPr>
              <w:spacing w:before="120"/>
              <w:ind w:left="459" w:hanging="425"/>
              <w:contextualSpacing w:val="0"/>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7"/>
              </w:numPr>
              <w:ind w:left="459" w:hanging="425"/>
              <w:jc w:val="left"/>
              <w:rPr>
                <w:rFonts w:asciiTheme="majorHAnsi" w:hAnsiTheme="majorHAnsi" w:cstheme="majorHAnsi"/>
                <w:bCs/>
                <w:sz w:val="26"/>
                <w:szCs w:val="26"/>
              </w:rPr>
            </w:pPr>
            <w:r w:rsidRPr="00DF5979">
              <w:rPr>
                <w:rFonts w:asciiTheme="majorHAnsi" w:hAnsiTheme="majorHAnsi" w:cstheme="majorHAnsi"/>
                <w:b/>
                <w:bCs/>
                <w:sz w:val="26"/>
                <w:szCs w:val="26"/>
              </w:rPr>
              <w:t>Tiêu chuẩn kỹ thuật trong 100ml bao gồm:</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Năng lượng: trên 140kcal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đạm (Protein): tối thiểu 6,5g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(Lipid): tối thiểu 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tinh bột đường (Glucid/Carbohydrat): tối thiểu 18g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w:t>
            </w:r>
            <w:r w:rsidRPr="00DF5979">
              <w:rPr>
                <w:rFonts w:asciiTheme="majorHAnsi" w:hAnsiTheme="majorHAnsi" w:cstheme="majorHAnsi"/>
                <w:bCs/>
                <w:sz w:val="26"/>
                <w:szCs w:val="26"/>
                <w:lang w:val="vi-VN"/>
              </w:rPr>
              <w:t xml:space="preserve"> c</w:t>
            </w:r>
            <w:r w:rsidRPr="00DF5979">
              <w:rPr>
                <w:rFonts w:asciiTheme="majorHAnsi" w:hAnsiTheme="majorHAnsi" w:cstheme="majorHAnsi"/>
                <w:bCs/>
                <w:sz w:val="26"/>
                <w:szCs w:val="26"/>
              </w:rPr>
              <w:t>hất béo chuỗi trung bình MCT (Medium Chain Triglyceride)</w:t>
            </w:r>
          </w:p>
          <w:p w:rsidR="002A7F12" w:rsidRPr="00DF5979" w:rsidRDefault="002A7F12" w:rsidP="002A7F12">
            <w:pPr>
              <w:pStyle w:val="ListParagraph"/>
              <w:numPr>
                <w:ilvl w:val="0"/>
                <w:numId w:val="2"/>
              </w:numPr>
              <w:tabs>
                <w:tab w:val="left" w:pos="491"/>
              </w:tabs>
              <w:spacing w:after="120"/>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Đạm thủy phân</w:t>
            </w:r>
            <w:r w:rsidRPr="00DF5979">
              <w:rPr>
                <w:rFonts w:asciiTheme="majorHAnsi" w:hAnsiTheme="majorHAnsi" w:cstheme="majorHAnsi"/>
                <w:bCs/>
                <w:sz w:val="26"/>
                <w:szCs w:val="26"/>
                <w:lang w:val="vi-VN"/>
              </w:rPr>
              <w:t xml:space="preserve"> tối thiểu 50%.</w:t>
            </w:r>
          </w:p>
          <w:p w:rsidR="002A7F12" w:rsidRPr="00DF5979" w:rsidRDefault="002A7F12" w:rsidP="002A7F12">
            <w:pPr>
              <w:pStyle w:val="ListParagraph"/>
              <w:numPr>
                <w:ilvl w:val="0"/>
                <w:numId w:val="7"/>
              </w:numPr>
              <w:tabs>
                <w:tab w:val="left" w:pos="491"/>
              </w:tabs>
              <w:jc w:val="left"/>
              <w:rPr>
                <w:rFonts w:asciiTheme="majorHAnsi" w:hAnsiTheme="majorHAnsi" w:cstheme="majorHAnsi"/>
                <w:bCs/>
                <w:sz w:val="26"/>
                <w:szCs w:val="26"/>
              </w:rPr>
            </w:pP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xml:space="preserve"> </w:t>
            </w:r>
            <w:r w:rsidRPr="00DF5979">
              <w:rPr>
                <w:rFonts w:asciiTheme="majorHAnsi" w:hAnsiTheme="majorHAnsi" w:cstheme="majorHAnsi"/>
                <w:sz w:val="26"/>
                <w:szCs w:val="26"/>
              </w:rPr>
              <w:t>Chai 200ml</w:t>
            </w:r>
          </w:p>
          <w:p w:rsidR="002A7F12" w:rsidRPr="00DF5979" w:rsidRDefault="002A7F12" w:rsidP="00853D60">
            <w:pPr>
              <w:tabs>
                <w:tab w:val="left" w:pos="491"/>
              </w:tabs>
              <w:ind w:left="360"/>
              <w:rPr>
                <w:rFonts w:asciiTheme="majorHAnsi" w:hAnsiTheme="majorHAnsi" w:cstheme="majorHAnsi"/>
                <w:bCs/>
                <w:sz w:val="26"/>
                <w:szCs w:val="26"/>
              </w:rPr>
            </w:pPr>
            <w:r w:rsidRPr="00DF5979">
              <w:rPr>
                <w:rFonts w:asciiTheme="majorHAnsi" w:hAnsiTheme="majorHAnsi" w:cstheme="majorHAnsi"/>
                <w:bCs/>
                <w:sz w:val="26"/>
                <w:szCs w:val="26"/>
              </w:rPr>
              <w:t>(Hoặc tương đương)</w:t>
            </w:r>
          </w:p>
        </w:tc>
      </w:tr>
      <w:tr w:rsidR="002A7F12" w:rsidRPr="00DF5979" w:rsidTr="002A7F12">
        <w:trPr>
          <w:trHeight w:val="343"/>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bột, năng lượng chuẩn, có đạm whey thủy phân và béo MCT</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Hộp thiếc</w:t>
            </w:r>
          </w:p>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(nhôm)/Lon</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8"/>
              </w:numPr>
              <w:spacing w:before="120"/>
              <w:ind w:left="459" w:hanging="425"/>
              <w:contextualSpacing w:val="0"/>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8"/>
              </w:numPr>
              <w:ind w:left="459" w:hanging="425"/>
              <w:contextualSpacing w:val="0"/>
              <w:jc w:val="left"/>
              <w:rPr>
                <w:rFonts w:asciiTheme="majorHAnsi" w:hAnsiTheme="majorHAnsi" w:cstheme="majorHAnsi"/>
                <w:bCs/>
                <w:sz w:val="26"/>
                <w:szCs w:val="26"/>
                <w:lang w:val="vi-VN"/>
              </w:rPr>
            </w:pPr>
            <w:r w:rsidRPr="00DF5979">
              <w:rPr>
                <w:rFonts w:asciiTheme="majorHAnsi" w:hAnsiTheme="majorHAnsi" w:cstheme="majorHAnsi"/>
                <w:b/>
                <w:bCs/>
                <w:sz w:val="26"/>
                <w:szCs w:val="26"/>
                <w:lang w:val="vi-VN"/>
              </w:rPr>
              <w:t>Tiêu chuẩn kỹ thuật trong 100g bột bao gồm</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 xml:space="preserve"> Năng lượng:  tối thiểu 430kcal.</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Chất đạm: tối thiểu 21g.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Đạm whey thủy phân thành peptide: tối thiểu 90% trên tổng lượng chất đạm.</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Chất béo: tối thiểu 10g.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Chất tinh bột đường: tối thiểu 50g.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lang w:val="vi-VN"/>
              </w:rPr>
            </w:pPr>
            <w:r w:rsidRPr="00DF5979">
              <w:rPr>
                <w:rFonts w:asciiTheme="majorHAnsi" w:hAnsiTheme="majorHAnsi" w:cstheme="majorHAnsi"/>
                <w:bCs/>
                <w:sz w:val="26"/>
                <w:szCs w:val="26"/>
                <w:lang w:val="vi-VN"/>
              </w:rPr>
              <w:t>Axit béo không bão hòa đơn (MUFA): tối thiểu 2g.</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chuỗi trung bình MCT (Medium Chain Triglyceride): tối thiểu 60% trên tổng lượng chất béo</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Áp suất thẩm thấu: tối đa 360 mOsmol/L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GI: tối đa 56.</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lastRenderedPageBreak/>
              <w:t>Dinh dưỡng y học.</w:t>
            </w:r>
          </w:p>
          <w:p w:rsidR="002A7F12" w:rsidRPr="00DF5979" w:rsidRDefault="002A7F12" w:rsidP="00853D60">
            <w:pPr>
              <w:tabs>
                <w:tab w:val="left" w:pos="491"/>
              </w:tabs>
              <w:ind w:left="62"/>
              <w:rPr>
                <w:rFonts w:asciiTheme="majorHAnsi" w:hAnsiTheme="majorHAnsi" w:cstheme="majorHAnsi"/>
                <w:bCs/>
                <w:sz w:val="26"/>
                <w:szCs w:val="26"/>
              </w:rPr>
            </w:pPr>
            <w:r w:rsidRPr="00DF5979">
              <w:rPr>
                <w:rFonts w:asciiTheme="majorHAnsi" w:hAnsiTheme="majorHAnsi" w:cstheme="majorHAnsi"/>
                <w:bCs/>
                <w:sz w:val="26"/>
                <w:szCs w:val="26"/>
              </w:rPr>
              <w:t>3.</w:t>
            </w:r>
            <w:r w:rsidRPr="00DF5979">
              <w:rPr>
                <w:rFonts w:asciiTheme="majorHAnsi" w:hAnsiTheme="majorHAnsi" w:cstheme="majorHAnsi"/>
                <w:bCs/>
                <w:sz w:val="26"/>
                <w:szCs w:val="26"/>
              </w:rPr>
              <w:tab/>
            </w: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Hộp thiếc (nhôm)/</w:t>
            </w:r>
          </w:p>
          <w:p w:rsidR="002A7F12" w:rsidRPr="00DF5979" w:rsidRDefault="002A7F12" w:rsidP="00853D60">
            <w:pPr>
              <w:tabs>
                <w:tab w:val="left" w:pos="491"/>
              </w:tabs>
              <w:ind w:left="62"/>
              <w:rPr>
                <w:rFonts w:asciiTheme="majorHAnsi" w:hAnsiTheme="majorHAnsi" w:cstheme="majorHAnsi"/>
                <w:bCs/>
                <w:sz w:val="26"/>
                <w:szCs w:val="26"/>
              </w:rPr>
            </w:pPr>
            <w:r w:rsidRPr="00DF5979">
              <w:rPr>
                <w:rFonts w:asciiTheme="majorHAnsi" w:hAnsiTheme="majorHAnsi" w:cstheme="majorHAnsi"/>
                <w:bCs/>
                <w:sz w:val="26"/>
                <w:szCs w:val="26"/>
              </w:rPr>
              <w:t xml:space="preserve"> </w:t>
            </w:r>
            <w:proofErr w:type="gramStart"/>
            <w:r w:rsidRPr="00DF5979">
              <w:rPr>
                <w:rFonts w:asciiTheme="majorHAnsi" w:hAnsiTheme="majorHAnsi" w:cstheme="majorHAnsi"/>
                <w:bCs/>
                <w:sz w:val="26"/>
                <w:szCs w:val="26"/>
              </w:rPr>
              <w:t>Lon  400</w:t>
            </w:r>
            <w:proofErr w:type="gramEnd"/>
            <w:r w:rsidRPr="00DF5979">
              <w:rPr>
                <w:rFonts w:asciiTheme="majorHAnsi" w:hAnsiTheme="majorHAnsi" w:cstheme="majorHAnsi"/>
                <w:bCs/>
                <w:sz w:val="26"/>
                <w:szCs w:val="26"/>
              </w:rPr>
              <w:t>g</w:t>
            </w:r>
          </w:p>
          <w:p w:rsidR="002A7F12" w:rsidRPr="00DF5979" w:rsidRDefault="002A7F12" w:rsidP="00853D60">
            <w:pPr>
              <w:tabs>
                <w:tab w:val="left" w:pos="491"/>
              </w:tabs>
              <w:ind w:left="62"/>
              <w:rPr>
                <w:rFonts w:asciiTheme="majorHAnsi" w:hAnsiTheme="majorHAnsi" w:cstheme="majorHAnsi"/>
                <w:bCs/>
                <w:sz w:val="26"/>
                <w:szCs w:val="26"/>
              </w:rPr>
            </w:pPr>
            <w:r w:rsidRPr="00DF5979">
              <w:rPr>
                <w:rFonts w:asciiTheme="majorHAnsi" w:hAnsiTheme="majorHAnsi" w:cstheme="majorHAnsi"/>
                <w:bCs/>
                <w:sz w:val="26"/>
                <w:szCs w:val="26"/>
              </w:rPr>
              <w:t>(Hoặc tương đương)</w:t>
            </w:r>
          </w:p>
        </w:tc>
      </w:tr>
      <w:tr w:rsidR="002A7F12" w:rsidRPr="00DF5979" w:rsidTr="002A7F12">
        <w:trPr>
          <w:trHeight w:val="1123"/>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lastRenderedPageBreak/>
              <w:t>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Sữa bột năng lượng chuẩn, đạm cao, tăng cường miễn dịch</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Hộp thiếc</w:t>
            </w:r>
          </w:p>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(nhôm)/Lon</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2A7F12">
            <w:pPr>
              <w:pStyle w:val="ListParagraph"/>
              <w:numPr>
                <w:ilvl w:val="0"/>
                <w:numId w:val="3"/>
              </w:numPr>
              <w:spacing w:before="120"/>
              <w:ind w:left="487" w:hanging="425"/>
              <w:contextualSpacing w:val="0"/>
              <w:rPr>
                <w:rFonts w:asciiTheme="majorHAnsi" w:hAnsiTheme="majorHAnsi" w:cstheme="majorHAnsi"/>
                <w:b/>
                <w:bCs/>
                <w:sz w:val="26"/>
                <w:szCs w:val="26"/>
                <w:lang w:val="vi-VN"/>
              </w:rPr>
            </w:pPr>
            <w:r w:rsidRPr="00DF5979">
              <w:rPr>
                <w:rFonts w:asciiTheme="majorHAnsi" w:hAnsiTheme="majorHAnsi" w:cstheme="majorHAnsi"/>
                <w:b/>
                <w:bCs/>
                <w:sz w:val="26"/>
                <w:szCs w:val="26"/>
                <w:lang w:val="vi-VN"/>
              </w:rPr>
              <w:t>Tiêu chuẩn chất lượng</w:t>
            </w:r>
            <w:r w:rsidRPr="00DF5979">
              <w:rPr>
                <w:rFonts w:asciiTheme="majorHAnsi" w:hAnsiTheme="majorHAnsi" w:cstheme="majorHAnsi"/>
                <w:bCs/>
                <w:sz w:val="26"/>
                <w:szCs w:val="26"/>
                <w:lang w:val="vi-VN"/>
              </w:rPr>
              <w:t>: có giấy tiếp nhận đăng ký bản công bố sản phẩm hoặc xác nhận công bố phù hợp quy định an toàn thực phẩm.</w:t>
            </w:r>
          </w:p>
          <w:p w:rsidR="002A7F12" w:rsidRPr="00DF5979" w:rsidRDefault="002A7F12" w:rsidP="002A7F12">
            <w:pPr>
              <w:pStyle w:val="ListParagraph"/>
              <w:numPr>
                <w:ilvl w:val="0"/>
                <w:numId w:val="3"/>
              </w:numPr>
              <w:ind w:left="487" w:hanging="425"/>
              <w:contextualSpacing w:val="0"/>
              <w:jc w:val="left"/>
              <w:rPr>
                <w:rFonts w:asciiTheme="majorHAnsi" w:hAnsiTheme="majorHAnsi" w:cstheme="majorHAnsi"/>
                <w:b/>
                <w:bCs/>
                <w:sz w:val="26"/>
                <w:szCs w:val="26"/>
                <w:lang w:val="vi-VN"/>
              </w:rPr>
            </w:pPr>
            <w:r w:rsidRPr="00DF5979">
              <w:rPr>
                <w:rFonts w:asciiTheme="majorHAnsi" w:hAnsiTheme="majorHAnsi" w:cstheme="majorHAnsi"/>
                <w:b/>
                <w:bCs/>
                <w:sz w:val="26"/>
                <w:szCs w:val="26"/>
                <w:lang w:val="vi-VN"/>
              </w:rPr>
              <w:t>Tiêu chuẩn kỹ thuật trong 100g bột bao gồm:</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Năng lượng: Trên 400kcal</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đạm (Protein): Tối thiểu 25g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béo (Lipid): Tối thiểu 10g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Chất tinh bột đường (Glucid/Carbohydrat): tối thiểu 50g</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Vitamin và khoáng chất</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2"/>
              </w:numPr>
              <w:tabs>
                <w:tab w:val="left" w:pos="491"/>
              </w:tabs>
              <w:spacing w:after="120"/>
              <w:ind w:left="62" w:firstLine="142"/>
              <w:contextualSpacing w:val="0"/>
              <w:jc w:val="left"/>
              <w:rPr>
                <w:rFonts w:asciiTheme="majorHAnsi" w:hAnsiTheme="majorHAnsi" w:cstheme="majorHAnsi"/>
                <w:bCs/>
                <w:sz w:val="26"/>
                <w:szCs w:val="26"/>
              </w:rPr>
            </w:pPr>
            <w:r w:rsidRPr="00DF5979">
              <w:rPr>
                <w:rFonts w:asciiTheme="majorHAnsi" w:hAnsiTheme="majorHAnsi" w:cstheme="majorHAnsi"/>
                <w:bCs/>
                <w:sz w:val="26"/>
                <w:szCs w:val="26"/>
              </w:rPr>
              <w:t>Có chứa Glutamine, Arginine,</w:t>
            </w:r>
            <w:r w:rsidRPr="00DF5979">
              <w:rPr>
                <w:rFonts w:asciiTheme="majorHAnsi" w:hAnsiTheme="majorHAnsi" w:cstheme="majorHAnsi"/>
                <w:bCs/>
                <w:sz w:val="26"/>
                <w:szCs w:val="26"/>
                <w:lang w:val="vi-VN"/>
              </w:rPr>
              <w:t xml:space="preserve"> </w:t>
            </w:r>
            <w:r w:rsidRPr="00DF5979">
              <w:rPr>
                <w:rFonts w:asciiTheme="majorHAnsi" w:hAnsiTheme="majorHAnsi" w:cstheme="majorHAnsi"/>
                <w:bCs/>
                <w:sz w:val="26"/>
                <w:szCs w:val="26"/>
              </w:rPr>
              <w:t>dầu cá</w:t>
            </w:r>
            <w:r w:rsidRPr="00DF5979">
              <w:rPr>
                <w:rFonts w:asciiTheme="majorHAnsi" w:hAnsiTheme="majorHAnsi" w:cstheme="majorHAnsi"/>
                <w:bCs/>
                <w:sz w:val="26"/>
                <w:szCs w:val="26"/>
                <w:lang w:val="vi-VN"/>
              </w:rPr>
              <w:t>.</w:t>
            </w:r>
          </w:p>
          <w:p w:rsidR="002A7F12" w:rsidRPr="00DF5979" w:rsidRDefault="002A7F12" w:rsidP="002A7F12">
            <w:pPr>
              <w:pStyle w:val="ListParagraph"/>
              <w:numPr>
                <w:ilvl w:val="0"/>
                <w:numId w:val="3"/>
              </w:numPr>
              <w:tabs>
                <w:tab w:val="left" w:pos="491"/>
              </w:tabs>
              <w:jc w:val="left"/>
              <w:rPr>
                <w:rFonts w:asciiTheme="majorHAnsi" w:hAnsiTheme="majorHAnsi" w:cstheme="majorHAnsi"/>
                <w:bCs/>
                <w:sz w:val="26"/>
                <w:szCs w:val="26"/>
              </w:rPr>
            </w:pPr>
            <w:r w:rsidRPr="00DF5979">
              <w:rPr>
                <w:rFonts w:asciiTheme="majorHAnsi" w:hAnsiTheme="majorHAnsi" w:cstheme="majorHAnsi"/>
                <w:b/>
                <w:bCs/>
                <w:sz w:val="26"/>
                <w:szCs w:val="26"/>
              </w:rPr>
              <w:t>Quy cách đóng gói:</w:t>
            </w:r>
            <w:r w:rsidRPr="00DF5979">
              <w:rPr>
                <w:rFonts w:asciiTheme="majorHAnsi" w:hAnsiTheme="majorHAnsi" w:cstheme="majorHAnsi"/>
                <w:bCs/>
                <w:sz w:val="26"/>
                <w:szCs w:val="26"/>
              </w:rPr>
              <w:t xml:space="preserve"> Hộp thiếc (nhôm)/</w:t>
            </w:r>
          </w:p>
          <w:p w:rsidR="002A7F12" w:rsidRPr="00DF5979" w:rsidRDefault="002A7F12" w:rsidP="00853D60">
            <w:pPr>
              <w:tabs>
                <w:tab w:val="left" w:pos="491"/>
              </w:tabs>
              <w:ind w:left="62"/>
              <w:rPr>
                <w:rFonts w:asciiTheme="majorHAnsi" w:hAnsiTheme="majorHAnsi" w:cstheme="majorHAnsi"/>
                <w:bCs/>
                <w:sz w:val="26"/>
                <w:szCs w:val="26"/>
              </w:rPr>
            </w:pPr>
            <w:r w:rsidRPr="00DF5979">
              <w:rPr>
                <w:rFonts w:asciiTheme="majorHAnsi" w:hAnsiTheme="majorHAnsi" w:cstheme="majorHAnsi"/>
                <w:bCs/>
                <w:sz w:val="26"/>
                <w:szCs w:val="26"/>
              </w:rPr>
              <w:t xml:space="preserve"> Lon 400g</w:t>
            </w:r>
          </w:p>
          <w:p w:rsidR="002A7F12" w:rsidRPr="00DF5979" w:rsidRDefault="002A7F12" w:rsidP="00853D60">
            <w:pPr>
              <w:tabs>
                <w:tab w:val="left" w:pos="491"/>
              </w:tabs>
              <w:ind w:left="62"/>
              <w:rPr>
                <w:rFonts w:asciiTheme="majorHAnsi" w:hAnsiTheme="majorHAnsi" w:cstheme="majorHAnsi"/>
                <w:bCs/>
                <w:sz w:val="26"/>
                <w:szCs w:val="26"/>
              </w:rPr>
            </w:pPr>
            <w:r w:rsidRPr="00DF5979">
              <w:rPr>
                <w:rFonts w:asciiTheme="majorHAnsi" w:hAnsiTheme="majorHAnsi" w:cstheme="majorHAnsi"/>
                <w:bCs/>
                <w:sz w:val="26"/>
                <w:szCs w:val="26"/>
              </w:rPr>
              <w:t>(Hoặc tương đương)</w:t>
            </w:r>
          </w:p>
        </w:tc>
      </w:tr>
      <w:tr w:rsidR="002A7F12" w:rsidRPr="00DF5979" w:rsidTr="002A7F12">
        <w:trPr>
          <w:trHeight w:val="40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Thực phẩm dinh dưỡng y học dạng nước, năng lượng cao, đạm cao, có HMB</w:t>
            </w:r>
          </w:p>
          <w:p w:rsidR="002A7F12" w:rsidRPr="00DF5979" w:rsidRDefault="002A7F12" w:rsidP="00853D60">
            <w:pPr>
              <w:jc w:val="center"/>
              <w:rPr>
                <w:rFonts w:asciiTheme="majorHAnsi" w:hAnsiTheme="majorHAnsi" w:cstheme="majorHAnsi"/>
                <w:color w:val="000000" w:themeColor="text1"/>
                <w:sz w:val="26"/>
                <w:szCs w:val="26"/>
              </w:rPr>
            </w:pP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color w:val="000000" w:themeColor="text1"/>
                <w:sz w:val="26"/>
                <w:szCs w:val="26"/>
              </w:rPr>
            </w:pPr>
            <w:r w:rsidRPr="00DF5979">
              <w:rPr>
                <w:rFonts w:asciiTheme="majorHAnsi" w:hAnsiTheme="majorHAnsi" w:cstheme="majorHAnsi"/>
                <w:sz w:val="26"/>
                <w:szCs w:val="26"/>
              </w:rPr>
              <w:t>Chai</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rPr>
                <w:rFonts w:asciiTheme="majorHAnsi" w:hAnsiTheme="majorHAnsi" w:cstheme="majorHAnsi"/>
                <w:b/>
                <w:bCs/>
                <w:sz w:val="26"/>
                <w:szCs w:val="26"/>
              </w:rPr>
            </w:pPr>
            <w:r w:rsidRPr="00DF5979">
              <w:rPr>
                <w:rFonts w:asciiTheme="majorHAnsi" w:hAnsiTheme="majorHAnsi" w:cstheme="majorHAnsi"/>
                <w:b/>
                <w:bCs/>
                <w:sz w:val="26"/>
                <w:szCs w:val="26"/>
              </w:rPr>
              <w:t>1.   Tiêu chuẩn chất lượng</w:t>
            </w:r>
            <w:r w:rsidRPr="00DF5979">
              <w:rPr>
                <w:rFonts w:asciiTheme="majorHAnsi" w:hAnsiTheme="majorHAnsi" w:cstheme="majorHAnsi"/>
                <w:bCs/>
                <w:sz w:val="26"/>
                <w:szCs w:val="26"/>
              </w:rPr>
              <w:t xml:space="preserve">: </w:t>
            </w:r>
            <w:r w:rsidRPr="00DF5979">
              <w:rPr>
                <w:rFonts w:asciiTheme="majorHAnsi" w:hAnsiTheme="majorHAnsi" w:cstheme="majorHAnsi"/>
                <w:color w:val="000000" w:themeColor="text1"/>
                <w:sz w:val="26"/>
                <w:szCs w:val="26"/>
              </w:rPr>
              <w:t xml:space="preserve">Thực phẩm dinh dưỡng </w:t>
            </w:r>
            <w:proofErr w:type="gramStart"/>
            <w:r w:rsidRPr="00DF5979">
              <w:rPr>
                <w:rFonts w:asciiTheme="majorHAnsi" w:hAnsiTheme="majorHAnsi" w:cstheme="majorHAnsi"/>
                <w:color w:val="000000" w:themeColor="text1"/>
                <w:sz w:val="26"/>
                <w:szCs w:val="26"/>
              </w:rPr>
              <w:t>y  học</w:t>
            </w:r>
            <w:proofErr w:type="gramEnd"/>
            <w:r w:rsidRPr="00DF5979">
              <w:rPr>
                <w:rFonts w:asciiTheme="majorHAnsi" w:hAnsiTheme="majorHAnsi" w:cstheme="majorHAnsi"/>
                <w:bCs/>
                <w:sz w:val="26"/>
                <w:szCs w:val="26"/>
              </w:rPr>
              <w:t xml:space="preserve"> , có giấy tiếp nhận đăng ký bản công bố sản phẩm hoặc xác nhận công bố phù hợp quy định an toàn thực phẩm.</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b/>
                <w:bCs/>
                <w:sz w:val="26"/>
                <w:szCs w:val="26"/>
              </w:rPr>
              <w:t xml:space="preserve">2.  </w:t>
            </w:r>
            <w:r w:rsidRPr="00DF5979">
              <w:rPr>
                <w:rFonts w:asciiTheme="majorHAnsi" w:hAnsiTheme="majorHAnsi" w:cstheme="majorHAnsi"/>
                <w:b/>
                <w:bCs/>
                <w:color w:val="000000" w:themeColor="text1"/>
                <w:sz w:val="26"/>
                <w:szCs w:val="26"/>
              </w:rPr>
              <w:t>Tiêu chuẩn kỹ thuật trong 100ml, bao gồm:</w:t>
            </w:r>
          </w:p>
          <w:p w:rsidR="002A7F12" w:rsidRPr="00DF5979" w:rsidRDefault="002A7F12" w:rsidP="00853D60">
            <w:pPr>
              <w:jc w:val="left"/>
              <w:rPr>
                <w:rFonts w:asciiTheme="majorHAnsi" w:hAnsiTheme="majorHAnsi" w:cstheme="majorHAnsi"/>
                <w:b/>
                <w:bCs/>
                <w:color w:val="000000" w:themeColor="text1"/>
                <w:sz w:val="26"/>
                <w:szCs w:val="26"/>
                <w:lang w:val="nl-NL"/>
              </w:rPr>
            </w:pPr>
            <w:r w:rsidRPr="00DF5979">
              <w:rPr>
                <w:rFonts w:asciiTheme="majorHAnsi" w:hAnsiTheme="majorHAnsi" w:cstheme="majorHAnsi"/>
                <w:color w:val="000000" w:themeColor="text1"/>
                <w:sz w:val="26"/>
                <w:szCs w:val="26"/>
              </w:rPr>
              <w:t>- Năng lượng: ≥ 145kcal.</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color w:val="000000" w:themeColor="text1"/>
                <w:sz w:val="26"/>
                <w:szCs w:val="26"/>
                <w:lang w:val="nl-NL"/>
              </w:rPr>
              <w:t>- Chất đạm (Protein): ≥ 9g</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color w:val="000000" w:themeColor="text1"/>
                <w:sz w:val="26"/>
                <w:szCs w:val="26"/>
                <w:lang w:val="nl-NL"/>
              </w:rPr>
              <w:t>- Chất béo (Lipid): ≥ 4g</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lang w:val="nl-NL"/>
              </w:rPr>
              <w:t>- Chất</w:t>
            </w:r>
            <w:r w:rsidRPr="00DF5979">
              <w:rPr>
                <w:rFonts w:asciiTheme="majorHAnsi" w:hAnsiTheme="majorHAnsi" w:cstheme="majorHAnsi"/>
                <w:color w:val="000000" w:themeColor="text1"/>
                <w:sz w:val="26"/>
                <w:szCs w:val="26"/>
              </w:rPr>
              <w:t xml:space="preserve"> tinh</w:t>
            </w:r>
            <w:r w:rsidRPr="00DF5979">
              <w:rPr>
                <w:rFonts w:asciiTheme="majorHAnsi" w:hAnsiTheme="majorHAnsi" w:cstheme="majorHAnsi"/>
                <w:color w:val="000000" w:themeColor="text1"/>
                <w:sz w:val="26"/>
                <w:szCs w:val="26"/>
                <w:lang w:val="nl-NL"/>
              </w:rPr>
              <w:t xml:space="preserve"> bột đường (</w:t>
            </w:r>
            <w:r w:rsidRPr="00DF5979">
              <w:rPr>
                <w:rFonts w:asciiTheme="majorHAnsi" w:hAnsiTheme="majorHAnsi" w:cstheme="majorHAnsi"/>
                <w:bCs/>
                <w:sz w:val="26"/>
                <w:szCs w:val="26"/>
              </w:rPr>
              <w:t>Glucid/Carbohydrat</w:t>
            </w:r>
            <w:r w:rsidRPr="00DF5979">
              <w:rPr>
                <w:rFonts w:asciiTheme="majorHAnsi" w:hAnsiTheme="majorHAnsi" w:cstheme="majorHAnsi"/>
                <w:color w:val="000000" w:themeColor="text1"/>
                <w:sz w:val="26"/>
                <w:szCs w:val="26"/>
                <w:lang w:val="nl-NL"/>
              </w:rPr>
              <w:t>): ≥15g</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color w:val="000000" w:themeColor="text1"/>
                <w:sz w:val="26"/>
                <w:szCs w:val="26"/>
                <w:lang w:val="nl-NL"/>
              </w:rPr>
              <w:t>- Có khoáng chất và vitamin</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color w:val="000000" w:themeColor="text1"/>
                <w:sz w:val="26"/>
                <w:szCs w:val="26"/>
                <w:lang w:val="nl-NL"/>
              </w:rPr>
              <w:t>- Chất xơ (FOS): ≥ 0,7g</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lang w:val="nl-NL"/>
              </w:rPr>
              <w:t>- Có HMB: ≥ 0,5g</w:t>
            </w:r>
            <w:r w:rsidRPr="00DF5979">
              <w:rPr>
                <w:rFonts w:asciiTheme="majorHAnsi" w:hAnsiTheme="majorHAnsi" w:cstheme="majorHAnsi"/>
                <w:color w:val="000000" w:themeColor="text1"/>
                <w:sz w:val="26"/>
                <w:szCs w:val="26"/>
              </w:rPr>
              <w:t>.</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b/>
                <w:color w:val="000000" w:themeColor="text1"/>
                <w:sz w:val="26"/>
                <w:szCs w:val="26"/>
              </w:rPr>
              <w:t>3. Quy cách đóng gói</w:t>
            </w:r>
            <w:r w:rsidRPr="00DF5979">
              <w:rPr>
                <w:rFonts w:asciiTheme="majorHAnsi" w:hAnsiTheme="majorHAnsi" w:cstheme="majorHAnsi"/>
                <w:color w:val="000000" w:themeColor="text1"/>
                <w:sz w:val="26"/>
                <w:szCs w:val="26"/>
              </w:rPr>
              <w:t>: Chai 220ml</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rPr>
              <w:t>(Hoặc tương đương)</w:t>
            </w:r>
          </w:p>
        </w:tc>
      </w:tr>
      <w:tr w:rsidR="002A7F12" w:rsidRPr="00DF5979" w:rsidTr="002A7F12">
        <w:trPr>
          <w:trHeight w:val="321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lastRenderedPageBreak/>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color w:val="000000" w:themeColor="text1"/>
                <w:sz w:val="26"/>
                <w:szCs w:val="26"/>
              </w:rPr>
            </w:pPr>
            <w:r w:rsidRPr="00DF5979">
              <w:rPr>
                <w:rFonts w:asciiTheme="majorHAnsi" w:hAnsiTheme="majorHAnsi" w:cstheme="majorHAnsi"/>
                <w:color w:val="000000"/>
                <w:sz w:val="26"/>
                <w:szCs w:val="26"/>
              </w:rPr>
              <w:t xml:space="preserve">Thực phẩm dinh dưỡng y học, dung dịch Carbohydrate </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color w:val="000000" w:themeColor="text1"/>
                <w:sz w:val="26"/>
                <w:szCs w:val="26"/>
              </w:rPr>
            </w:pPr>
            <w:r w:rsidRPr="00DF5979">
              <w:rPr>
                <w:rFonts w:asciiTheme="majorHAnsi" w:hAnsiTheme="majorHAnsi" w:cstheme="majorHAnsi"/>
                <w:sz w:val="26"/>
                <w:szCs w:val="26"/>
              </w:rPr>
              <w:t xml:space="preserve">Hộp </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rPr>
                <w:rFonts w:asciiTheme="majorHAnsi" w:hAnsiTheme="majorHAnsi" w:cstheme="majorHAnsi"/>
                <w:b/>
                <w:bCs/>
                <w:sz w:val="26"/>
                <w:szCs w:val="26"/>
              </w:rPr>
            </w:pPr>
            <w:r w:rsidRPr="00DF5979">
              <w:rPr>
                <w:rFonts w:asciiTheme="majorHAnsi" w:hAnsiTheme="majorHAnsi" w:cstheme="majorHAnsi"/>
                <w:b/>
                <w:bCs/>
                <w:sz w:val="26"/>
                <w:szCs w:val="26"/>
              </w:rPr>
              <w:t>1.   Tiêu chuẩn chất lượng</w:t>
            </w:r>
            <w:r w:rsidRPr="00DF5979">
              <w:rPr>
                <w:rFonts w:asciiTheme="majorHAnsi" w:hAnsiTheme="majorHAnsi" w:cstheme="majorHAnsi"/>
                <w:bCs/>
                <w:sz w:val="26"/>
                <w:szCs w:val="26"/>
              </w:rPr>
              <w:t>: Thực phẩm dinh dưỡng y học, có giấy tiếp nhận đăng ký bản công bố sản phẩm hoặc xác nhận công bố phù hợp quy định an toàn thực phẩm.</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b/>
                <w:bCs/>
                <w:sz w:val="26"/>
                <w:szCs w:val="26"/>
              </w:rPr>
              <w:t xml:space="preserve">2.   </w:t>
            </w:r>
            <w:r w:rsidRPr="00DF5979">
              <w:rPr>
                <w:rFonts w:asciiTheme="majorHAnsi" w:hAnsiTheme="majorHAnsi" w:cstheme="majorHAnsi"/>
                <w:b/>
                <w:bCs/>
                <w:color w:val="000000" w:themeColor="text1"/>
                <w:sz w:val="26"/>
                <w:szCs w:val="26"/>
              </w:rPr>
              <w:t>Tiêu chuẩn kỹ thuật trong 100 ml, bao gồm:</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Cs/>
                <w:color w:val="000000" w:themeColor="text1"/>
                <w:sz w:val="26"/>
                <w:szCs w:val="26"/>
              </w:rPr>
              <w:t>- Năng lượng: Tối thiểu 48 Kcal.</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Cs/>
                <w:color w:val="000000" w:themeColor="text1"/>
                <w:sz w:val="26"/>
                <w:szCs w:val="26"/>
              </w:rPr>
              <w:t xml:space="preserve">- </w:t>
            </w:r>
            <w:r w:rsidRPr="00DF5979">
              <w:rPr>
                <w:rFonts w:asciiTheme="majorHAnsi" w:hAnsiTheme="majorHAnsi" w:cstheme="majorHAnsi"/>
                <w:color w:val="000000" w:themeColor="text1"/>
                <w:sz w:val="26"/>
                <w:szCs w:val="26"/>
              </w:rPr>
              <w:t>Glucid/ Carbohydrate/ Maltodextrin</w:t>
            </w:r>
            <w:r w:rsidRPr="00DF5979">
              <w:rPr>
                <w:rFonts w:asciiTheme="majorHAnsi" w:hAnsiTheme="majorHAnsi" w:cstheme="majorHAnsi"/>
                <w:bCs/>
                <w:color w:val="000000" w:themeColor="text1"/>
                <w:sz w:val="26"/>
                <w:szCs w:val="26"/>
              </w:rPr>
              <w:t>: Tối thiểu 12 g.</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Cs/>
                <w:color w:val="000000" w:themeColor="text1"/>
                <w:sz w:val="26"/>
                <w:szCs w:val="26"/>
              </w:rPr>
              <w:t>- Có Vitamin và khoáng chất.</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
                <w:bCs/>
                <w:color w:val="000000" w:themeColor="text1"/>
                <w:sz w:val="26"/>
                <w:szCs w:val="26"/>
              </w:rPr>
              <w:t>3. Quy cách đóng gói:</w:t>
            </w:r>
            <w:r w:rsidRPr="00DF5979">
              <w:rPr>
                <w:rFonts w:asciiTheme="majorHAnsi" w:hAnsiTheme="majorHAnsi" w:cstheme="majorHAnsi"/>
                <w:bCs/>
                <w:color w:val="000000" w:themeColor="text1"/>
                <w:sz w:val="26"/>
                <w:szCs w:val="26"/>
              </w:rPr>
              <w:t xml:space="preserve"> Hộp 200ml</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Cs/>
                <w:color w:val="000000" w:themeColor="text1"/>
                <w:sz w:val="26"/>
                <w:szCs w:val="26"/>
              </w:rPr>
              <w:t>(Hoặc tương đương)</w:t>
            </w:r>
          </w:p>
        </w:tc>
      </w:tr>
      <w:tr w:rsidR="002A7F12" w:rsidRPr="00DF5979" w:rsidTr="002A7F12">
        <w:trPr>
          <w:trHeight w:val="63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sz w:val="26"/>
                <w:szCs w:val="26"/>
              </w:rPr>
            </w:pPr>
            <w:r w:rsidRPr="00DF5979">
              <w:rPr>
                <w:rFonts w:asciiTheme="majorHAnsi" w:hAnsiTheme="majorHAnsi" w:cstheme="majorHAnsi"/>
                <w:sz w:val="26"/>
                <w:szCs w:val="26"/>
              </w:rPr>
              <w:t>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eastAsia="Calibri" w:hAnsiTheme="majorHAnsi" w:cstheme="majorHAnsi"/>
                <w:color w:val="000000"/>
                <w:sz w:val="26"/>
                <w:szCs w:val="26"/>
              </w:rPr>
            </w:pPr>
            <w:r w:rsidRPr="00DF5979">
              <w:rPr>
                <w:rFonts w:asciiTheme="majorHAnsi" w:hAnsiTheme="majorHAnsi" w:cstheme="majorHAnsi"/>
                <w:color w:val="000000"/>
                <w:sz w:val="26"/>
                <w:szCs w:val="26"/>
              </w:rPr>
              <w:t>Thực phẩm dinh dưỡng y học, s</w:t>
            </w:r>
            <w:r w:rsidRPr="00DF5979">
              <w:rPr>
                <w:rFonts w:asciiTheme="majorHAnsi" w:hAnsiTheme="majorHAnsi" w:cstheme="majorHAnsi"/>
                <w:sz w:val="26"/>
                <w:szCs w:val="26"/>
              </w:rPr>
              <w:t>ản phẩm Maltodextrin dạng bột</w:t>
            </w:r>
          </w:p>
          <w:p w:rsidR="002A7F12" w:rsidRPr="00DF5979" w:rsidRDefault="002A7F12" w:rsidP="00853D60">
            <w:pPr>
              <w:jc w:val="center"/>
              <w:rPr>
                <w:rFonts w:asciiTheme="majorHAnsi" w:hAnsiTheme="majorHAnsi" w:cstheme="majorHAnsi"/>
                <w:color w:val="000000" w:themeColor="text1"/>
                <w:sz w:val="26"/>
                <w:szCs w:val="26"/>
              </w:rPr>
            </w:pP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tcPr>
          <w:p w:rsidR="002A7F12" w:rsidRPr="00DF5979" w:rsidRDefault="002A7F12" w:rsidP="00853D60">
            <w:pPr>
              <w:jc w:val="center"/>
              <w:rPr>
                <w:rFonts w:asciiTheme="majorHAnsi" w:hAnsiTheme="majorHAnsi" w:cstheme="majorHAnsi"/>
                <w:color w:val="000000" w:themeColor="text1"/>
                <w:sz w:val="26"/>
                <w:szCs w:val="26"/>
              </w:rPr>
            </w:pPr>
            <w:r w:rsidRPr="00DF5979">
              <w:rPr>
                <w:rFonts w:asciiTheme="majorHAnsi" w:hAnsiTheme="majorHAnsi" w:cstheme="majorHAnsi"/>
                <w:sz w:val="26"/>
                <w:szCs w:val="26"/>
              </w:rPr>
              <w:t>Gói</w:t>
            </w:r>
          </w:p>
        </w:tc>
        <w:tc>
          <w:tcPr>
            <w:tcW w:w="5511" w:type="dxa"/>
            <w:tcBorders>
              <w:top w:val="single" w:sz="4" w:space="0" w:color="auto"/>
              <w:left w:val="nil"/>
              <w:bottom w:val="single" w:sz="4" w:space="0" w:color="auto"/>
              <w:right w:val="single" w:sz="4" w:space="0" w:color="auto"/>
            </w:tcBorders>
            <w:shd w:val="clear" w:color="000000" w:fill="FFFFFF"/>
            <w:vAlign w:val="center"/>
          </w:tcPr>
          <w:p w:rsidR="002A7F12" w:rsidRPr="00DF5979" w:rsidRDefault="002A7F12" w:rsidP="00853D60">
            <w:pPr>
              <w:rPr>
                <w:rFonts w:asciiTheme="majorHAnsi" w:hAnsiTheme="majorHAnsi" w:cstheme="majorHAnsi"/>
                <w:b/>
                <w:bCs/>
                <w:sz w:val="26"/>
                <w:szCs w:val="26"/>
              </w:rPr>
            </w:pPr>
            <w:r w:rsidRPr="00DF5979">
              <w:rPr>
                <w:rFonts w:asciiTheme="majorHAnsi" w:hAnsiTheme="majorHAnsi" w:cstheme="majorHAnsi"/>
                <w:b/>
                <w:bCs/>
                <w:sz w:val="26"/>
                <w:szCs w:val="26"/>
              </w:rPr>
              <w:t>1.   Tiêu chuẩn chất lượng</w:t>
            </w:r>
            <w:r w:rsidRPr="00DF5979">
              <w:rPr>
                <w:rFonts w:asciiTheme="majorHAnsi" w:hAnsiTheme="majorHAnsi" w:cstheme="majorHAnsi"/>
                <w:bCs/>
                <w:sz w:val="26"/>
                <w:szCs w:val="26"/>
              </w:rPr>
              <w:t>: Thực phẩm dinh dưỡng y học, có giấy tiếp nhận đăng ký bản công bố sản phẩm hoặc xác nhận công bố phù hợp quy định an toàn thực phẩm.</w:t>
            </w:r>
          </w:p>
          <w:p w:rsidR="002A7F12" w:rsidRPr="00DF5979" w:rsidRDefault="002A7F12" w:rsidP="00853D60">
            <w:pPr>
              <w:jc w:val="left"/>
              <w:rPr>
                <w:rFonts w:asciiTheme="majorHAnsi" w:hAnsiTheme="majorHAnsi" w:cstheme="majorHAnsi"/>
                <w:b/>
                <w:bCs/>
                <w:color w:val="000000" w:themeColor="text1"/>
                <w:sz w:val="26"/>
                <w:szCs w:val="26"/>
              </w:rPr>
            </w:pPr>
            <w:r w:rsidRPr="00DF5979">
              <w:rPr>
                <w:rFonts w:asciiTheme="majorHAnsi" w:hAnsiTheme="majorHAnsi" w:cstheme="majorHAnsi"/>
                <w:b/>
                <w:bCs/>
                <w:color w:val="000000" w:themeColor="text1"/>
                <w:sz w:val="26"/>
                <w:szCs w:val="26"/>
              </w:rPr>
              <w:t>2. Tiêu chuẩn kỹ thuật trong 100g bột, bao gồm:</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rPr>
              <w:t>- Năng lượng: Tối thiểu 380Kcal.</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rPr>
              <w:t>- Glucid/ Carbohydrate/ Maltodextrin: Tối thiểu 95g.</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color w:val="000000" w:themeColor="text1"/>
                <w:sz w:val="26"/>
                <w:szCs w:val="26"/>
              </w:rPr>
              <w:t>- Xuất xứ: G7.</w:t>
            </w:r>
          </w:p>
          <w:p w:rsidR="002A7F12" w:rsidRPr="00DF5979" w:rsidRDefault="002A7F12" w:rsidP="00853D60">
            <w:pPr>
              <w:rPr>
                <w:rFonts w:asciiTheme="majorHAnsi" w:hAnsiTheme="majorHAnsi" w:cstheme="majorHAnsi"/>
                <w:bCs/>
                <w:color w:val="000000" w:themeColor="text1"/>
                <w:sz w:val="26"/>
                <w:szCs w:val="26"/>
              </w:rPr>
            </w:pPr>
            <w:r w:rsidRPr="00DF5979">
              <w:rPr>
                <w:rFonts w:asciiTheme="majorHAnsi" w:hAnsiTheme="majorHAnsi" w:cstheme="majorHAnsi"/>
                <w:b/>
                <w:bCs/>
                <w:color w:val="000000" w:themeColor="text1"/>
                <w:sz w:val="26"/>
                <w:szCs w:val="26"/>
              </w:rPr>
              <w:t>3. Quy cách đóng gói:</w:t>
            </w:r>
            <w:r w:rsidRPr="00DF5979">
              <w:rPr>
                <w:rFonts w:asciiTheme="majorHAnsi" w:hAnsiTheme="majorHAnsi" w:cstheme="majorHAnsi"/>
                <w:bCs/>
                <w:color w:val="000000" w:themeColor="text1"/>
                <w:sz w:val="26"/>
                <w:szCs w:val="26"/>
              </w:rPr>
              <w:t xml:space="preserve"> Gói 25g</w:t>
            </w:r>
          </w:p>
          <w:p w:rsidR="002A7F12" w:rsidRPr="00DF5979" w:rsidRDefault="002A7F12" w:rsidP="00853D60">
            <w:pPr>
              <w:jc w:val="left"/>
              <w:rPr>
                <w:rFonts w:asciiTheme="majorHAnsi" w:hAnsiTheme="majorHAnsi" w:cstheme="majorHAnsi"/>
                <w:color w:val="000000" w:themeColor="text1"/>
                <w:sz w:val="26"/>
                <w:szCs w:val="26"/>
              </w:rPr>
            </w:pPr>
            <w:r w:rsidRPr="00DF5979">
              <w:rPr>
                <w:rFonts w:asciiTheme="majorHAnsi" w:hAnsiTheme="majorHAnsi" w:cstheme="majorHAnsi"/>
                <w:bCs/>
                <w:color w:val="000000" w:themeColor="text1"/>
                <w:sz w:val="26"/>
                <w:szCs w:val="26"/>
              </w:rPr>
              <w:t>(Hoặc tương đương)</w:t>
            </w:r>
          </w:p>
        </w:tc>
      </w:tr>
    </w:tbl>
    <w:p w:rsidR="002A7F12" w:rsidRPr="00DF5979" w:rsidRDefault="002A7F12" w:rsidP="002A7F12">
      <w:pPr>
        <w:ind w:firstLine="709"/>
        <w:rPr>
          <w:rFonts w:asciiTheme="majorHAnsi" w:hAnsiTheme="majorHAnsi" w:cstheme="majorHAnsi"/>
          <w:i/>
          <w:iCs/>
          <w:sz w:val="26"/>
          <w:szCs w:val="26"/>
          <w:lang w:val="nl-NL"/>
        </w:rPr>
      </w:pPr>
      <w:r w:rsidRPr="00DF5979">
        <w:rPr>
          <w:rFonts w:asciiTheme="majorHAnsi" w:hAnsiTheme="majorHAnsi" w:cstheme="majorHAnsi"/>
          <w:i/>
          <w:iCs/>
          <w:sz w:val="26"/>
          <w:szCs w:val="26"/>
          <w:lang w:val="nl-NL"/>
        </w:rPr>
        <w:t>Bất kỳ thương hiệu, ký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cung cấp nhưng phải đảm bảo yêu cầu có tiêu chuẩn kỹ thuật “tương đương” hoặc “ưu việt hơn” so với các yêu cầu tối thiểu. Trường hợp nhà thầu chào hàng hóa tương đương phải kèm tài liệu để chứng minh.</w:t>
      </w:r>
    </w:p>
    <w:p w:rsidR="002A7F12" w:rsidRPr="00DF5979" w:rsidRDefault="002A7F12" w:rsidP="002A7F12">
      <w:pPr>
        <w:spacing w:before="120" w:after="120" w:line="264" w:lineRule="auto"/>
        <w:ind w:firstLine="709"/>
        <w:rPr>
          <w:rFonts w:asciiTheme="majorHAnsi" w:hAnsiTheme="majorHAnsi" w:cstheme="majorHAnsi"/>
          <w:b/>
          <w:i/>
          <w:sz w:val="26"/>
          <w:szCs w:val="26"/>
          <w:lang w:val="nl-NL"/>
        </w:rPr>
      </w:pPr>
      <w:r w:rsidRPr="00DF5979">
        <w:rPr>
          <w:rFonts w:asciiTheme="majorHAnsi" w:hAnsiTheme="majorHAnsi" w:cstheme="majorHAnsi"/>
          <w:b/>
          <w:i/>
          <w:sz w:val="26"/>
          <w:szCs w:val="26"/>
          <w:lang w:val="nl-NL"/>
        </w:rPr>
        <w:t>1.3. Các yêu cầu khác</w:t>
      </w:r>
    </w:p>
    <w:p w:rsidR="002A7F12" w:rsidRPr="00DF5979" w:rsidRDefault="002A7F12" w:rsidP="002A7F12">
      <w:pPr>
        <w:pStyle w:val="SectionVIHeader"/>
        <w:spacing w:after="120" w:line="264" w:lineRule="auto"/>
        <w:ind w:firstLine="709"/>
        <w:jc w:val="left"/>
        <w:rPr>
          <w:rFonts w:asciiTheme="majorHAnsi" w:hAnsiTheme="majorHAnsi" w:cstheme="majorHAnsi"/>
          <w:b w:val="0"/>
          <w:i/>
          <w:sz w:val="26"/>
          <w:szCs w:val="26"/>
          <w:lang w:val="nl-NL"/>
        </w:rPr>
      </w:pPr>
      <w:r w:rsidRPr="00DF5979">
        <w:rPr>
          <w:rFonts w:asciiTheme="majorHAnsi" w:hAnsiTheme="majorHAnsi" w:cstheme="majorHAnsi"/>
          <w:b w:val="0"/>
          <w:i/>
          <w:sz w:val="26"/>
          <w:szCs w:val="26"/>
          <w:lang w:val="nl-NL"/>
        </w:rPr>
        <w:t>Không có</w:t>
      </w:r>
    </w:p>
    <w:p w:rsidR="002A7F12" w:rsidRPr="00DF5979" w:rsidRDefault="002A7F12" w:rsidP="002A7F12">
      <w:pPr>
        <w:pStyle w:val="SectionVIHeader"/>
        <w:spacing w:after="120" w:line="264" w:lineRule="auto"/>
        <w:ind w:firstLine="709"/>
        <w:jc w:val="left"/>
        <w:rPr>
          <w:rFonts w:asciiTheme="majorHAnsi" w:hAnsiTheme="majorHAnsi" w:cstheme="majorHAnsi"/>
          <w:sz w:val="26"/>
          <w:szCs w:val="26"/>
          <w:lang w:val="nl-NL"/>
        </w:rPr>
      </w:pPr>
      <w:r w:rsidRPr="00DF5979">
        <w:rPr>
          <w:rFonts w:asciiTheme="majorHAnsi" w:hAnsiTheme="majorHAnsi" w:cstheme="majorHAnsi"/>
          <w:sz w:val="26"/>
          <w:szCs w:val="26"/>
          <w:lang w:val="nl-NL"/>
        </w:rPr>
        <w:t>Mục 2. Bản vẽ</w:t>
      </w:r>
    </w:p>
    <w:p w:rsidR="002A7F12" w:rsidRPr="00DF5979" w:rsidRDefault="002A7F12" w:rsidP="002A7F12">
      <w:pPr>
        <w:pStyle w:val="SectionVIHeader"/>
        <w:spacing w:after="120" w:line="264" w:lineRule="auto"/>
        <w:ind w:firstLine="709"/>
        <w:jc w:val="left"/>
        <w:rPr>
          <w:rFonts w:asciiTheme="majorHAnsi" w:hAnsiTheme="majorHAnsi" w:cstheme="majorHAnsi"/>
          <w:b w:val="0"/>
          <w:sz w:val="26"/>
          <w:szCs w:val="26"/>
          <w:lang w:val="nl-NL"/>
        </w:rPr>
      </w:pPr>
      <w:r w:rsidRPr="00DF5979">
        <w:rPr>
          <w:rFonts w:asciiTheme="majorHAnsi" w:hAnsiTheme="majorHAnsi" w:cstheme="majorHAnsi"/>
          <w:b w:val="0"/>
          <w:sz w:val="26"/>
          <w:szCs w:val="26"/>
          <w:lang w:val="nl-NL"/>
        </w:rPr>
        <w:t>Không áp dụng</w:t>
      </w:r>
    </w:p>
    <w:p w:rsidR="002A7F12" w:rsidRPr="00DF5979" w:rsidRDefault="002A7F12" w:rsidP="002A7F12">
      <w:pPr>
        <w:pStyle w:val="SectionVIHeader"/>
        <w:widowControl w:val="0"/>
        <w:spacing w:after="120" w:line="264" w:lineRule="auto"/>
        <w:ind w:firstLine="709"/>
        <w:jc w:val="left"/>
        <w:rPr>
          <w:rFonts w:asciiTheme="majorHAnsi" w:hAnsiTheme="majorHAnsi" w:cstheme="majorHAnsi"/>
          <w:sz w:val="26"/>
          <w:szCs w:val="26"/>
          <w:lang w:val="nl-NL"/>
        </w:rPr>
      </w:pPr>
      <w:r w:rsidRPr="00DF5979">
        <w:rPr>
          <w:rFonts w:asciiTheme="majorHAnsi" w:hAnsiTheme="majorHAnsi" w:cstheme="majorHAnsi"/>
          <w:sz w:val="26"/>
          <w:szCs w:val="26"/>
          <w:lang w:val="nl-NL"/>
        </w:rPr>
        <w:t>Mục 3. Kiểm tra và thử nghiệm</w:t>
      </w:r>
    </w:p>
    <w:p w:rsidR="002A7F12" w:rsidRDefault="002A7F12" w:rsidP="002A7F12">
      <w:pPr>
        <w:spacing w:after="200" w:line="276" w:lineRule="auto"/>
        <w:ind w:firstLine="709"/>
        <w:jc w:val="left"/>
        <w:rPr>
          <w:rFonts w:asciiTheme="majorHAnsi" w:hAnsiTheme="majorHAnsi" w:cstheme="majorHAnsi"/>
          <w:i/>
          <w:iCs/>
          <w:sz w:val="26"/>
          <w:szCs w:val="26"/>
          <w:lang w:val="nl-NL"/>
        </w:rPr>
      </w:pPr>
      <w:r w:rsidRPr="00DF5979">
        <w:rPr>
          <w:rFonts w:asciiTheme="majorHAnsi" w:hAnsiTheme="majorHAnsi" w:cstheme="majorHAnsi"/>
          <w:i/>
          <w:iCs/>
          <w:sz w:val="26"/>
          <w:szCs w:val="26"/>
          <w:lang w:val="nl-NL"/>
        </w:rPr>
        <w:t>Theo quy định của pháp luật</w:t>
      </w:r>
    </w:p>
    <w:p w:rsidR="003C304B" w:rsidRPr="002A7F12" w:rsidRDefault="003C304B">
      <w:pPr>
        <w:rPr>
          <w:lang w:val="nl-NL"/>
        </w:rPr>
      </w:pPr>
    </w:p>
    <w:sectPr w:rsidR="003C304B" w:rsidRPr="002A7F12" w:rsidSect="002A7F12">
      <w:pgSz w:w="12240" w:h="15840"/>
      <w:pgMar w:top="1418" w:right="1134" w:bottom="1701"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2DF"/>
    <w:multiLevelType w:val="hybridMultilevel"/>
    <w:tmpl w:val="04DA6A24"/>
    <w:lvl w:ilvl="0" w:tplc="C4DA6F68">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53D1"/>
    <w:multiLevelType w:val="hybridMultilevel"/>
    <w:tmpl w:val="B0FA1718"/>
    <w:lvl w:ilvl="0" w:tplc="6A0A93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B3960"/>
    <w:multiLevelType w:val="hybridMultilevel"/>
    <w:tmpl w:val="A50AF22E"/>
    <w:lvl w:ilvl="0" w:tplc="9860FF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3005F"/>
    <w:multiLevelType w:val="hybridMultilevel"/>
    <w:tmpl w:val="B0FA1718"/>
    <w:lvl w:ilvl="0" w:tplc="6A0A93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800B4"/>
    <w:multiLevelType w:val="hybridMultilevel"/>
    <w:tmpl w:val="B0FA1718"/>
    <w:lvl w:ilvl="0" w:tplc="6A0A93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43EB1"/>
    <w:multiLevelType w:val="hybridMultilevel"/>
    <w:tmpl w:val="B0FA1718"/>
    <w:lvl w:ilvl="0" w:tplc="6A0A93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53EED"/>
    <w:multiLevelType w:val="hybridMultilevel"/>
    <w:tmpl w:val="B0FA1718"/>
    <w:lvl w:ilvl="0" w:tplc="6A0A93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86677"/>
    <w:multiLevelType w:val="hybridMultilevel"/>
    <w:tmpl w:val="53BE351A"/>
    <w:lvl w:ilvl="0" w:tplc="83EA1412">
      <w:start w:val="1"/>
      <w:numFmt w:val="bullet"/>
      <w:lvlText w:val="-"/>
      <w:lvlJc w:val="left"/>
      <w:pPr>
        <w:ind w:left="1429" w:hanging="360"/>
      </w:pPr>
      <w:rPr>
        <w:rFonts w:ascii="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12"/>
    <w:rsid w:val="002321EA"/>
    <w:rsid w:val="002A7F12"/>
    <w:rsid w:val="003C304B"/>
    <w:rsid w:val="005A0A4C"/>
    <w:rsid w:val="00993AAF"/>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67A40-44DD-482D-809D-A179EE5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1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A7F12"/>
    <w:pPr>
      <w:jc w:val="center"/>
    </w:pPr>
    <w:rPr>
      <w:b/>
      <w:sz w:val="44"/>
    </w:rPr>
  </w:style>
  <w:style w:type="character" w:customStyle="1" w:styleId="SubtitleChar">
    <w:name w:val="Subtitle Char"/>
    <w:basedOn w:val="DefaultParagraphFont"/>
    <w:link w:val="Subtitle"/>
    <w:rsid w:val="002A7F12"/>
    <w:rPr>
      <w:rFonts w:ascii="Times New Roman" w:eastAsia="Times New Roman" w:hAnsi="Times New Roman" w:cs="Times New Roman"/>
      <w:b/>
      <w:sz w:val="44"/>
      <w:szCs w:val="20"/>
      <w:lang w:val="en-US"/>
    </w:rPr>
  </w:style>
  <w:style w:type="paragraph" w:customStyle="1" w:styleId="SectionVIHeader">
    <w:name w:val="Section VI. Header"/>
    <w:basedOn w:val="Normal"/>
    <w:rsid w:val="002A7F1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A7F1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2A7F1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2025-10-31T03:31:00Z</dcterms:created>
  <dcterms:modified xsi:type="dcterms:W3CDTF">2025-10-31T03:33:00Z</dcterms:modified>
</cp:coreProperties>
</file>