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1BBB" w14:textId="77777777" w:rsidR="008C7B33" w:rsidRPr="00180F17" w:rsidRDefault="008C7B33" w:rsidP="008C7B33">
      <w:pPr>
        <w:jc w:val="center"/>
        <w:outlineLvl w:val="0"/>
        <w:rPr>
          <w:b/>
          <w:sz w:val="28"/>
          <w:szCs w:val="28"/>
          <w:lang w:val="nl-NL"/>
        </w:rPr>
      </w:pPr>
      <w:r w:rsidRPr="00180F17">
        <w:rPr>
          <w:b/>
          <w:sz w:val="28"/>
          <w:szCs w:val="28"/>
          <w:lang w:val="nl-NL"/>
        </w:rPr>
        <w:t>Phần 2. YÊU CẦU VỀ KỸ THUẬT</w:t>
      </w:r>
    </w:p>
    <w:p w14:paraId="7D88AE05" w14:textId="77777777" w:rsidR="008C7B33" w:rsidRPr="00180F17" w:rsidRDefault="008C7B33" w:rsidP="008C7B3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F88F4E4" w14:textId="77777777" w:rsidR="008C7B33" w:rsidRPr="00180F17" w:rsidRDefault="008C7B33" w:rsidP="008C7B33">
      <w:pPr>
        <w:pStyle w:val="Subtitle"/>
        <w:rPr>
          <w:sz w:val="20"/>
          <w:szCs w:val="32"/>
          <w:lang w:val="nl-NL"/>
        </w:rPr>
      </w:pPr>
    </w:p>
    <w:p w14:paraId="4427D16E" w14:textId="77777777" w:rsidR="008C7B33" w:rsidRPr="00180F17" w:rsidRDefault="008C7B33" w:rsidP="008C7B33">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4587C83D" w14:textId="77777777" w:rsidR="008C7B33" w:rsidRPr="00180F17" w:rsidRDefault="008C7B33" w:rsidP="008C7B33">
      <w:pPr>
        <w:widowControl w:val="0"/>
        <w:spacing w:before="120" w:after="120" w:line="264" w:lineRule="auto"/>
        <w:ind w:firstLine="709"/>
        <w:rPr>
          <w:i/>
          <w:sz w:val="28"/>
          <w:szCs w:val="28"/>
          <w:lang w:val="nl-NL"/>
        </w:rPr>
      </w:pPr>
      <w:r w:rsidRPr="008C7B33">
        <w:rPr>
          <w:iCs/>
          <w:sz w:val="28"/>
          <w:szCs w:val="28"/>
          <w:lang w:val="nl-NL"/>
        </w:rPr>
        <w:t>Yêu cầu về kỹ thuật bao gồm các nội dung cơ bản như sau</w:t>
      </w:r>
      <w:r w:rsidRPr="00180F17">
        <w:rPr>
          <w:i/>
          <w:sz w:val="28"/>
          <w:szCs w:val="28"/>
          <w:lang w:val="nl-NL"/>
        </w:rPr>
        <w:t xml:space="preserve">: </w:t>
      </w:r>
    </w:p>
    <w:p w14:paraId="0519B3CA" w14:textId="77777777" w:rsidR="008C7B33" w:rsidRPr="00180F17" w:rsidRDefault="008C7B33" w:rsidP="008C7B33">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815A41">
        <w:rPr>
          <w:b/>
          <w:i/>
          <w:sz w:val="28"/>
          <w:szCs w:val="28"/>
          <w:lang w:val="nl-NL"/>
        </w:rPr>
        <w:t>dự toán mua sắm</w:t>
      </w:r>
      <w:r w:rsidRPr="00180F17">
        <w:rPr>
          <w:b/>
          <w:i/>
          <w:sz w:val="28"/>
          <w:szCs w:val="28"/>
          <w:lang w:val="nl-NL"/>
        </w:rPr>
        <w:t>, gói thầu</w:t>
      </w:r>
    </w:p>
    <w:p w14:paraId="6321FEC1" w14:textId="77777777" w:rsidR="008C7B33" w:rsidRPr="00815A41" w:rsidRDefault="008C7B33" w:rsidP="008C7B33">
      <w:pPr>
        <w:pStyle w:val="ListParagraph"/>
        <w:numPr>
          <w:ilvl w:val="0"/>
          <w:numId w:val="1"/>
        </w:numPr>
        <w:spacing w:before="120" w:after="120"/>
        <w:rPr>
          <w:b/>
          <w:sz w:val="27"/>
          <w:szCs w:val="27"/>
          <w:lang w:val="nl-NL"/>
        </w:rPr>
      </w:pPr>
      <w:bookmarkStart w:id="0" w:name="_Hlk154743134"/>
      <w:r w:rsidRPr="00815A41">
        <w:rPr>
          <w:iCs/>
          <w:sz w:val="28"/>
          <w:szCs w:val="28"/>
          <w:lang w:val="nl-NL"/>
        </w:rPr>
        <w:t xml:space="preserve">Tên gói thầu: </w:t>
      </w:r>
      <w:r w:rsidRPr="00815A41">
        <w:rPr>
          <w:sz w:val="28"/>
          <w:szCs w:val="28"/>
          <w:lang w:val="nl-NL"/>
        </w:rPr>
        <w:t>Bảo dưỡng các phần mềm PSSE, SINCAL.</w:t>
      </w:r>
    </w:p>
    <w:p w14:paraId="2A371EE9" w14:textId="77777777" w:rsidR="008C7B33" w:rsidRPr="00815A41" w:rsidRDefault="008C7B33" w:rsidP="008C7B33">
      <w:pPr>
        <w:pStyle w:val="ListParagraph"/>
        <w:numPr>
          <w:ilvl w:val="0"/>
          <w:numId w:val="1"/>
        </w:numPr>
        <w:spacing w:before="120" w:after="120"/>
        <w:rPr>
          <w:iCs/>
          <w:sz w:val="28"/>
          <w:szCs w:val="28"/>
          <w:lang w:val="nl-NL"/>
        </w:rPr>
      </w:pPr>
      <w:r w:rsidRPr="00815A41">
        <w:rPr>
          <w:iCs/>
          <w:sz w:val="28"/>
          <w:szCs w:val="28"/>
          <w:lang w:val="nl-NL"/>
        </w:rPr>
        <w:t xml:space="preserve">Địa điểm thực hiện: </w:t>
      </w:r>
      <w:r w:rsidRPr="00ED503B">
        <w:rPr>
          <w:iCs/>
          <w:sz w:val="28"/>
          <w:szCs w:val="28"/>
          <w:lang w:val="nl-NL"/>
        </w:rPr>
        <w:t xml:space="preserve">Công ty TNHH MTV vận hành hệ thống điện và thị trường điện Quốc gia </w:t>
      </w:r>
    </w:p>
    <w:p w14:paraId="1FA9A098" w14:textId="77777777" w:rsidR="008C7B33" w:rsidRPr="008C7B33" w:rsidRDefault="008C7B33" w:rsidP="008C7B33">
      <w:pPr>
        <w:pStyle w:val="ListParagraph"/>
        <w:numPr>
          <w:ilvl w:val="0"/>
          <w:numId w:val="1"/>
        </w:numPr>
        <w:spacing w:before="120" w:after="120"/>
        <w:rPr>
          <w:iCs/>
          <w:sz w:val="28"/>
          <w:szCs w:val="28"/>
          <w:lang w:val="nl-NL"/>
        </w:rPr>
      </w:pPr>
      <w:r w:rsidRPr="008C7B33">
        <w:rPr>
          <w:iCs/>
          <w:sz w:val="28"/>
          <w:szCs w:val="28"/>
          <w:lang w:val="nl-NL"/>
        </w:rPr>
        <w:t xml:space="preserve">Thời gian thực hiện: 02 tháng </w:t>
      </w:r>
    </w:p>
    <w:p w14:paraId="4982B9CA" w14:textId="77777777" w:rsidR="008C7B33" w:rsidRPr="008C7B33" w:rsidRDefault="008C7B33" w:rsidP="008C7B33">
      <w:pPr>
        <w:pStyle w:val="ListParagraph"/>
        <w:widowControl w:val="0"/>
        <w:numPr>
          <w:ilvl w:val="0"/>
          <w:numId w:val="1"/>
        </w:numPr>
        <w:spacing w:before="120" w:after="120" w:line="264" w:lineRule="auto"/>
        <w:rPr>
          <w:spacing w:val="-4"/>
          <w:sz w:val="28"/>
          <w:szCs w:val="28"/>
          <w:lang w:val="nl-NL"/>
        </w:rPr>
      </w:pPr>
      <w:r w:rsidRPr="008C7B33">
        <w:rPr>
          <w:iCs/>
          <w:sz w:val="28"/>
          <w:szCs w:val="28"/>
          <w:lang w:val="nl-NL"/>
        </w:rPr>
        <w:t xml:space="preserve">Mục tiêu công việc: </w:t>
      </w:r>
      <w:bookmarkEnd w:id="0"/>
      <w:r w:rsidRPr="008C7B33">
        <w:rPr>
          <w:spacing w:val="-4"/>
          <w:sz w:val="28"/>
          <w:szCs w:val="28"/>
          <w:lang w:val="nl-NL"/>
        </w:rPr>
        <w:t>Gói thầu nhằm bảo đảm các phần mềm PSSE và PSS SINCAL tiếp tục đáp ứng tốt yêu cầu ngày càng cao trong vận hành Hệ thống điện Quốc gia thông qua duy trì dịch vụ bảo dưỡng phần mềm PSSE và PSS SINCAL từ hãng Siemens, nhằm bảo đảm cập nhật phiên bản mới nhất, nâng cao hiệu năng, bổ sung tính năng và tiếp tục sử dụng dịch vụ hỗ trợ kỹ thuật chính hãng.</w:t>
      </w:r>
    </w:p>
    <w:p w14:paraId="371E5AAB" w14:textId="77777777" w:rsidR="008C7B33" w:rsidRPr="000B2C7D" w:rsidRDefault="008C7B33" w:rsidP="008C7B33">
      <w:pPr>
        <w:widowControl w:val="0"/>
        <w:spacing w:before="120" w:after="120" w:line="264" w:lineRule="auto"/>
        <w:rPr>
          <w:b/>
          <w:i/>
          <w:sz w:val="28"/>
          <w:szCs w:val="28"/>
          <w:lang w:val="nl-NL"/>
        </w:rPr>
      </w:pPr>
    </w:p>
    <w:p w14:paraId="0799F95D" w14:textId="13A6EE9D" w:rsidR="008C7B33" w:rsidRPr="008C7B33" w:rsidRDefault="008C7B33" w:rsidP="008C7B33">
      <w:pPr>
        <w:pStyle w:val="ListParagraph"/>
        <w:widowControl w:val="0"/>
        <w:spacing w:before="120" w:after="120" w:line="264" w:lineRule="auto"/>
        <w:ind w:left="1080"/>
        <w:rPr>
          <w:b/>
          <w:i/>
          <w:sz w:val="28"/>
          <w:szCs w:val="28"/>
          <w:lang w:val="nl-NL"/>
        </w:rPr>
      </w:pPr>
      <w:r w:rsidRPr="00277286">
        <w:rPr>
          <w:b/>
          <w:i/>
          <w:sz w:val="28"/>
          <w:szCs w:val="28"/>
          <w:lang w:val="nl-NL"/>
        </w:rPr>
        <w:t>1.2. Yêu cầu về kỹ thuật</w:t>
      </w:r>
    </w:p>
    <w:p w14:paraId="39000D3F" w14:textId="77777777" w:rsidR="008C7B33" w:rsidRPr="00581CF4" w:rsidRDefault="008C7B33" w:rsidP="008C7B33">
      <w:pPr>
        <w:widowControl w:val="0"/>
        <w:spacing w:before="120" w:after="120" w:line="264" w:lineRule="auto"/>
        <w:ind w:firstLine="709"/>
        <w:rPr>
          <w:iCs/>
          <w:spacing w:val="-2"/>
          <w:sz w:val="28"/>
          <w:szCs w:val="28"/>
          <w:lang w:val="nl-NL"/>
        </w:rPr>
      </w:pPr>
      <w:r w:rsidRPr="00581CF4">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86"/>
        <w:gridCol w:w="4394"/>
      </w:tblGrid>
      <w:tr w:rsidR="008C7B33" w:rsidRPr="00180F17" w14:paraId="56AF6727" w14:textId="77777777" w:rsidTr="00D03A81">
        <w:trPr>
          <w:trHeight w:val="899"/>
        </w:trPr>
        <w:tc>
          <w:tcPr>
            <w:tcW w:w="1271" w:type="dxa"/>
            <w:shd w:val="clear" w:color="auto" w:fill="E2EFD9" w:themeFill="accent6" w:themeFillTint="33"/>
            <w:vAlign w:val="center"/>
          </w:tcPr>
          <w:p w14:paraId="52090706" w14:textId="77777777" w:rsidR="008C7B33" w:rsidRPr="00180F17" w:rsidRDefault="008C7B33" w:rsidP="00D03A81">
            <w:pPr>
              <w:spacing w:before="120" w:after="120"/>
              <w:jc w:val="center"/>
              <w:rPr>
                <w:b/>
                <w:iCs/>
              </w:rPr>
            </w:pPr>
            <w:r w:rsidRPr="00180F17">
              <w:rPr>
                <w:b/>
                <w:iCs/>
              </w:rPr>
              <w:t>Hạng mục số</w:t>
            </w:r>
          </w:p>
        </w:tc>
        <w:tc>
          <w:tcPr>
            <w:tcW w:w="3686" w:type="dxa"/>
            <w:shd w:val="clear" w:color="auto" w:fill="E2EFD9" w:themeFill="accent6" w:themeFillTint="33"/>
            <w:vAlign w:val="center"/>
          </w:tcPr>
          <w:p w14:paraId="3F5F428D" w14:textId="77777777" w:rsidR="008C7B33" w:rsidRPr="00180F17" w:rsidRDefault="008C7B33" w:rsidP="00D03A81">
            <w:pPr>
              <w:spacing w:before="120" w:after="120"/>
              <w:jc w:val="center"/>
              <w:rPr>
                <w:b/>
                <w:iCs/>
              </w:rPr>
            </w:pPr>
            <w:r w:rsidRPr="00180F17">
              <w:rPr>
                <w:b/>
                <w:iCs/>
              </w:rPr>
              <w:t>Tên hàng hóa/dịch vụ liên quan</w:t>
            </w:r>
          </w:p>
        </w:tc>
        <w:tc>
          <w:tcPr>
            <w:tcW w:w="4394" w:type="dxa"/>
            <w:shd w:val="clear" w:color="auto" w:fill="E2EFD9" w:themeFill="accent6" w:themeFillTint="33"/>
            <w:vAlign w:val="center"/>
          </w:tcPr>
          <w:p w14:paraId="4488FF1A" w14:textId="77777777" w:rsidR="008C7B33" w:rsidRPr="00180F17" w:rsidRDefault="008C7B33" w:rsidP="00D03A81">
            <w:pPr>
              <w:spacing w:before="120" w:after="120"/>
              <w:jc w:val="center"/>
              <w:rPr>
                <w:b/>
                <w:iCs/>
              </w:rPr>
            </w:pPr>
            <w:r w:rsidRPr="00180F17">
              <w:rPr>
                <w:b/>
                <w:iCs/>
              </w:rPr>
              <w:t>Thông số kỹ thuật và các tiêu chuẩn</w:t>
            </w:r>
          </w:p>
        </w:tc>
      </w:tr>
      <w:tr w:rsidR="008C7B33" w:rsidRPr="00180F17" w14:paraId="6A655AD4" w14:textId="77777777" w:rsidTr="00D03A81">
        <w:trPr>
          <w:trHeight w:val="918"/>
        </w:trPr>
        <w:tc>
          <w:tcPr>
            <w:tcW w:w="1271" w:type="dxa"/>
          </w:tcPr>
          <w:p w14:paraId="221533CA" w14:textId="77777777" w:rsidR="008C7B33" w:rsidRPr="00180F17" w:rsidRDefault="008C7B33" w:rsidP="00D03A81">
            <w:pPr>
              <w:spacing w:before="120" w:after="120"/>
              <w:jc w:val="center"/>
              <w:rPr>
                <w:i/>
                <w:iCs/>
              </w:rPr>
            </w:pPr>
            <w:r w:rsidRPr="00815A41">
              <w:t>1</w:t>
            </w:r>
          </w:p>
        </w:tc>
        <w:tc>
          <w:tcPr>
            <w:tcW w:w="3686" w:type="dxa"/>
          </w:tcPr>
          <w:p w14:paraId="22708016" w14:textId="4813FD6B" w:rsidR="008C7B33" w:rsidRPr="00150E5B" w:rsidRDefault="008C7B33" w:rsidP="00D03A81">
            <w:pPr>
              <w:spacing w:line="312" w:lineRule="auto"/>
              <w:rPr>
                <w:rFonts w:eastAsia="Arial"/>
                <w:sz w:val="26"/>
                <w:szCs w:val="26"/>
                <w:lang w:eastAsia="vi-VN"/>
              </w:rPr>
            </w:pPr>
            <w:r w:rsidRPr="006E5F35">
              <w:rPr>
                <w:rFonts w:eastAsia="Arial"/>
                <w:sz w:val="26"/>
                <w:szCs w:val="26"/>
                <w:lang w:val="vi-VN" w:eastAsia="vi-VN"/>
              </w:rPr>
              <w:t xml:space="preserve"> 05 license phần mềm Sincal</w:t>
            </w:r>
          </w:p>
          <w:p w14:paraId="50EE8C34" w14:textId="77777777" w:rsidR="008C7B33" w:rsidRDefault="008C7B33" w:rsidP="00D03A81">
            <w:pPr>
              <w:spacing w:before="120" w:after="120"/>
              <w:jc w:val="center"/>
              <w:rPr>
                <w:i/>
                <w:iCs/>
              </w:rPr>
            </w:pPr>
          </w:p>
          <w:p w14:paraId="6A859A47" w14:textId="77777777" w:rsidR="008C7B33" w:rsidRPr="00180F17" w:rsidRDefault="008C7B33" w:rsidP="00D03A81">
            <w:pPr>
              <w:spacing w:before="120" w:after="120"/>
              <w:rPr>
                <w:i/>
                <w:iCs/>
              </w:rPr>
            </w:pPr>
          </w:p>
        </w:tc>
        <w:tc>
          <w:tcPr>
            <w:tcW w:w="4394" w:type="dxa"/>
          </w:tcPr>
          <w:p w14:paraId="227C8B82" w14:textId="77777777" w:rsidR="008C7B33" w:rsidRPr="00815A41" w:rsidRDefault="008C7B33" w:rsidP="00D03A81">
            <w:pPr>
              <w:autoSpaceDE w:val="0"/>
              <w:autoSpaceDN w:val="0"/>
              <w:adjustRightInd w:val="0"/>
              <w:spacing w:line="312" w:lineRule="auto"/>
              <w:rPr>
                <w:rFonts w:eastAsia="Arial"/>
                <w:sz w:val="26"/>
                <w:szCs w:val="26"/>
                <w:lang w:eastAsia="vi-VN"/>
              </w:rPr>
            </w:pPr>
            <w:r w:rsidRPr="00815A41">
              <w:rPr>
                <w:rFonts w:eastAsia="Arial"/>
                <w:sz w:val="26"/>
                <w:szCs w:val="26"/>
                <w:lang w:eastAsia="vi-VN"/>
              </w:rPr>
              <w:t>Yêu cầu</w:t>
            </w:r>
            <w:r>
              <w:rPr>
                <w:rFonts w:eastAsia="Arial"/>
                <w:sz w:val="26"/>
                <w:szCs w:val="26"/>
                <w:lang w:eastAsia="vi-VN"/>
              </w:rPr>
              <w:t>: (i)</w:t>
            </w:r>
            <w:r w:rsidRPr="00815A41">
              <w:rPr>
                <w:rFonts w:eastAsia="Arial"/>
                <w:sz w:val="26"/>
                <w:szCs w:val="26"/>
                <w:lang w:eastAsia="vi-VN"/>
              </w:rPr>
              <w:t xml:space="preserve"> thực </w:t>
            </w:r>
            <w:r>
              <w:rPr>
                <w:rFonts w:eastAsia="Arial"/>
                <w:sz w:val="26"/>
                <w:szCs w:val="26"/>
                <w:lang w:eastAsia="vi-VN"/>
              </w:rPr>
              <w:t>c</w:t>
            </w:r>
            <w:r w:rsidRPr="00815A41">
              <w:rPr>
                <w:rFonts w:eastAsia="Arial"/>
                <w:sz w:val="26"/>
                <w:szCs w:val="26"/>
                <w:lang w:eastAsia="vi-VN"/>
              </w:rPr>
              <w:t xml:space="preserve">ập nhật, nâng cấp lên các phiên bản mới nhất </w:t>
            </w:r>
            <w:r>
              <w:rPr>
                <w:rFonts w:eastAsia="Arial"/>
                <w:sz w:val="26"/>
                <w:szCs w:val="26"/>
                <w:lang w:eastAsia="vi-VN"/>
              </w:rPr>
              <w:t xml:space="preserve">của phần mềm PSS SINCAL </w:t>
            </w:r>
            <w:r w:rsidRPr="00815A41">
              <w:rPr>
                <w:rFonts w:eastAsia="Arial"/>
                <w:sz w:val="26"/>
                <w:szCs w:val="26"/>
                <w:lang w:eastAsia="vi-VN"/>
              </w:rPr>
              <w:t>do Siemens phát hành</w:t>
            </w:r>
            <w:r>
              <w:rPr>
                <w:rFonts w:eastAsia="Arial"/>
                <w:sz w:val="26"/>
                <w:szCs w:val="26"/>
                <w:lang w:eastAsia="vi-VN"/>
              </w:rPr>
              <w:t>; (ii)  đồng thời đảm bảo quyền truy cập, tải xuống và sử dụng đầy đủ tất cả các bản cập nhật, nâng cấp và bản vá kỹ thuật được Siemen công bố trong suốt thời gian hiệu lực của hợp đồng bảo dưỡng</w:t>
            </w:r>
            <w:r w:rsidRPr="00815A41">
              <w:rPr>
                <w:rFonts w:eastAsia="Arial"/>
                <w:sz w:val="26"/>
                <w:szCs w:val="26"/>
                <w:lang w:eastAsia="vi-VN"/>
              </w:rPr>
              <w:t xml:space="preserve"> (</w:t>
            </w:r>
            <w:r>
              <w:rPr>
                <w:rFonts w:eastAsia="Arial"/>
                <w:sz w:val="26"/>
                <w:szCs w:val="26"/>
                <w:lang w:eastAsia="vi-VN"/>
              </w:rPr>
              <w:t>12 tháng</w:t>
            </w:r>
            <w:r w:rsidRPr="00815A41">
              <w:rPr>
                <w:rFonts w:eastAsia="Arial"/>
                <w:sz w:val="26"/>
                <w:szCs w:val="26"/>
                <w:lang w:eastAsia="vi-VN"/>
              </w:rPr>
              <w:t xml:space="preserve"> kể từ ngày ký hợp đồng</w:t>
            </w:r>
            <w:r>
              <w:rPr>
                <w:rFonts w:eastAsia="Arial"/>
                <w:sz w:val="26"/>
                <w:szCs w:val="26"/>
                <w:lang w:eastAsia="vi-VN"/>
              </w:rPr>
              <w:t xml:space="preserve">). Số </w:t>
            </w:r>
            <w:r>
              <w:rPr>
                <w:rFonts w:eastAsia="Arial"/>
                <w:sz w:val="26"/>
                <w:szCs w:val="26"/>
                <w:lang w:eastAsia="vi-VN"/>
              </w:rPr>
              <w:lastRenderedPageBreak/>
              <w:t>lượng liecense cần được bảo dưỡng bao gồm:</w:t>
            </w:r>
          </w:p>
          <w:p w14:paraId="1F00BB6B" w14:textId="77777777" w:rsidR="008C7B33" w:rsidRPr="00815A41" w:rsidRDefault="008C7B33" w:rsidP="008C7B33">
            <w:pPr>
              <w:pStyle w:val="ListParagraph"/>
              <w:numPr>
                <w:ilvl w:val="0"/>
                <w:numId w:val="2"/>
              </w:numPr>
              <w:spacing w:line="312" w:lineRule="auto"/>
              <w:rPr>
                <w:rFonts w:eastAsia="Arial"/>
                <w:sz w:val="26"/>
                <w:szCs w:val="26"/>
                <w:lang w:eastAsia="vi-VN"/>
              </w:rPr>
            </w:pPr>
            <w:r w:rsidRPr="00815A41">
              <w:rPr>
                <w:rFonts w:eastAsia="Arial"/>
                <w:sz w:val="26"/>
                <w:szCs w:val="26"/>
                <w:lang w:eastAsia="vi-VN"/>
              </w:rPr>
              <w:t xml:space="preserve"> License PSS®SINCAL 1 gồm các module: PF, LP, SC, MF, OB, MA, ST, NR, EVA, OPT, FRD, FLI, TOR, EVS, PM, MERGE, WF, PDMS, GMB</w:t>
            </w:r>
          </w:p>
          <w:p w14:paraId="7A22AC65" w14:textId="77777777" w:rsidR="008C7B33" w:rsidRPr="00815A41" w:rsidRDefault="008C7B33" w:rsidP="008C7B33">
            <w:pPr>
              <w:pStyle w:val="ListParagraph"/>
              <w:numPr>
                <w:ilvl w:val="0"/>
                <w:numId w:val="2"/>
              </w:numPr>
              <w:spacing w:line="312" w:lineRule="auto"/>
              <w:rPr>
                <w:rFonts w:eastAsia="Arial"/>
                <w:sz w:val="26"/>
                <w:szCs w:val="26"/>
                <w:lang w:eastAsia="vi-VN"/>
              </w:rPr>
            </w:pPr>
            <w:r w:rsidRPr="00815A41">
              <w:rPr>
                <w:rFonts w:eastAsia="Arial"/>
                <w:sz w:val="26"/>
                <w:szCs w:val="26"/>
                <w:lang w:eastAsia="vi-VN"/>
              </w:rPr>
              <w:t>License PSS®SINCAL 2 gồm các module: PF, LP, SC, MF, OB, MA, ST, EVA, OPT, FRD, FLI, TOR, EVS, PM, MERGE, WF, PDMS, GMB</w:t>
            </w:r>
          </w:p>
          <w:p w14:paraId="1F3C8532" w14:textId="77777777" w:rsidR="008C7B33" w:rsidRPr="00815A41" w:rsidRDefault="008C7B33" w:rsidP="008C7B33">
            <w:pPr>
              <w:pStyle w:val="ListParagraph"/>
              <w:numPr>
                <w:ilvl w:val="0"/>
                <w:numId w:val="2"/>
              </w:numPr>
              <w:spacing w:line="312" w:lineRule="auto"/>
              <w:rPr>
                <w:rFonts w:eastAsia="Arial"/>
                <w:sz w:val="26"/>
                <w:szCs w:val="26"/>
                <w:lang w:eastAsia="vi-VN"/>
              </w:rPr>
            </w:pPr>
            <w:r w:rsidRPr="00815A41">
              <w:rPr>
                <w:rFonts w:eastAsia="Arial"/>
                <w:sz w:val="26"/>
                <w:szCs w:val="26"/>
                <w:lang w:eastAsia="vi-VN"/>
              </w:rPr>
              <w:t>License PSS®SINCAL 3 gồm các module: PF, LP, SC, MF,OB, FRD, PDMS, CA, ZU, EEG</w:t>
            </w:r>
          </w:p>
          <w:p w14:paraId="6FCE9538" w14:textId="77777777" w:rsidR="008C7B33" w:rsidRPr="00815A41" w:rsidRDefault="008C7B33" w:rsidP="008C7B33">
            <w:pPr>
              <w:pStyle w:val="ListParagraph"/>
              <w:numPr>
                <w:ilvl w:val="0"/>
                <w:numId w:val="2"/>
              </w:numPr>
              <w:spacing w:line="312" w:lineRule="auto"/>
              <w:rPr>
                <w:rFonts w:eastAsia="Arial"/>
                <w:sz w:val="26"/>
                <w:szCs w:val="26"/>
                <w:lang w:eastAsia="vi-VN"/>
              </w:rPr>
            </w:pPr>
            <w:r w:rsidRPr="00815A41">
              <w:rPr>
                <w:rFonts w:eastAsia="Arial"/>
                <w:sz w:val="26"/>
                <w:szCs w:val="26"/>
                <w:lang w:eastAsia="vi-VN"/>
              </w:rPr>
              <w:t>License PSS®SINCAL 4 gồm các module: PF, LP, SC, MF, OB, ST, NR, FLI, FRD, CA, ZU, EEG, PDMS, GMB</w:t>
            </w:r>
          </w:p>
          <w:p w14:paraId="633F7F2D" w14:textId="77777777" w:rsidR="008C7B33" w:rsidRPr="00FD6301"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sidRPr="00815A41">
              <w:rPr>
                <w:rFonts w:eastAsia="Arial"/>
                <w:sz w:val="26"/>
                <w:szCs w:val="26"/>
                <w:lang w:eastAsia="vi-VN"/>
              </w:rPr>
              <w:t xml:space="preserve">License PSS®SINCAL </w:t>
            </w:r>
            <w:r w:rsidRPr="00FD6301">
              <w:rPr>
                <w:rFonts w:eastAsia="Arial"/>
                <w:sz w:val="26"/>
                <w:szCs w:val="26"/>
                <w:lang w:eastAsia="vi-VN"/>
              </w:rPr>
              <w:t>5</w:t>
            </w:r>
            <w:r w:rsidRPr="00815A41">
              <w:rPr>
                <w:rFonts w:eastAsia="Arial"/>
                <w:sz w:val="26"/>
                <w:szCs w:val="26"/>
                <w:lang w:eastAsia="vi-VN"/>
              </w:rPr>
              <w:t xml:space="preserve"> gồm các module: PF, LP, SC, MF, OB, ST, FLI, FRD, GMB, NR, EMT, EVA, CA, ZU, TOR</w:t>
            </w:r>
            <w:r w:rsidRPr="00FD6301">
              <w:rPr>
                <w:rFonts w:eastAsia="Arial"/>
                <w:sz w:val="26"/>
                <w:szCs w:val="26"/>
                <w:lang w:eastAsia="vi-VN"/>
              </w:rPr>
              <w:t>.</w:t>
            </w:r>
          </w:p>
          <w:p w14:paraId="15FEC8AD" w14:textId="77777777" w:rsidR="008C7B33" w:rsidRPr="00815A41" w:rsidRDefault="008C7B33" w:rsidP="00D03A81">
            <w:pPr>
              <w:spacing w:before="120" w:after="120"/>
              <w:rPr>
                <w:rFonts w:eastAsia="Arial"/>
                <w:sz w:val="26"/>
                <w:szCs w:val="26"/>
                <w:lang w:eastAsia="vi-VN"/>
              </w:rPr>
            </w:pPr>
          </w:p>
        </w:tc>
      </w:tr>
      <w:tr w:rsidR="008C7B33" w:rsidRPr="005803DB" w:rsidDel="005114DF" w14:paraId="61FC9323" w14:textId="77777777" w:rsidTr="00D03A81">
        <w:trPr>
          <w:trHeight w:val="574"/>
        </w:trPr>
        <w:tc>
          <w:tcPr>
            <w:tcW w:w="1271" w:type="dxa"/>
          </w:tcPr>
          <w:p w14:paraId="4D5A69E1" w14:textId="77777777" w:rsidR="008C7B33" w:rsidRDefault="008C7B33" w:rsidP="00D03A81">
            <w:pPr>
              <w:spacing w:before="120" w:after="120"/>
              <w:ind w:firstLine="709"/>
              <w:rPr>
                <w:i/>
                <w:iCs/>
              </w:rPr>
            </w:pPr>
            <w:r>
              <w:rPr>
                <w:i/>
                <w:iCs/>
              </w:rPr>
              <w:lastRenderedPageBreak/>
              <w:t>2</w:t>
            </w:r>
          </w:p>
        </w:tc>
        <w:tc>
          <w:tcPr>
            <w:tcW w:w="3686" w:type="dxa"/>
          </w:tcPr>
          <w:p w14:paraId="209CC80A" w14:textId="77777777" w:rsidR="008C7B33" w:rsidRPr="005E5FAD" w:rsidRDefault="008C7B33" w:rsidP="00D03A81">
            <w:pPr>
              <w:autoSpaceDE w:val="0"/>
              <w:autoSpaceDN w:val="0"/>
              <w:adjustRightInd w:val="0"/>
              <w:spacing w:line="312" w:lineRule="auto"/>
              <w:rPr>
                <w:rFonts w:eastAsia="Arial"/>
                <w:sz w:val="26"/>
                <w:szCs w:val="26"/>
                <w:lang w:val="vi-VN" w:eastAsia="vi-VN"/>
              </w:rPr>
            </w:pPr>
            <w:r w:rsidRPr="005E5FAD">
              <w:rPr>
                <w:rFonts w:eastAsia="Arial"/>
                <w:sz w:val="26"/>
                <w:szCs w:val="26"/>
                <w:lang w:val="vi-VN" w:eastAsia="vi-VN"/>
              </w:rPr>
              <w:t xml:space="preserve"> </w:t>
            </w:r>
            <w:r w:rsidRPr="005E5FAD">
              <w:rPr>
                <w:rFonts w:eastAsia="Arial"/>
                <w:sz w:val="26"/>
                <w:szCs w:val="26"/>
                <w:lang w:eastAsia="vi-VN"/>
              </w:rPr>
              <w:t xml:space="preserve">87 liecense </w:t>
            </w:r>
            <w:r w:rsidRPr="005E5FAD">
              <w:rPr>
                <w:rFonts w:eastAsia="Arial"/>
                <w:sz w:val="26"/>
                <w:szCs w:val="26"/>
                <w:lang w:val="vi-VN" w:eastAsia="vi-VN"/>
              </w:rPr>
              <w:t>phần mềm PSSE</w:t>
            </w:r>
            <w:r w:rsidRPr="005E5FAD">
              <w:rPr>
                <w:rFonts w:eastAsia="Arial"/>
                <w:sz w:val="26"/>
                <w:szCs w:val="26"/>
                <w:lang w:eastAsia="vi-VN"/>
              </w:rPr>
              <w:t>:</w:t>
            </w:r>
          </w:p>
          <w:p w14:paraId="39B2DF4E" w14:textId="77777777" w:rsidR="008C7B33" w:rsidRPr="00FD6301" w:rsidRDefault="008C7B33" w:rsidP="00D03A81">
            <w:pPr>
              <w:autoSpaceDE w:val="0"/>
              <w:autoSpaceDN w:val="0"/>
              <w:adjustRightInd w:val="0"/>
              <w:spacing w:line="312" w:lineRule="auto"/>
              <w:rPr>
                <w:rFonts w:eastAsia="Arial"/>
                <w:sz w:val="26"/>
                <w:szCs w:val="26"/>
                <w:lang w:val="vi-VN" w:eastAsia="vi-VN"/>
              </w:rPr>
            </w:pPr>
          </w:p>
        </w:tc>
        <w:tc>
          <w:tcPr>
            <w:tcW w:w="4394" w:type="dxa"/>
          </w:tcPr>
          <w:p w14:paraId="1E2D8B9B" w14:textId="77777777" w:rsidR="008C7B33" w:rsidRPr="00815A41" w:rsidRDefault="008C7B33" w:rsidP="00D03A81">
            <w:pPr>
              <w:autoSpaceDE w:val="0"/>
              <w:autoSpaceDN w:val="0"/>
              <w:adjustRightInd w:val="0"/>
              <w:spacing w:line="312" w:lineRule="auto"/>
              <w:rPr>
                <w:rFonts w:eastAsia="Arial"/>
                <w:sz w:val="26"/>
                <w:szCs w:val="26"/>
                <w:lang w:eastAsia="vi-VN"/>
              </w:rPr>
            </w:pPr>
            <w:r w:rsidRPr="00FD6301">
              <w:rPr>
                <w:rFonts w:eastAsia="Arial"/>
                <w:sz w:val="26"/>
                <w:szCs w:val="26"/>
                <w:lang w:eastAsia="vi-VN"/>
              </w:rPr>
              <w:t>Yêu cầu</w:t>
            </w:r>
            <w:r>
              <w:rPr>
                <w:rFonts w:eastAsia="Arial"/>
                <w:sz w:val="26"/>
                <w:szCs w:val="26"/>
                <w:lang w:eastAsia="vi-VN"/>
              </w:rPr>
              <w:t>: (i)</w:t>
            </w:r>
            <w:r w:rsidRPr="00FD6301">
              <w:rPr>
                <w:rFonts w:eastAsia="Arial"/>
                <w:sz w:val="26"/>
                <w:szCs w:val="26"/>
                <w:lang w:eastAsia="vi-VN"/>
              </w:rPr>
              <w:t xml:space="preserve"> thực </w:t>
            </w:r>
            <w:r>
              <w:rPr>
                <w:rFonts w:eastAsia="Arial"/>
                <w:sz w:val="26"/>
                <w:szCs w:val="26"/>
                <w:lang w:eastAsia="vi-VN"/>
              </w:rPr>
              <w:t>c</w:t>
            </w:r>
            <w:r w:rsidRPr="00FD6301">
              <w:rPr>
                <w:rFonts w:eastAsia="Arial"/>
                <w:sz w:val="26"/>
                <w:szCs w:val="26"/>
                <w:lang w:eastAsia="vi-VN"/>
              </w:rPr>
              <w:t xml:space="preserve">ập nhật, nâng cấp lên các phiên bản mới nhất </w:t>
            </w:r>
            <w:r>
              <w:rPr>
                <w:rFonts w:eastAsia="Arial"/>
                <w:sz w:val="26"/>
                <w:szCs w:val="26"/>
                <w:lang w:eastAsia="vi-VN"/>
              </w:rPr>
              <w:t xml:space="preserve">của phần mềm PSSE </w:t>
            </w:r>
            <w:r w:rsidRPr="00FD6301">
              <w:rPr>
                <w:rFonts w:eastAsia="Arial"/>
                <w:sz w:val="26"/>
                <w:szCs w:val="26"/>
                <w:lang w:eastAsia="vi-VN"/>
              </w:rPr>
              <w:t>do Siemens phát hành</w:t>
            </w:r>
            <w:r>
              <w:rPr>
                <w:rFonts w:eastAsia="Arial"/>
                <w:sz w:val="26"/>
                <w:szCs w:val="26"/>
                <w:lang w:eastAsia="vi-VN"/>
              </w:rPr>
              <w:t xml:space="preserve">;(ii) Chuyển đổi </w:t>
            </w:r>
            <w:r w:rsidRPr="00FD6301">
              <w:rPr>
                <w:rFonts w:eastAsia="Arial"/>
                <w:sz w:val="26"/>
                <w:szCs w:val="26"/>
                <w:lang w:val="vi-VN" w:eastAsia="vi-VN"/>
              </w:rPr>
              <w:t>cơ chế cấp phép cho các license hiện tại từ USB License sang Subscription License (license mềm)</w:t>
            </w:r>
            <w:r>
              <w:rPr>
                <w:rFonts w:eastAsia="Arial"/>
                <w:sz w:val="26"/>
                <w:szCs w:val="26"/>
                <w:lang w:eastAsia="vi-VN"/>
              </w:rPr>
              <w:t>; (iii) đảm bảo quyền truy cập, tải xuống và sử dụng đầy đủ tất cả các bản cập nhật, nâng cấp và bản vá kỹ thuật được Siemen công bố trong suốt thời gian hiệu lực của hợp đồng bảo dưỡng</w:t>
            </w:r>
            <w:r w:rsidRPr="00FD6301">
              <w:rPr>
                <w:rFonts w:eastAsia="Arial"/>
                <w:sz w:val="26"/>
                <w:szCs w:val="26"/>
                <w:lang w:eastAsia="vi-VN"/>
              </w:rPr>
              <w:t xml:space="preserve"> (</w:t>
            </w:r>
            <w:r>
              <w:rPr>
                <w:rFonts w:eastAsia="Arial"/>
                <w:sz w:val="26"/>
                <w:szCs w:val="26"/>
                <w:lang w:eastAsia="vi-VN"/>
              </w:rPr>
              <w:t>12 tháng</w:t>
            </w:r>
            <w:r w:rsidRPr="00FD6301">
              <w:rPr>
                <w:rFonts w:eastAsia="Arial"/>
                <w:sz w:val="26"/>
                <w:szCs w:val="26"/>
                <w:lang w:eastAsia="vi-VN"/>
              </w:rPr>
              <w:t xml:space="preserve"> kể từ ngày ký hợp đồng</w:t>
            </w:r>
            <w:r>
              <w:rPr>
                <w:rFonts w:eastAsia="Arial"/>
                <w:sz w:val="26"/>
                <w:szCs w:val="26"/>
                <w:lang w:eastAsia="vi-VN"/>
              </w:rPr>
              <w:t>). Số lượng liecense cần được bảo dưỡng bao gồm:</w:t>
            </w:r>
          </w:p>
          <w:p w14:paraId="54516BBC" w14:textId="77777777" w:rsidR="008C7B33"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05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 </w:t>
            </w:r>
            <w:r>
              <w:rPr>
                <w:rFonts w:eastAsia="Arial"/>
                <w:sz w:val="26"/>
                <w:szCs w:val="26"/>
                <w:lang w:eastAsia="vi-VN"/>
              </w:rPr>
              <w:t>OP</w:t>
            </w:r>
            <w:r w:rsidRPr="00FD6301">
              <w:rPr>
                <w:rFonts w:eastAsia="Arial"/>
                <w:sz w:val="26"/>
                <w:szCs w:val="26"/>
                <w:lang w:val="vi-VN" w:eastAsia="vi-VN"/>
              </w:rPr>
              <w:t xml:space="preserve">F, </w:t>
            </w:r>
            <w:r>
              <w:rPr>
                <w:rFonts w:eastAsia="Arial"/>
                <w:sz w:val="26"/>
                <w:szCs w:val="26"/>
                <w:lang w:eastAsia="vi-VN"/>
              </w:rPr>
              <w:t xml:space="preserve">Dynamic Simulation, và cho phép khai thác hiệu năng tính toán mở rộng lên đến 256 lõi xử lý (CPU core) </w:t>
            </w:r>
          </w:p>
          <w:p w14:paraId="529EEE80" w14:textId="77777777" w:rsidR="008C7B33" w:rsidRPr="00815A41"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61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 </w:t>
            </w:r>
            <w:r>
              <w:rPr>
                <w:rFonts w:eastAsia="Arial"/>
                <w:sz w:val="26"/>
                <w:szCs w:val="26"/>
                <w:lang w:eastAsia="vi-VN"/>
              </w:rPr>
              <w:t>OP</w:t>
            </w:r>
            <w:r w:rsidRPr="00FD6301">
              <w:rPr>
                <w:rFonts w:eastAsia="Arial"/>
                <w:sz w:val="26"/>
                <w:szCs w:val="26"/>
                <w:lang w:val="vi-VN" w:eastAsia="vi-VN"/>
              </w:rPr>
              <w:t xml:space="preserve">F, </w:t>
            </w:r>
            <w:r>
              <w:rPr>
                <w:rFonts w:eastAsia="Arial"/>
                <w:sz w:val="26"/>
                <w:szCs w:val="26"/>
                <w:lang w:eastAsia="vi-VN"/>
              </w:rPr>
              <w:t>Dynamic Simulation.</w:t>
            </w:r>
          </w:p>
          <w:p w14:paraId="36309139" w14:textId="77777777" w:rsidR="008C7B33"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13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w:t>
            </w:r>
          </w:p>
          <w:p w14:paraId="004000B1" w14:textId="77777777" w:rsidR="008C7B33"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06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w:t>
            </w:r>
            <w:r>
              <w:rPr>
                <w:rFonts w:eastAsia="Arial"/>
                <w:sz w:val="26"/>
                <w:szCs w:val="26"/>
                <w:lang w:eastAsia="vi-VN"/>
              </w:rPr>
              <w:t>, OPF</w:t>
            </w:r>
          </w:p>
          <w:p w14:paraId="326736A1" w14:textId="77777777" w:rsidR="008C7B33"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01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w:t>
            </w:r>
            <w:r>
              <w:rPr>
                <w:rFonts w:eastAsia="Arial"/>
                <w:sz w:val="26"/>
                <w:szCs w:val="26"/>
                <w:lang w:eastAsia="vi-VN"/>
              </w:rPr>
              <w:t>, OPF, Dynamic Simulation, CIM</w:t>
            </w:r>
          </w:p>
          <w:p w14:paraId="3CA79E66" w14:textId="77777777" w:rsidR="008C7B33" w:rsidRPr="00815A41" w:rsidRDefault="008C7B33" w:rsidP="008C7B33">
            <w:pPr>
              <w:pStyle w:val="ListParagraph"/>
              <w:numPr>
                <w:ilvl w:val="0"/>
                <w:numId w:val="2"/>
              </w:numPr>
              <w:autoSpaceDE w:val="0"/>
              <w:autoSpaceDN w:val="0"/>
              <w:adjustRightInd w:val="0"/>
              <w:spacing w:line="312" w:lineRule="auto"/>
              <w:rPr>
                <w:rFonts w:eastAsia="Arial"/>
                <w:sz w:val="26"/>
                <w:szCs w:val="26"/>
                <w:lang w:eastAsia="vi-VN"/>
              </w:rPr>
            </w:pPr>
            <w:r>
              <w:rPr>
                <w:rFonts w:eastAsia="Arial"/>
                <w:sz w:val="26"/>
                <w:szCs w:val="26"/>
                <w:lang w:eastAsia="vi-VN"/>
              </w:rPr>
              <w:t xml:space="preserve">01 </w:t>
            </w:r>
            <w:r w:rsidRPr="00FD6301">
              <w:rPr>
                <w:rFonts w:eastAsia="Arial"/>
                <w:sz w:val="26"/>
                <w:szCs w:val="26"/>
                <w:lang w:val="vi-VN" w:eastAsia="vi-VN"/>
              </w:rPr>
              <w:t>License PSS</w:t>
            </w:r>
            <w:r>
              <w:rPr>
                <w:rFonts w:eastAsia="Arial"/>
                <w:sz w:val="26"/>
                <w:szCs w:val="26"/>
                <w:lang w:eastAsia="vi-VN"/>
              </w:rPr>
              <w:t>E</w:t>
            </w:r>
            <w:r w:rsidRPr="00FD6301">
              <w:rPr>
                <w:rFonts w:eastAsia="Arial"/>
                <w:sz w:val="26"/>
                <w:szCs w:val="26"/>
                <w:lang w:val="vi-VN" w:eastAsia="vi-VN"/>
              </w:rPr>
              <w:t xml:space="preserve"> </w:t>
            </w:r>
            <w:r>
              <w:rPr>
                <w:rFonts w:eastAsia="Arial"/>
                <w:sz w:val="26"/>
                <w:szCs w:val="26"/>
                <w:lang w:eastAsia="vi-VN"/>
              </w:rPr>
              <w:t>bao gồm</w:t>
            </w:r>
            <w:r w:rsidRPr="00FD6301">
              <w:rPr>
                <w:rFonts w:eastAsia="Arial"/>
                <w:sz w:val="26"/>
                <w:szCs w:val="26"/>
                <w:lang w:val="vi-VN" w:eastAsia="vi-VN"/>
              </w:rPr>
              <w:t xml:space="preserve"> các module: PF, SC</w:t>
            </w:r>
            <w:r>
              <w:rPr>
                <w:rFonts w:eastAsia="Arial"/>
                <w:sz w:val="26"/>
                <w:szCs w:val="26"/>
                <w:lang w:eastAsia="vi-VN"/>
              </w:rPr>
              <w:t>, CIM</w:t>
            </w:r>
          </w:p>
          <w:p w14:paraId="0574841A" w14:textId="77777777" w:rsidR="008C7B33" w:rsidRPr="00FD6301" w:rsidRDefault="008C7B33" w:rsidP="00D03A81">
            <w:pPr>
              <w:autoSpaceDE w:val="0"/>
              <w:autoSpaceDN w:val="0"/>
              <w:adjustRightInd w:val="0"/>
              <w:spacing w:line="312" w:lineRule="auto"/>
              <w:rPr>
                <w:rFonts w:eastAsia="Arial"/>
                <w:sz w:val="26"/>
                <w:szCs w:val="26"/>
                <w:lang w:eastAsia="vi-VN"/>
              </w:rPr>
            </w:pPr>
          </w:p>
        </w:tc>
      </w:tr>
    </w:tbl>
    <w:p w14:paraId="31A5A0AC" w14:textId="77777777" w:rsidR="008C7B33" w:rsidRPr="00815A41" w:rsidRDefault="008C7B33" w:rsidP="008C7B33">
      <w:pPr>
        <w:rPr>
          <w:i/>
          <w:iCs/>
          <w:sz w:val="20"/>
          <w:lang w:val="vi-VN"/>
        </w:rPr>
      </w:pPr>
    </w:p>
    <w:p w14:paraId="3A11C319" w14:textId="33E52595" w:rsidR="008C7B33" w:rsidRPr="008B0669" w:rsidRDefault="008C7B33" w:rsidP="008C7B33">
      <w:pPr>
        <w:suppressAutoHyphens/>
        <w:spacing w:before="120" w:after="120" w:line="264" w:lineRule="auto"/>
        <w:ind w:firstLine="709"/>
        <w:jc w:val="center"/>
        <w:rPr>
          <w:bCs/>
          <w:sz w:val="28"/>
        </w:rPr>
      </w:pPr>
      <w:r w:rsidRPr="008C7B33">
        <w:rPr>
          <w:b/>
          <w:sz w:val="28"/>
        </w:rPr>
        <w:t xml:space="preserve">Bảng 01: </w:t>
      </w:r>
      <w:r w:rsidRPr="008C7B33">
        <w:rPr>
          <w:b/>
          <w:sz w:val="28"/>
          <w:lang w:val="vi-VN"/>
        </w:rPr>
        <w:t>Thông số kỹ thuật chi tiết và các tiêu chuẩn chi tiết</w:t>
      </w:r>
    </w:p>
    <w:p w14:paraId="1CF10612" w14:textId="77777777" w:rsidR="008C7B33" w:rsidRPr="00180F17" w:rsidRDefault="008C7B33" w:rsidP="008C7B33">
      <w:pPr>
        <w:pStyle w:val="SectionVIHeader"/>
        <w:spacing w:after="120" w:line="264" w:lineRule="auto"/>
        <w:ind w:firstLine="709"/>
        <w:jc w:val="left"/>
        <w:rPr>
          <w:sz w:val="28"/>
          <w:szCs w:val="28"/>
          <w:lang w:val="nl-NL"/>
        </w:rPr>
      </w:pPr>
      <w:r w:rsidRPr="00180F17">
        <w:rPr>
          <w:sz w:val="28"/>
          <w:szCs w:val="28"/>
          <w:lang w:val="nl-NL"/>
        </w:rPr>
        <w:t>Mục 2. Bản vẽ</w:t>
      </w:r>
    </w:p>
    <w:p w14:paraId="65828F84" w14:textId="77777777" w:rsidR="008C7B33" w:rsidRPr="00180F17" w:rsidRDefault="008C7B33" w:rsidP="008C7B33">
      <w:pPr>
        <w:spacing w:before="120" w:after="120" w:line="264" w:lineRule="auto"/>
        <w:ind w:firstLine="709"/>
        <w:rPr>
          <w:i/>
          <w:iCs/>
          <w:spacing w:val="-4"/>
          <w:sz w:val="28"/>
          <w:szCs w:val="28"/>
          <w:lang w:val="nl-NL"/>
        </w:rPr>
      </w:pPr>
      <w:r w:rsidRPr="00180F17">
        <w:rPr>
          <w:i/>
          <w:sz w:val="28"/>
          <w:szCs w:val="28"/>
          <w:lang w:val="nl-NL"/>
        </w:rPr>
        <w:t xml:space="preserve"> “</w:t>
      </w:r>
      <w:r w:rsidRPr="00180F17">
        <w:rPr>
          <w:sz w:val="28"/>
          <w:szCs w:val="28"/>
          <w:lang w:val="nl-NL"/>
        </w:rPr>
        <w:t>Không có bản vẽ</w:t>
      </w:r>
    </w:p>
    <w:p w14:paraId="5CC8B6E2" w14:textId="77777777" w:rsidR="008C7B33" w:rsidRPr="00180F17" w:rsidRDefault="008C7B33" w:rsidP="008C7B33">
      <w:pPr>
        <w:pStyle w:val="SectionVIHeader"/>
        <w:widowControl w:val="0"/>
        <w:spacing w:after="120" w:line="264" w:lineRule="auto"/>
        <w:ind w:firstLine="709"/>
        <w:jc w:val="left"/>
        <w:rPr>
          <w:sz w:val="32"/>
          <w:szCs w:val="32"/>
        </w:rPr>
      </w:pPr>
      <w:r w:rsidRPr="00180F17">
        <w:rPr>
          <w:sz w:val="28"/>
        </w:rPr>
        <w:t>Mục 3. Kiểm tra và thử nghiệm</w:t>
      </w:r>
    </w:p>
    <w:p w14:paraId="1B1CE694" w14:textId="77777777" w:rsidR="008C7B33" w:rsidRDefault="008C7B33" w:rsidP="008C7B33">
      <w:pPr>
        <w:spacing w:after="200" w:line="276" w:lineRule="auto"/>
        <w:ind w:firstLine="709"/>
        <w:jc w:val="left"/>
        <w:rPr>
          <w:sz w:val="28"/>
        </w:rPr>
      </w:pPr>
      <w:r w:rsidRPr="00180F17">
        <w:rPr>
          <w:sz w:val="28"/>
        </w:rPr>
        <w:t xml:space="preserve">Các kiểm tra và thử nghiệm cần tiến hành gồm có: </w:t>
      </w:r>
    </w:p>
    <w:p w14:paraId="527337F5" w14:textId="637AEB8D" w:rsidR="00EC78E0" w:rsidRPr="00EC78E0" w:rsidRDefault="00EC78E0" w:rsidP="00EC78E0">
      <w:pPr>
        <w:pStyle w:val="ListParagraph"/>
        <w:numPr>
          <w:ilvl w:val="0"/>
          <w:numId w:val="3"/>
        </w:numPr>
        <w:autoSpaceDE w:val="0"/>
        <w:autoSpaceDN w:val="0"/>
        <w:adjustRightInd w:val="0"/>
        <w:spacing w:before="120"/>
        <w:rPr>
          <w:sz w:val="28"/>
          <w:szCs w:val="28"/>
          <w:lang w:val="nl-NL"/>
        </w:rPr>
      </w:pPr>
      <w:r w:rsidRPr="00EC78E0">
        <w:rPr>
          <w:sz w:val="28"/>
          <w:szCs w:val="28"/>
          <w:lang w:val="nl-NL"/>
        </w:rPr>
        <w:t xml:space="preserve"> Nhà thầu thực hiện công việc cập nhật phần mềm phiên bản mới nhất.</w:t>
      </w:r>
    </w:p>
    <w:p w14:paraId="2A87FEDC" w14:textId="66642412" w:rsidR="00EC78E0" w:rsidRPr="00EC78E0" w:rsidRDefault="00EC78E0" w:rsidP="00EC78E0">
      <w:pPr>
        <w:pStyle w:val="ListParagraph"/>
        <w:numPr>
          <w:ilvl w:val="0"/>
          <w:numId w:val="3"/>
        </w:numPr>
        <w:autoSpaceDE w:val="0"/>
        <w:autoSpaceDN w:val="0"/>
        <w:adjustRightInd w:val="0"/>
        <w:spacing w:before="120"/>
        <w:rPr>
          <w:sz w:val="28"/>
          <w:szCs w:val="28"/>
          <w:lang w:val="nl-NL"/>
        </w:rPr>
      </w:pPr>
      <w:r w:rsidRPr="00EC78E0">
        <w:rPr>
          <w:sz w:val="28"/>
          <w:szCs w:val="28"/>
          <w:lang w:val="nl-NL"/>
        </w:rPr>
        <w:t xml:space="preserve"> Nhà thầu thực hiện việc chuyển đổi các license phần mềm PSSE từ cấp phép cục bộ (USB Dongle) sang cơ chế cấp phép có thời hạn (Subscription – License mềm) đảm bảo chạy ổn định, tin cậy cho toàn bộ các license phần mềm. Nhà thầu có trách nhiệm kiểm tra đầy đủ chức năng của phần mềm đáp ứng theo yêu cầu kỹ thuật.</w:t>
      </w:r>
    </w:p>
    <w:p w14:paraId="11A64D9B" w14:textId="6FA594AB" w:rsidR="00EC78E0" w:rsidRPr="00EC78E0" w:rsidRDefault="00EC78E0" w:rsidP="00EC78E0">
      <w:pPr>
        <w:pStyle w:val="ListParagraph"/>
        <w:numPr>
          <w:ilvl w:val="0"/>
          <w:numId w:val="3"/>
        </w:numPr>
        <w:autoSpaceDE w:val="0"/>
        <w:autoSpaceDN w:val="0"/>
        <w:adjustRightInd w:val="0"/>
        <w:spacing w:before="120"/>
        <w:rPr>
          <w:sz w:val="28"/>
          <w:szCs w:val="28"/>
          <w:lang w:val="nl-NL"/>
        </w:rPr>
      </w:pPr>
      <w:r w:rsidRPr="00EC78E0">
        <w:rPr>
          <w:sz w:val="28"/>
          <w:szCs w:val="28"/>
          <w:lang w:val="nl-NL"/>
        </w:rPr>
        <w:t>Nhà thầu thực hiện cài đặt, kiểm tra và kết nối license máy trạm - máy chủ NSMO - Internet, máy trạm các Chi nhánh của NSMO - máy chủ NSMO - internet.</w:t>
      </w:r>
    </w:p>
    <w:p w14:paraId="2A9A1AC7" w14:textId="07ECECE8" w:rsidR="008C7B33" w:rsidRPr="008C7B33" w:rsidRDefault="00EC78E0" w:rsidP="00EC78E0">
      <w:pPr>
        <w:pStyle w:val="ListParagraph"/>
        <w:numPr>
          <w:ilvl w:val="0"/>
          <w:numId w:val="3"/>
        </w:numPr>
        <w:autoSpaceDE w:val="0"/>
        <w:autoSpaceDN w:val="0"/>
        <w:adjustRightInd w:val="0"/>
        <w:spacing w:before="120"/>
        <w:rPr>
          <w:sz w:val="28"/>
          <w:szCs w:val="28"/>
          <w:lang w:val="nl-NL"/>
        </w:rPr>
      </w:pPr>
      <w:r w:rsidRPr="00EC78E0">
        <w:rPr>
          <w:sz w:val="28"/>
          <w:szCs w:val="28"/>
          <w:lang w:val="nl-NL"/>
        </w:rPr>
        <w:t>Nhà thầu bàn giao tài liệu : Xác nhận về việc cung cấp dịch vụ bảo dưỡng phần mềm PSSE và SINCAL trong thời gian 12 tháng kể từ ngày ký hợp đồng.</w:t>
      </w:r>
    </w:p>
    <w:sectPr w:rsidR="008C7B33" w:rsidRPr="008C7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32B7"/>
    <w:multiLevelType w:val="hybridMultilevel"/>
    <w:tmpl w:val="93E4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5A7DDF"/>
    <w:multiLevelType w:val="hybridMultilevel"/>
    <w:tmpl w:val="5D3AED1A"/>
    <w:lvl w:ilvl="0" w:tplc="B07C2CEE">
      <w:start w:val="1"/>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66190186">
    <w:abstractNumId w:val="1"/>
  </w:num>
  <w:num w:numId="2" w16cid:durableId="553455">
    <w:abstractNumId w:val="0"/>
  </w:num>
  <w:num w:numId="3" w16cid:durableId="65700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33"/>
    <w:rsid w:val="00206653"/>
    <w:rsid w:val="002729AA"/>
    <w:rsid w:val="004336A3"/>
    <w:rsid w:val="006134AB"/>
    <w:rsid w:val="008C7B33"/>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7AF5"/>
  <w15:chartTrackingRefBased/>
  <w15:docId w15:val="{8D88AA26-4ED9-49FC-8DDD-F2FBABD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3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C7B33"/>
    <w:pPr>
      <w:jc w:val="center"/>
    </w:pPr>
    <w:rPr>
      <w:b/>
      <w:sz w:val="44"/>
    </w:rPr>
  </w:style>
  <w:style w:type="character" w:customStyle="1" w:styleId="SubtitleChar">
    <w:name w:val="Subtitle Char"/>
    <w:basedOn w:val="DefaultParagraphFont"/>
    <w:link w:val="Subtitle"/>
    <w:rsid w:val="008C7B33"/>
    <w:rPr>
      <w:rFonts w:ascii="Times New Roman" w:eastAsia="Times New Roman" w:hAnsi="Times New Roman" w:cs="Times New Roman"/>
      <w:b/>
      <w:sz w:val="44"/>
      <w:szCs w:val="20"/>
    </w:rPr>
  </w:style>
  <w:style w:type="paragraph" w:customStyle="1" w:styleId="SectionVIHeader">
    <w:name w:val="Section VI. Header"/>
    <w:basedOn w:val="Normal"/>
    <w:rsid w:val="008C7B3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8C7B3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8C7B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795</Words>
  <Characters>2951</Characters>
  <Application>Microsoft Office Word</Application>
  <DocSecurity>0</DocSecurity>
  <Lines>113</Lines>
  <Paragraphs>40</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Tuan Anh</dc:creator>
  <cp:keywords/>
  <dc:description/>
  <cp:lastModifiedBy>Nguyen Duc Thanh</cp:lastModifiedBy>
  <cp:revision>5</cp:revision>
  <dcterms:created xsi:type="dcterms:W3CDTF">2025-10-31T09:14:00Z</dcterms:created>
  <dcterms:modified xsi:type="dcterms:W3CDTF">2025-11-06T08:06:00Z</dcterms:modified>
</cp:coreProperties>
</file>