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73"/>
        <w:gridCol w:w="5321"/>
        <w:gridCol w:w="1668"/>
      </w:tblGrid>
      <w:tr w:rsidR="0027265C" w:rsidRPr="005D1A4E" w14:paraId="5E8755DE" w14:textId="77777777" w:rsidTr="00BF5787">
        <w:trPr>
          <w:tblHeader/>
        </w:trPr>
        <w:tc>
          <w:tcPr>
            <w:tcW w:w="7394" w:type="dxa"/>
            <w:gridSpan w:val="2"/>
            <w:vAlign w:val="center"/>
          </w:tcPr>
          <w:p w14:paraId="32887030" w14:textId="77777777" w:rsidR="0027265C" w:rsidRPr="005D1A4E" w:rsidRDefault="0027265C" w:rsidP="000A58F8">
            <w:pPr>
              <w:ind w:firstLine="0"/>
              <w:jc w:val="center"/>
              <w:rPr>
                <w:rFonts w:ascii="Times New Roman" w:hAnsi="Times New Roman"/>
                <w:b/>
                <w:sz w:val="28"/>
                <w:szCs w:val="28"/>
              </w:rPr>
            </w:pPr>
            <w:r w:rsidRPr="005D1A4E">
              <w:rPr>
                <w:rFonts w:ascii="Times New Roman" w:hAnsi="Times New Roman"/>
                <w:b/>
                <w:sz w:val="28"/>
                <w:szCs w:val="28"/>
              </w:rPr>
              <w:t>Nội dung đánh giá</w:t>
            </w:r>
          </w:p>
        </w:tc>
        <w:tc>
          <w:tcPr>
            <w:tcW w:w="1668" w:type="dxa"/>
            <w:vAlign w:val="center"/>
          </w:tcPr>
          <w:p w14:paraId="37449EA8" w14:textId="77777777" w:rsidR="0027265C" w:rsidRPr="005D1A4E" w:rsidRDefault="0027265C" w:rsidP="000A58F8">
            <w:pPr>
              <w:ind w:firstLine="0"/>
              <w:jc w:val="center"/>
              <w:rPr>
                <w:rFonts w:ascii="Times New Roman" w:hAnsi="Times New Roman"/>
                <w:b/>
                <w:sz w:val="28"/>
                <w:szCs w:val="28"/>
              </w:rPr>
            </w:pPr>
            <w:r w:rsidRPr="005D1A4E">
              <w:rPr>
                <w:rFonts w:ascii="Times New Roman" w:hAnsi="Times New Roman"/>
                <w:b/>
                <w:sz w:val="28"/>
                <w:szCs w:val="28"/>
              </w:rPr>
              <w:t>Tiêu chí đánh giá</w:t>
            </w:r>
          </w:p>
        </w:tc>
      </w:tr>
      <w:tr w:rsidR="00DC3F19" w:rsidRPr="005D1A4E" w14:paraId="5AA791BA" w14:textId="77777777" w:rsidTr="00BF5787">
        <w:tc>
          <w:tcPr>
            <w:tcW w:w="2073" w:type="dxa"/>
            <w:vMerge w:val="restart"/>
          </w:tcPr>
          <w:p w14:paraId="779A61A8" w14:textId="011C351F" w:rsidR="00DC3F19" w:rsidRPr="00DC3F19" w:rsidRDefault="00DC3F19" w:rsidP="0027265C">
            <w:pPr>
              <w:pStyle w:val="ListParagraph"/>
              <w:numPr>
                <w:ilvl w:val="0"/>
                <w:numId w:val="1"/>
              </w:numPr>
              <w:tabs>
                <w:tab w:val="left" w:pos="313"/>
              </w:tabs>
              <w:ind w:left="0" w:firstLine="0"/>
              <w:rPr>
                <w:rFonts w:ascii="Times New Roman" w:hAnsi="Times New Roman"/>
                <w:b/>
                <w:bCs/>
                <w:sz w:val="28"/>
                <w:szCs w:val="28"/>
              </w:rPr>
            </w:pPr>
            <w:r w:rsidRPr="00DC3F19">
              <w:rPr>
                <w:rFonts w:ascii="Times New Roman" w:hAnsi="Times New Roman"/>
                <w:b/>
                <w:bCs/>
                <w:sz w:val="28"/>
                <w:szCs w:val="28"/>
              </w:rPr>
              <w:t>Mức độ đáp ứng yêu cầu kỹ thuật của vật tư thay thế</w:t>
            </w:r>
          </w:p>
        </w:tc>
        <w:tc>
          <w:tcPr>
            <w:tcW w:w="5321" w:type="dxa"/>
          </w:tcPr>
          <w:p w14:paraId="78A14EF5" w14:textId="50EF80FC" w:rsidR="00DC3F19" w:rsidRPr="00DC3F19" w:rsidRDefault="00DC3F19" w:rsidP="000A58F8">
            <w:pPr>
              <w:pStyle w:val="ListParagraph"/>
              <w:tabs>
                <w:tab w:val="left" w:pos="175"/>
              </w:tabs>
              <w:ind w:left="0" w:firstLine="0"/>
              <w:rPr>
                <w:rFonts w:ascii="Times New Roman" w:hAnsi="Times New Roman"/>
                <w:sz w:val="28"/>
                <w:szCs w:val="28"/>
              </w:rPr>
            </w:pPr>
            <w:r w:rsidRPr="00DC3F19">
              <w:rPr>
                <w:rFonts w:ascii="Times New Roman" w:hAnsi="Times New Roman"/>
                <w:sz w:val="28"/>
                <w:szCs w:val="28"/>
              </w:rPr>
              <w:t xml:space="preserve">- Nhà thầu có bảng kê chi tiết vật tư vật liệu thay thế </w:t>
            </w:r>
            <w:r w:rsidR="00954DD4">
              <w:rPr>
                <w:rFonts w:ascii="Times New Roman" w:hAnsi="Times New Roman"/>
                <w:sz w:val="28"/>
                <w:szCs w:val="28"/>
              </w:rPr>
              <w:t xml:space="preserve">đáp ứng yêu cầu </w:t>
            </w:r>
            <w:r>
              <w:rPr>
                <w:rFonts w:ascii="Times New Roman" w:hAnsi="Times New Roman"/>
                <w:sz w:val="28"/>
                <w:szCs w:val="28"/>
              </w:rPr>
              <w:t xml:space="preserve">tại mục </w:t>
            </w:r>
            <w:r w:rsidR="00245511">
              <w:rPr>
                <w:rFonts w:ascii="Times New Roman" w:hAnsi="Times New Roman"/>
                <w:sz w:val="28"/>
                <w:szCs w:val="28"/>
              </w:rPr>
              <w:t>3.1</w:t>
            </w:r>
            <w:r>
              <w:rPr>
                <w:rFonts w:ascii="Times New Roman" w:hAnsi="Times New Roman"/>
                <w:sz w:val="28"/>
                <w:szCs w:val="28"/>
              </w:rPr>
              <w:t xml:space="preserve"> chương V </w:t>
            </w:r>
          </w:p>
        </w:tc>
        <w:tc>
          <w:tcPr>
            <w:tcW w:w="1668" w:type="dxa"/>
          </w:tcPr>
          <w:p w14:paraId="5F5F009E" w14:textId="0882494C" w:rsidR="00DC3F19" w:rsidRPr="005D1A4E" w:rsidRDefault="00DC3F19" w:rsidP="000A58F8">
            <w:pPr>
              <w:ind w:firstLine="0"/>
              <w:jc w:val="center"/>
              <w:rPr>
                <w:sz w:val="28"/>
                <w:szCs w:val="28"/>
              </w:rPr>
            </w:pPr>
            <w:r w:rsidRPr="005D1A4E">
              <w:rPr>
                <w:rFonts w:ascii="Times New Roman" w:hAnsi="Times New Roman"/>
                <w:sz w:val="28"/>
                <w:szCs w:val="28"/>
              </w:rPr>
              <w:t>Đạt</w:t>
            </w:r>
          </w:p>
        </w:tc>
      </w:tr>
      <w:tr w:rsidR="00DC3F19" w:rsidRPr="005D1A4E" w14:paraId="17E557FC" w14:textId="77777777" w:rsidTr="00BF5787">
        <w:tc>
          <w:tcPr>
            <w:tcW w:w="2073" w:type="dxa"/>
            <w:vMerge/>
          </w:tcPr>
          <w:p w14:paraId="0CF76CC9" w14:textId="77777777" w:rsidR="00DC3F19" w:rsidRPr="00DC3F19" w:rsidRDefault="00DC3F19" w:rsidP="00DC3F19">
            <w:pPr>
              <w:pStyle w:val="ListParagraph"/>
              <w:tabs>
                <w:tab w:val="left" w:pos="313"/>
              </w:tabs>
              <w:ind w:left="0" w:firstLine="0"/>
              <w:rPr>
                <w:b/>
                <w:bCs/>
                <w:sz w:val="28"/>
                <w:szCs w:val="28"/>
              </w:rPr>
            </w:pPr>
          </w:p>
        </w:tc>
        <w:tc>
          <w:tcPr>
            <w:tcW w:w="5321" w:type="dxa"/>
          </w:tcPr>
          <w:p w14:paraId="5AC7D2BE" w14:textId="0BFF8030" w:rsidR="00DC3F19" w:rsidRPr="00DC3F19" w:rsidRDefault="00DC3F19" w:rsidP="000A58F8">
            <w:pPr>
              <w:pStyle w:val="ListParagraph"/>
              <w:tabs>
                <w:tab w:val="left" w:pos="175"/>
              </w:tabs>
              <w:ind w:left="0" w:firstLine="0"/>
              <w:rPr>
                <w:rFonts w:ascii="Times New Roman" w:hAnsi="Times New Roman"/>
                <w:sz w:val="28"/>
                <w:szCs w:val="28"/>
              </w:rPr>
            </w:pPr>
            <w:r w:rsidRPr="00DC3F19">
              <w:rPr>
                <w:rFonts w:ascii="Times New Roman" w:hAnsi="Times New Roman"/>
                <w:sz w:val="28"/>
                <w:szCs w:val="28"/>
              </w:rPr>
              <w:t xml:space="preserve">- Nhà thầu không </w:t>
            </w:r>
            <w:r w:rsidR="00954DD4" w:rsidRPr="00DC3F19">
              <w:rPr>
                <w:rFonts w:ascii="Times New Roman" w:hAnsi="Times New Roman"/>
                <w:sz w:val="28"/>
                <w:szCs w:val="28"/>
              </w:rPr>
              <w:t xml:space="preserve">bảng kê chi tiết vật tư vật liệu thay thế </w:t>
            </w:r>
            <w:r w:rsidR="00954DD4">
              <w:rPr>
                <w:rFonts w:ascii="Times New Roman" w:hAnsi="Times New Roman"/>
                <w:sz w:val="28"/>
                <w:szCs w:val="28"/>
              </w:rPr>
              <w:t>đáp ứng yêu cầu tại mục 3.1 chương V</w:t>
            </w:r>
          </w:p>
          <w:p w14:paraId="0D8B2CAE" w14:textId="502F0855" w:rsidR="00DC3F19" w:rsidRDefault="00DC3F19" w:rsidP="000A58F8">
            <w:pPr>
              <w:pStyle w:val="ListParagraph"/>
              <w:tabs>
                <w:tab w:val="left" w:pos="175"/>
              </w:tabs>
              <w:ind w:left="0" w:firstLine="0"/>
              <w:rPr>
                <w:rFonts w:ascii="Times New Roman" w:hAnsi="Times New Roman"/>
                <w:sz w:val="28"/>
                <w:szCs w:val="28"/>
              </w:rPr>
            </w:pPr>
            <w:r w:rsidRPr="00DC3F19">
              <w:rPr>
                <w:rFonts w:ascii="Times New Roman" w:hAnsi="Times New Roman"/>
                <w:sz w:val="28"/>
                <w:szCs w:val="28"/>
              </w:rPr>
              <w:t xml:space="preserve">- Nhà thầu có bảng kê nhưng không nêu </w:t>
            </w:r>
            <w:r w:rsidR="00AC7669">
              <w:rPr>
                <w:rFonts w:ascii="Times New Roman" w:hAnsi="Times New Roman"/>
                <w:sz w:val="28"/>
                <w:szCs w:val="28"/>
              </w:rPr>
              <w:t xml:space="preserve">đầy đủ các vật tư vật liệu thay thế tại mục </w:t>
            </w:r>
            <w:r w:rsidR="00245511">
              <w:rPr>
                <w:rFonts w:ascii="Times New Roman" w:hAnsi="Times New Roman"/>
                <w:sz w:val="28"/>
                <w:szCs w:val="28"/>
              </w:rPr>
              <w:t>3.1</w:t>
            </w:r>
            <w:r w:rsidR="00AC7669">
              <w:rPr>
                <w:rFonts w:ascii="Times New Roman" w:hAnsi="Times New Roman"/>
                <w:sz w:val="28"/>
                <w:szCs w:val="28"/>
              </w:rPr>
              <w:t xml:space="preserve"> chương V</w:t>
            </w:r>
          </w:p>
          <w:p w14:paraId="0B1510F9" w14:textId="5EFB164C" w:rsidR="00AC7669" w:rsidRPr="00DC3F19" w:rsidRDefault="00AC7669" w:rsidP="000A58F8">
            <w:pPr>
              <w:pStyle w:val="ListParagraph"/>
              <w:tabs>
                <w:tab w:val="left" w:pos="175"/>
              </w:tabs>
              <w:ind w:left="0" w:firstLine="0"/>
              <w:rPr>
                <w:rFonts w:ascii="Times New Roman" w:hAnsi="Times New Roman"/>
                <w:sz w:val="28"/>
                <w:szCs w:val="28"/>
              </w:rPr>
            </w:pPr>
            <w:r>
              <w:rPr>
                <w:rFonts w:ascii="Times New Roman" w:hAnsi="Times New Roman"/>
                <w:sz w:val="28"/>
                <w:szCs w:val="28"/>
              </w:rPr>
              <w:t xml:space="preserve">- </w:t>
            </w:r>
            <w:r w:rsidRPr="00DC3F19">
              <w:rPr>
                <w:rFonts w:ascii="Times New Roman" w:hAnsi="Times New Roman"/>
                <w:sz w:val="28"/>
                <w:szCs w:val="28"/>
              </w:rPr>
              <w:t>Nhà thầu có bảng kê nhưng</w:t>
            </w:r>
            <w:r>
              <w:rPr>
                <w:rFonts w:ascii="Times New Roman" w:hAnsi="Times New Roman"/>
                <w:sz w:val="28"/>
                <w:szCs w:val="28"/>
              </w:rPr>
              <w:t xml:space="preserve"> không nêu rõ model, xuất xứ</w:t>
            </w:r>
          </w:p>
        </w:tc>
        <w:tc>
          <w:tcPr>
            <w:tcW w:w="1668" w:type="dxa"/>
          </w:tcPr>
          <w:p w14:paraId="4238CB8A" w14:textId="09B7846C" w:rsidR="00DC3F19" w:rsidRPr="005D1A4E" w:rsidRDefault="00DC3F19" w:rsidP="000A58F8">
            <w:pPr>
              <w:ind w:firstLine="0"/>
              <w:jc w:val="center"/>
              <w:rPr>
                <w:sz w:val="28"/>
                <w:szCs w:val="28"/>
              </w:rPr>
            </w:pPr>
            <w:r w:rsidRPr="005D1A4E">
              <w:rPr>
                <w:rFonts w:ascii="Times New Roman" w:hAnsi="Times New Roman"/>
                <w:sz w:val="28"/>
                <w:szCs w:val="28"/>
              </w:rPr>
              <w:t>Không đạt</w:t>
            </w:r>
          </w:p>
        </w:tc>
      </w:tr>
      <w:tr w:rsidR="0027265C" w:rsidRPr="005D1A4E" w14:paraId="4A2FA379" w14:textId="77777777" w:rsidTr="00BF5787">
        <w:tc>
          <w:tcPr>
            <w:tcW w:w="2073" w:type="dxa"/>
            <w:vMerge w:val="restart"/>
          </w:tcPr>
          <w:p w14:paraId="08F60064" w14:textId="17DF54B9" w:rsidR="0027265C" w:rsidRPr="005D1A4E" w:rsidRDefault="00BF5787" w:rsidP="0027265C">
            <w:pPr>
              <w:pStyle w:val="ListParagraph"/>
              <w:numPr>
                <w:ilvl w:val="0"/>
                <w:numId w:val="1"/>
              </w:numPr>
              <w:tabs>
                <w:tab w:val="left" w:pos="313"/>
              </w:tabs>
              <w:ind w:left="0" w:firstLine="0"/>
              <w:rPr>
                <w:rFonts w:ascii="Times New Roman" w:hAnsi="Times New Roman"/>
                <w:b/>
                <w:bCs/>
                <w:sz w:val="28"/>
                <w:szCs w:val="28"/>
              </w:rPr>
            </w:pPr>
            <w:bookmarkStart w:id="0" w:name="_Hlk213162831"/>
            <w:r w:rsidRPr="005D1A4E">
              <w:rPr>
                <w:rFonts w:ascii="Times New Roman" w:hAnsi="Times New Roman"/>
                <w:b/>
                <w:bCs/>
                <w:sz w:val="28"/>
                <w:szCs w:val="28"/>
              </w:rPr>
              <w:t>Giải pháp kỹ thuật</w:t>
            </w:r>
            <w:bookmarkEnd w:id="0"/>
          </w:p>
        </w:tc>
        <w:tc>
          <w:tcPr>
            <w:tcW w:w="5321" w:type="dxa"/>
          </w:tcPr>
          <w:p w14:paraId="3A0BBD7D" w14:textId="3B64FD9C" w:rsidR="0027265C" w:rsidRPr="005D1A4E" w:rsidRDefault="00143D4C" w:rsidP="000A58F8">
            <w:pPr>
              <w:pStyle w:val="ListParagraph"/>
              <w:tabs>
                <w:tab w:val="left" w:pos="175"/>
              </w:tabs>
              <w:ind w:left="0" w:firstLine="0"/>
              <w:rPr>
                <w:rFonts w:ascii="Times New Roman" w:hAnsi="Times New Roman"/>
                <w:sz w:val="28"/>
                <w:szCs w:val="28"/>
              </w:rPr>
            </w:pPr>
            <w:r w:rsidRPr="005D1A4E">
              <w:rPr>
                <w:rFonts w:ascii="Times New Roman" w:hAnsi="Times New Roman"/>
                <w:sz w:val="28"/>
                <w:szCs w:val="28"/>
              </w:rPr>
              <w:t xml:space="preserve">Có giải pháp kỹ thuật đảm bảo </w:t>
            </w:r>
            <w:r w:rsidR="004B2134" w:rsidRPr="005D1A4E">
              <w:rPr>
                <w:rFonts w:ascii="Times New Roman" w:hAnsi="Times New Roman"/>
                <w:sz w:val="28"/>
                <w:szCs w:val="28"/>
              </w:rPr>
              <w:t>các yêu cầu đầu ra tại mục 3.</w:t>
            </w:r>
            <w:r w:rsidR="00BA4780">
              <w:rPr>
                <w:rFonts w:ascii="Times New Roman" w:hAnsi="Times New Roman"/>
                <w:sz w:val="28"/>
                <w:szCs w:val="28"/>
              </w:rPr>
              <w:t>2</w:t>
            </w:r>
            <w:r w:rsidR="004B2134" w:rsidRPr="005D1A4E">
              <w:rPr>
                <w:rFonts w:ascii="Times New Roman" w:hAnsi="Times New Roman"/>
                <w:sz w:val="28"/>
                <w:szCs w:val="28"/>
              </w:rPr>
              <w:t xml:space="preserve"> Chương V trong đó nêu chi tiết:</w:t>
            </w:r>
          </w:p>
          <w:p w14:paraId="6079AE87" w14:textId="30C5599C" w:rsidR="004B2134" w:rsidRPr="005D1A4E" w:rsidRDefault="004B2134" w:rsidP="000A58F8">
            <w:pPr>
              <w:pStyle w:val="ListParagraph"/>
              <w:tabs>
                <w:tab w:val="left" w:pos="175"/>
              </w:tabs>
              <w:ind w:left="0" w:firstLine="0"/>
              <w:rPr>
                <w:rFonts w:ascii="Times New Roman" w:hAnsi="Times New Roman"/>
                <w:sz w:val="28"/>
                <w:szCs w:val="28"/>
              </w:rPr>
            </w:pPr>
            <w:r w:rsidRPr="005D1A4E">
              <w:rPr>
                <w:rFonts w:ascii="Times New Roman" w:hAnsi="Times New Roman"/>
                <w:sz w:val="28"/>
                <w:szCs w:val="28"/>
              </w:rPr>
              <w:t xml:space="preserve">- </w:t>
            </w:r>
            <w:r w:rsidR="00954DD4">
              <w:rPr>
                <w:rFonts w:ascii="Times New Roman" w:hAnsi="Times New Roman"/>
                <w:sz w:val="28"/>
                <w:szCs w:val="28"/>
              </w:rPr>
              <w:t>Nhà thầu nêu q</w:t>
            </w:r>
            <w:r w:rsidRPr="005D1A4E">
              <w:rPr>
                <w:rFonts w:ascii="Times New Roman" w:hAnsi="Times New Roman"/>
                <w:sz w:val="28"/>
                <w:szCs w:val="28"/>
              </w:rPr>
              <w:t>uy trình bảo trì, bảo dưỡng hệ thống RO trung tâm; hệ thống RO cho trung tâm giải phẫu bệnh và sinh học phân tử</w:t>
            </w:r>
          </w:p>
        </w:tc>
        <w:tc>
          <w:tcPr>
            <w:tcW w:w="1668" w:type="dxa"/>
          </w:tcPr>
          <w:p w14:paraId="372965B5" w14:textId="77777777" w:rsidR="0027265C" w:rsidRPr="005D1A4E" w:rsidRDefault="0027265C" w:rsidP="000A58F8">
            <w:pPr>
              <w:ind w:firstLine="0"/>
              <w:jc w:val="center"/>
              <w:rPr>
                <w:rFonts w:ascii="Times New Roman" w:hAnsi="Times New Roman"/>
                <w:sz w:val="28"/>
                <w:szCs w:val="28"/>
              </w:rPr>
            </w:pPr>
            <w:r w:rsidRPr="005D1A4E">
              <w:rPr>
                <w:rFonts w:ascii="Times New Roman" w:hAnsi="Times New Roman"/>
                <w:sz w:val="28"/>
                <w:szCs w:val="28"/>
              </w:rPr>
              <w:t>Đạt</w:t>
            </w:r>
          </w:p>
        </w:tc>
      </w:tr>
      <w:tr w:rsidR="0027265C" w:rsidRPr="005D1A4E" w14:paraId="4831D0BD" w14:textId="77777777" w:rsidTr="00BF5787">
        <w:tc>
          <w:tcPr>
            <w:tcW w:w="2073" w:type="dxa"/>
            <w:vMerge/>
          </w:tcPr>
          <w:p w14:paraId="209F472E" w14:textId="77777777" w:rsidR="0027265C" w:rsidRPr="005D1A4E" w:rsidRDefault="0027265C" w:rsidP="000A58F8">
            <w:pPr>
              <w:ind w:firstLine="0"/>
              <w:rPr>
                <w:rFonts w:ascii="Times New Roman" w:hAnsi="Times New Roman"/>
                <w:sz w:val="28"/>
                <w:szCs w:val="28"/>
              </w:rPr>
            </w:pPr>
          </w:p>
        </w:tc>
        <w:tc>
          <w:tcPr>
            <w:tcW w:w="5321" w:type="dxa"/>
          </w:tcPr>
          <w:p w14:paraId="2A8E7DE1" w14:textId="77777777" w:rsidR="0027265C" w:rsidRPr="005D1A4E" w:rsidRDefault="00A8207D" w:rsidP="000A58F8">
            <w:pPr>
              <w:ind w:firstLine="0"/>
              <w:rPr>
                <w:rFonts w:ascii="Times New Roman" w:hAnsi="Times New Roman"/>
                <w:sz w:val="28"/>
                <w:szCs w:val="28"/>
              </w:rPr>
            </w:pPr>
            <w:r w:rsidRPr="005D1A4E">
              <w:rPr>
                <w:rFonts w:ascii="Times New Roman" w:hAnsi="Times New Roman"/>
                <w:sz w:val="28"/>
                <w:szCs w:val="28"/>
              </w:rPr>
              <w:t xml:space="preserve">- </w:t>
            </w:r>
            <w:r w:rsidR="0027265C" w:rsidRPr="005D1A4E">
              <w:rPr>
                <w:rFonts w:ascii="Times New Roman" w:hAnsi="Times New Roman"/>
                <w:sz w:val="28"/>
                <w:szCs w:val="28"/>
              </w:rPr>
              <w:t xml:space="preserve">Không có </w:t>
            </w:r>
            <w:r w:rsidRPr="005D1A4E">
              <w:rPr>
                <w:rFonts w:ascii="Times New Roman" w:hAnsi="Times New Roman"/>
                <w:sz w:val="28"/>
                <w:szCs w:val="28"/>
              </w:rPr>
              <w:t>quy trình bảo trì, bảo dưỡng hệ thống RO trung tâm; hệ thống RO cho trung tâm giải phẫu bệnh và sinh học phân tử</w:t>
            </w:r>
          </w:p>
          <w:p w14:paraId="197A6A9B" w14:textId="534A546D" w:rsidR="00A8207D" w:rsidRPr="005D1A4E" w:rsidRDefault="00A8207D" w:rsidP="000A58F8">
            <w:pPr>
              <w:ind w:firstLine="0"/>
              <w:rPr>
                <w:rFonts w:ascii="Times New Roman" w:hAnsi="Times New Roman"/>
                <w:sz w:val="28"/>
                <w:szCs w:val="28"/>
              </w:rPr>
            </w:pPr>
            <w:r w:rsidRPr="005D1A4E">
              <w:rPr>
                <w:rFonts w:ascii="Times New Roman" w:hAnsi="Times New Roman"/>
                <w:sz w:val="28"/>
                <w:szCs w:val="28"/>
              </w:rPr>
              <w:t>- Có quy trình bảo trì, bảo dưỡng hệ thống RO trung tâm; hệ thống RO cho trung tâm giải phẫu bệnh và sinh học phân tử nhưng không đáp ứng được các nội dung tại mục 3.</w:t>
            </w:r>
            <w:r w:rsidR="00BA4780">
              <w:rPr>
                <w:rFonts w:ascii="Times New Roman" w:hAnsi="Times New Roman"/>
                <w:sz w:val="28"/>
                <w:szCs w:val="28"/>
              </w:rPr>
              <w:t>2</w:t>
            </w:r>
            <w:r w:rsidRPr="005D1A4E">
              <w:rPr>
                <w:rFonts w:ascii="Times New Roman" w:hAnsi="Times New Roman"/>
                <w:sz w:val="28"/>
                <w:szCs w:val="28"/>
              </w:rPr>
              <w:t xml:space="preserve"> chương V</w:t>
            </w:r>
          </w:p>
        </w:tc>
        <w:tc>
          <w:tcPr>
            <w:tcW w:w="1668" w:type="dxa"/>
          </w:tcPr>
          <w:p w14:paraId="08588D4F" w14:textId="77777777" w:rsidR="0027265C" w:rsidRPr="005D1A4E" w:rsidRDefault="0027265C" w:rsidP="000A58F8">
            <w:pPr>
              <w:ind w:firstLine="0"/>
              <w:jc w:val="center"/>
              <w:rPr>
                <w:rFonts w:ascii="Times New Roman" w:hAnsi="Times New Roman"/>
                <w:sz w:val="28"/>
                <w:szCs w:val="28"/>
              </w:rPr>
            </w:pPr>
            <w:r w:rsidRPr="005D1A4E">
              <w:rPr>
                <w:rFonts w:ascii="Times New Roman" w:hAnsi="Times New Roman"/>
                <w:sz w:val="28"/>
                <w:szCs w:val="28"/>
              </w:rPr>
              <w:t>Không đạt</w:t>
            </w:r>
          </w:p>
        </w:tc>
      </w:tr>
      <w:tr w:rsidR="005D1A4E" w:rsidRPr="005D1A4E" w14:paraId="3C0623E8" w14:textId="77777777" w:rsidTr="00BF5787">
        <w:tc>
          <w:tcPr>
            <w:tcW w:w="2073" w:type="dxa"/>
            <w:vMerge w:val="restart"/>
          </w:tcPr>
          <w:p w14:paraId="4F2AF98D" w14:textId="183AAD77" w:rsidR="005D1A4E" w:rsidRPr="005D1A4E" w:rsidRDefault="00DC3F19" w:rsidP="000A58F8">
            <w:pPr>
              <w:ind w:firstLine="0"/>
              <w:rPr>
                <w:rFonts w:ascii="Times New Roman" w:hAnsi="Times New Roman"/>
                <w:b/>
                <w:bCs/>
                <w:sz w:val="28"/>
                <w:szCs w:val="28"/>
              </w:rPr>
            </w:pPr>
            <w:r>
              <w:rPr>
                <w:rFonts w:ascii="Times New Roman" w:hAnsi="Times New Roman"/>
                <w:b/>
                <w:bCs/>
                <w:sz w:val="28"/>
                <w:szCs w:val="28"/>
              </w:rPr>
              <w:t>3</w:t>
            </w:r>
            <w:r w:rsidR="005D1A4E" w:rsidRPr="005D1A4E">
              <w:rPr>
                <w:rFonts w:ascii="Times New Roman" w:hAnsi="Times New Roman"/>
                <w:b/>
                <w:bCs/>
                <w:sz w:val="28"/>
                <w:szCs w:val="28"/>
              </w:rPr>
              <w:t>. Biện pháp tổ chức thi công</w:t>
            </w:r>
          </w:p>
        </w:tc>
        <w:tc>
          <w:tcPr>
            <w:tcW w:w="5321" w:type="dxa"/>
          </w:tcPr>
          <w:p w14:paraId="32BB9F94" w14:textId="77777777" w:rsidR="005D1A4E" w:rsidRDefault="005D1A4E" w:rsidP="000A58F8">
            <w:pPr>
              <w:ind w:firstLine="0"/>
              <w:rPr>
                <w:rFonts w:ascii="Times New Roman" w:hAnsi="Times New Roman"/>
                <w:sz w:val="28"/>
                <w:szCs w:val="28"/>
              </w:rPr>
            </w:pPr>
            <w:r>
              <w:rPr>
                <w:rFonts w:ascii="Times New Roman" w:hAnsi="Times New Roman"/>
                <w:sz w:val="28"/>
                <w:szCs w:val="28"/>
              </w:rPr>
              <w:t>Nhà thầu nêu biện pháp tổ chức thi trong môi trường bệnh viện đảm bảo:</w:t>
            </w:r>
          </w:p>
          <w:p w14:paraId="33BC3C17" w14:textId="77777777" w:rsidR="005D1A4E" w:rsidRDefault="005D1A4E" w:rsidP="000A58F8">
            <w:pPr>
              <w:ind w:firstLine="0"/>
              <w:rPr>
                <w:rFonts w:ascii="Times New Roman" w:hAnsi="Times New Roman"/>
                <w:sz w:val="28"/>
                <w:szCs w:val="28"/>
              </w:rPr>
            </w:pPr>
            <w:r>
              <w:rPr>
                <w:rFonts w:ascii="Times New Roman" w:hAnsi="Times New Roman"/>
                <w:sz w:val="28"/>
                <w:szCs w:val="28"/>
              </w:rPr>
              <w:t xml:space="preserve">- </w:t>
            </w:r>
            <w:r w:rsidRPr="005D1A4E">
              <w:rPr>
                <w:rFonts w:ascii="Times New Roman" w:hAnsi="Times New Roman"/>
                <w:sz w:val="28"/>
                <w:szCs w:val="28"/>
              </w:rPr>
              <w:t>Hạn chế ảnh hưởng đến hoạt động chuyên môn của khoa phòng, bệnh nhân và người nhà người bệnh.</w:t>
            </w:r>
          </w:p>
          <w:p w14:paraId="3EB4711C" w14:textId="0E2E047C" w:rsidR="005D1A4E" w:rsidRPr="005D1A4E" w:rsidRDefault="005D1A4E" w:rsidP="000A58F8">
            <w:pPr>
              <w:ind w:firstLine="0"/>
              <w:rPr>
                <w:rFonts w:ascii="Times New Roman" w:hAnsi="Times New Roman"/>
                <w:sz w:val="28"/>
                <w:szCs w:val="28"/>
              </w:rPr>
            </w:pPr>
            <w:r w:rsidRPr="005D1A4E">
              <w:rPr>
                <w:rFonts w:ascii="Times New Roman" w:hAnsi="Times New Roman"/>
                <w:sz w:val="28"/>
                <w:szCs w:val="28"/>
              </w:rPr>
              <w:t>- Có sơ đồ, ghi rõ trách nhiệm của từng bộ phận, thành viên tham gia thi công tại Bệnh viện</w:t>
            </w:r>
          </w:p>
        </w:tc>
        <w:tc>
          <w:tcPr>
            <w:tcW w:w="1668" w:type="dxa"/>
          </w:tcPr>
          <w:p w14:paraId="2B6425AD" w14:textId="2941401E" w:rsidR="005D1A4E" w:rsidRPr="005D1A4E" w:rsidRDefault="005D1A4E" w:rsidP="000A58F8">
            <w:pPr>
              <w:ind w:firstLine="0"/>
              <w:jc w:val="center"/>
              <w:rPr>
                <w:rFonts w:ascii="Times New Roman" w:hAnsi="Times New Roman"/>
                <w:sz w:val="28"/>
                <w:szCs w:val="28"/>
              </w:rPr>
            </w:pPr>
            <w:r w:rsidRPr="005D1A4E">
              <w:rPr>
                <w:rFonts w:ascii="Times New Roman" w:hAnsi="Times New Roman"/>
                <w:sz w:val="28"/>
                <w:szCs w:val="28"/>
              </w:rPr>
              <w:t>Đạt</w:t>
            </w:r>
          </w:p>
        </w:tc>
      </w:tr>
      <w:tr w:rsidR="005D1A4E" w:rsidRPr="005D1A4E" w14:paraId="4B544F8D" w14:textId="77777777" w:rsidTr="00BF5787">
        <w:tc>
          <w:tcPr>
            <w:tcW w:w="2073" w:type="dxa"/>
            <w:vMerge/>
          </w:tcPr>
          <w:p w14:paraId="7A7F01F5" w14:textId="77777777" w:rsidR="005D1A4E" w:rsidRPr="005D1A4E" w:rsidRDefault="005D1A4E" w:rsidP="000A58F8">
            <w:pPr>
              <w:ind w:firstLine="0"/>
              <w:rPr>
                <w:b/>
                <w:bCs/>
                <w:sz w:val="28"/>
                <w:szCs w:val="28"/>
              </w:rPr>
            </w:pPr>
          </w:p>
        </w:tc>
        <w:tc>
          <w:tcPr>
            <w:tcW w:w="5321" w:type="dxa"/>
          </w:tcPr>
          <w:p w14:paraId="05C34722" w14:textId="77777777" w:rsidR="005D1A4E" w:rsidRPr="005D1A4E" w:rsidRDefault="005D1A4E" w:rsidP="000A58F8">
            <w:pPr>
              <w:ind w:firstLine="0"/>
              <w:rPr>
                <w:rFonts w:ascii="Times New Roman" w:hAnsi="Times New Roman"/>
                <w:sz w:val="28"/>
                <w:szCs w:val="28"/>
              </w:rPr>
            </w:pPr>
            <w:r w:rsidRPr="005D1A4E">
              <w:rPr>
                <w:rFonts w:ascii="Times New Roman" w:hAnsi="Times New Roman"/>
                <w:sz w:val="28"/>
                <w:szCs w:val="28"/>
              </w:rPr>
              <w:t>- Nhà thầu không có biện pháp tổ chức thi công trong môi trường bệnh viện</w:t>
            </w:r>
          </w:p>
          <w:p w14:paraId="1C2D913F" w14:textId="77777777" w:rsidR="005D1A4E" w:rsidRDefault="005D1A4E" w:rsidP="000A58F8">
            <w:pPr>
              <w:ind w:firstLine="0"/>
              <w:rPr>
                <w:rFonts w:ascii="Times New Roman" w:hAnsi="Times New Roman"/>
                <w:sz w:val="28"/>
                <w:szCs w:val="28"/>
              </w:rPr>
            </w:pPr>
            <w:r w:rsidRPr="005D1A4E">
              <w:rPr>
                <w:rFonts w:ascii="Times New Roman" w:hAnsi="Times New Roman"/>
                <w:sz w:val="28"/>
                <w:szCs w:val="28"/>
              </w:rPr>
              <w:t>- Nhà thầu có biện pháp tổ chức thi công trong môi trường bệnh viện nhưng ảnh hưởng đến hoạt động chuyên môn của khoa phòng, bệnh nhân và người nhà người bệnh.</w:t>
            </w:r>
          </w:p>
          <w:p w14:paraId="757B066B" w14:textId="54AD0187" w:rsidR="005D1A4E" w:rsidRDefault="005D1A4E" w:rsidP="000A58F8">
            <w:pPr>
              <w:ind w:firstLine="0"/>
              <w:rPr>
                <w:sz w:val="28"/>
                <w:szCs w:val="28"/>
              </w:rPr>
            </w:pPr>
            <w:r>
              <w:rPr>
                <w:sz w:val="28"/>
                <w:szCs w:val="28"/>
              </w:rPr>
              <w:t xml:space="preserve">- </w:t>
            </w:r>
            <w:r w:rsidRPr="005D1A4E">
              <w:rPr>
                <w:rFonts w:ascii="Times New Roman" w:hAnsi="Times New Roman"/>
                <w:sz w:val="28"/>
                <w:szCs w:val="28"/>
              </w:rPr>
              <w:t>Không có</w:t>
            </w:r>
            <w:r>
              <w:rPr>
                <w:rFonts w:ascii="Times New Roman" w:hAnsi="Times New Roman"/>
                <w:sz w:val="28"/>
                <w:szCs w:val="28"/>
              </w:rPr>
              <w:t xml:space="preserve"> </w:t>
            </w:r>
            <w:r w:rsidRPr="005D1A4E">
              <w:rPr>
                <w:rFonts w:ascii="Times New Roman" w:hAnsi="Times New Roman"/>
                <w:sz w:val="28"/>
                <w:szCs w:val="28"/>
              </w:rPr>
              <w:t>sơ đồ, ghi rõ trách nhiệm của từng bộ phận, thành viên tham gia thi công tại Bệnh viện</w:t>
            </w:r>
          </w:p>
        </w:tc>
        <w:tc>
          <w:tcPr>
            <w:tcW w:w="1668" w:type="dxa"/>
          </w:tcPr>
          <w:p w14:paraId="0BB21ECD" w14:textId="6AEC7EC8" w:rsidR="005D1A4E" w:rsidRPr="005D1A4E" w:rsidRDefault="005D1A4E" w:rsidP="000A58F8">
            <w:pPr>
              <w:ind w:firstLine="0"/>
              <w:jc w:val="center"/>
              <w:rPr>
                <w:sz w:val="28"/>
                <w:szCs w:val="28"/>
              </w:rPr>
            </w:pPr>
            <w:r w:rsidRPr="005D1A4E">
              <w:rPr>
                <w:rFonts w:ascii="Times New Roman" w:hAnsi="Times New Roman"/>
                <w:sz w:val="28"/>
                <w:szCs w:val="28"/>
              </w:rPr>
              <w:t>Không đạt</w:t>
            </w:r>
          </w:p>
        </w:tc>
      </w:tr>
      <w:tr w:rsidR="00032631" w:rsidRPr="005D1A4E" w14:paraId="25D5A9B3" w14:textId="77777777" w:rsidTr="00316962">
        <w:tc>
          <w:tcPr>
            <w:tcW w:w="2073" w:type="dxa"/>
            <w:vMerge w:val="restart"/>
          </w:tcPr>
          <w:p w14:paraId="78B3A502" w14:textId="68990A28" w:rsidR="00032631" w:rsidRPr="005D1A4E" w:rsidRDefault="00032631" w:rsidP="000A58F8">
            <w:pPr>
              <w:ind w:firstLine="0"/>
              <w:rPr>
                <w:rFonts w:ascii="Times New Roman" w:hAnsi="Times New Roman"/>
                <w:b/>
                <w:bCs/>
                <w:sz w:val="28"/>
                <w:szCs w:val="28"/>
              </w:rPr>
            </w:pPr>
            <w:r>
              <w:rPr>
                <w:rFonts w:ascii="Times New Roman" w:hAnsi="Times New Roman"/>
                <w:b/>
                <w:bCs/>
                <w:sz w:val="28"/>
                <w:szCs w:val="28"/>
              </w:rPr>
              <w:lastRenderedPageBreak/>
              <w:t>4</w:t>
            </w:r>
            <w:r w:rsidRPr="005D1A4E">
              <w:rPr>
                <w:rFonts w:ascii="Times New Roman" w:hAnsi="Times New Roman"/>
                <w:b/>
                <w:bCs/>
                <w:sz w:val="28"/>
                <w:szCs w:val="28"/>
              </w:rPr>
              <w:t xml:space="preserve">. </w:t>
            </w:r>
            <w:bookmarkStart w:id="1" w:name="_Hlk213225026"/>
            <w:r w:rsidRPr="005D1A4E">
              <w:rPr>
                <w:rFonts w:ascii="Times New Roman" w:hAnsi="Times New Roman"/>
                <w:b/>
                <w:bCs/>
                <w:sz w:val="28"/>
                <w:szCs w:val="28"/>
              </w:rPr>
              <w:t>Bảo đảm điều kiện an toàn lao động, phòng cháy chữa cháy, vệ sinh môi trường</w:t>
            </w:r>
            <w:bookmarkEnd w:id="1"/>
          </w:p>
        </w:tc>
        <w:tc>
          <w:tcPr>
            <w:tcW w:w="5321" w:type="dxa"/>
          </w:tcPr>
          <w:p w14:paraId="6AC6C23E" w14:textId="225D0555" w:rsidR="00032631" w:rsidRPr="00032631" w:rsidRDefault="00032631" w:rsidP="00032631">
            <w:pPr>
              <w:ind w:firstLine="0"/>
              <w:rPr>
                <w:rFonts w:ascii="Times New Roman" w:hAnsi="Times New Roman"/>
                <w:sz w:val="28"/>
                <w:szCs w:val="28"/>
              </w:rPr>
            </w:pPr>
            <w:r w:rsidRPr="00032631">
              <w:rPr>
                <w:rFonts w:ascii="Times New Roman" w:hAnsi="Times New Roman"/>
                <w:sz w:val="28"/>
                <w:szCs w:val="28"/>
              </w:rPr>
              <w:t>Có biện pháp hợp lý, khả thi phù hợp với đề xuất về biện pháp tổ chức thi công đảm bảo các nội dung tại mục 3.</w:t>
            </w:r>
            <w:r w:rsidR="006947C6">
              <w:rPr>
                <w:rFonts w:ascii="Times New Roman" w:hAnsi="Times New Roman"/>
                <w:sz w:val="28"/>
                <w:szCs w:val="28"/>
              </w:rPr>
              <w:t>4</w:t>
            </w:r>
            <w:r w:rsidRPr="00032631">
              <w:rPr>
                <w:rFonts w:ascii="Times New Roman" w:hAnsi="Times New Roman"/>
                <w:sz w:val="28"/>
                <w:szCs w:val="28"/>
              </w:rPr>
              <w:t>. chương V của E-HSMT</w:t>
            </w:r>
            <w:r>
              <w:rPr>
                <w:rFonts w:ascii="Times New Roman" w:hAnsi="Times New Roman"/>
                <w:sz w:val="28"/>
                <w:szCs w:val="28"/>
              </w:rPr>
              <w:t xml:space="preserve"> bao gồm:</w:t>
            </w:r>
          </w:p>
          <w:p w14:paraId="6616B5D0" w14:textId="77777777" w:rsidR="00032631" w:rsidRPr="00032631" w:rsidRDefault="00032631" w:rsidP="00032631">
            <w:pPr>
              <w:ind w:firstLine="0"/>
              <w:rPr>
                <w:rFonts w:ascii="Times New Roman" w:hAnsi="Times New Roman"/>
                <w:sz w:val="28"/>
                <w:szCs w:val="28"/>
              </w:rPr>
            </w:pPr>
            <w:r w:rsidRPr="00032631">
              <w:rPr>
                <w:rFonts w:ascii="Times New Roman" w:hAnsi="Times New Roman"/>
                <w:sz w:val="28"/>
                <w:szCs w:val="28"/>
              </w:rPr>
              <w:t>- Biện pháp an toàn lao động</w:t>
            </w:r>
          </w:p>
          <w:p w14:paraId="1049DEFB" w14:textId="77777777" w:rsidR="00032631" w:rsidRPr="00032631" w:rsidRDefault="00032631" w:rsidP="00032631">
            <w:pPr>
              <w:ind w:firstLine="0"/>
              <w:rPr>
                <w:rFonts w:ascii="Times New Roman" w:hAnsi="Times New Roman"/>
                <w:sz w:val="28"/>
                <w:szCs w:val="28"/>
              </w:rPr>
            </w:pPr>
            <w:r w:rsidRPr="00032631">
              <w:rPr>
                <w:rFonts w:ascii="Times New Roman" w:hAnsi="Times New Roman"/>
                <w:sz w:val="28"/>
                <w:szCs w:val="28"/>
              </w:rPr>
              <w:t>- Biện pháp phòng cháy chữa cháy</w:t>
            </w:r>
          </w:p>
          <w:p w14:paraId="1ECE4580" w14:textId="7CFC04AB" w:rsidR="00032631" w:rsidRPr="005D1A4E" w:rsidRDefault="00032631" w:rsidP="00032631">
            <w:pPr>
              <w:ind w:firstLine="0"/>
              <w:rPr>
                <w:rFonts w:ascii="Times New Roman" w:hAnsi="Times New Roman"/>
                <w:sz w:val="28"/>
                <w:szCs w:val="28"/>
              </w:rPr>
            </w:pPr>
            <w:r w:rsidRPr="00032631">
              <w:rPr>
                <w:rFonts w:ascii="Times New Roman" w:hAnsi="Times New Roman"/>
                <w:sz w:val="28"/>
                <w:szCs w:val="28"/>
              </w:rPr>
              <w:t>- Biện pháp đảm bảo vệ sinh môi trường</w:t>
            </w:r>
          </w:p>
        </w:tc>
        <w:tc>
          <w:tcPr>
            <w:tcW w:w="1668" w:type="dxa"/>
            <w:vAlign w:val="center"/>
          </w:tcPr>
          <w:p w14:paraId="6A4CF812" w14:textId="085587D2" w:rsidR="00032631" w:rsidRPr="005D1A4E" w:rsidRDefault="00316962" w:rsidP="00316962">
            <w:pPr>
              <w:ind w:firstLine="0"/>
              <w:jc w:val="center"/>
              <w:rPr>
                <w:rFonts w:ascii="Times New Roman" w:hAnsi="Times New Roman"/>
                <w:sz w:val="28"/>
                <w:szCs w:val="28"/>
              </w:rPr>
            </w:pPr>
            <w:r w:rsidRPr="005D1A4E">
              <w:rPr>
                <w:rFonts w:ascii="Times New Roman" w:hAnsi="Times New Roman"/>
                <w:sz w:val="28"/>
                <w:szCs w:val="28"/>
              </w:rPr>
              <w:t>Đạt</w:t>
            </w:r>
          </w:p>
        </w:tc>
      </w:tr>
      <w:tr w:rsidR="00032631" w:rsidRPr="005D1A4E" w14:paraId="05129DE2" w14:textId="77777777" w:rsidTr="00316962">
        <w:tc>
          <w:tcPr>
            <w:tcW w:w="2073" w:type="dxa"/>
            <w:vMerge/>
          </w:tcPr>
          <w:p w14:paraId="626521FC" w14:textId="77777777" w:rsidR="00032631" w:rsidRDefault="00032631" w:rsidP="000A58F8">
            <w:pPr>
              <w:ind w:firstLine="0"/>
              <w:rPr>
                <w:b/>
                <w:bCs/>
                <w:sz w:val="28"/>
                <w:szCs w:val="28"/>
              </w:rPr>
            </w:pPr>
          </w:p>
        </w:tc>
        <w:tc>
          <w:tcPr>
            <w:tcW w:w="5321" w:type="dxa"/>
          </w:tcPr>
          <w:p w14:paraId="6A6A24BA" w14:textId="77777777" w:rsidR="00032631" w:rsidRDefault="00032631" w:rsidP="00032631">
            <w:pPr>
              <w:ind w:firstLine="0"/>
              <w:rPr>
                <w:rFonts w:ascii="Times New Roman" w:hAnsi="Times New Roman"/>
                <w:sz w:val="28"/>
                <w:szCs w:val="28"/>
              </w:rPr>
            </w:pPr>
            <w:r>
              <w:rPr>
                <w:rFonts w:ascii="Times New Roman" w:hAnsi="Times New Roman"/>
                <w:sz w:val="28"/>
                <w:szCs w:val="28"/>
              </w:rPr>
              <w:t xml:space="preserve">- </w:t>
            </w:r>
            <w:r w:rsidRPr="00032631">
              <w:rPr>
                <w:rFonts w:ascii="Times New Roman" w:hAnsi="Times New Roman"/>
                <w:sz w:val="28"/>
                <w:szCs w:val="28"/>
              </w:rPr>
              <w:t>Không có biện pháp hoặc có biện pháp nhưng không hợp lý, không khả thi, không phù hợp với đề xuất về biện pháp tổ chức thi công</w:t>
            </w:r>
          </w:p>
          <w:p w14:paraId="5CD5AAA5" w14:textId="53891A53" w:rsidR="00032631" w:rsidRPr="00032631" w:rsidRDefault="00032631" w:rsidP="00032631">
            <w:pPr>
              <w:ind w:firstLine="0"/>
              <w:rPr>
                <w:rFonts w:ascii="Times New Roman" w:hAnsi="Times New Roman"/>
                <w:sz w:val="28"/>
                <w:szCs w:val="28"/>
              </w:rPr>
            </w:pPr>
            <w:r>
              <w:rPr>
                <w:rFonts w:ascii="Times New Roman" w:hAnsi="Times New Roman"/>
                <w:sz w:val="28"/>
                <w:szCs w:val="28"/>
              </w:rPr>
              <w:t>- Thiếu một trong các biện pháp được nêu trên</w:t>
            </w:r>
          </w:p>
        </w:tc>
        <w:tc>
          <w:tcPr>
            <w:tcW w:w="1668" w:type="dxa"/>
            <w:vAlign w:val="center"/>
          </w:tcPr>
          <w:p w14:paraId="0C005D94" w14:textId="7D203D40" w:rsidR="00032631" w:rsidRPr="005D1A4E" w:rsidRDefault="00316962" w:rsidP="00316962">
            <w:pPr>
              <w:ind w:firstLine="0"/>
              <w:jc w:val="center"/>
              <w:rPr>
                <w:sz w:val="28"/>
                <w:szCs w:val="28"/>
              </w:rPr>
            </w:pPr>
            <w:r w:rsidRPr="005D1A4E">
              <w:rPr>
                <w:rFonts w:ascii="Times New Roman" w:hAnsi="Times New Roman"/>
                <w:sz w:val="28"/>
                <w:szCs w:val="28"/>
              </w:rPr>
              <w:t>Không đạt</w:t>
            </w:r>
          </w:p>
        </w:tc>
      </w:tr>
      <w:tr w:rsidR="00D76C58" w:rsidRPr="005D1A4E" w14:paraId="383740C2" w14:textId="77777777" w:rsidTr="00BF5787">
        <w:tc>
          <w:tcPr>
            <w:tcW w:w="2073" w:type="dxa"/>
            <w:vMerge w:val="restart"/>
          </w:tcPr>
          <w:p w14:paraId="4AD3F228" w14:textId="75E57B8A" w:rsidR="00D76C58" w:rsidRPr="00D76C58" w:rsidRDefault="00D76C58" w:rsidP="000A58F8">
            <w:pPr>
              <w:ind w:firstLine="0"/>
              <w:rPr>
                <w:rFonts w:ascii="Times New Roman" w:hAnsi="Times New Roman"/>
                <w:b/>
                <w:bCs/>
                <w:sz w:val="28"/>
                <w:szCs w:val="28"/>
              </w:rPr>
            </w:pPr>
            <w:r w:rsidRPr="00D76C58">
              <w:rPr>
                <w:rFonts w:ascii="Times New Roman" w:hAnsi="Times New Roman"/>
                <w:b/>
                <w:bCs/>
                <w:sz w:val="28"/>
                <w:szCs w:val="28"/>
              </w:rPr>
              <w:t>4. Biện pháp bảo đảm chất lượng</w:t>
            </w:r>
          </w:p>
        </w:tc>
        <w:tc>
          <w:tcPr>
            <w:tcW w:w="5321" w:type="dxa"/>
          </w:tcPr>
          <w:p w14:paraId="3FFDD81A" w14:textId="19F86D2E" w:rsidR="00D76C58" w:rsidRPr="005D1A4E" w:rsidRDefault="00D76C58" w:rsidP="000A58F8">
            <w:pPr>
              <w:ind w:firstLine="0"/>
              <w:rPr>
                <w:rFonts w:ascii="Times New Roman" w:hAnsi="Times New Roman"/>
                <w:sz w:val="28"/>
                <w:szCs w:val="28"/>
              </w:rPr>
            </w:pPr>
            <w:r w:rsidRPr="006947C6">
              <w:rPr>
                <w:rFonts w:ascii="Times New Roman" w:hAnsi="Times New Roman"/>
                <w:sz w:val="28"/>
                <w:szCs w:val="28"/>
              </w:rPr>
              <w:t>Nhà thầu thuyết minh đảm bảo các nội dung tại mục 3.</w:t>
            </w:r>
            <w:r>
              <w:rPr>
                <w:rFonts w:ascii="Times New Roman" w:hAnsi="Times New Roman"/>
                <w:sz w:val="28"/>
                <w:szCs w:val="28"/>
              </w:rPr>
              <w:t>5</w:t>
            </w:r>
            <w:r w:rsidRPr="006947C6">
              <w:rPr>
                <w:rFonts w:ascii="Times New Roman" w:hAnsi="Times New Roman"/>
                <w:sz w:val="28"/>
                <w:szCs w:val="28"/>
              </w:rPr>
              <w:t xml:space="preserve"> chương V của E-HSMT</w:t>
            </w:r>
          </w:p>
        </w:tc>
        <w:tc>
          <w:tcPr>
            <w:tcW w:w="1668" w:type="dxa"/>
          </w:tcPr>
          <w:p w14:paraId="085822AF" w14:textId="3A56F14B" w:rsidR="00D76C58" w:rsidRPr="005D1A4E" w:rsidRDefault="00D76C58" w:rsidP="000A58F8">
            <w:pPr>
              <w:ind w:firstLine="0"/>
              <w:jc w:val="center"/>
              <w:rPr>
                <w:rFonts w:ascii="Times New Roman" w:hAnsi="Times New Roman"/>
                <w:sz w:val="28"/>
                <w:szCs w:val="28"/>
              </w:rPr>
            </w:pPr>
            <w:r w:rsidRPr="005D1A4E">
              <w:rPr>
                <w:rFonts w:ascii="Times New Roman" w:hAnsi="Times New Roman"/>
                <w:sz w:val="28"/>
                <w:szCs w:val="28"/>
              </w:rPr>
              <w:t>Đạt</w:t>
            </w:r>
          </w:p>
        </w:tc>
      </w:tr>
      <w:tr w:rsidR="00D76C58" w:rsidRPr="005D1A4E" w14:paraId="6FA59F25" w14:textId="77777777" w:rsidTr="00BF5787">
        <w:tc>
          <w:tcPr>
            <w:tcW w:w="2073" w:type="dxa"/>
            <w:vMerge/>
          </w:tcPr>
          <w:p w14:paraId="0C9A8046" w14:textId="77777777" w:rsidR="00D76C58" w:rsidRPr="005D1A4E" w:rsidRDefault="00D76C58" w:rsidP="000A58F8">
            <w:pPr>
              <w:ind w:firstLine="0"/>
              <w:rPr>
                <w:b/>
                <w:bCs/>
                <w:sz w:val="28"/>
                <w:szCs w:val="28"/>
              </w:rPr>
            </w:pPr>
          </w:p>
        </w:tc>
        <w:tc>
          <w:tcPr>
            <w:tcW w:w="5321" w:type="dxa"/>
          </w:tcPr>
          <w:p w14:paraId="1E37A31F" w14:textId="652CF430" w:rsidR="00D76C58" w:rsidRPr="00D76C58" w:rsidRDefault="00D76C58" w:rsidP="000A58F8">
            <w:pPr>
              <w:ind w:firstLine="0"/>
              <w:rPr>
                <w:rFonts w:ascii="Times New Roman" w:hAnsi="Times New Roman"/>
                <w:sz w:val="28"/>
                <w:szCs w:val="28"/>
              </w:rPr>
            </w:pPr>
            <w:r w:rsidRPr="00D76C58">
              <w:rPr>
                <w:rFonts w:ascii="Times New Roman" w:hAnsi="Times New Roman"/>
                <w:sz w:val="28"/>
                <w:szCs w:val="28"/>
              </w:rPr>
              <w:t>Nhà thầu không có thuyết minh hoặc thuyết minh không đảm bảo các nội dung tại mục 3.5 chương V của E-HSMT</w:t>
            </w:r>
          </w:p>
        </w:tc>
        <w:tc>
          <w:tcPr>
            <w:tcW w:w="1668" w:type="dxa"/>
          </w:tcPr>
          <w:p w14:paraId="57799DBF" w14:textId="6B17285E" w:rsidR="00D76C58" w:rsidRPr="005D1A4E" w:rsidRDefault="00D76C58" w:rsidP="000A58F8">
            <w:pPr>
              <w:ind w:firstLine="0"/>
              <w:jc w:val="center"/>
              <w:rPr>
                <w:sz w:val="28"/>
                <w:szCs w:val="28"/>
              </w:rPr>
            </w:pPr>
            <w:r w:rsidRPr="005D1A4E">
              <w:rPr>
                <w:rFonts w:ascii="Times New Roman" w:hAnsi="Times New Roman"/>
                <w:sz w:val="28"/>
                <w:szCs w:val="28"/>
              </w:rPr>
              <w:t>Không đạt</w:t>
            </w:r>
          </w:p>
        </w:tc>
      </w:tr>
      <w:tr w:rsidR="0027265C" w:rsidRPr="005D1A4E" w14:paraId="7A540739" w14:textId="77777777" w:rsidTr="00BF5787">
        <w:tc>
          <w:tcPr>
            <w:tcW w:w="2073" w:type="dxa"/>
            <w:vMerge w:val="restart"/>
          </w:tcPr>
          <w:p w14:paraId="3A21AF9D" w14:textId="5551C88C" w:rsidR="0027265C" w:rsidRPr="005D1A4E" w:rsidRDefault="00156F01" w:rsidP="00156F01">
            <w:pPr>
              <w:tabs>
                <w:tab w:val="left" w:pos="313"/>
              </w:tabs>
              <w:ind w:firstLine="0"/>
              <w:rPr>
                <w:rFonts w:ascii="Times New Roman" w:hAnsi="Times New Roman"/>
                <w:b/>
                <w:sz w:val="28"/>
                <w:szCs w:val="28"/>
              </w:rPr>
            </w:pPr>
            <w:r w:rsidRPr="005D1A4E">
              <w:rPr>
                <w:rFonts w:ascii="Times New Roman" w:hAnsi="Times New Roman"/>
                <w:sz w:val="28"/>
                <w:szCs w:val="28"/>
              </w:rPr>
              <w:t>5</w:t>
            </w:r>
            <w:r w:rsidRPr="005D1A4E">
              <w:rPr>
                <w:rFonts w:ascii="Times New Roman" w:hAnsi="Times New Roman"/>
                <w:b/>
                <w:bCs/>
                <w:sz w:val="28"/>
                <w:szCs w:val="28"/>
              </w:rPr>
              <w:t xml:space="preserve">. </w:t>
            </w:r>
            <w:r w:rsidR="0027265C" w:rsidRPr="005D1A4E">
              <w:rPr>
                <w:rFonts w:ascii="Times New Roman" w:hAnsi="Times New Roman"/>
                <w:b/>
                <w:bCs/>
                <w:sz w:val="28"/>
                <w:szCs w:val="28"/>
                <w:lang w:val="vi-VN"/>
              </w:rPr>
              <w:t xml:space="preserve">Tiến độ thực hiện </w:t>
            </w:r>
          </w:p>
        </w:tc>
        <w:tc>
          <w:tcPr>
            <w:tcW w:w="5321" w:type="dxa"/>
          </w:tcPr>
          <w:p w14:paraId="395AE26B" w14:textId="0FF0D6A6" w:rsidR="0027265C" w:rsidRPr="005D1A4E" w:rsidRDefault="0027265C" w:rsidP="000A58F8">
            <w:pPr>
              <w:ind w:firstLine="0"/>
              <w:rPr>
                <w:rFonts w:ascii="Times New Roman" w:hAnsi="Times New Roman"/>
                <w:sz w:val="28"/>
                <w:szCs w:val="28"/>
              </w:rPr>
            </w:pPr>
            <w:r w:rsidRPr="005D1A4E">
              <w:rPr>
                <w:rFonts w:ascii="Times New Roman" w:hAnsi="Times New Roman"/>
                <w:sz w:val="28"/>
                <w:szCs w:val="28"/>
                <w:lang w:val="vi-VN"/>
              </w:rPr>
              <w:t xml:space="preserve">Đáp ứng </w:t>
            </w:r>
            <w:r w:rsidRPr="005D1A4E">
              <w:rPr>
                <w:rFonts w:ascii="Times New Roman" w:hAnsi="Times New Roman"/>
                <w:sz w:val="28"/>
                <w:szCs w:val="28"/>
              </w:rPr>
              <w:t xml:space="preserve">theo </w:t>
            </w:r>
            <w:r w:rsidR="00D76C58">
              <w:rPr>
                <w:rFonts w:ascii="Times New Roman" w:hAnsi="Times New Roman"/>
                <w:sz w:val="28"/>
                <w:szCs w:val="28"/>
              </w:rPr>
              <w:t>yêu cầu tại mục 3.6 Chương V của E-HSMT</w:t>
            </w:r>
          </w:p>
        </w:tc>
        <w:tc>
          <w:tcPr>
            <w:tcW w:w="1668" w:type="dxa"/>
          </w:tcPr>
          <w:p w14:paraId="6EACE82D" w14:textId="77777777" w:rsidR="0027265C" w:rsidRPr="005D1A4E" w:rsidRDefault="0027265C" w:rsidP="000A58F8">
            <w:pPr>
              <w:ind w:firstLine="0"/>
              <w:jc w:val="center"/>
              <w:rPr>
                <w:rFonts w:ascii="Times New Roman" w:hAnsi="Times New Roman"/>
                <w:sz w:val="28"/>
                <w:szCs w:val="28"/>
              </w:rPr>
            </w:pPr>
            <w:r w:rsidRPr="005D1A4E">
              <w:rPr>
                <w:rFonts w:ascii="Times New Roman" w:hAnsi="Times New Roman"/>
                <w:sz w:val="28"/>
                <w:szCs w:val="28"/>
              </w:rPr>
              <w:t>Đạt</w:t>
            </w:r>
          </w:p>
        </w:tc>
      </w:tr>
      <w:tr w:rsidR="0027265C" w:rsidRPr="005D1A4E" w14:paraId="479E5F2C" w14:textId="77777777" w:rsidTr="00BF5787">
        <w:tc>
          <w:tcPr>
            <w:tcW w:w="2073" w:type="dxa"/>
            <w:vMerge/>
          </w:tcPr>
          <w:p w14:paraId="04A5FFBC" w14:textId="77777777" w:rsidR="0027265C" w:rsidRPr="005D1A4E" w:rsidRDefault="0027265C" w:rsidP="000A58F8">
            <w:pPr>
              <w:ind w:firstLine="0"/>
              <w:rPr>
                <w:rFonts w:ascii="Times New Roman" w:hAnsi="Times New Roman"/>
                <w:sz w:val="28"/>
                <w:szCs w:val="28"/>
              </w:rPr>
            </w:pPr>
          </w:p>
        </w:tc>
        <w:tc>
          <w:tcPr>
            <w:tcW w:w="5321" w:type="dxa"/>
          </w:tcPr>
          <w:p w14:paraId="6F5083AB" w14:textId="6EF13E97" w:rsidR="0027265C" w:rsidRPr="005D1A4E" w:rsidRDefault="0027265C" w:rsidP="000A58F8">
            <w:pPr>
              <w:ind w:firstLine="0"/>
              <w:rPr>
                <w:rFonts w:ascii="Times New Roman" w:hAnsi="Times New Roman"/>
                <w:sz w:val="28"/>
                <w:szCs w:val="28"/>
              </w:rPr>
            </w:pPr>
            <w:r w:rsidRPr="005D1A4E">
              <w:rPr>
                <w:rFonts w:ascii="Times New Roman" w:hAnsi="Times New Roman"/>
                <w:sz w:val="28"/>
                <w:szCs w:val="28"/>
              </w:rPr>
              <w:t>Không đ</w:t>
            </w:r>
            <w:r w:rsidRPr="005D1A4E">
              <w:rPr>
                <w:rFonts w:ascii="Times New Roman" w:hAnsi="Times New Roman"/>
                <w:sz w:val="28"/>
                <w:szCs w:val="28"/>
                <w:lang w:val="vi-VN"/>
              </w:rPr>
              <w:t xml:space="preserve">áp ứng </w:t>
            </w:r>
            <w:r w:rsidRPr="005D1A4E">
              <w:rPr>
                <w:rFonts w:ascii="Times New Roman" w:hAnsi="Times New Roman"/>
                <w:sz w:val="28"/>
                <w:szCs w:val="28"/>
              </w:rPr>
              <w:t>yêu</w:t>
            </w:r>
            <w:r w:rsidRPr="005D1A4E">
              <w:rPr>
                <w:rFonts w:ascii="Times New Roman" w:hAnsi="Times New Roman"/>
                <w:sz w:val="28"/>
                <w:szCs w:val="28"/>
                <w:lang w:val="vi-VN"/>
              </w:rPr>
              <w:t xml:space="preserve"> cầu </w:t>
            </w:r>
            <w:r w:rsidR="00D76C58">
              <w:rPr>
                <w:rFonts w:ascii="Times New Roman" w:hAnsi="Times New Roman"/>
                <w:sz w:val="28"/>
                <w:szCs w:val="28"/>
              </w:rPr>
              <w:t xml:space="preserve">tại </w:t>
            </w:r>
            <w:r w:rsidR="00D76C58" w:rsidRPr="00D76C58">
              <w:rPr>
                <w:rFonts w:ascii="Times New Roman" w:hAnsi="Times New Roman"/>
                <w:sz w:val="28"/>
                <w:szCs w:val="28"/>
              </w:rPr>
              <w:t>mục 3.6 Chương V của E-HSMT</w:t>
            </w:r>
          </w:p>
        </w:tc>
        <w:tc>
          <w:tcPr>
            <w:tcW w:w="1668" w:type="dxa"/>
          </w:tcPr>
          <w:p w14:paraId="7ED8360C" w14:textId="77777777" w:rsidR="0027265C" w:rsidRPr="005D1A4E" w:rsidRDefault="0027265C" w:rsidP="000A58F8">
            <w:pPr>
              <w:ind w:firstLine="0"/>
              <w:jc w:val="center"/>
              <w:rPr>
                <w:rFonts w:ascii="Times New Roman" w:hAnsi="Times New Roman"/>
                <w:sz w:val="28"/>
                <w:szCs w:val="28"/>
              </w:rPr>
            </w:pPr>
            <w:r w:rsidRPr="005D1A4E">
              <w:rPr>
                <w:rFonts w:ascii="Times New Roman" w:hAnsi="Times New Roman"/>
                <w:sz w:val="28"/>
                <w:szCs w:val="28"/>
              </w:rPr>
              <w:t>Không đạt</w:t>
            </w:r>
          </w:p>
        </w:tc>
      </w:tr>
      <w:tr w:rsidR="0027265C" w:rsidRPr="005D1A4E" w14:paraId="594AE229" w14:textId="77777777" w:rsidTr="00BF5787">
        <w:tc>
          <w:tcPr>
            <w:tcW w:w="2073" w:type="dxa"/>
            <w:vMerge w:val="restart"/>
          </w:tcPr>
          <w:p w14:paraId="7E7432BC" w14:textId="77777777" w:rsidR="0027265C" w:rsidRPr="005D1A4E" w:rsidRDefault="0027265C" w:rsidP="000A58F8">
            <w:pPr>
              <w:pStyle w:val="ListParagraph"/>
              <w:tabs>
                <w:tab w:val="left" w:pos="313"/>
              </w:tabs>
              <w:ind w:left="0" w:firstLine="0"/>
              <w:rPr>
                <w:rFonts w:ascii="Times New Roman" w:hAnsi="Times New Roman"/>
                <w:b/>
                <w:sz w:val="28"/>
                <w:szCs w:val="28"/>
              </w:rPr>
            </w:pPr>
            <w:r w:rsidRPr="005D1A4E">
              <w:rPr>
                <w:rFonts w:ascii="Times New Roman" w:hAnsi="Times New Roman"/>
                <w:b/>
                <w:sz w:val="28"/>
                <w:szCs w:val="28"/>
              </w:rPr>
              <w:t>Kết luận</w:t>
            </w:r>
          </w:p>
        </w:tc>
        <w:tc>
          <w:tcPr>
            <w:tcW w:w="5321" w:type="dxa"/>
          </w:tcPr>
          <w:p w14:paraId="4ACB5886" w14:textId="77777777" w:rsidR="0027265C" w:rsidRPr="005D1A4E" w:rsidRDefault="0027265C" w:rsidP="000A58F8">
            <w:pPr>
              <w:ind w:firstLine="0"/>
              <w:rPr>
                <w:rFonts w:ascii="Times New Roman" w:hAnsi="Times New Roman"/>
                <w:b/>
                <w:sz w:val="28"/>
                <w:szCs w:val="28"/>
              </w:rPr>
            </w:pPr>
            <w:r w:rsidRPr="005D1A4E">
              <w:rPr>
                <w:rFonts w:ascii="Times New Roman" w:hAnsi="Times New Roman"/>
                <w:b/>
                <w:sz w:val="28"/>
                <w:szCs w:val="28"/>
              </w:rPr>
              <w:t>Tất cả các tiêu chí được xác định là đạt</w:t>
            </w:r>
          </w:p>
        </w:tc>
        <w:tc>
          <w:tcPr>
            <w:tcW w:w="1668" w:type="dxa"/>
          </w:tcPr>
          <w:p w14:paraId="760FDAD4" w14:textId="77777777" w:rsidR="0027265C" w:rsidRPr="005D1A4E" w:rsidRDefault="0027265C" w:rsidP="000A58F8">
            <w:pPr>
              <w:ind w:firstLine="0"/>
              <w:jc w:val="center"/>
              <w:rPr>
                <w:rFonts w:ascii="Times New Roman" w:hAnsi="Times New Roman"/>
                <w:b/>
                <w:sz w:val="28"/>
                <w:szCs w:val="28"/>
              </w:rPr>
            </w:pPr>
            <w:r w:rsidRPr="005D1A4E">
              <w:rPr>
                <w:rFonts w:ascii="Times New Roman" w:hAnsi="Times New Roman"/>
                <w:b/>
                <w:sz w:val="28"/>
                <w:szCs w:val="28"/>
              </w:rPr>
              <w:t>Đạt</w:t>
            </w:r>
          </w:p>
        </w:tc>
      </w:tr>
      <w:tr w:rsidR="0027265C" w:rsidRPr="005D1A4E" w14:paraId="330BE523" w14:textId="77777777" w:rsidTr="00BF5787">
        <w:tc>
          <w:tcPr>
            <w:tcW w:w="2073" w:type="dxa"/>
            <w:vMerge/>
          </w:tcPr>
          <w:p w14:paraId="28D33582" w14:textId="77777777" w:rsidR="0027265C" w:rsidRPr="005D1A4E" w:rsidRDefault="0027265C" w:rsidP="000A58F8">
            <w:pPr>
              <w:pStyle w:val="ListParagraph"/>
              <w:tabs>
                <w:tab w:val="left" w:pos="313"/>
              </w:tabs>
              <w:ind w:left="0" w:firstLine="0"/>
              <w:rPr>
                <w:rFonts w:ascii="Times New Roman" w:hAnsi="Times New Roman"/>
                <w:b/>
                <w:sz w:val="28"/>
                <w:szCs w:val="28"/>
              </w:rPr>
            </w:pPr>
          </w:p>
        </w:tc>
        <w:tc>
          <w:tcPr>
            <w:tcW w:w="5321" w:type="dxa"/>
          </w:tcPr>
          <w:p w14:paraId="49B8844F" w14:textId="77777777" w:rsidR="0027265C" w:rsidRPr="005D1A4E" w:rsidRDefault="0027265C" w:rsidP="000A58F8">
            <w:pPr>
              <w:ind w:firstLine="0"/>
              <w:rPr>
                <w:rFonts w:ascii="Times New Roman" w:hAnsi="Times New Roman"/>
                <w:b/>
                <w:sz w:val="28"/>
                <w:szCs w:val="28"/>
              </w:rPr>
            </w:pPr>
            <w:r w:rsidRPr="005D1A4E">
              <w:rPr>
                <w:rFonts w:ascii="Times New Roman" w:hAnsi="Times New Roman"/>
                <w:b/>
                <w:sz w:val="28"/>
                <w:szCs w:val="28"/>
              </w:rPr>
              <w:t>Có tối thiểu tiêu chí được xác định là không đạt</w:t>
            </w:r>
          </w:p>
        </w:tc>
        <w:tc>
          <w:tcPr>
            <w:tcW w:w="1668" w:type="dxa"/>
          </w:tcPr>
          <w:p w14:paraId="46B89A7F" w14:textId="77777777" w:rsidR="0027265C" w:rsidRPr="005D1A4E" w:rsidRDefault="0027265C" w:rsidP="000A58F8">
            <w:pPr>
              <w:ind w:firstLine="0"/>
              <w:jc w:val="center"/>
              <w:rPr>
                <w:rFonts w:ascii="Times New Roman" w:hAnsi="Times New Roman"/>
                <w:b/>
                <w:sz w:val="28"/>
                <w:szCs w:val="28"/>
              </w:rPr>
            </w:pPr>
            <w:r w:rsidRPr="005D1A4E">
              <w:rPr>
                <w:rFonts w:ascii="Times New Roman" w:hAnsi="Times New Roman"/>
                <w:b/>
                <w:sz w:val="28"/>
                <w:szCs w:val="28"/>
              </w:rPr>
              <w:t>Không đạt</w:t>
            </w:r>
          </w:p>
        </w:tc>
      </w:tr>
    </w:tbl>
    <w:p w14:paraId="373866FC" w14:textId="77777777" w:rsidR="00CB6B95" w:rsidRDefault="00CB6B95"/>
    <w:sectPr w:rsidR="00CB6B95"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D45B4"/>
    <w:multiLevelType w:val="hybridMultilevel"/>
    <w:tmpl w:val="8DD4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34A3A"/>
    <w:multiLevelType w:val="hybridMultilevel"/>
    <w:tmpl w:val="BC00059C"/>
    <w:lvl w:ilvl="0" w:tplc="1078474C">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12893282">
    <w:abstractNumId w:val="0"/>
  </w:num>
  <w:num w:numId="2" w16cid:durableId="53589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DB"/>
    <w:rsid w:val="00032631"/>
    <w:rsid w:val="000914C7"/>
    <w:rsid w:val="000E45F7"/>
    <w:rsid w:val="00143D4C"/>
    <w:rsid w:val="00156F01"/>
    <w:rsid w:val="001C3837"/>
    <w:rsid w:val="00245511"/>
    <w:rsid w:val="0027265C"/>
    <w:rsid w:val="00316962"/>
    <w:rsid w:val="00387754"/>
    <w:rsid w:val="004B2134"/>
    <w:rsid w:val="005D1A4E"/>
    <w:rsid w:val="006336BA"/>
    <w:rsid w:val="00651E21"/>
    <w:rsid w:val="006947C6"/>
    <w:rsid w:val="008E08C9"/>
    <w:rsid w:val="00954DD4"/>
    <w:rsid w:val="00A8207D"/>
    <w:rsid w:val="00AC7669"/>
    <w:rsid w:val="00AD19AD"/>
    <w:rsid w:val="00BA4780"/>
    <w:rsid w:val="00BF5787"/>
    <w:rsid w:val="00C431F9"/>
    <w:rsid w:val="00CB6B95"/>
    <w:rsid w:val="00D316DB"/>
    <w:rsid w:val="00D76C58"/>
    <w:rsid w:val="00DC3F19"/>
    <w:rsid w:val="00E7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1612"/>
  <w15:chartTrackingRefBased/>
  <w15:docId w15:val="{58407126-6431-4E06-97C9-5CD7BAEB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5C"/>
    <w:pPr>
      <w:spacing w:after="0" w:line="240" w:lineRule="auto"/>
      <w:ind w:firstLine="720"/>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31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316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16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6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6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6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D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316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16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16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6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6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6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6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DB"/>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16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16DB"/>
    <w:pPr>
      <w:spacing w:before="160"/>
      <w:jc w:val="center"/>
    </w:pPr>
    <w:rPr>
      <w:i/>
      <w:iCs/>
      <w:color w:val="404040" w:themeColor="text1" w:themeTint="BF"/>
    </w:rPr>
  </w:style>
  <w:style w:type="character" w:customStyle="1" w:styleId="QuoteChar">
    <w:name w:val="Quote Char"/>
    <w:basedOn w:val="DefaultParagraphFont"/>
    <w:link w:val="Quote"/>
    <w:uiPriority w:val="29"/>
    <w:rsid w:val="00D316D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D316DB"/>
    <w:pPr>
      <w:ind w:left="720"/>
      <w:contextualSpacing/>
    </w:pPr>
  </w:style>
  <w:style w:type="character" w:styleId="IntenseEmphasis">
    <w:name w:val="Intense Emphasis"/>
    <w:basedOn w:val="DefaultParagraphFont"/>
    <w:uiPriority w:val="21"/>
    <w:qFormat/>
    <w:rsid w:val="00D316DB"/>
    <w:rPr>
      <w:i/>
      <w:iCs/>
      <w:color w:val="2F5496" w:themeColor="accent1" w:themeShade="BF"/>
    </w:rPr>
  </w:style>
  <w:style w:type="paragraph" w:styleId="IntenseQuote">
    <w:name w:val="Intense Quote"/>
    <w:basedOn w:val="Normal"/>
    <w:next w:val="Normal"/>
    <w:link w:val="IntenseQuoteChar"/>
    <w:uiPriority w:val="30"/>
    <w:qFormat/>
    <w:rsid w:val="00D31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DB"/>
    <w:rPr>
      <w:i/>
      <w:iCs/>
      <w:color w:val="2F5496" w:themeColor="accent1" w:themeShade="BF"/>
    </w:rPr>
  </w:style>
  <w:style w:type="character" w:styleId="IntenseReference">
    <w:name w:val="Intense Reference"/>
    <w:basedOn w:val="DefaultParagraphFont"/>
    <w:uiPriority w:val="32"/>
    <w:qFormat/>
    <w:rsid w:val="00D316DB"/>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27265C"/>
  </w:style>
  <w:style w:type="table" w:styleId="TableGrid">
    <w:name w:val="Table Grid"/>
    <w:basedOn w:val="TableNormal"/>
    <w:rsid w:val="0027265C"/>
    <w:pPr>
      <w:spacing w:after="0" w:line="240" w:lineRule="auto"/>
      <w:ind w:firstLine="720"/>
      <w:jc w:val="both"/>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6B6A-7169-494E-8485-0EB49AE7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2025-10-24T01:20:00Z</dcterms:created>
  <dcterms:modified xsi:type="dcterms:W3CDTF">2025-12-17T01:23:00Z</dcterms:modified>
</cp:coreProperties>
</file>