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51691" w14:textId="77777777" w:rsidR="007F53EC" w:rsidRPr="00802D81" w:rsidRDefault="007F53EC" w:rsidP="007F53EC">
      <w:pPr>
        <w:pStyle w:val="TOC1"/>
        <w:spacing w:line="264" w:lineRule="auto"/>
        <w:rPr>
          <w:rFonts w:ascii="Times New Roman" w:hAnsi="Times New Roman" w:cs="Times New Roman"/>
        </w:rPr>
      </w:pPr>
      <w:bookmarkStart w:id="0" w:name="_Hlk191303311"/>
      <w:r w:rsidRPr="00A369E2">
        <w:rPr>
          <w:rFonts w:ascii="Times New Roman" w:hAnsi="Times New Roman" w:cs="Times New Roman"/>
        </w:rPr>
        <w:t>Mục 4. Tiêu chuẩn đánh giá về tài chính</w:t>
      </w:r>
    </w:p>
    <w:p w14:paraId="628FEFD1" w14:textId="02801AB0" w:rsidR="00A3304E" w:rsidRDefault="007F53EC" w:rsidP="00A3304E">
      <w:pPr>
        <w:spacing w:before="80" w:after="80" w:line="264" w:lineRule="auto"/>
        <w:ind w:firstLine="709"/>
        <w:rPr>
          <w:b/>
          <w:sz w:val="28"/>
          <w:szCs w:val="28"/>
          <w:lang w:val="es-ES"/>
        </w:rPr>
      </w:pPr>
      <w:r w:rsidRPr="00A369E2">
        <w:rPr>
          <w:b/>
          <w:sz w:val="28"/>
          <w:szCs w:val="28"/>
          <w:lang w:val="es-ES"/>
        </w:rPr>
        <w:t>Phương pháp giá đánh giá:</w:t>
      </w:r>
    </w:p>
    <w:p w14:paraId="078C74EF" w14:textId="7B7FB873" w:rsidR="00A3304E" w:rsidRPr="00B05928" w:rsidRDefault="00A3304E" w:rsidP="00B05928">
      <w:pPr>
        <w:pStyle w:val="ListParagraph"/>
        <w:numPr>
          <w:ilvl w:val="0"/>
          <w:numId w:val="8"/>
        </w:numPr>
        <w:spacing w:before="80" w:after="80" w:line="264" w:lineRule="auto"/>
        <w:rPr>
          <w:b/>
          <w:i/>
          <w:iCs/>
          <w:sz w:val="28"/>
          <w:szCs w:val="28"/>
          <w:lang w:val="es-ES"/>
        </w:rPr>
      </w:pPr>
      <w:r w:rsidRPr="00B05928">
        <w:rPr>
          <w:b/>
          <w:i/>
          <w:iCs/>
          <w:sz w:val="28"/>
          <w:szCs w:val="28"/>
          <w:lang w:val="es-ES"/>
        </w:rPr>
        <w:t>Phần 1:</w:t>
      </w:r>
    </w:p>
    <w:p w14:paraId="1D8735AD" w14:textId="77777777" w:rsidR="007F53EC" w:rsidRPr="00B85683" w:rsidRDefault="007F53EC" w:rsidP="007F53EC">
      <w:pPr>
        <w:spacing w:before="80" w:after="80" w:line="264" w:lineRule="auto"/>
        <w:ind w:left="709"/>
        <w:rPr>
          <w:b/>
          <w:sz w:val="28"/>
          <w:szCs w:val="28"/>
          <w:lang w:val="es-ES"/>
        </w:rPr>
      </w:pPr>
      <w:r w:rsidRPr="00B85683">
        <w:rPr>
          <w:b/>
          <w:sz w:val="28"/>
          <w:szCs w:val="28"/>
          <w:lang w:val="es-ES"/>
        </w:rPr>
        <w:t>Phạm vi áp dụng</w:t>
      </w:r>
    </w:p>
    <w:p w14:paraId="448FF004" w14:textId="77777777" w:rsidR="00AC1C23" w:rsidRPr="00D35024" w:rsidRDefault="00AC1C23" w:rsidP="00F87DFB">
      <w:pPr>
        <w:shd w:val="clear" w:color="auto" w:fill="FFFFFF" w:themeFill="background1"/>
        <w:ind w:firstLine="567"/>
        <w:rPr>
          <w:sz w:val="28"/>
          <w:szCs w:val="28"/>
        </w:rPr>
      </w:pPr>
      <w:r w:rsidRPr="00D35024">
        <w:rPr>
          <w:color w:val="000000"/>
          <w:sz w:val="28"/>
          <w:szCs w:val="28"/>
        </w:rPr>
        <w:t>Phương pháp đánh giá về tài chính: Phương pháp giá đánh giá</w:t>
      </w:r>
    </w:p>
    <w:p w14:paraId="60F7B26D" w14:textId="77777777" w:rsidR="00AC1C23" w:rsidRPr="00D35024" w:rsidRDefault="00AC1C23" w:rsidP="00AC1C23">
      <w:pPr>
        <w:shd w:val="clear" w:color="auto" w:fill="FFFFFF" w:themeFill="background1"/>
        <w:spacing w:before="60" w:after="60"/>
        <w:ind w:firstLine="567"/>
        <w:rPr>
          <w:sz w:val="28"/>
          <w:szCs w:val="28"/>
        </w:rPr>
      </w:pPr>
      <w:r w:rsidRPr="00D35024">
        <w:rPr>
          <w:i/>
          <w:iCs/>
          <w:color w:val="000000"/>
          <w:sz w:val="28"/>
          <w:szCs w:val="28"/>
          <w:u w:val="single"/>
        </w:rPr>
        <w:t>Bước 1.</w:t>
      </w:r>
      <w:r w:rsidRPr="00D35024">
        <w:rPr>
          <w:color w:val="000000"/>
          <w:sz w:val="28"/>
          <w:szCs w:val="28"/>
        </w:rPr>
        <w:t xml:space="preserve"> Xác định giá dự thầu, giá dự thầu sau giảm giá (nếu có);</w:t>
      </w:r>
    </w:p>
    <w:p w14:paraId="1984EBCC" w14:textId="77777777" w:rsidR="00AC1C23" w:rsidRPr="00D35024" w:rsidRDefault="00AC1C23" w:rsidP="00AC1C23">
      <w:pPr>
        <w:shd w:val="clear" w:color="auto" w:fill="FFFFFF" w:themeFill="background1"/>
        <w:spacing w:before="60" w:after="60"/>
        <w:ind w:firstLine="567"/>
        <w:rPr>
          <w:sz w:val="28"/>
          <w:szCs w:val="28"/>
        </w:rPr>
      </w:pPr>
      <w:r w:rsidRPr="00D35024">
        <w:rPr>
          <w:i/>
          <w:iCs/>
          <w:color w:val="000000"/>
          <w:sz w:val="28"/>
          <w:szCs w:val="28"/>
          <w:u w:val="single"/>
        </w:rPr>
        <w:t>Bước 2.</w:t>
      </w:r>
      <w:r w:rsidRPr="00D35024">
        <w:rPr>
          <w:color w:val="000000"/>
          <w:sz w:val="28"/>
          <w:szCs w:val="28"/>
        </w:rPr>
        <w:t xml:space="preserve"> Xác định giá đánh giá:</w:t>
      </w:r>
    </w:p>
    <w:p w14:paraId="1B56AFAD" w14:textId="77777777" w:rsidR="00AC1C23" w:rsidRPr="00D35024" w:rsidRDefault="00AC1C23" w:rsidP="00AC1C23">
      <w:pPr>
        <w:shd w:val="clear" w:color="auto" w:fill="FFFFFF" w:themeFill="background1"/>
        <w:spacing w:before="60" w:after="60"/>
        <w:ind w:firstLine="567"/>
        <w:rPr>
          <w:sz w:val="28"/>
          <w:szCs w:val="28"/>
        </w:rPr>
      </w:pPr>
      <w:r w:rsidRPr="00D35024">
        <w:rPr>
          <w:color w:val="000000"/>
          <w:sz w:val="28"/>
          <w:szCs w:val="28"/>
        </w:rPr>
        <w:t>Việc xác định giá đánh giá được thực hiện theo công thức sau đây:</w:t>
      </w:r>
    </w:p>
    <w:p w14:paraId="679E4D06" w14:textId="77777777" w:rsidR="00AC1C23" w:rsidRPr="00A369E2" w:rsidRDefault="00AC1C23" w:rsidP="00AC1C23">
      <w:pPr>
        <w:spacing w:before="80" w:after="80" w:line="264" w:lineRule="auto"/>
        <w:ind w:firstLine="709"/>
        <w:jc w:val="center"/>
        <w:rPr>
          <w:b/>
          <w:sz w:val="28"/>
          <w:szCs w:val="28"/>
          <w:lang w:val="es-ES"/>
        </w:rPr>
      </w:pPr>
      <w:r w:rsidRPr="00A369E2">
        <w:rPr>
          <w:b/>
          <w:sz w:val="28"/>
          <w:szCs w:val="28"/>
          <w:lang w:val="es-ES"/>
        </w:rPr>
        <w:t>G</w:t>
      </w:r>
      <w:r w:rsidRPr="00A369E2">
        <w:rPr>
          <w:b/>
          <w:sz w:val="28"/>
          <w:szCs w:val="28"/>
          <w:vertAlign w:val="subscript"/>
          <w:lang w:val="es-ES"/>
        </w:rPr>
        <w:t>ĐG</w:t>
      </w:r>
      <w:r w:rsidRPr="00A369E2">
        <w:rPr>
          <w:b/>
          <w:sz w:val="28"/>
          <w:szCs w:val="28"/>
          <w:lang w:val="es-ES"/>
        </w:rPr>
        <w:t xml:space="preserve"> = G </w:t>
      </w:r>
      <w:r>
        <w:rPr>
          <w:b/>
          <w:sz w:val="28"/>
          <w:szCs w:val="28"/>
          <w:lang w:val="es-ES"/>
        </w:rPr>
        <w:t>+</w:t>
      </w:r>
      <w:r w:rsidRPr="00A369E2">
        <w:rPr>
          <w:b/>
          <w:sz w:val="28"/>
          <w:szCs w:val="28"/>
          <w:lang w:val="es-ES"/>
        </w:rPr>
        <w:t xml:space="preserve"> </w:t>
      </w:r>
      <w:r w:rsidRPr="00A369E2">
        <w:rPr>
          <w:b/>
          <w:sz w:val="28"/>
          <w:szCs w:val="28"/>
        </w:rPr>
        <w:t>Δ</w:t>
      </w:r>
      <w:r w:rsidRPr="00A369E2">
        <w:rPr>
          <w:b/>
          <w:sz w:val="28"/>
          <w:szCs w:val="28"/>
          <w:vertAlign w:val="subscript"/>
          <w:lang w:val="es-ES"/>
        </w:rPr>
        <w:t xml:space="preserve">G </w:t>
      </w:r>
      <w:r w:rsidRPr="00A369E2">
        <w:rPr>
          <w:b/>
          <w:sz w:val="28"/>
          <w:szCs w:val="28"/>
          <w:lang w:val="es-ES"/>
        </w:rPr>
        <w:t xml:space="preserve">+ </w:t>
      </w:r>
      <w:r w:rsidRPr="00A369E2">
        <w:rPr>
          <w:b/>
          <w:sz w:val="28"/>
          <w:szCs w:val="28"/>
        </w:rPr>
        <w:t>Δ</w:t>
      </w:r>
      <w:r w:rsidRPr="00A369E2">
        <w:rPr>
          <w:b/>
          <w:sz w:val="28"/>
          <w:szCs w:val="28"/>
          <w:vertAlign w:val="subscript"/>
          <w:lang w:val="es-ES"/>
        </w:rPr>
        <w:t>ƯĐ</w:t>
      </w:r>
    </w:p>
    <w:p w14:paraId="3EFDBC77" w14:textId="77777777" w:rsidR="00AC1C23" w:rsidRPr="00A369E2" w:rsidRDefault="00AC1C23" w:rsidP="00AC1C23">
      <w:pPr>
        <w:tabs>
          <w:tab w:val="left" w:pos="2480"/>
        </w:tabs>
        <w:spacing w:before="80" w:after="80" w:line="264" w:lineRule="auto"/>
        <w:ind w:firstLine="709"/>
        <w:rPr>
          <w:sz w:val="28"/>
          <w:szCs w:val="28"/>
          <w:lang w:val="es-ES"/>
        </w:rPr>
      </w:pPr>
      <w:r w:rsidRPr="00A369E2">
        <w:rPr>
          <w:sz w:val="28"/>
          <w:szCs w:val="28"/>
          <w:lang w:val="es-ES"/>
        </w:rPr>
        <w:t>Trong đó:</w:t>
      </w:r>
      <w:r w:rsidRPr="00A369E2">
        <w:rPr>
          <w:sz w:val="28"/>
          <w:szCs w:val="28"/>
          <w:lang w:val="es-ES"/>
        </w:rPr>
        <w:tab/>
      </w:r>
    </w:p>
    <w:p w14:paraId="2734008B" w14:textId="77777777" w:rsidR="00AC1C23" w:rsidRPr="00D35024" w:rsidRDefault="00AC1C23" w:rsidP="00AC1C23">
      <w:pPr>
        <w:shd w:val="clear" w:color="auto" w:fill="FFFFFF" w:themeFill="background1"/>
        <w:spacing w:before="60" w:after="60"/>
        <w:ind w:firstLine="709"/>
        <w:rPr>
          <w:sz w:val="28"/>
          <w:szCs w:val="28"/>
        </w:rPr>
      </w:pPr>
      <w:r w:rsidRPr="00A369E2">
        <w:rPr>
          <w:sz w:val="28"/>
          <w:szCs w:val="28"/>
          <w:lang w:val="es-ES"/>
        </w:rPr>
        <w:t xml:space="preserve">- G </w:t>
      </w:r>
      <w:r w:rsidRPr="00D35024">
        <w:rPr>
          <w:color w:val="000000"/>
          <w:sz w:val="28"/>
          <w:szCs w:val="28"/>
        </w:rPr>
        <w:t>là giá dự thầu sau khi trừ đi giá trị giảm giá (nếu có);</w:t>
      </w:r>
    </w:p>
    <w:p w14:paraId="110589C6" w14:textId="3810E585" w:rsidR="00AC1C23" w:rsidRDefault="00AC1C23" w:rsidP="00AC1C23">
      <w:pPr>
        <w:spacing w:before="80" w:after="80" w:line="264" w:lineRule="auto"/>
        <w:ind w:firstLine="709"/>
        <w:rPr>
          <w:rFonts w:eastAsiaTheme="minorHAnsi"/>
          <w:b/>
          <w:bCs/>
          <w:sz w:val="26"/>
          <w:szCs w:val="26"/>
          <w:vertAlign w:val="subscript"/>
        </w:rPr>
      </w:pPr>
      <w:r w:rsidRPr="00A369E2">
        <w:rPr>
          <w:sz w:val="28"/>
          <w:szCs w:val="28"/>
          <w:lang w:val="es-ES"/>
        </w:rPr>
        <w:t xml:space="preserve">- </w:t>
      </w:r>
      <w:r w:rsidRPr="00A369E2">
        <w:rPr>
          <w:sz w:val="28"/>
          <w:szCs w:val="28"/>
          <w:lang w:val="fr-FR"/>
        </w:rPr>
        <w:t>Δ</w:t>
      </w:r>
      <w:r w:rsidRPr="00A369E2">
        <w:rPr>
          <w:sz w:val="28"/>
          <w:szCs w:val="28"/>
          <w:vertAlign w:val="subscript"/>
          <w:lang w:val="es-ES"/>
        </w:rPr>
        <w:t>G</w:t>
      </w:r>
      <w:r w:rsidRPr="00A369E2">
        <w:rPr>
          <w:sz w:val="28"/>
          <w:szCs w:val="28"/>
          <w:lang w:val="es-ES"/>
        </w:rPr>
        <w:t xml:space="preserve"> là giá trị các yếu tố được quy về một mặt bằng cho cả vòng đời sử dụng của hàng hóa</w:t>
      </w:r>
      <w:r>
        <w:rPr>
          <w:sz w:val="28"/>
          <w:szCs w:val="28"/>
          <w:lang w:val="es-ES"/>
        </w:rPr>
        <w:t xml:space="preserve">, được tính theo công thức: </w:t>
      </w:r>
      <w:r w:rsidRPr="00557F34">
        <w:rPr>
          <w:rFonts w:eastAsiaTheme="minorHAnsi"/>
          <w:sz w:val="26"/>
          <w:szCs w:val="26"/>
          <w:lang w:val="vi-VN"/>
        </w:rPr>
        <w:t>Δ</w:t>
      </w:r>
      <w:r w:rsidRPr="00557F34">
        <w:rPr>
          <w:rFonts w:eastAsiaTheme="minorHAnsi"/>
          <w:sz w:val="26"/>
          <w:szCs w:val="26"/>
          <w:vertAlign w:val="subscript"/>
        </w:rPr>
        <w:t xml:space="preserve">G </w:t>
      </w:r>
      <w:r w:rsidRPr="00557F34">
        <w:rPr>
          <w:rFonts w:eastAsiaTheme="minorHAnsi"/>
          <w:b/>
          <w:bCs/>
          <w:sz w:val="26"/>
          <w:szCs w:val="26"/>
          <w:vertAlign w:val="subscript"/>
        </w:rPr>
        <w:t xml:space="preserve">= </w:t>
      </w:r>
      <w:r w:rsidRPr="00557F34">
        <w:rPr>
          <w:rFonts w:eastAsiaTheme="minorHAnsi"/>
          <w:sz w:val="26"/>
          <w:szCs w:val="26"/>
          <w:lang w:val="vi-VN"/>
        </w:rPr>
        <w:t>Δ</w:t>
      </w:r>
      <w:r w:rsidRPr="00557F34">
        <w:rPr>
          <w:rFonts w:eastAsiaTheme="minorHAnsi"/>
          <w:sz w:val="26"/>
          <w:szCs w:val="26"/>
          <w:vertAlign w:val="subscript"/>
        </w:rPr>
        <w:t>G1+</w:t>
      </w:r>
      <w:r w:rsidRPr="00557F34">
        <w:rPr>
          <w:rFonts w:eastAsiaTheme="minorHAnsi"/>
          <w:sz w:val="26"/>
          <w:szCs w:val="26"/>
          <w:lang w:val="vi-VN"/>
        </w:rPr>
        <w:t xml:space="preserve"> Δ</w:t>
      </w:r>
      <w:r w:rsidRPr="00557F34">
        <w:rPr>
          <w:rFonts w:eastAsiaTheme="minorHAnsi"/>
          <w:sz w:val="26"/>
          <w:szCs w:val="26"/>
          <w:vertAlign w:val="subscript"/>
        </w:rPr>
        <w:t>Gbh</w:t>
      </w:r>
      <w:r w:rsidRPr="00557F34">
        <w:rPr>
          <w:rFonts w:eastAsiaTheme="minorHAnsi"/>
          <w:b/>
          <w:bCs/>
          <w:sz w:val="26"/>
          <w:szCs w:val="26"/>
          <w:vertAlign w:val="subscript"/>
        </w:rPr>
        <w:t xml:space="preserve">  </w:t>
      </w:r>
    </w:p>
    <w:p w14:paraId="606CF198" w14:textId="74932FBF" w:rsidR="007F53EC" w:rsidRPr="009A2988" w:rsidRDefault="007F53EC" w:rsidP="009A2988">
      <w:pPr>
        <w:pStyle w:val="ListParagraph"/>
        <w:numPr>
          <w:ilvl w:val="0"/>
          <w:numId w:val="4"/>
        </w:numPr>
        <w:spacing w:before="60" w:after="60" w:line="264" w:lineRule="auto"/>
        <w:rPr>
          <w:rFonts w:eastAsiaTheme="minorHAnsi"/>
          <w:b/>
          <w:bCs/>
          <w:color w:val="000000" w:themeColor="text1"/>
          <w:sz w:val="26"/>
          <w:szCs w:val="26"/>
        </w:rPr>
      </w:pPr>
      <w:r w:rsidRPr="009A2988">
        <w:rPr>
          <w:b/>
          <w:bCs/>
          <w:sz w:val="28"/>
          <w:szCs w:val="28"/>
          <w:lang w:val="es-ES"/>
        </w:rPr>
        <w:t xml:space="preserve">Trong đó, </w:t>
      </w:r>
      <w:r w:rsidRPr="009A2988">
        <w:rPr>
          <w:rFonts w:eastAsiaTheme="minorHAnsi"/>
          <w:b/>
          <w:bCs/>
          <w:color w:val="000000" w:themeColor="text1"/>
          <w:sz w:val="26"/>
          <w:szCs w:val="26"/>
          <w:lang w:val="vi-VN"/>
        </w:rPr>
        <w:t>Δ</w:t>
      </w:r>
      <w:r w:rsidRPr="009A2988">
        <w:rPr>
          <w:rFonts w:eastAsiaTheme="minorHAnsi"/>
          <w:b/>
          <w:bCs/>
          <w:color w:val="000000" w:themeColor="text1"/>
          <w:sz w:val="26"/>
          <w:szCs w:val="26"/>
          <w:vertAlign w:val="subscript"/>
        </w:rPr>
        <w:t xml:space="preserve">G1: </w:t>
      </w:r>
      <w:r w:rsidRPr="009A2988">
        <w:rPr>
          <w:rFonts w:eastAsiaTheme="minorHAnsi"/>
          <w:b/>
          <w:bCs/>
          <w:color w:val="000000" w:themeColor="text1"/>
          <w:sz w:val="26"/>
          <w:szCs w:val="26"/>
          <w:u w:color="0000FF"/>
        </w:rPr>
        <w:t xml:space="preserve">Chi phí linh phụ kiện thay thế, sửa chữa, dịch vụ sau bán hàng. </w:t>
      </w:r>
    </w:p>
    <w:p w14:paraId="4E7D2F1B" w14:textId="69B013A8" w:rsidR="007F53EC" w:rsidRDefault="007F53EC" w:rsidP="007F53EC">
      <w:pPr>
        <w:widowControl w:val="0"/>
        <w:autoSpaceDE w:val="0"/>
        <w:autoSpaceDN w:val="0"/>
        <w:adjustRightInd w:val="0"/>
        <w:spacing w:before="60" w:after="60" w:line="264" w:lineRule="auto"/>
        <w:ind w:left="720" w:right="57"/>
        <w:rPr>
          <w:color w:val="000000" w:themeColor="text1"/>
          <w:sz w:val="26"/>
          <w:szCs w:val="26"/>
          <w:lang w:val="vi-VN"/>
        </w:rPr>
      </w:pPr>
      <w:r>
        <w:rPr>
          <w:sz w:val="26"/>
          <w:szCs w:val="26"/>
        </w:rPr>
        <w:t xml:space="preserve">Cách xác định giá đánh giá Chi phí linh phụ kiện thay thế, sửa chữa, dịch vụ sau bán hàng: </w:t>
      </w:r>
      <w:r w:rsidRPr="00C83ECE">
        <w:rPr>
          <w:rFonts w:eastAsiaTheme="minorHAnsi"/>
          <w:color w:val="000000" w:themeColor="text1"/>
          <w:sz w:val="26"/>
          <w:szCs w:val="26"/>
          <w:lang w:val="vi-VN"/>
        </w:rPr>
        <w:t>Δ</w:t>
      </w:r>
      <w:r w:rsidRPr="00C83ECE">
        <w:rPr>
          <w:rFonts w:eastAsiaTheme="minorHAnsi"/>
          <w:color w:val="000000" w:themeColor="text1"/>
          <w:sz w:val="26"/>
          <w:szCs w:val="26"/>
          <w:vertAlign w:val="subscript"/>
        </w:rPr>
        <w:t xml:space="preserve">G1 = </w:t>
      </w:r>
      <w:r w:rsidRPr="00C83ECE">
        <w:rPr>
          <w:rFonts w:eastAsiaTheme="minorHAnsi"/>
          <w:color w:val="000000" w:themeColor="text1"/>
          <w:sz w:val="26"/>
          <w:szCs w:val="26"/>
          <w:lang w:val="vi-VN"/>
        </w:rPr>
        <w:t>Δ</w:t>
      </w:r>
      <w:r w:rsidRPr="00C83ECE">
        <w:rPr>
          <w:rFonts w:eastAsiaTheme="minorHAnsi"/>
          <w:color w:val="000000" w:themeColor="text1"/>
          <w:sz w:val="26"/>
          <w:szCs w:val="26"/>
          <w:vertAlign w:val="subscript"/>
        </w:rPr>
        <w:t>G1(</w:t>
      </w:r>
      <w:r w:rsidR="00A3304E" w:rsidRPr="00A3304E">
        <w:rPr>
          <w:color w:val="000000" w:themeColor="text1"/>
          <w:sz w:val="26"/>
          <w:szCs w:val="26"/>
        </w:rPr>
        <w:t>Máy điện tim ≥ 6 kênh</w:t>
      </w:r>
      <w:r w:rsidR="00AC1C23">
        <w:rPr>
          <w:color w:val="000000" w:themeColor="text1"/>
          <w:sz w:val="26"/>
          <w:szCs w:val="26"/>
          <w:lang w:val="vi-VN"/>
        </w:rPr>
        <w:t>)</w:t>
      </w:r>
      <w:r w:rsidR="00A3304E">
        <w:rPr>
          <w:color w:val="000000" w:themeColor="text1"/>
          <w:sz w:val="26"/>
          <w:szCs w:val="26"/>
        </w:rPr>
        <w:t xml:space="preserve"> + </w:t>
      </w:r>
      <w:r w:rsidR="00A3304E" w:rsidRPr="00C83ECE">
        <w:rPr>
          <w:rFonts w:eastAsiaTheme="minorHAnsi"/>
          <w:color w:val="000000" w:themeColor="text1"/>
          <w:sz w:val="26"/>
          <w:szCs w:val="26"/>
          <w:lang w:val="vi-VN"/>
        </w:rPr>
        <w:t>Δ</w:t>
      </w:r>
      <w:r w:rsidR="00A3304E" w:rsidRPr="00C83ECE">
        <w:rPr>
          <w:rFonts w:eastAsiaTheme="minorHAnsi"/>
          <w:color w:val="000000" w:themeColor="text1"/>
          <w:sz w:val="26"/>
          <w:szCs w:val="26"/>
          <w:vertAlign w:val="subscript"/>
        </w:rPr>
        <w:t>G1(</w:t>
      </w:r>
      <w:r w:rsidR="00A3304E" w:rsidRPr="00A3304E">
        <w:rPr>
          <w:color w:val="000000" w:themeColor="text1"/>
          <w:sz w:val="26"/>
          <w:szCs w:val="26"/>
        </w:rPr>
        <w:t xml:space="preserve">Máy phá rung </w:t>
      </w:r>
      <w:proofErr w:type="gramStart"/>
      <w:r w:rsidR="00A3304E" w:rsidRPr="00A3304E">
        <w:rPr>
          <w:color w:val="000000" w:themeColor="text1"/>
          <w:sz w:val="26"/>
          <w:szCs w:val="26"/>
        </w:rPr>
        <w:t>tim</w:t>
      </w:r>
      <w:r w:rsidR="00A3304E">
        <w:rPr>
          <w:color w:val="000000" w:themeColor="text1"/>
          <w:sz w:val="26"/>
          <w:szCs w:val="26"/>
          <w:lang w:val="vi-VN"/>
        </w:rPr>
        <w:t>)</w:t>
      </w:r>
      <w:r w:rsidR="00A3304E">
        <w:rPr>
          <w:color w:val="000000" w:themeColor="text1"/>
          <w:sz w:val="26"/>
          <w:szCs w:val="26"/>
        </w:rPr>
        <w:t>+</w:t>
      </w:r>
      <w:proofErr w:type="gramEnd"/>
      <w:r w:rsidR="00A3304E">
        <w:rPr>
          <w:color w:val="000000" w:themeColor="text1"/>
          <w:sz w:val="26"/>
          <w:szCs w:val="26"/>
        </w:rPr>
        <w:t xml:space="preserve"> </w:t>
      </w:r>
      <w:r w:rsidR="00A3304E" w:rsidRPr="00C83ECE">
        <w:rPr>
          <w:rFonts w:eastAsiaTheme="minorHAnsi"/>
          <w:color w:val="000000" w:themeColor="text1"/>
          <w:sz w:val="26"/>
          <w:szCs w:val="26"/>
          <w:lang w:val="vi-VN"/>
        </w:rPr>
        <w:t>Δ</w:t>
      </w:r>
      <w:r w:rsidR="00A3304E" w:rsidRPr="00C83ECE">
        <w:rPr>
          <w:rFonts w:eastAsiaTheme="minorHAnsi"/>
          <w:color w:val="000000" w:themeColor="text1"/>
          <w:sz w:val="26"/>
          <w:szCs w:val="26"/>
          <w:vertAlign w:val="subscript"/>
        </w:rPr>
        <w:t>G1(</w:t>
      </w:r>
      <w:r w:rsidR="00A3304E" w:rsidRPr="00A3304E">
        <w:rPr>
          <w:color w:val="000000" w:themeColor="text1"/>
          <w:sz w:val="26"/>
          <w:szCs w:val="26"/>
        </w:rPr>
        <w:t>Máy sốc tim tự động AED</w:t>
      </w:r>
      <w:r w:rsidR="00A3304E">
        <w:rPr>
          <w:color w:val="000000" w:themeColor="text1"/>
          <w:sz w:val="26"/>
          <w:szCs w:val="26"/>
          <w:lang w:val="vi-VN"/>
        </w:rPr>
        <w:t>)</w:t>
      </w:r>
    </w:p>
    <w:p w14:paraId="22EF13B6" w14:textId="1BC87EA3" w:rsidR="00A04495" w:rsidRPr="00DE1134" w:rsidRDefault="00A04495" w:rsidP="00DE1134">
      <w:pPr>
        <w:shd w:val="clear" w:color="auto" w:fill="FFFFFF" w:themeFill="background1"/>
        <w:spacing w:before="120" w:after="120" w:line="264" w:lineRule="auto"/>
        <w:ind w:left="709"/>
        <w:rPr>
          <w:color w:val="000000" w:themeColor="text1"/>
          <w:sz w:val="26"/>
          <w:szCs w:val="26"/>
        </w:rPr>
      </w:pPr>
      <w:r w:rsidRPr="00DE1134">
        <w:rPr>
          <w:color w:val="000000" w:themeColor="text1"/>
          <w:sz w:val="26"/>
          <w:szCs w:val="26"/>
        </w:rPr>
        <w:t>Nhà thầu phải chào giá dịch vụ bảo trì, bảo dưỡng, thay thế linh kiện, sửa chữa chính hãng hoặc được hãng/ đại diện hãng sản xuất ủy quyền, ngoại trừ linh phụ kiện ghi rõ yêu cầu tương thích với máy chính</w:t>
      </w:r>
      <w:r w:rsidRPr="00DE1134">
        <w:rPr>
          <w:color w:val="000000" w:themeColor="text1"/>
          <w:sz w:val="26"/>
          <w:szCs w:val="26"/>
        </w:rPr>
        <w:t xml:space="preserve"> (nếu có)</w:t>
      </w:r>
      <w:r w:rsidRPr="00DE1134">
        <w:rPr>
          <w:color w:val="000000" w:themeColor="text1"/>
          <w:sz w:val="26"/>
          <w:szCs w:val="26"/>
        </w:rPr>
        <w:t>, áp dụng với thiết bị được liệt kê tại bảng sau:</w:t>
      </w:r>
    </w:p>
    <w:p w14:paraId="33850550" w14:textId="7287FD49" w:rsidR="007F53EC" w:rsidRPr="00E82DB7" w:rsidRDefault="007F53EC" w:rsidP="007F53EC">
      <w:pPr>
        <w:widowControl w:val="0"/>
        <w:autoSpaceDE w:val="0"/>
        <w:autoSpaceDN w:val="0"/>
        <w:adjustRightInd w:val="0"/>
        <w:spacing w:before="60" w:after="60" w:line="264" w:lineRule="auto"/>
        <w:ind w:left="720" w:right="57"/>
        <w:rPr>
          <w:b/>
          <w:bCs/>
          <w:color w:val="000000" w:themeColor="text1"/>
          <w:sz w:val="26"/>
          <w:szCs w:val="26"/>
        </w:rPr>
      </w:pPr>
      <w:r w:rsidRPr="00C83ECE">
        <w:rPr>
          <w:b/>
          <w:bCs/>
          <w:sz w:val="26"/>
          <w:szCs w:val="26"/>
        </w:rPr>
        <w:t xml:space="preserve">1.1. </w:t>
      </w:r>
      <w:r w:rsidRPr="00E82DB7">
        <w:rPr>
          <w:rFonts w:eastAsiaTheme="minorHAnsi"/>
          <w:b/>
          <w:bCs/>
          <w:color w:val="000000" w:themeColor="text1"/>
          <w:sz w:val="26"/>
          <w:szCs w:val="26"/>
          <w:lang w:val="vi-VN"/>
        </w:rPr>
        <w:t>Δ</w:t>
      </w:r>
      <w:r w:rsidRPr="00E82DB7">
        <w:rPr>
          <w:rFonts w:eastAsiaTheme="minorHAnsi"/>
          <w:b/>
          <w:bCs/>
          <w:color w:val="000000" w:themeColor="text1"/>
          <w:sz w:val="26"/>
          <w:szCs w:val="26"/>
          <w:vertAlign w:val="subscript"/>
        </w:rPr>
        <w:t>G1(</w:t>
      </w:r>
      <w:r w:rsidR="00E82DB7" w:rsidRPr="00E82DB7">
        <w:rPr>
          <w:b/>
          <w:bCs/>
          <w:color w:val="000000" w:themeColor="text1"/>
          <w:sz w:val="26"/>
          <w:szCs w:val="26"/>
        </w:rPr>
        <w:t>Máy điện tim ≥ 6 kênh</w:t>
      </w:r>
      <w:r w:rsidRPr="00E82DB7">
        <w:rPr>
          <w:b/>
          <w:bCs/>
          <w:color w:val="000000" w:themeColor="text1"/>
          <w:sz w:val="26"/>
          <w:szCs w:val="26"/>
        </w:rPr>
        <w:t>)</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4050"/>
        <w:gridCol w:w="1183"/>
        <w:gridCol w:w="1249"/>
        <w:gridCol w:w="1001"/>
        <w:gridCol w:w="1439"/>
      </w:tblGrid>
      <w:tr w:rsidR="007F53EC" w:rsidRPr="00111AEF" w14:paraId="515DF176" w14:textId="77777777" w:rsidTr="004B4749">
        <w:trPr>
          <w:tblHeader/>
        </w:trPr>
        <w:tc>
          <w:tcPr>
            <w:tcW w:w="765" w:type="dxa"/>
            <w:shd w:val="clear" w:color="auto" w:fill="auto"/>
          </w:tcPr>
          <w:p w14:paraId="11299420" w14:textId="77777777" w:rsidR="007F53EC" w:rsidRPr="00111AEF" w:rsidRDefault="007F53EC" w:rsidP="001951FD">
            <w:pPr>
              <w:widowControl w:val="0"/>
              <w:autoSpaceDE w:val="0"/>
              <w:autoSpaceDN w:val="0"/>
              <w:adjustRightInd w:val="0"/>
              <w:spacing w:before="60" w:after="60" w:line="264" w:lineRule="auto"/>
              <w:ind w:right="57"/>
              <w:jc w:val="center"/>
              <w:rPr>
                <w:b/>
                <w:bCs/>
                <w:sz w:val="26"/>
                <w:szCs w:val="26"/>
                <w:u w:color="0000FF"/>
                <w:lang w:val="es-ES"/>
              </w:rPr>
            </w:pPr>
            <w:r w:rsidRPr="00111AEF">
              <w:rPr>
                <w:b/>
                <w:bCs/>
                <w:sz w:val="26"/>
                <w:szCs w:val="26"/>
                <w:u w:color="0000FF"/>
                <w:lang w:val="es-ES"/>
              </w:rPr>
              <w:t>STT</w:t>
            </w:r>
          </w:p>
        </w:tc>
        <w:tc>
          <w:tcPr>
            <w:tcW w:w="4050" w:type="dxa"/>
            <w:shd w:val="clear" w:color="auto" w:fill="auto"/>
          </w:tcPr>
          <w:p w14:paraId="03243CBC" w14:textId="77777777" w:rsidR="007F53EC" w:rsidRPr="00111AEF" w:rsidRDefault="007F53EC" w:rsidP="0081618B">
            <w:pPr>
              <w:widowControl w:val="0"/>
              <w:autoSpaceDE w:val="0"/>
              <w:autoSpaceDN w:val="0"/>
              <w:adjustRightInd w:val="0"/>
              <w:spacing w:before="60" w:after="60" w:line="264" w:lineRule="auto"/>
              <w:ind w:right="57"/>
              <w:jc w:val="center"/>
              <w:rPr>
                <w:b/>
                <w:bCs/>
                <w:sz w:val="26"/>
                <w:szCs w:val="26"/>
                <w:u w:color="0000FF"/>
                <w:lang w:val="es-ES"/>
              </w:rPr>
            </w:pPr>
            <w:r w:rsidRPr="00111AEF">
              <w:rPr>
                <w:b/>
                <w:bCs/>
                <w:sz w:val="26"/>
                <w:szCs w:val="26"/>
                <w:u w:color="0000FF"/>
                <w:lang w:val="es-ES"/>
              </w:rPr>
              <w:t>Tên dịch vụ, linh phụ kiện</w:t>
            </w:r>
          </w:p>
        </w:tc>
        <w:tc>
          <w:tcPr>
            <w:tcW w:w="1183" w:type="dxa"/>
            <w:shd w:val="clear" w:color="auto" w:fill="auto"/>
          </w:tcPr>
          <w:p w14:paraId="203AB91D" w14:textId="77777777" w:rsidR="007F53EC" w:rsidRPr="00111AEF" w:rsidRDefault="007F53EC" w:rsidP="0081618B">
            <w:pPr>
              <w:widowControl w:val="0"/>
              <w:autoSpaceDE w:val="0"/>
              <w:autoSpaceDN w:val="0"/>
              <w:adjustRightInd w:val="0"/>
              <w:spacing w:before="60" w:after="60" w:line="264" w:lineRule="auto"/>
              <w:ind w:right="57"/>
              <w:jc w:val="center"/>
              <w:rPr>
                <w:b/>
                <w:bCs/>
                <w:sz w:val="26"/>
                <w:szCs w:val="26"/>
                <w:u w:color="0000FF"/>
                <w:lang w:val="es-ES"/>
              </w:rPr>
            </w:pPr>
            <w:r w:rsidRPr="00111AEF">
              <w:rPr>
                <w:b/>
                <w:bCs/>
                <w:sz w:val="26"/>
                <w:szCs w:val="26"/>
                <w:u w:color="0000FF"/>
                <w:lang w:val="es-ES"/>
              </w:rPr>
              <w:t>Đơn vị tính</w:t>
            </w:r>
          </w:p>
        </w:tc>
        <w:tc>
          <w:tcPr>
            <w:tcW w:w="1249" w:type="dxa"/>
          </w:tcPr>
          <w:p w14:paraId="07DC4596" w14:textId="77777777" w:rsidR="007F53EC" w:rsidRPr="00111AEF" w:rsidRDefault="007F53EC" w:rsidP="0081618B">
            <w:pPr>
              <w:widowControl w:val="0"/>
              <w:autoSpaceDE w:val="0"/>
              <w:autoSpaceDN w:val="0"/>
              <w:adjustRightInd w:val="0"/>
              <w:spacing w:before="60" w:after="60" w:line="264" w:lineRule="auto"/>
              <w:ind w:right="57"/>
              <w:jc w:val="center"/>
              <w:rPr>
                <w:b/>
                <w:bCs/>
                <w:sz w:val="26"/>
                <w:szCs w:val="26"/>
                <w:u w:color="0000FF"/>
                <w:lang w:val="es-ES"/>
              </w:rPr>
            </w:pPr>
            <w:r w:rsidRPr="00111AEF">
              <w:rPr>
                <w:b/>
                <w:bCs/>
                <w:sz w:val="26"/>
                <w:szCs w:val="26"/>
                <w:u w:color="0000FF"/>
                <w:lang w:val="es-ES"/>
              </w:rPr>
              <w:t>Số lượng</w:t>
            </w:r>
          </w:p>
        </w:tc>
        <w:tc>
          <w:tcPr>
            <w:tcW w:w="1001" w:type="dxa"/>
            <w:shd w:val="clear" w:color="auto" w:fill="auto"/>
          </w:tcPr>
          <w:p w14:paraId="286650E1" w14:textId="77777777" w:rsidR="007F53EC" w:rsidRPr="00111AEF" w:rsidRDefault="007F53EC" w:rsidP="0081618B">
            <w:pPr>
              <w:widowControl w:val="0"/>
              <w:autoSpaceDE w:val="0"/>
              <w:autoSpaceDN w:val="0"/>
              <w:adjustRightInd w:val="0"/>
              <w:spacing w:before="60" w:after="60" w:line="264" w:lineRule="auto"/>
              <w:ind w:right="57"/>
              <w:jc w:val="center"/>
              <w:rPr>
                <w:b/>
                <w:bCs/>
                <w:sz w:val="26"/>
                <w:szCs w:val="26"/>
                <w:u w:color="0000FF"/>
                <w:lang w:val="es-ES"/>
              </w:rPr>
            </w:pPr>
            <w:r w:rsidRPr="00111AEF">
              <w:rPr>
                <w:b/>
                <w:bCs/>
                <w:sz w:val="26"/>
                <w:szCs w:val="26"/>
                <w:u w:color="0000FF"/>
                <w:lang w:val="es-ES"/>
              </w:rPr>
              <w:t>Đơn giá</w:t>
            </w:r>
          </w:p>
        </w:tc>
        <w:tc>
          <w:tcPr>
            <w:tcW w:w="1439" w:type="dxa"/>
            <w:shd w:val="clear" w:color="auto" w:fill="auto"/>
          </w:tcPr>
          <w:p w14:paraId="783982DB" w14:textId="77777777" w:rsidR="007F53EC" w:rsidRPr="00111AEF" w:rsidRDefault="007F53EC" w:rsidP="0081618B">
            <w:pPr>
              <w:widowControl w:val="0"/>
              <w:autoSpaceDE w:val="0"/>
              <w:autoSpaceDN w:val="0"/>
              <w:adjustRightInd w:val="0"/>
              <w:spacing w:before="60" w:after="60" w:line="264" w:lineRule="auto"/>
              <w:ind w:right="57"/>
              <w:jc w:val="center"/>
              <w:rPr>
                <w:b/>
                <w:bCs/>
                <w:sz w:val="26"/>
                <w:szCs w:val="26"/>
                <w:u w:color="0000FF"/>
                <w:lang w:val="es-ES"/>
              </w:rPr>
            </w:pPr>
            <w:r w:rsidRPr="00111AEF">
              <w:rPr>
                <w:b/>
                <w:bCs/>
                <w:sz w:val="26"/>
                <w:szCs w:val="26"/>
                <w:u w:color="0000FF"/>
                <w:lang w:val="es-ES"/>
              </w:rPr>
              <w:t xml:space="preserve">Thành tiền </w:t>
            </w:r>
          </w:p>
        </w:tc>
      </w:tr>
      <w:tr w:rsidR="007F53EC" w:rsidRPr="00111AEF" w14:paraId="3E4D1957" w14:textId="77777777" w:rsidTr="004B4749">
        <w:tc>
          <w:tcPr>
            <w:tcW w:w="765" w:type="dxa"/>
            <w:shd w:val="clear" w:color="auto" w:fill="auto"/>
          </w:tcPr>
          <w:p w14:paraId="1C0516E8" w14:textId="77777777" w:rsidR="007F53EC" w:rsidRPr="00111AEF" w:rsidRDefault="007F53EC" w:rsidP="001951FD">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1</w:t>
            </w:r>
          </w:p>
        </w:tc>
        <w:tc>
          <w:tcPr>
            <w:tcW w:w="4050" w:type="dxa"/>
            <w:shd w:val="clear" w:color="auto" w:fill="auto"/>
          </w:tcPr>
          <w:p w14:paraId="0A4C905C" w14:textId="0D716B20" w:rsidR="007F53EC" w:rsidRPr="00111AEF" w:rsidRDefault="00C66495" w:rsidP="0081618B">
            <w:pPr>
              <w:widowControl w:val="0"/>
              <w:autoSpaceDE w:val="0"/>
              <w:autoSpaceDN w:val="0"/>
              <w:adjustRightInd w:val="0"/>
              <w:spacing w:before="60" w:after="60" w:line="264" w:lineRule="auto"/>
              <w:ind w:right="57"/>
              <w:rPr>
                <w:sz w:val="26"/>
                <w:szCs w:val="26"/>
                <w:u w:color="0000FF"/>
                <w:lang w:val="vi-VN"/>
              </w:rPr>
            </w:pPr>
            <w:r w:rsidRPr="00111AEF">
              <w:rPr>
                <w:rFonts w:eastAsiaTheme="minorHAnsi"/>
                <w:sz w:val="28"/>
                <w:szCs w:val="28"/>
                <w:u w:color="0000FF"/>
                <w:lang w:val="es-ES"/>
              </w:rPr>
              <w:t>Dịch vụ bảo trì, bảo dưỡng toàn diện (tương đương mua bảo hành) bao gồm các linh phụ kiện thay thế, sửa chữa thuộc hệ thống máy chính, thiết bị chính</w:t>
            </w:r>
            <w:r w:rsidR="00AC1C23" w:rsidRPr="00111AEF">
              <w:rPr>
                <w:rFonts w:eastAsiaTheme="minorHAnsi"/>
                <w:sz w:val="28"/>
                <w:szCs w:val="28"/>
                <w:u w:color="0000FF"/>
                <w:lang w:val="vi-VN"/>
              </w:rPr>
              <w:t xml:space="preserve">. </w:t>
            </w:r>
            <w:r w:rsidR="00AC1C23" w:rsidRPr="00111AEF">
              <w:rPr>
                <w:b/>
                <w:bCs/>
                <w:sz w:val="26"/>
                <w:szCs w:val="26"/>
              </w:rPr>
              <w:t xml:space="preserve">Giá chào dịch vụ này sẽ áp dụng kể từ ngày hết thời gian bảo hành theo tiêu chuẩn của nhà sản xuất và bảo hành tăng thêm theo đề xuất của </w:t>
            </w:r>
            <w:r w:rsidR="00AC1C23" w:rsidRPr="00111AEF">
              <w:rPr>
                <w:b/>
                <w:bCs/>
                <w:sz w:val="26"/>
                <w:szCs w:val="26"/>
              </w:rPr>
              <w:lastRenderedPageBreak/>
              <w:t>Nhà thầu (nếu có).</w:t>
            </w:r>
          </w:p>
        </w:tc>
        <w:tc>
          <w:tcPr>
            <w:tcW w:w="1183" w:type="dxa"/>
            <w:shd w:val="clear" w:color="auto" w:fill="auto"/>
          </w:tcPr>
          <w:p w14:paraId="364AD73D" w14:textId="48FA7AA9" w:rsidR="007F53EC" w:rsidRPr="00111AEF" w:rsidRDefault="007F53EC" w:rsidP="0081618B">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lastRenderedPageBreak/>
              <w:t xml:space="preserve">Gói </w:t>
            </w:r>
            <w:r w:rsidR="00E82DB7" w:rsidRPr="00111AEF">
              <w:rPr>
                <w:sz w:val="26"/>
                <w:szCs w:val="26"/>
                <w:u w:color="0000FF"/>
                <w:lang w:val="es-ES"/>
              </w:rPr>
              <w:t>12</w:t>
            </w:r>
            <w:r w:rsidRPr="00111AEF">
              <w:rPr>
                <w:sz w:val="26"/>
                <w:szCs w:val="26"/>
                <w:u w:color="0000FF"/>
                <w:lang w:val="es-ES"/>
              </w:rPr>
              <w:t xml:space="preserve"> tháng</w:t>
            </w:r>
            <w:r w:rsidR="00523566" w:rsidRPr="00111AEF">
              <w:rPr>
                <w:sz w:val="26"/>
                <w:szCs w:val="26"/>
                <w:u w:color="0000FF"/>
                <w:lang w:val="es-ES"/>
              </w:rPr>
              <w:t>/0</w:t>
            </w:r>
            <w:r w:rsidR="00E82DB7" w:rsidRPr="00111AEF">
              <w:rPr>
                <w:sz w:val="26"/>
                <w:szCs w:val="26"/>
                <w:u w:color="0000FF"/>
                <w:lang w:val="es-ES"/>
              </w:rPr>
              <w:t>1 máy</w:t>
            </w:r>
          </w:p>
        </w:tc>
        <w:tc>
          <w:tcPr>
            <w:tcW w:w="1249" w:type="dxa"/>
          </w:tcPr>
          <w:p w14:paraId="70301360" w14:textId="471320E1" w:rsidR="007F53EC" w:rsidRPr="00111AEF" w:rsidRDefault="00495D06" w:rsidP="0081618B">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20</w:t>
            </w:r>
          </w:p>
        </w:tc>
        <w:tc>
          <w:tcPr>
            <w:tcW w:w="1001" w:type="dxa"/>
            <w:shd w:val="clear" w:color="auto" w:fill="auto"/>
          </w:tcPr>
          <w:p w14:paraId="7F64505E" w14:textId="77777777" w:rsidR="007F53EC" w:rsidRPr="00111AEF" w:rsidRDefault="007F53EC" w:rsidP="0081618B">
            <w:pPr>
              <w:widowControl w:val="0"/>
              <w:autoSpaceDE w:val="0"/>
              <w:autoSpaceDN w:val="0"/>
              <w:adjustRightInd w:val="0"/>
              <w:spacing w:before="60" w:after="60" w:line="264" w:lineRule="auto"/>
              <w:ind w:right="57"/>
              <w:rPr>
                <w:b/>
                <w:bCs/>
                <w:sz w:val="26"/>
                <w:szCs w:val="26"/>
                <w:u w:color="0000FF"/>
                <w:lang w:val="es-ES"/>
              </w:rPr>
            </w:pPr>
          </w:p>
        </w:tc>
        <w:tc>
          <w:tcPr>
            <w:tcW w:w="1439" w:type="dxa"/>
            <w:shd w:val="clear" w:color="auto" w:fill="auto"/>
          </w:tcPr>
          <w:p w14:paraId="466C2826" w14:textId="77777777" w:rsidR="007F53EC" w:rsidRPr="00111AEF" w:rsidRDefault="007F53EC" w:rsidP="0081618B">
            <w:pPr>
              <w:widowControl w:val="0"/>
              <w:autoSpaceDE w:val="0"/>
              <w:autoSpaceDN w:val="0"/>
              <w:adjustRightInd w:val="0"/>
              <w:spacing w:before="60" w:after="60" w:line="264" w:lineRule="auto"/>
              <w:ind w:right="57"/>
              <w:rPr>
                <w:sz w:val="26"/>
                <w:szCs w:val="26"/>
                <w:u w:color="0000FF"/>
                <w:lang w:val="es-ES"/>
              </w:rPr>
            </w:pPr>
          </w:p>
        </w:tc>
      </w:tr>
      <w:tr w:rsidR="00495D06" w:rsidRPr="00111AEF" w14:paraId="141F5F16" w14:textId="77777777" w:rsidTr="004B4749">
        <w:tc>
          <w:tcPr>
            <w:tcW w:w="765" w:type="dxa"/>
            <w:shd w:val="clear" w:color="auto" w:fill="auto"/>
          </w:tcPr>
          <w:p w14:paraId="5A6E25D6" w14:textId="396A0E0B" w:rsidR="00495D06" w:rsidRPr="00111AEF" w:rsidRDefault="00495D06" w:rsidP="00495D06">
            <w:pPr>
              <w:widowControl w:val="0"/>
              <w:autoSpaceDE w:val="0"/>
              <w:autoSpaceDN w:val="0"/>
              <w:adjustRightInd w:val="0"/>
              <w:spacing w:before="60" w:after="60" w:line="264" w:lineRule="auto"/>
              <w:ind w:right="57"/>
              <w:jc w:val="center"/>
              <w:rPr>
                <w:sz w:val="26"/>
                <w:szCs w:val="26"/>
                <w:u w:color="0000FF"/>
              </w:rPr>
            </w:pPr>
            <w:r w:rsidRPr="00111AEF">
              <w:rPr>
                <w:sz w:val="26"/>
                <w:szCs w:val="26"/>
                <w:u w:color="0000FF"/>
              </w:rPr>
              <w:t>2</w:t>
            </w:r>
          </w:p>
        </w:tc>
        <w:tc>
          <w:tcPr>
            <w:tcW w:w="4050" w:type="dxa"/>
            <w:shd w:val="clear" w:color="auto" w:fill="auto"/>
          </w:tcPr>
          <w:p w14:paraId="4EAE6D4A" w14:textId="3138132C" w:rsidR="00495D06" w:rsidRPr="00111AEF" w:rsidRDefault="00495D06" w:rsidP="00495D06">
            <w:pPr>
              <w:widowControl w:val="0"/>
              <w:autoSpaceDE w:val="0"/>
              <w:autoSpaceDN w:val="0"/>
              <w:adjustRightInd w:val="0"/>
              <w:spacing w:before="60" w:after="60" w:line="264" w:lineRule="auto"/>
              <w:ind w:right="57"/>
              <w:rPr>
                <w:bCs/>
                <w:color w:val="FF0000"/>
                <w:sz w:val="26"/>
                <w:szCs w:val="26"/>
                <w:u w:color="0000FF"/>
                <w:lang w:val="es-ES"/>
              </w:rPr>
            </w:pPr>
            <w:r w:rsidRPr="00111AEF">
              <w:rPr>
                <w:sz w:val="26"/>
                <w:szCs w:val="26"/>
              </w:rPr>
              <w:t>Bộ cáp nối điện tim</w:t>
            </w:r>
          </w:p>
        </w:tc>
        <w:tc>
          <w:tcPr>
            <w:tcW w:w="1183" w:type="dxa"/>
            <w:shd w:val="clear" w:color="auto" w:fill="auto"/>
          </w:tcPr>
          <w:p w14:paraId="14A394F7" w14:textId="3D1A8F3B" w:rsidR="00495D06" w:rsidRPr="00111AEF" w:rsidRDefault="00495D06" w:rsidP="00495D06">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Cái</w:t>
            </w:r>
          </w:p>
        </w:tc>
        <w:tc>
          <w:tcPr>
            <w:tcW w:w="1249" w:type="dxa"/>
          </w:tcPr>
          <w:p w14:paraId="62967C7A" w14:textId="2582A0EB" w:rsidR="00495D06" w:rsidRPr="00111AEF" w:rsidRDefault="00C10199" w:rsidP="00495D06">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20</w:t>
            </w:r>
          </w:p>
        </w:tc>
        <w:tc>
          <w:tcPr>
            <w:tcW w:w="1001" w:type="dxa"/>
            <w:shd w:val="clear" w:color="auto" w:fill="auto"/>
          </w:tcPr>
          <w:p w14:paraId="42324FBA" w14:textId="77777777" w:rsidR="00495D06" w:rsidRPr="00111AEF" w:rsidRDefault="00495D06" w:rsidP="00495D06">
            <w:pPr>
              <w:widowControl w:val="0"/>
              <w:autoSpaceDE w:val="0"/>
              <w:autoSpaceDN w:val="0"/>
              <w:adjustRightInd w:val="0"/>
              <w:spacing w:before="60" w:after="60" w:line="264" w:lineRule="auto"/>
              <w:ind w:right="57"/>
              <w:rPr>
                <w:sz w:val="26"/>
                <w:szCs w:val="26"/>
                <w:u w:color="0000FF"/>
                <w:lang w:val="es-ES"/>
              </w:rPr>
            </w:pPr>
          </w:p>
        </w:tc>
        <w:tc>
          <w:tcPr>
            <w:tcW w:w="1439" w:type="dxa"/>
            <w:shd w:val="clear" w:color="auto" w:fill="auto"/>
          </w:tcPr>
          <w:p w14:paraId="1F2972A1" w14:textId="77777777" w:rsidR="00495D06" w:rsidRPr="00111AEF" w:rsidRDefault="00495D06" w:rsidP="00495D06">
            <w:pPr>
              <w:widowControl w:val="0"/>
              <w:autoSpaceDE w:val="0"/>
              <w:autoSpaceDN w:val="0"/>
              <w:adjustRightInd w:val="0"/>
              <w:spacing w:before="60" w:after="60" w:line="264" w:lineRule="auto"/>
              <w:ind w:right="57"/>
              <w:rPr>
                <w:sz w:val="26"/>
                <w:szCs w:val="26"/>
                <w:u w:color="0000FF"/>
                <w:lang w:val="es-ES"/>
              </w:rPr>
            </w:pPr>
          </w:p>
        </w:tc>
      </w:tr>
      <w:tr w:rsidR="00C10199" w:rsidRPr="00111AEF" w14:paraId="7E6F3BE3" w14:textId="77777777" w:rsidTr="004B4749">
        <w:tc>
          <w:tcPr>
            <w:tcW w:w="765" w:type="dxa"/>
            <w:shd w:val="clear" w:color="auto" w:fill="auto"/>
          </w:tcPr>
          <w:p w14:paraId="2D8DA237" w14:textId="516430C8" w:rsidR="00C10199" w:rsidRPr="00111AEF" w:rsidRDefault="00A04495" w:rsidP="00C10199">
            <w:pPr>
              <w:widowControl w:val="0"/>
              <w:autoSpaceDE w:val="0"/>
              <w:autoSpaceDN w:val="0"/>
              <w:adjustRightInd w:val="0"/>
              <w:spacing w:before="60" w:after="60" w:line="264" w:lineRule="auto"/>
              <w:ind w:right="57"/>
              <w:jc w:val="center"/>
              <w:rPr>
                <w:sz w:val="26"/>
                <w:szCs w:val="26"/>
                <w:u w:color="0000FF"/>
              </w:rPr>
            </w:pPr>
            <w:r>
              <w:rPr>
                <w:sz w:val="26"/>
                <w:szCs w:val="26"/>
                <w:u w:color="0000FF"/>
              </w:rPr>
              <w:t>3</w:t>
            </w:r>
          </w:p>
        </w:tc>
        <w:tc>
          <w:tcPr>
            <w:tcW w:w="4050" w:type="dxa"/>
            <w:shd w:val="clear" w:color="auto" w:fill="auto"/>
          </w:tcPr>
          <w:p w14:paraId="2D94D067" w14:textId="5A692B37" w:rsidR="00C10199" w:rsidRPr="00111AEF" w:rsidRDefault="00C10199" w:rsidP="00C10199">
            <w:pPr>
              <w:widowControl w:val="0"/>
              <w:autoSpaceDE w:val="0"/>
              <w:autoSpaceDN w:val="0"/>
              <w:adjustRightInd w:val="0"/>
              <w:spacing w:before="60" w:after="60" w:line="264" w:lineRule="auto"/>
              <w:ind w:right="57"/>
              <w:rPr>
                <w:bCs/>
                <w:sz w:val="26"/>
                <w:szCs w:val="26"/>
                <w:u w:color="0000FF"/>
                <w:lang w:val="es-ES"/>
              </w:rPr>
            </w:pPr>
            <w:r w:rsidRPr="00111AEF">
              <w:rPr>
                <w:sz w:val="26"/>
                <w:szCs w:val="26"/>
              </w:rPr>
              <w:t>Bộ điện cực chi loại dùng nhiều lần</w:t>
            </w:r>
            <w:r w:rsidR="00A04495">
              <w:rPr>
                <w:sz w:val="26"/>
                <w:szCs w:val="26"/>
              </w:rPr>
              <w:t xml:space="preserve"> tương thích với máy chính</w:t>
            </w:r>
          </w:p>
        </w:tc>
        <w:tc>
          <w:tcPr>
            <w:tcW w:w="1183" w:type="dxa"/>
            <w:shd w:val="clear" w:color="auto" w:fill="auto"/>
          </w:tcPr>
          <w:p w14:paraId="410BD0A4" w14:textId="7A2C973A" w:rsidR="00C10199" w:rsidRPr="00111AEF" w:rsidRDefault="00C10199" w:rsidP="00C10199">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Cái</w:t>
            </w:r>
          </w:p>
        </w:tc>
        <w:tc>
          <w:tcPr>
            <w:tcW w:w="1249" w:type="dxa"/>
          </w:tcPr>
          <w:p w14:paraId="7D4FF984" w14:textId="1BB27CB1" w:rsidR="00C10199" w:rsidRPr="00111AEF" w:rsidRDefault="00C10199" w:rsidP="00C10199">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20</w:t>
            </w:r>
          </w:p>
        </w:tc>
        <w:tc>
          <w:tcPr>
            <w:tcW w:w="1001" w:type="dxa"/>
            <w:shd w:val="clear" w:color="auto" w:fill="auto"/>
          </w:tcPr>
          <w:p w14:paraId="00244A46" w14:textId="77777777" w:rsidR="00C10199" w:rsidRPr="00111AEF" w:rsidRDefault="00C10199" w:rsidP="00C10199">
            <w:pPr>
              <w:widowControl w:val="0"/>
              <w:autoSpaceDE w:val="0"/>
              <w:autoSpaceDN w:val="0"/>
              <w:adjustRightInd w:val="0"/>
              <w:spacing w:before="60" w:after="60" w:line="264" w:lineRule="auto"/>
              <w:ind w:right="57"/>
              <w:rPr>
                <w:sz w:val="26"/>
                <w:szCs w:val="26"/>
                <w:u w:color="0000FF"/>
                <w:lang w:val="es-ES"/>
              </w:rPr>
            </w:pPr>
          </w:p>
        </w:tc>
        <w:tc>
          <w:tcPr>
            <w:tcW w:w="1439" w:type="dxa"/>
            <w:shd w:val="clear" w:color="auto" w:fill="auto"/>
          </w:tcPr>
          <w:p w14:paraId="0B4202B9" w14:textId="77777777" w:rsidR="00C10199" w:rsidRPr="00111AEF" w:rsidRDefault="00C10199" w:rsidP="00C10199">
            <w:pPr>
              <w:widowControl w:val="0"/>
              <w:autoSpaceDE w:val="0"/>
              <w:autoSpaceDN w:val="0"/>
              <w:adjustRightInd w:val="0"/>
              <w:spacing w:before="60" w:after="60" w:line="264" w:lineRule="auto"/>
              <w:ind w:right="57"/>
              <w:rPr>
                <w:sz w:val="26"/>
                <w:szCs w:val="26"/>
                <w:u w:color="0000FF"/>
                <w:lang w:val="es-ES"/>
              </w:rPr>
            </w:pPr>
          </w:p>
        </w:tc>
      </w:tr>
      <w:tr w:rsidR="00C10199" w:rsidRPr="00111AEF" w14:paraId="7C1B2E9C" w14:textId="77777777" w:rsidTr="004B4749">
        <w:tc>
          <w:tcPr>
            <w:tcW w:w="765" w:type="dxa"/>
            <w:shd w:val="clear" w:color="auto" w:fill="auto"/>
          </w:tcPr>
          <w:p w14:paraId="6B96DC65" w14:textId="0BB045B9" w:rsidR="00C10199" w:rsidRPr="00111AEF" w:rsidRDefault="00A04495" w:rsidP="00C10199">
            <w:pPr>
              <w:widowControl w:val="0"/>
              <w:autoSpaceDE w:val="0"/>
              <w:autoSpaceDN w:val="0"/>
              <w:adjustRightInd w:val="0"/>
              <w:spacing w:before="60" w:after="60" w:line="264" w:lineRule="auto"/>
              <w:ind w:right="57"/>
              <w:jc w:val="center"/>
              <w:rPr>
                <w:sz w:val="26"/>
                <w:szCs w:val="26"/>
                <w:u w:color="0000FF"/>
              </w:rPr>
            </w:pPr>
            <w:r>
              <w:rPr>
                <w:sz w:val="26"/>
                <w:szCs w:val="26"/>
                <w:u w:color="0000FF"/>
              </w:rPr>
              <w:t>4</w:t>
            </w:r>
          </w:p>
        </w:tc>
        <w:tc>
          <w:tcPr>
            <w:tcW w:w="4050" w:type="dxa"/>
            <w:shd w:val="clear" w:color="auto" w:fill="auto"/>
          </w:tcPr>
          <w:p w14:paraId="1591FB31" w14:textId="4845652D" w:rsidR="00C10199" w:rsidRPr="00111AEF" w:rsidRDefault="00C10199" w:rsidP="00C10199">
            <w:pPr>
              <w:widowControl w:val="0"/>
              <w:autoSpaceDE w:val="0"/>
              <w:autoSpaceDN w:val="0"/>
              <w:adjustRightInd w:val="0"/>
              <w:spacing w:before="60" w:after="60" w:line="264" w:lineRule="auto"/>
              <w:ind w:right="57"/>
              <w:rPr>
                <w:bCs/>
                <w:sz w:val="26"/>
                <w:szCs w:val="26"/>
                <w:u w:color="0000FF"/>
                <w:lang w:val="es-ES"/>
              </w:rPr>
            </w:pPr>
            <w:r w:rsidRPr="00111AEF">
              <w:rPr>
                <w:sz w:val="26"/>
                <w:szCs w:val="26"/>
              </w:rPr>
              <w:t>Bộ điện cực trước ngực loại dùng nhiều lần</w:t>
            </w:r>
            <w:r w:rsidR="00A04495">
              <w:rPr>
                <w:sz w:val="26"/>
                <w:szCs w:val="26"/>
              </w:rPr>
              <w:t xml:space="preserve"> </w:t>
            </w:r>
            <w:r w:rsidR="00A04495">
              <w:rPr>
                <w:sz w:val="26"/>
                <w:szCs w:val="26"/>
              </w:rPr>
              <w:t>tương thích với máy chính</w:t>
            </w:r>
          </w:p>
        </w:tc>
        <w:tc>
          <w:tcPr>
            <w:tcW w:w="1183" w:type="dxa"/>
            <w:shd w:val="clear" w:color="auto" w:fill="auto"/>
          </w:tcPr>
          <w:p w14:paraId="1C5E3AE1" w14:textId="29664614" w:rsidR="00C10199" w:rsidRPr="00111AEF" w:rsidRDefault="00C10199" w:rsidP="00C10199">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Cái</w:t>
            </w:r>
          </w:p>
        </w:tc>
        <w:tc>
          <w:tcPr>
            <w:tcW w:w="1249" w:type="dxa"/>
          </w:tcPr>
          <w:p w14:paraId="6605866E" w14:textId="539B3472" w:rsidR="00C10199" w:rsidRPr="00111AEF" w:rsidRDefault="00C10199" w:rsidP="00C10199">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20</w:t>
            </w:r>
          </w:p>
        </w:tc>
        <w:tc>
          <w:tcPr>
            <w:tcW w:w="1001" w:type="dxa"/>
            <w:shd w:val="clear" w:color="auto" w:fill="auto"/>
          </w:tcPr>
          <w:p w14:paraId="7D0308BE" w14:textId="77777777" w:rsidR="00C10199" w:rsidRPr="00111AEF" w:rsidRDefault="00C10199" w:rsidP="00C10199">
            <w:pPr>
              <w:widowControl w:val="0"/>
              <w:autoSpaceDE w:val="0"/>
              <w:autoSpaceDN w:val="0"/>
              <w:adjustRightInd w:val="0"/>
              <w:spacing w:before="60" w:after="60" w:line="264" w:lineRule="auto"/>
              <w:ind w:right="57"/>
              <w:rPr>
                <w:sz w:val="26"/>
                <w:szCs w:val="26"/>
                <w:u w:color="0000FF"/>
                <w:lang w:val="es-ES"/>
              </w:rPr>
            </w:pPr>
          </w:p>
        </w:tc>
        <w:tc>
          <w:tcPr>
            <w:tcW w:w="1439" w:type="dxa"/>
            <w:shd w:val="clear" w:color="auto" w:fill="auto"/>
          </w:tcPr>
          <w:p w14:paraId="7873589B" w14:textId="77777777" w:rsidR="00C10199" w:rsidRPr="00111AEF" w:rsidRDefault="00C10199" w:rsidP="00C10199">
            <w:pPr>
              <w:widowControl w:val="0"/>
              <w:autoSpaceDE w:val="0"/>
              <w:autoSpaceDN w:val="0"/>
              <w:adjustRightInd w:val="0"/>
              <w:spacing w:before="60" w:after="60" w:line="264" w:lineRule="auto"/>
              <w:ind w:right="57"/>
              <w:rPr>
                <w:sz w:val="26"/>
                <w:szCs w:val="26"/>
                <w:u w:color="0000FF"/>
                <w:lang w:val="es-ES"/>
              </w:rPr>
            </w:pPr>
          </w:p>
        </w:tc>
      </w:tr>
      <w:tr w:rsidR="00C10199" w:rsidRPr="00111AEF" w14:paraId="36795571" w14:textId="77777777" w:rsidTr="004B4749">
        <w:tc>
          <w:tcPr>
            <w:tcW w:w="765" w:type="dxa"/>
            <w:shd w:val="clear" w:color="auto" w:fill="auto"/>
          </w:tcPr>
          <w:p w14:paraId="128F853E" w14:textId="41E54EE3" w:rsidR="00C10199" w:rsidRPr="00111AEF" w:rsidRDefault="00C10199" w:rsidP="00C10199">
            <w:pPr>
              <w:widowControl w:val="0"/>
              <w:autoSpaceDE w:val="0"/>
              <w:autoSpaceDN w:val="0"/>
              <w:adjustRightInd w:val="0"/>
              <w:spacing w:before="60" w:after="60" w:line="264" w:lineRule="auto"/>
              <w:ind w:right="57"/>
              <w:rPr>
                <w:sz w:val="26"/>
                <w:szCs w:val="26"/>
                <w:u w:color="0000FF"/>
              </w:rPr>
            </w:pPr>
            <w:r w:rsidRPr="00111AEF">
              <w:rPr>
                <w:sz w:val="26"/>
                <w:szCs w:val="26"/>
                <w:u w:color="0000FF"/>
                <w:lang w:val="vi-VN"/>
              </w:rPr>
              <w:t xml:space="preserve">   </w:t>
            </w:r>
            <w:r w:rsidR="00A04495">
              <w:rPr>
                <w:sz w:val="26"/>
                <w:szCs w:val="26"/>
                <w:u w:color="0000FF"/>
              </w:rPr>
              <w:t>5</w:t>
            </w:r>
          </w:p>
        </w:tc>
        <w:tc>
          <w:tcPr>
            <w:tcW w:w="4050" w:type="dxa"/>
            <w:shd w:val="clear" w:color="auto" w:fill="auto"/>
          </w:tcPr>
          <w:p w14:paraId="26F7627B" w14:textId="3CE92595" w:rsidR="00C10199" w:rsidRPr="00111AEF" w:rsidRDefault="00C10199" w:rsidP="00C10199">
            <w:pPr>
              <w:widowControl w:val="0"/>
              <w:autoSpaceDE w:val="0"/>
              <w:autoSpaceDN w:val="0"/>
              <w:adjustRightInd w:val="0"/>
              <w:spacing w:before="60" w:after="60" w:line="264" w:lineRule="auto"/>
              <w:ind w:right="57"/>
              <w:rPr>
                <w:b/>
                <w:bCs/>
                <w:sz w:val="26"/>
                <w:szCs w:val="26"/>
                <w:u w:color="0000FF"/>
                <w:lang w:val="es-ES"/>
              </w:rPr>
            </w:pPr>
            <w:r w:rsidRPr="00111AEF">
              <w:rPr>
                <w:sz w:val="26"/>
                <w:szCs w:val="26"/>
              </w:rPr>
              <w:t>Ắc quy</w:t>
            </w:r>
          </w:p>
        </w:tc>
        <w:tc>
          <w:tcPr>
            <w:tcW w:w="1183" w:type="dxa"/>
            <w:shd w:val="clear" w:color="auto" w:fill="auto"/>
          </w:tcPr>
          <w:p w14:paraId="7B89E30B" w14:textId="6FE6514C" w:rsidR="00C10199" w:rsidRPr="00111AEF" w:rsidRDefault="00C10199" w:rsidP="00C10199">
            <w:pPr>
              <w:widowControl w:val="0"/>
              <w:autoSpaceDE w:val="0"/>
              <w:autoSpaceDN w:val="0"/>
              <w:adjustRightInd w:val="0"/>
              <w:spacing w:before="60" w:after="60" w:line="264" w:lineRule="auto"/>
              <w:ind w:right="57"/>
              <w:jc w:val="center"/>
              <w:rPr>
                <w:b/>
                <w:bCs/>
                <w:sz w:val="26"/>
                <w:szCs w:val="26"/>
                <w:u w:color="0000FF"/>
                <w:lang w:val="es-ES"/>
              </w:rPr>
            </w:pPr>
            <w:r w:rsidRPr="00111AEF">
              <w:rPr>
                <w:sz w:val="26"/>
                <w:szCs w:val="26"/>
                <w:u w:color="0000FF"/>
                <w:lang w:val="es-ES"/>
              </w:rPr>
              <w:t>Cái</w:t>
            </w:r>
          </w:p>
        </w:tc>
        <w:tc>
          <w:tcPr>
            <w:tcW w:w="1249" w:type="dxa"/>
          </w:tcPr>
          <w:p w14:paraId="73D81F72" w14:textId="6223BDEF" w:rsidR="00C10199" w:rsidRPr="00111AEF" w:rsidRDefault="00C10199" w:rsidP="00C10199">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20</w:t>
            </w:r>
          </w:p>
        </w:tc>
        <w:tc>
          <w:tcPr>
            <w:tcW w:w="1001" w:type="dxa"/>
            <w:shd w:val="clear" w:color="auto" w:fill="auto"/>
          </w:tcPr>
          <w:p w14:paraId="453B3B65" w14:textId="77777777" w:rsidR="00C10199" w:rsidRPr="00111AEF" w:rsidRDefault="00C10199" w:rsidP="00C10199">
            <w:pPr>
              <w:widowControl w:val="0"/>
              <w:autoSpaceDE w:val="0"/>
              <w:autoSpaceDN w:val="0"/>
              <w:adjustRightInd w:val="0"/>
              <w:spacing w:before="60" w:after="60" w:line="264" w:lineRule="auto"/>
              <w:ind w:right="57"/>
              <w:rPr>
                <w:sz w:val="26"/>
                <w:szCs w:val="26"/>
                <w:u w:color="0000FF"/>
                <w:lang w:val="es-ES"/>
              </w:rPr>
            </w:pPr>
          </w:p>
        </w:tc>
        <w:tc>
          <w:tcPr>
            <w:tcW w:w="1439" w:type="dxa"/>
            <w:shd w:val="clear" w:color="auto" w:fill="auto"/>
          </w:tcPr>
          <w:p w14:paraId="0C626996" w14:textId="77777777" w:rsidR="00C10199" w:rsidRPr="00111AEF" w:rsidRDefault="00C10199" w:rsidP="00C10199">
            <w:pPr>
              <w:widowControl w:val="0"/>
              <w:autoSpaceDE w:val="0"/>
              <w:autoSpaceDN w:val="0"/>
              <w:adjustRightInd w:val="0"/>
              <w:spacing w:before="60" w:after="60" w:line="264" w:lineRule="auto"/>
              <w:ind w:right="57"/>
              <w:rPr>
                <w:sz w:val="26"/>
                <w:szCs w:val="26"/>
                <w:u w:color="0000FF"/>
                <w:lang w:val="es-ES"/>
              </w:rPr>
            </w:pPr>
          </w:p>
        </w:tc>
      </w:tr>
      <w:tr w:rsidR="001951FD" w:rsidRPr="00A32DFC" w14:paraId="5F7E9658" w14:textId="77777777" w:rsidTr="00920389">
        <w:tc>
          <w:tcPr>
            <w:tcW w:w="765" w:type="dxa"/>
            <w:shd w:val="clear" w:color="auto" w:fill="auto"/>
          </w:tcPr>
          <w:p w14:paraId="67CFA17F" w14:textId="09D28455" w:rsidR="001951FD" w:rsidRPr="00111AEF" w:rsidRDefault="001951FD" w:rsidP="001951FD">
            <w:pPr>
              <w:widowControl w:val="0"/>
              <w:autoSpaceDE w:val="0"/>
              <w:autoSpaceDN w:val="0"/>
              <w:adjustRightInd w:val="0"/>
              <w:spacing w:before="60" w:after="60" w:line="264" w:lineRule="auto"/>
              <w:ind w:left="720" w:right="57"/>
              <w:jc w:val="center"/>
              <w:rPr>
                <w:sz w:val="26"/>
                <w:szCs w:val="26"/>
                <w:u w:color="0000FF"/>
                <w:lang w:val="vi-VN"/>
              </w:rPr>
            </w:pPr>
          </w:p>
        </w:tc>
        <w:tc>
          <w:tcPr>
            <w:tcW w:w="8922" w:type="dxa"/>
            <w:gridSpan w:val="5"/>
          </w:tcPr>
          <w:p w14:paraId="1E9BF123" w14:textId="7071DFDC" w:rsidR="001951FD" w:rsidRPr="00A32DFC" w:rsidRDefault="001951FD" w:rsidP="001951FD">
            <w:pPr>
              <w:widowControl w:val="0"/>
              <w:autoSpaceDE w:val="0"/>
              <w:autoSpaceDN w:val="0"/>
              <w:adjustRightInd w:val="0"/>
              <w:spacing w:before="60" w:after="60" w:line="264" w:lineRule="auto"/>
              <w:ind w:right="57"/>
              <w:jc w:val="center"/>
              <w:rPr>
                <w:b/>
                <w:bCs/>
                <w:sz w:val="26"/>
                <w:szCs w:val="26"/>
                <w:u w:color="0000FF"/>
                <w:lang w:val="es-ES"/>
              </w:rPr>
            </w:pPr>
            <w:r w:rsidRPr="00111AEF">
              <w:rPr>
                <w:rFonts w:eastAsiaTheme="minorHAnsi"/>
                <w:b/>
                <w:bCs/>
                <w:color w:val="000000" w:themeColor="text1"/>
                <w:sz w:val="26"/>
                <w:szCs w:val="26"/>
                <w:lang w:val="vi-VN"/>
              </w:rPr>
              <w:t>Δ</w:t>
            </w:r>
            <w:r w:rsidRPr="00111AEF">
              <w:rPr>
                <w:rFonts w:eastAsiaTheme="minorHAnsi"/>
                <w:b/>
                <w:bCs/>
                <w:color w:val="000000" w:themeColor="text1"/>
                <w:sz w:val="26"/>
                <w:szCs w:val="26"/>
                <w:vertAlign w:val="subscript"/>
              </w:rPr>
              <w:t>G1(</w:t>
            </w:r>
            <w:r w:rsidR="00C10199" w:rsidRPr="00111AEF">
              <w:rPr>
                <w:b/>
                <w:bCs/>
                <w:color w:val="000000" w:themeColor="text1"/>
                <w:sz w:val="26"/>
                <w:szCs w:val="26"/>
              </w:rPr>
              <w:t>Máy điện tim ≥ 6 kênh</w:t>
            </w:r>
            <w:r w:rsidRPr="00111AEF">
              <w:rPr>
                <w:b/>
                <w:bCs/>
                <w:color w:val="000000" w:themeColor="text1"/>
                <w:sz w:val="26"/>
                <w:szCs w:val="26"/>
              </w:rPr>
              <w:t>)</w:t>
            </w:r>
          </w:p>
        </w:tc>
      </w:tr>
    </w:tbl>
    <w:p w14:paraId="7909E45A" w14:textId="4BD12167" w:rsidR="00663969" w:rsidRPr="00E82DB7" w:rsidRDefault="00663969" w:rsidP="00663969">
      <w:pPr>
        <w:widowControl w:val="0"/>
        <w:autoSpaceDE w:val="0"/>
        <w:autoSpaceDN w:val="0"/>
        <w:adjustRightInd w:val="0"/>
        <w:spacing w:before="60" w:after="60" w:line="264" w:lineRule="auto"/>
        <w:ind w:left="720" w:right="57"/>
        <w:rPr>
          <w:b/>
          <w:bCs/>
          <w:color w:val="000000" w:themeColor="text1"/>
          <w:sz w:val="26"/>
          <w:szCs w:val="26"/>
        </w:rPr>
      </w:pPr>
      <w:r w:rsidRPr="00C83ECE">
        <w:rPr>
          <w:b/>
          <w:bCs/>
          <w:sz w:val="26"/>
          <w:szCs w:val="26"/>
        </w:rPr>
        <w:t>1.</w:t>
      </w:r>
      <w:r>
        <w:rPr>
          <w:b/>
          <w:bCs/>
          <w:sz w:val="26"/>
          <w:szCs w:val="26"/>
        </w:rPr>
        <w:t>2</w:t>
      </w:r>
      <w:r w:rsidRPr="00C83ECE">
        <w:rPr>
          <w:b/>
          <w:bCs/>
          <w:sz w:val="26"/>
          <w:szCs w:val="26"/>
        </w:rPr>
        <w:t xml:space="preserve">. </w:t>
      </w:r>
      <w:r w:rsidRPr="00E82DB7">
        <w:rPr>
          <w:rFonts w:eastAsiaTheme="minorHAnsi"/>
          <w:b/>
          <w:bCs/>
          <w:color w:val="000000" w:themeColor="text1"/>
          <w:sz w:val="26"/>
          <w:szCs w:val="26"/>
          <w:lang w:val="vi-VN"/>
        </w:rPr>
        <w:t>Δ</w:t>
      </w:r>
      <w:r w:rsidRPr="00E82DB7">
        <w:rPr>
          <w:rFonts w:eastAsiaTheme="minorHAnsi"/>
          <w:b/>
          <w:bCs/>
          <w:color w:val="000000" w:themeColor="text1"/>
          <w:sz w:val="26"/>
          <w:szCs w:val="26"/>
          <w:vertAlign w:val="subscript"/>
        </w:rPr>
        <w:t>G1(</w:t>
      </w:r>
      <w:r w:rsidRPr="00663969">
        <w:rPr>
          <w:b/>
          <w:bCs/>
          <w:color w:val="000000" w:themeColor="text1"/>
          <w:sz w:val="26"/>
          <w:szCs w:val="26"/>
        </w:rPr>
        <w:t>Máy phá rung tim)</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4050"/>
        <w:gridCol w:w="1183"/>
        <w:gridCol w:w="1249"/>
        <w:gridCol w:w="1001"/>
        <w:gridCol w:w="1439"/>
      </w:tblGrid>
      <w:tr w:rsidR="00663969" w:rsidRPr="00111AEF" w14:paraId="6C03E02F" w14:textId="77777777" w:rsidTr="0094457C">
        <w:trPr>
          <w:tblHeader/>
        </w:trPr>
        <w:tc>
          <w:tcPr>
            <w:tcW w:w="765" w:type="dxa"/>
            <w:shd w:val="clear" w:color="auto" w:fill="auto"/>
          </w:tcPr>
          <w:p w14:paraId="0B8A38ED" w14:textId="77777777" w:rsidR="00663969" w:rsidRPr="00111AEF" w:rsidRDefault="00663969" w:rsidP="0094457C">
            <w:pPr>
              <w:widowControl w:val="0"/>
              <w:autoSpaceDE w:val="0"/>
              <w:autoSpaceDN w:val="0"/>
              <w:adjustRightInd w:val="0"/>
              <w:spacing w:before="60" w:after="60" w:line="264" w:lineRule="auto"/>
              <w:ind w:right="57"/>
              <w:jc w:val="center"/>
              <w:rPr>
                <w:b/>
                <w:bCs/>
                <w:sz w:val="26"/>
                <w:szCs w:val="26"/>
                <w:u w:color="0000FF"/>
                <w:lang w:val="es-ES"/>
              </w:rPr>
            </w:pPr>
            <w:r w:rsidRPr="00111AEF">
              <w:rPr>
                <w:b/>
                <w:bCs/>
                <w:sz w:val="26"/>
                <w:szCs w:val="26"/>
                <w:u w:color="0000FF"/>
                <w:lang w:val="es-ES"/>
              </w:rPr>
              <w:t>STT</w:t>
            </w:r>
          </w:p>
        </w:tc>
        <w:tc>
          <w:tcPr>
            <w:tcW w:w="4050" w:type="dxa"/>
            <w:shd w:val="clear" w:color="auto" w:fill="auto"/>
          </w:tcPr>
          <w:p w14:paraId="50B682AF" w14:textId="77777777" w:rsidR="00663969" w:rsidRPr="00111AEF" w:rsidRDefault="00663969" w:rsidP="0094457C">
            <w:pPr>
              <w:widowControl w:val="0"/>
              <w:autoSpaceDE w:val="0"/>
              <w:autoSpaceDN w:val="0"/>
              <w:adjustRightInd w:val="0"/>
              <w:spacing w:before="60" w:after="60" w:line="264" w:lineRule="auto"/>
              <w:ind w:right="57"/>
              <w:jc w:val="center"/>
              <w:rPr>
                <w:b/>
                <w:bCs/>
                <w:sz w:val="26"/>
                <w:szCs w:val="26"/>
                <w:u w:color="0000FF"/>
                <w:lang w:val="es-ES"/>
              </w:rPr>
            </w:pPr>
            <w:r w:rsidRPr="00111AEF">
              <w:rPr>
                <w:b/>
                <w:bCs/>
                <w:sz w:val="26"/>
                <w:szCs w:val="26"/>
                <w:u w:color="0000FF"/>
                <w:lang w:val="es-ES"/>
              </w:rPr>
              <w:t>Tên dịch vụ, linh phụ kiện</w:t>
            </w:r>
          </w:p>
        </w:tc>
        <w:tc>
          <w:tcPr>
            <w:tcW w:w="1183" w:type="dxa"/>
            <w:shd w:val="clear" w:color="auto" w:fill="auto"/>
          </w:tcPr>
          <w:p w14:paraId="04C06252" w14:textId="77777777" w:rsidR="00663969" w:rsidRPr="00111AEF" w:rsidRDefault="00663969" w:rsidP="0094457C">
            <w:pPr>
              <w:widowControl w:val="0"/>
              <w:autoSpaceDE w:val="0"/>
              <w:autoSpaceDN w:val="0"/>
              <w:adjustRightInd w:val="0"/>
              <w:spacing w:before="60" w:after="60" w:line="264" w:lineRule="auto"/>
              <w:ind w:right="57"/>
              <w:jc w:val="center"/>
              <w:rPr>
                <w:b/>
                <w:bCs/>
                <w:sz w:val="26"/>
                <w:szCs w:val="26"/>
                <w:u w:color="0000FF"/>
                <w:lang w:val="es-ES"/>
              </w:rPr>
            </w:pPr>
            <w:r w:rsidRPr="00111AEF">
              <w:rPr>
                <w:b/>
                <w:bCs/>
                <w:sz w:val="26"/>
                <w:szCs w:val="26"/>
                <w:u w:color="0000FF"/>
                <w:lang w:val="es-ES"/>
              </w:rPr>
              <w:t>Đơn vị tính</w:t>
            </w:r>
          </w:p>
        </w:tc>
        <w:tc>
          <w:tcPr>
            <w:tcW w:w="1249" w:type="dxa"/>
          </w:tcPr>
          <w:p w14:paraId="6388A919" w14:textId="77777777" w:rsidR="00663969" w:rsidRPr="00111AEF" w:rsidRDefault="00663969" w:rsidP="0094457C">
            <w:pPr>
              <w:widowControl w:val="0"/>
              <w:autoSpaceDE w:val="0"/>
              <w:autoSpaceDN w:val="0"/>
              <w:adjustRightInd w:val="0"/>
              <w:spacing w:before="60" w:after="60" w:line="264" w:lineRule="auto"/>
              <w:ind w:right="57"/>
              <w:jc w:val="center"/>
              <w:rPr>
                <w:b/>
                <w:bCs/>
                <w:sz w:val="26"/>
                <w:szCs w:val="26"/>
                <w:u w:color="0000FF"/>
                <w:lang w:val="es-ES"/>
              </w:rPr>
            </w:pPr>
            <w:r w:rsidRPr="00111AEF">
              <w:rPr>
                <w:b/>
                <w:bCs/>
                <w:sz w:val="26"/>
                <w:szCs w:val="26"/>
                <w:u w:color="0000FF"/>
                <w:lang w:val="es-ES"/>
              </w:rPr>
              <w:t>Số lượng</w:t>
            </w:r>
          </w:p>
        </w:tc>
        <w:tc>
          <w:tcPr>
            <w:tcW w:w="1001" w:type="dxa"/>
            <w:shd w:val="clear" w:color="auto" w:fill="auto"/>
          </w:tcPr>
          <w:p w14:paraId="0CCBFE99" w14:textId="77777777" w:rsidR="00663969" w:rsidRPr="00111AEF" w:rsidRDefault="00663969" w:rsidP="0094457C">
            <w:pPr>
              <w:widowControl w:val="0"/>
              <w:autoSpaceDE w:val="0"/>
              <w:autoSpaceDN w:val="0"/>
              <w:adjustRightInd w:val="0"/>
              <w:spacing w:before="60" w:after="60" w:line="264" w:lineRule="auto"/>
              <w:ind w:right="57"/>
              <w:jc w:val="center"/>
              <w:rPr>
                <w:b/>
                <w:bCs/>
                <w:sz w:val="26"/>
                <w:szCs w:val="26"/>
                <w:u w:color="0000FF"/>
                <w:lang w:val="es-ES"/>
              </w:rPr>
            </w:pPr>
            <w:r w:rsidRPr="00111AEF">
              <w:rPr>
                <w:b/>
                <w:bCs/>
                <w:sz w:val="26"/>
                <w:szCs w:val="26"/>
                <w:u w:color="0000FF"/>
                <w:lang w:val="es-ES"/>
              </w:rPr>
              <w:t>Đơn giá</w:t>
            </w:r>
          </w:p>
        </w:tc>
        <w:tc>
          <w:tcPr>
            <w:tcW w:w="1439" w:type="dxa"/>
            <w:shd w:val="clear" w:color="auto" w:fill="auto"/>
          </w:tcPr>
          <w:p w14:paraId="08F2F73F" w14:textId="77777777" w:rsidR="00663969" w:rsidRPr="00111AEF" w:rsidRDefault="00663969" w:rsidP="0094457C">
            <w:pPr>
              <w:widowControl w:val="0"/>
              <w:autoSpaceDE w:val="0"/>
              <w:autoSpaceDN w:val="0"/>
              <w:adjustRightInd w:val="0"/>
              <w:spacing w:before="60" w:after="60" w:line="264" w:lineRule="auto"/>
              <w:ind w:right="57"/>
              <w:jc w:val="center"/>
              <w:rPr>
                <w:b/>
                <w:bCs/>
                <w:sz w:val="26"/>
                <w:szCs w:val="26"/>
                <w:u w:color="0000FF"/>
                <w:lang w:val="es-ES"/>
              </w:rPr>
            </w:pPr>
            <w:r w:rsidRPr="00111AEF">
              <w:rPr>
                <w:b/>
                <w:bCs/>
                <w:sz w:val="26"/>
                <w:szCs w:val="26"/>
                <w:u w:color="0000FF"/>
                <w:lang w:val="es-ES"/>
              </w:rPr>
              <w:t xml:space="preserve">Thành tiền </w:t>
            </w:r>
          </w:p>
        </w:tc>
      </w:tr>
      <w:tr w:rsidR="00663969" w:rsidRPr="00111AEF" w14:paraId="0462BB78" w14:textId="77777777" w:rsidTr="0094457C">
        <w:tc>
          <w:tcPr>
            <w:tcW w:w="765" w:type="dxa"/>
            <w:shd w:val="clear" w:color="auto" w:fill="auto"/>
          </w:tcPr>
          <w:p w14:paraId="6BBC6308" w14:textId="77777777" w:rsidR="00663969" w:rsidRPr="00111AEF" w:rsidRDefault="00663969" w:rsidP="0094457C">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1</w:t>
            </w:r>
          </w:p>
        </w:tc>
        <w:tc>
          <w:tcPr>
            <w:tcW w:w="4050" w:type="dxa"/>
            <w:shd w:val="clear" w:color="auto" w:fill="auto"/>
          </w:tcPr>
          <w:p w14:paraId="353022C4" w14:textId="77777777" w:rsidR="00663969" w:rsidRPr="00111AEF" w:rsidRDefault="00663969" w:rsidP="0094457C">
            <w:pPr>
              <w:widowControl w:val="0"/>
              <w:autoSpaceDE w:val="0"/>
              <w:autoSpaceDN w:val="0"/>
              <w:adjustRightInd w:val="0"/>
              <w:spacing w:before="60" w:after="60" w:line="264" w:lineRule="auto"/>
              <w:ind w:right="57"/>
              <w:rPr>
                <w:sz w:val="26"/>
                <w:szCs w:val="26"/>
                <w:u w:color="0000FF"/>
                <w:lang w:val="vi-VN"/>
              </w:rPr>
            </w:pPr>
            <w:r w:rsidRPr="00111AEF">
              <w:rPr>
                <w:rFonts w:eastAsiaTheme="minorHAnsi"/>
                <w:sz w:val="28"/>
                <w:szCs w:val="28"/>
                <w:u w:color="0000FF"/>
                <w:lang w:val="es-ES"/>
              </w:rPr>
              <w:t>Dịch vụ bảo trì, bảo dưỡng toàn diện (tương đương mua bảo hành) bao gồm các linh phụ kiện thay thế, sửa chữa thuộc hệ thống máy chính, thiết bị chính</w:t>
            </w:r>
            <w:r w:rsidRPr="00111AEF">
              <w:rPr>
                <w:rFonts w:eastAsiaTheme="minorHAnsi"/>
                <w:sz w:val="28"/>
                <w:szCs w:val="28"/>
                <w:u w:color="0000FF"/>
                <w:lang w:val="vi-VN"/>
              </w:rPr>
              <w:t xml:space="preserve">. </w:t>
            </w:r>
            <w:r w:rsidRPr="00111AEF">
              <w:rPr>
                <w:b/>
                <w:bCs/>
                <w:sz w:val="26"/>
                <w:szCs w:val="26"/>
              </w:rPr>
              <w:t>Giá chào dịch vụ này sẽ áp dụng kể từ ngày hết thời gian bảo hành theo tiêu chuẩn của nhà sản xuất và bảo hành tăng thêm theo đề xuất của Nhà thầu (nếu có).</w:t>
            </w:r>
          </w:p>
        </w:tc>
        <w:tc>
          <w:tcPr>
            <w:tcW w:w="1183" w:type="dxa"/>
            <w:shd w:val="clear" w:color="auto" w:fill="auto"/>
          </w:tcPr>
          <w:p w14:paraId="12B29298" w14:textId="77777777" w:rsidR="00663969" w:rsidRPr="00111AEF" w:rsidRDefault="00663969" w:rsidP="0094457C">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Gói 12 tháng/01 máy</w:t>
            </w:r>
          </w:p>
        </w:tc>
        <w:tc>
          <w:tcPr>
            <w:tcW w:w="1249" w:type="dxa"/>
          </w:tcPr>
          <w:p w14:paraId="67AE9F71" w14:textId="7F17324F" w:rsidR="00663969" w:rsidRPr="00111AEF" w:rsidRDefault="00663969" w:rsidP="0094457C">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15</w:t>
            </w:r>
          </w:p>
        </w:tc>
        <w:tc>
          <w:tcPr>
            <w:tcW w:w="1001" w:type="dxa"/>
            <w:shd w:val="clear" w:color="auto" w:fill="auto"/>
          </w:tcPr>
          <w:p w14:paraId="3127A42B" w14:textId="77777777" w:rsidR="00663969" w:rsidRPr="00111AEF" w:rsidRDefault="00663969" w:rsidP="0094457C">
            <w:pPr>
              <w:widowControl w:val="0"/>
              <w:autoSpaceDE w:val="0"/>
              <w:autoSpaceDN w:val="0"/>
              <w:adjustRightInd w:val="0"/>
              <w:spacing w:before="60" w:after="60" w:line="264" w:lineRule="auto"/>
              <w:ind w:right="57"/>
              <w:rPr>
                <w:b/>
                <w:bCs/>
                <w:sz w:val="26"/>
                <w:szCs w:val="26"/>
                <w:u w:color="0000FF"/>
                <w:lang w:val="es-ES"/>
              </w:rPr>
            </w:pPr>
          </w:p>
        </w:tc>
        <w:tc>
          <w:tcPr>
            <w:tcW w:w="1439" w:type="dxa"/>
            <w:shd w:val="clear" w:color="auto" w:fill="auto"/>
          </w:tcPr>
          <w:p w14:paraId="58D1D199" w14:textId="77777777" w:rsidR="00663969" w:rsidRPr="00111AEF" w:rsidRDefault="00663969" w:rsidP="0094457C">
            <w:pPr>
              <w:widowControl w:val="0"/>
              <w:autoSpaceDE w:val="0"/>
              <w:autoSpaceDN w:val="0"/>
              <w:adjustRightInd w:val="0"/>
              <w:spacing w:before="60" w:after="60" w:line="264" w:lineRule="auto"/>
              <w:ind w:right="57"/>
              <w:rPr>
                <w:sz w:val="26"/>
                <w:szCs w:val="26"/>
                <w:u w:color="0000FF"/>
                <w:lang w:val="es-ES"/>
              </w:rPr>
            </w:pPr>
          </w:p>
        </w:tc>
      </w:tr>
      <w:tr w:rsidR="00663969" w:rsidRPr="00111AEF" w14:paraId="3D77CD0A" w14:textId="77777777" w:rsidTr="00F9186A">
        <w:tc>
          <w:tcPr>
            <w:tcW w:w="765" w:type="dxa"/>
            <w:shd w:val="clear" w:color="auto" w:fill="auto"/>
          </w:tcPr>
          <w:p w14:paraId="5ABE98C0" w14:textId="77777777" w:rsidR="00663969" w:rsidRPr="00111AEF" w:rsidRDefault="00663969" w:rsidP="00663969">
            <w:pPr>
              <w:widowControl w:val="0"/>
              <w:autoSpaceDE w:val="0"/>
              <w:autoSpaceDN w:val="0"/>
              <w:adjustRightInd w:val="0"/>
              <w:spacing w:before="60" w:after="60" w:line="264" w:lineRule="auto"/>
              <w:ind w:right="57"/>
              <w:jc w:val="center"/>
              <w:rPr>
                <w:sz w:val="26"/>
                <w:szCs w:val="26"/>
                <w:u w:color="0000FF"/>
              </w:rPr>
            </w:pPr>
            <w:r w:rsidRPr="00111AEF">
              <w:rPr>
                <w:sz w:val="26"/>
                <w:szCs w:val="26"/>
                <w:u w:color="0000FF"/>
              </w:rPr>
              <w:t>2</w:t>
            </w:r>
          </w:p>
        </w:tc>
        <w:tc>
          <w:tcPr>
            <w:tcW w:w="4050" w:type="dxa"/>
            <w:shd w:val="clear" w:color="auto" w:fill="auto"/>
            <w:vAlign w:val="center"/>
          </w:tcPr>
          <w:p w14:paraId="5CF6D364" w14:textId="6483BCAC" w:rsidR="00663969" w:rsidRPr="00111AEF" w:rsidRDefault="00663969" w:rsidP="00663969">
            <w:pPr>
              <w:widowControl w:val="0"/>
              <w:autoSpaceDE w:val="0"/>
              <w:autoSpaceDN w:val="0"/>
              <w:adjustRightInd w:val="0"/>
              <w:spacing w:before="60" w:after="60" w:line="264" w:lineRule="auto"/>
              <w:ind w:right="57"/>
              <w:rPr>
                <w:bCs/>
                <w:color w:val="FF0000"/>
                <w:sz w:val="26"/>
                <w:szCs w:val="26"/>
                <w:u w:color="0000FF"/>
                <w:lang w:val="es-ES"/>
              </w:rPr>
            </w:pPr>
            <w:r w:rsidRPr="00111AEF">
              <w:rPr>
                <w:rFonts w:eastAsiaTheme="minorHAnsi"/>
                <w:sz w:val="26"/>
                <w:szCs w:val="26"/>
                <w:u w:color="0000FF"/>
                <w:lang w:val="es-ES"/>
              </w:rPr>
              <w:t>Bản điện cực đánh sốc ngoài cho người lớn, trẻ em</w:t>
            </w:r>
          </w:p>
        </w:tc>
        <w:tc>
          <w:tcPr>
            <w:tcW w:w="1183" w:type="dxa"/>
            <w:shd w:val="clear" w:color="auto" w:fill="auto"/>
          </w:tcPr>
          <w:p w14:paraId="041894C6" w14:textId="77777777" w:rsidR="00663969" w:rsidRPr="00111AEF" w:rsidRDefault="00663969" w:rsidP="00663969">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Cái</w:t>
            </w:r>
          </w:p>
        </w:tc>
        <w:tc>
          <w:tcPr>
            <w:tcW w:w="1249" w:type="dxa"/>
          </w:tcPr>
          <w:p w14:paraId="3E10238E" w14:textId="60A7F32E" w:rsidR="00663969" w:rsidRPr="00111AEF" w:rsidRDefault="00663969" w:rsidP="00663969">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15</w:t>
            </w:r>
          </w:p>
        </w:tc>
        <w:tc>
          <w:tcPr>
            <w:tcW w:w="1001" w:type="dxa"/>
            <w:shd w:val="clear" w:color="auto" w:fill="auto"/>
          </w:tcPr>
          <w:p w14:paraId="0C30DE33" w14:textId="77777777" w:rsidR="00663969" w:rsidRPr="00111AEF" w:rsidRDefault="00663969" w:rsidP="00663969">
            <w:pPr>
              <w:widowControl w:val="0"/>
              <w:autoSpaceDE w:val="0"/>
              <w:autoSpaceDN w:val="0"/>
              <w:adjustRightInd w:val="0"/>
              <w:spacing w:before="60" w:after="60" w:line="264" w:lineRule="auto"/>
              <w:ind w:right="57"/>
              <w:rPr>
                <w:sz w:val="26"/>
                <w:szCs w:val="26"/>
                <w:u w:color="0000FF"/>
                <w:lang w:val="es-ES"/>
              </w:rPr>
            </w:pPr>
          </w:p>
        </w:tc>
        <w:tc>
          <w:tcPr>
            <w:tcW w:w="1439" w:type="dxa"/>
            <w:shd w:val="clear" w:color="auto" w:fill="auto"/>
          </w:tcPr>
          <w:p w14:paraId="49C8F550" w14:textId="77777777" w:rsidR="00663969" w:rsidRPr="00111AEF" w:rsidRDefault="00663969" w:rsidP="00663969">
            <w:pPr>
              <w:widowControl w:val="0"/>
              <w:autoSpaceDE w:val="0"/>
              <w:autoSpaceDN w:val="0"/>
              <w:adjustRightInd w:val="0"/>
              <w:spacing w:before="60" w:after="60" w:line="264" w:lineRule="auto"/>
              <w:ind w:right="57"/>
              <w:rPr>
                <w:sz w:val="26"/>
                <w:szCs w:val="26"/>
                <w:u w:color="0000FF"/>
                <w:lang w:val="es-ES"/>
              </w:rPr>
            </w:pPr>
          </w:p>
        </w:tc>
      </w:tr>
      <w:tr w:rsidR="00663969" w:rsidRPr="00111AEF" w14:paraId="4F043A81" w14:textId="77777777" w:rsidTr="0094457C">
        <w:tc>
          <w:tcPr>
            <w:tcW w:w="765" w:type="dxa"/>
            <w:shd w:val="clear" w:color="auto" w:fill="auto"/>
          </w:tcPr>
          <w:p w14:paraId="3801BD58" w14:textId="3BC042C4" w:rsidR="00663969" w:rsidRPr="00111AEF" w:rsidRDefault="00663969" w:rsidP="00663969">
            <w:pPr>
              <w:widowControl w:val="0"/>
              <w:autoSpaceDE w:val="0"/>
              <w:autoSpaceDN w:val="0"/>
              <w:adjustRightInd w:val="0"/>
              <w:spacing w:before="60" w:after="60" w:line="264" w:lineRule="auto"/>
              <w:ind w:right="57"/>
              <w:jc w:val="center"/>
              <w:rPr>
                <w:sz w:val="26"/>
                <w:szCs w:val="26"/>
                <w:u w:color="0000FF"/>
              </w:rPr>
            </w:pPr>
            <w:r w:rsidRPr="00111AEF">
              <w:rPr>
                <w:sz w:val="26"/>
                <w:szCs w:val="26"/>
                <w:u w:color="0000FF"/>
              </w:rPr>
              <w:t>3</w:t>
            </w:r>
          </w:p>
        </w:tc>
        <w:tc>
          <w:tcPr>
            <w:tcW w:w="4050" w:type="dxa"/>
            <w:shd w:val="clear" w:color="auto" w:fill="auto"/>
          </w:tcPr>
          <w:p w14:paraId="35C9A21A" w14:textId="262A31AB" w:rsidR="00663969" w:rsidRPr="00111AEF" w:rsidRDefault="00663969" w:rsidP="00663969">
            <w:pPr>
              <w:widowControl w:val="0"/>
              <w:autoSpaceDE w:val="0"/>
              <w:autoSpaceDN w:val="0"/>
              <w:adjustRightInd w:val="0"/>
              <w:spacing w:before="60" w:after="60" w:line="264" w:lineRule="auto"/>
              <w:ind w:right="57"/>
              <w:rPr>
                <w:bCs/>
                <w:sz w:val="26"/>
                <w:szCs w:val="26"/>
                <w:u w:color="0000FF"/>
                <w:lang w:val="es-ES"/>
              </w:rPr>
            </w:pPr>
            <w:r w:rsidRPr="00111AEF">
              <w:rPr>
                <w:sz w:val="26"/>
                <w:szCs w:val="26"/>
              </w:rPr>
              <w:t xml:space="preserve">Ắc quy </w:t>
            </w:r>
          </w:p>
        </w:tc>
        <w:tc>
          <w:tcPr>
            <w:tcW w:w="1183" w:type="dxa"/>
            <w:shd w:val="clear" w:color="auto" w:fill="auto"/>
          </w:tcPr>
          <w:p w14:paraId="135C7DB7" w14:textId="77777777" w:rsidR="00663969" w:rsidRPr="00111AEF" w:rsidRDefault="00663969" w:rsidP="00663969">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Cái</w:t>
            </w:r>
          </w:p>
        </w:tc>
        <w:tc>
          <w:tcPr>
            <w:tcW w:w="1249" w:type="dxa"/>
          </w:tcPr>
          <w:p w14:paraId="5E4F86C8" w14:textId="10816FFB" w:rsidR="00663969" w:rsidRPr="00111AEF" w:rsidRDefault="00663969" w:rsidP="00663969">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15</w:t>
            </w:r>
          </w:p>
        </w:tc>
        <w:tc>
          <w:tcPr>
            <w:tcW w:w="1001" w:type="dxa"/>
            <w:shd w:val="clear" w:color="auto" w:fill="auto"/>
          </w:tcPr>
          <w:p w14:paraId="2BF2946E" w14:textId="77777777" w:rsidR="00663969" w:rsidRPr="00111AEF" w:rsidRDefault="00663969" w:rsidP="00663969">
            <w:pPr>
              <w:widowControl w:val="0"/>
              <w:autoSpaceDE w:val="0"/>
              <w:autoSpaceDN w:val="0"/>
              <w:adjustRightInd w:val="0"/>
              <w:spacing w:before="60" w:after="60" w:line="264" w:lineRule="auto"/>
              <w:ind w:right="57"/>
              <w:rPr>
                <w:sz w:val="26"/>
                <w:szCs w:val="26"/>
                <w:u w:color="0000FF"/>
                <w:lang w:val="es-ES"/>
              </w:rPr>
            </w:pPr>
          </w:p>
        </w:tc>
        <w:tc>
          <w:tcPr>
            <w:tcW w:w="1439" w:type="dxa"/>
            <w:shd w:val="clear" w:color="auto" w:fill="auto"/>
          </w:tcPr>
          <w:p w14:paraId="1434F769" w14:textId="77777777" w:rsidR="00663969" w:rsidRPr="00111AEF" w:rsidRDefault="00663969" w:rsidP="00663969">
            <w:pPr>
              <w:widowControl w:val="0"/>
              <w:autoSpaceDE w:val="0"/>
              <w:autoSpaceDN w:val="0"/>
              <w:adjustRightInd w:val="0"/>
              <w:spacing w:before="60" w:after="60" w:line="264" w:lineRule="auto"/>
              <w:ind w:right="57"/>
              <w:rPr>
                <w:sz w:val="26"/>
                <w:szCs w:val="26"/>
                <w:u w:color="0000FF"/>
                <w:lang w:val="es-ES"/>
              </w:rPr>
            </w:pPr>
          </w:p>
        </w:tc>
      </w:tr>
      <w:tr w:rsidR="00663969" w:rsidRPr="00A32DFC" w14:paraId="469F0F39" w14:textId="77777777" w:rsidTr="0094457C">
        <w:tc>
          <w:tcPr>
            <w:tcW w:w="765" w:type="dxa"/>
            <w:shd w:val="clear" w:color="auto" w:fill="auto"/>
          </w:tcPr>
          <w:p w14:paraId="2F32AE76" w14:textId="77777777" w:rsidR="00663969" w:rsidRPr="00111AEF" w:rsidRDefault="00663969" w:rsidP="0094457C">
            <w:pPr>
              <w:widowControl w:val="0"/>
              <w:autoSpaceDE w:val="0"/>
              <w:autoSpaceDN w:val="0"/>
              <w:adjustRightInd w:val="0"/>
              <w:spacing w:before="60" w:after="60" w:line="264" w:lineRule="auto"/>
              <w:ind w:left="720" w:right="57"/>
              <w:jc w:val="center"/>
              <w:rPr>
                <w:sz w:val="26"/>
                <w:szCs w:val="26"/>
                <w:u w:color="0000FF"/>
                <w:lang w:val="vi-VN"/>
              </w:rPr>
            </w:pPr>
          </w:p>
        </w:tc>
        <w:tc>
          <w:tcPr>
            <w:tcW w:w="8922" w:type="dxa"/>
            <w:gridSpan w:val="5"/>
          </w:tcPr>
          <w:p w14:paraId="465BB0EB" w14:textId="71C3E421" w:rsidR="00663969" w:rsidRPr="00A32DFC" w:rsidRDefault="00663969" w:rsidP="0094457C">
            <w:pPr>
              <w:widowControl w:val="0"/>
              <w:autoSpaceDE w:val="0"/>
              <w:autoSpaceDN w:val="0"/>
              <w:adjustRightInd w:val="0"/>
              <w:spacing w:before="60" w:after="60" w:line="264" w:lineRule="auto"/>
              <w:ind w:right="57"/>
              <w:jc w:val="center"/>
              <w:rPr>
                <w:b/>
                <w:bCs/>
                <w:sz w:val="26"/>
                <w:szCs w:val="26"/>
                <w:u w:color="0000FF"/>
                <w:lang w:val="es-ES"/>
              </w:rPr>
            </w:pPr>
            <w:r w:rsidRPr="00111AEF">
              <w:rPr>
                <w:rFonts w:eastAsiaTheme="minorHAnsi"/>
                <w:b/>
                <w:bCs/>
                <w:color w:val="000000" w:themeColor="text1"/>
                <w:sz w:val="26"/>
                <w:szCs w:val="26"/>
                <w:lang w:val="vi-VN"/>
              </w:rPr>
              <w:t>Δ</w:t>
            </w:r>
            <w:r w:rsidRPr="00111AEF">
              <w:rPr>
                <w:rFonts w:eastAsiaTheme="minorHAnsi"/>
                <w:b/>
                <w:bCs/>
                <w:color w:val="000000" w:themeColor="text1"/>
                <w:sz w:val="26"/>
                <w:szCs w:val="26"/>
                <w:vertAlign w:val="subscript"/>
              </w:rPr>
              <w:t>G1(</w:t>
            </w:r>
            <w:r w:rsidRPr="00111AEF">
              <w:rPr>
                <w:b/>
                <w:bCs/>
                <w:color w:val="000000" w:themeColor="text1"/>
                <w:sz w:val="26"/>
                <w:szCs w:val="26"/>
              </w:rPr>
              <w:t>Máy phá rung tim)</w:t>
            </w:r>
          </w:p>
        </w:tc>
      </w:tr>
    </w:tbl>
    <w:p w14:paraId="41E95CD6" w14:textId="3FBB8CAB" w:rsidR="00C42A23" w:rsidRPr="00E82DB7" w:rsidRDefault="00C42A23" w:rsidP="00C42A23">
      <w:pPr>
        <w:widowControl w:val="0"/>
        <w:autoSpaceDE w:val="0"/>
        <w:autoSpaceDN w:val="0"/>
        <w:adjustRightInd w:val="0"/>
        <w:spacing w:before="60" w:after="60" w:line="264" w:lineRule="auto"/>
        <w:ind w:left="720" w:right="57"/>
        <w:rPr>
          <w:b/>
          <w:bCs/>
          <w:color w:val="000000" w:themeColor="text1"/>
          <w:sz w:val="26"/>
          <w:szCs w:val="26"/>
        </w:rPr>
      </w:pPr>
      <w:r w:rsidRPr="00C83ECE">
        <w:rPr>
          <w:b/>
          <w:bCs/>
          <w:sz w:val="26"/>
          <w:szCs w:val="26"/>
        </w:rPr>
        <w:t>1.</w:t>
      </w:r>
      <w:r>
        <w:rPr>
          <w:b/>
          <w:bCs/>
          <w:sz w:val="26"/>
          <w:szCs w:val="26"/>
        </w:rPr>
        <w:t>3</w:t>
      </w:r>
      <w:r w:rsidRPr="00C83ECE">
        <w:rPr>
          <w:b/>
          <w:bCs/>
          <w:sz w:val="26"/>
          <w:szCs w:val="26"/>
        </w:rPr>
        <w:t xml:space="preserve">. </w:t>
      </w:r>
      <w:r w:rsidRPr="00C42A23">
        <w:rPr>
          <w:rFonts w:eastAsiaTheme="minorHAnsi"/>
          <w:b/>
          <w:bCs/>
          <w:color w:val="000000" w:themeColor="text1"/>
          <w:sz w:val="26"/>
          <w:szCs w:val="26"/>
          <w:lang w:val="vi-VN"/>
        </w:rPr>
        <w:t>Δ</w:t>
      </w:r>
      <w:r w:rsidRPr="00C42A23">
        <w:rPr>
          <w:rFonts w:eastAsiaTheme="minorHAnsi"/>
          <w:b/>
          <w:bCs/>
          <w:color w:val="000000" w:themeColor="text1"/>
          <w:sz w:val="26"/>
          <w:szCs w:val="26"/>
          <w:vertAlign w:val="subscript"/>
        </w:rPr>
        <w:t>G1(</w:t>
      </w:r>
      <w:r w:rsidRPr="00C42A23">
        <w:rPr>
          <w:b/>
          <w:bCs/>
          <w:color w:val="000000" w:themeColor="text1"/>
          <w:sz w:val="26"/>
          <w:szCs w:val="26"/>
        </w:rPr>
        <w:t>Máy sốc tim tự động AED)</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4050"/>
        <w:gridCol w:w="1183"/>
        <w:gridCol w:w="1249"/>
        <w:gridCol w:w="1001"/>
        <w:gridCol w:w="1439"/>
      </w:tblGrid>
      <w:tr w:rsidR="00C42A23" w:rsidRPr="00111AEF" w14:paraId="78552343" w14:textId="77777777" w:rsidTr="0094457C">
        <w:trPr>
          <w:tblHeader/>
        </w:trPr>
        <w:tc>
          <w:tcPr>
            <w:tcW w:w="765" w:type="dxa"/>
            <w:shd w:val="clear" w:color="auto" w:fill="auto"/>
          </w:tcPr>
          <w:p w14:paraId="309B4668" w14:textId="77777777" w:rsidR="00C42A23" w:rsidRPr="00111AEF" w:rsidRDefault="00C42A23" w:rsidP="0094457C">
            <w:pPr>
              <w:widowControl w:val="0"/>
              <w:autoSpaceDE w:val="0"/>
              <w:autoSpaceDN w:val="0"/>
              <w:adjustRightInd w:val="0"/>
              <w:spacing w:before="60" w:after="60" w:line="264" w:lineRule="auto"/>
              <w:ind w:right="57"/>
              <w:jc w:val="center"/>
              <w:rPr>
                <w:b/>
                <w:bCs/>
                <w:sz w:val="26"/>
                <w:szCs w:val="26"/>
                <w:u w:color="0000FF"/>
                <w:lang w:val="es-ES"/>
              </w:rPr>
            </w:pPr>
            <w:r w:rsidRPr="00111AEF">
              <w:rPr>
                <w:b/>
                <w:bCs/>
                <w:sz w:val="26"/>
                <w:szCs w:val="26"/>
                <w:u w:color="0000FF"/>
                <w:lang w:val="es-ES"/>
              </w:rPr>
              <w:t>STT</w:t>
            </w:r>
          </w:p>
        </w:tc>
        <w:tc>
          <w:tcPr>
            <w:tcW w:w="4050" w:type="dxa"/>
            <w:shd w:val="clear" w:color="auto" w:fill="auto"/>
          </w:tcPr>
          <w:p w14:paraId="4FE8C677" w14:textId="77777777" w:rsidR="00C42A23" w:rsidRPr="00111AEF" w:rsidRDefault="00C42A23" w:rsidP="0094457C">
            <w:pPr>
              <w:widowControl w:val="0"/>
              <w:autoSpaceDE w:val="0"/>
              <w:autoSpaceDN w:val="0"/>
              <w:adjustRightInd w:val="0"/>
              <w:spacing w:before="60" w:after="60" w:line="264" w:lineRule="auto"/>
              <w:ind w:right="57"/>
              <w:jc w:val="center"/>
              <w:rPr>
                <w:b/>
                <w:bCs/>
                <w:sz w:val="26"/>
                <w:szCs w:val="26"/>
                <w:u w:color="0000FF"/>
                <w:lang w:val="es-ES"/>
              </w:rPr>
            </w:pPr>
            <w:r w:rsidRPr="00111AEF">
              <w:rPr>
                <w:b/>
                <w:bCs/>
                <w:sz w:val="26"/>
                <w:szCs w:val="26"/>
                <w:u w:color="0000FF"/>
                <w:lang w:val="es-ES"/>
              </w:rPr>
              <w:t>Tên dịch vụ, linh phụ kiện</w:t>
            </w:r>
          </w:p>
        </w:tc>
        <w:tc>
          <w:tcPr>
            <w:tcW w:w="1183" w:type="dxa"/>
            <w:shd w:val="clear" w:color="auto" w:fill="auto"/>
          </w:tcPr>
          <w:p w14:paraId="3012B666" w14:textId="77777777" w:rsidR="00C42A23" w:rsidRPr="00111AEF" w:rsidRDefault="00C42A23" w:rsidP="0094457C">
            <w:pPr>
              <w:widowControl w:val="0"/>
              <w:autoSpaceDE w:val="0"/>
              <w:autoSpaceDN w:val="0"/>
              <w:adjustRightInd w:val="0"/>
              <w:spacing w:before="60" w:after="60" w:line="264" w:lineRule="auto"/>
              <w:ind w:right="57"/>
              <w:jc w:val="center"/>
              <w:rPr>
                <w:b/>
                <w:bCs/>
                <w:sz w:val="26"/>
                <w:szCs w:val="26"/>
                <w:u w:color="0000FF"/>
                <w:lang w:val="es-ES"/>
              </w:rPr>
            </w:pPr>
            <w:r w:rsidRPr="00111AEF">
              <w:rPr>
                <w:b/>
                <w:bCs/>
                <w:sz w:val="26"/>
                <w:szCs w:val="26"/>
                <w:u w:color="0000FF"/>
                <w:lang w:val="es-ES"/>
              </w:rPr>
              <w:t>Đơn vị tính</w:t>
            </w:r>
          </w:p>
        </w:tc>
        <w:tc>
          <w:tcPr>
            <w:tcW w:w="1249" w:type="dxa"/>
          </w:tcPr>
          <w:p w14:paraId="58EC217F" w14:textId="77777777" w:rsidR="00C42A23" w:rsidRPr="00111AEF" w:rsidRDefault="00C42A23" w:rsidP="0094457C">
            <w:pPr>
              <w:widowControl w:val="0"/>
              <w:autoSpaceDE w:val="0"/>
              <w:autoSpaceDN w:val="0"/>
              <w:adjustRightInd w:val="0"/>
              <w:spacing w:before="60" w:after="60" w:line="264" w:lineRule="auto"/>
              <w:ind w:right="57"/>
              <w:jc w:val="center"/>
              <w:rPr>
                <w:b/>
                <w:bCs/>
                <w:sz w:val="26"/>
                <w:szCs w:val="26"/>
                <w:u w:color="0000FF"/>
                <w:lang w:val="es-ES"/>
              </w:rPr>
            </w:pPr>
            <w:r w:rsidRPr="00111AEF">
              <w:rPr>
                <w:b/>
                <w:bCs/>
                <w:sz w:val="26"/>
                <w:szCs w:val="26"/>
                <w:u w:color="0000FF"/>
                <w:lang w:val="es-ES"/>
              </w:rPr>
              <w:t>Số lượng</w:t>
            </w:r>
          </w:p>
        </w:tc>
        <w:tc>
          <w:tcPr>
            <w:tcW w:w="1001" w:type="dxa"/>
            <w:shd w:val="clear" w:color="auto" w:fill="auto"/>
          </w:tcPr>
          <w:p w14:paraId="75CDF90C" w14:textId="77777777" w:rsidR="00C42A23" w:rsidRPr="00111AEF" w:rsidRDefault="00C42A23" w:rsidP="0094457C">
            <w:pPr>
              <w:widowControl w:val="0"/>
              <w:autoSpaceDE w:val="0"/>
              <w:autoSpaceDN w:val="0"/>
              <w:adjustRightInd w:val="0"/>
              <w:spacing w:before="60" w:after="60" w:line="264" w:lineRule="auto"/>
              <w:ind w:right="57"/>
              <w:jc w:val="center"/>
              <w:rPr>
                <w:b/>
                <w:bCs/>
                <w:sz w:val="26"/>
                <w:szCs w:val="26"/>
                <w:u w:color="0000FF"/>
                <w:lang w:val="es-ES"/>
              </w:rPr>
            </w:pPr>
            <w:r w:rsidRPr="00111AEF">
              <w:rPr>
                <w:b/>
                <w:bCs/>
                <w:sz w:val="26"/>
                <w:szCs w:val="26"/>
                <w:u w:color="0000FF"/>
                <w:lang w:val="es-ES"/>
              </w:rPr>
              <w:t>Đơn giá</w:t>
            </w:r>
          </w:p>
        </w:tc>
        <w:tc>
          <w:tcPr>
            <w:tcW w:w="1439" w:type="dxa"/>
            <w:shd w:val="clear" w:color="auto" w:fill="auto"/>
          </w:tcPr>
          <w:p w14:paraId="79D8417C" w14:textId="77777777" w:rsidR="00C42A23" w:rsidRPr="00111AEF" w:rsidRDefault="00C42A23" w:rsidP="0094457C">
            <w:pPr>
              <w:widowControl w:val="0"/>
              <w:autoSpaceDE w:val="0"/>
              <w:autoSpaceDN w:val="0"/>
              <w:adjustRightInd w:val="0"/>
              <w:spacing w:before="60" w:after="60" w:line="264" w:lineRule="auto"/>
              <w:ind w:right="57"/>
              <w:jc w:val="center"/>
              <w:rPr>
                <w:b/>
                <w:bCs/>
                <w:sz w:val="26"/>
                <w:szCs w:val="26"/>
                <w:u w:color="0000FF"/>
                <w:lang w:val="es-ES"/>
              </w:rPr>
            </w:pPr>
            <w:r w:rsidRPr="00111AEF">
              <w:rPr>
                <w:b/>
                <w:bCs/>
                <w:sz w:val="26"/>
                <w:szCs w:val="26"/>
                <w:u w:color="0000FF"/>
                <w:lang w:val="es-ES"/>
              </w:rPr>
              <w:t xml:space="preserve">Thành tiền </w:t>
            </w:r>
          </w:p>
        </w:tc>
      </w:tr>
      <w:tr w:rsidR="00C42A23" w:rsidRPr="00111AEF" w14:paraId="094BCE78" w14:textId="77777777" w:rsidTr="0094457C">
        <w:tc>
          <w:tcPr>
            <w:tcW w:w="765" w:type="dxa"/>
            <w:shd w:val="clear" w:color="auto" w:fill="auto"/>
          </w:tcPr>
          <w:p w14:paraId="7536ACDC" w14:textId="77777777" w:rsidR="00C42A23" w:rsidRPr="00111AEF" w:rsidRDefault="00C42A23" w:rsidP="0094457C">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1</w:t>
            </w:r>
          </w:p>
        </w:tc>
        <w:tc>
          <w:tcPr>
            <w:tcW w:w="4050" w:type="dxa"/>
            <w:shd w:val="clear" w:color="auto" w:fill="auto"/>
          </w:tcPr>
          <w:p w14:paraId="4D9266F0" w14:textId="77777777" w:rsidR="00C42A23" w:rsidRPr="00111AEF" w:rsidRDefault="00C42A23" w:rsidP="0094457C">
            <w:pPr>
              <w:widowControl w:val="0"/>
              <w:autoSpaceDE w:val="0"/>
              <w:autoSpaceDN w:val="0"/>
              <w:adjustRightInd w:val="0"/>
              <w:spacing w:before="60" w:after="60" w:line="264" w:lineRule="auto"/>
              <w:ind w:right="57"/>
              <w:rPr>
                <w:sz w:val="26"/>
                <w:szCs w:val="26"/>
                <w:u w:color="0000FF"/>
                <w:lang w:val="vi-VN"/>
              </w:rPr>
            </w:pPr>
            <w:r w:rsidRPr="00111AEF">
              <w:rPr>
                <w:rFonts w:eastAsiaTheme="minorHAnsi"/>
                <w:sz w:val="28"/>
                <w:szCs w:val="28"/>
                <w:u w:color="0000FF"/>
                <w:lang w:val="es-ES"/>
              </w:rPr>
              <w:t xml:space="preserve">Dịch vụ bảo trì, bảo dưỡng toàn diện (tương đương mua bảo hành) </w:t>
            </w:r>
            <w:r w:rsidRPr="00111AEF">
              <w:rPr>
                <w:rFonts w:eastAsiaTheme="minorHAnsi"/>
                <w:sz w:val="28"/>
                <w:szCs w:val="28"/>
                <w:u w:color="0000FF"/>
                <w:lang w:val="es-ES"/>
              </w:rPr>
              <w:lastRenderedPageBreak/>
              <w:t>bao gồm các linh phụ kiện thay thế, sửa chữa thuộc hệ thống máy chính, thiết bị chính</w:t>
            </w:r>
            <w:r w:rsidRPr="00111AEF">
              <w:rPr>
                <w:rFonts w:eastAsiaTheme="minorHAnsi"/>
                <w:sz w:val="28"/>
                <w:szCs w:val="28"/>
                <w:u w:color="0000FF"/>
                <w:lang w:val="vi-VN"/>
              </w:rPr>
              <w:t xml:space="preserve">. </w:t>
            </w:r>
            <w:r w:rsidRPr="00111AEF">
              <w:rPr>
                <w:b/>
                <w:bCs/>
                <w:sz w:val="26"/>
                <w:szCs w:val="26"/>
              </w:rPr>
              <w:t>Giá chào dịch vụ này sẽ áp dụng kể từ ngày hết thời gian bảo hành theo tiêu chuẩn của nhà sản xuất và bảo hành tăng thêm theo đề xuất của Nhà thầu (nếu có).</w:t>
            </w:r>
          </w:p>
        </w:tc>
        <w:tc>
          <w:tcPr>
            <w:tcW w:w="1183" w:type="dxa"/>
            <w:shd w:val="clear" w:color="auto" w:fill="auto"/>
          </w:tcPr>
          <w:p w14:paraId="0483D823" w14:textId="77777777" w:rsidR="00C42A23" w:rsidRPr="00111AEF" w:rsidRDefault="00C42A23" w:rsidP="0094457C">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lastRenderedPageBreak/>
              <w:t xml:space="preserve">Gói 12 tháng/01 </w:t>
            </w:r>
            <w:r w:rsidRPr="00111AEF">
              <w:rPr>
                <w:sz w:val="26"/>
                <w:szCs w:val="26"/>
                <w:u w:color="0000FF"/>
                <w:lang w:val="es-ES"/>
              </w:rPr>
              <w:lastRenderedPageBreak/>
              <w:t>máy</w:t>
            </w:r>
          </w:p>
        </w:tc>
        <w:tc>
          <w:tcPr>
            <w:tcW w:w="1249" w:type="dxa"/>
          </w:tcPr>
          <w:p w14:paraId="51076D1D" w14:textId="00F8FECD" w:rsidR="00C42A23" w:rsidRPr="00111AEF" w:rsidRDefault="00C42A23" w:rsidP="0094457C">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lastRenderedPageBreak/>
              <w:t>1</w:t>
            </w:r>
            <w:r w:rsidR="00111AEF">
              <w:rPr>
                <w:sz w:val="26"/>
                <w:szCs w:val="26"/>
                <w:u w:color="0000FF"/>
                <w:lang w:val="es-ES"/>
              </w:rPr>
              <w:t>0</w:t>
            </w:r>
          </w:p>
        </w:tc>
        <w:tc>
          <w:tcPr>
            <w:tcW w:w="1001" w:type="dxa"/>
            <w:shd w:val="clear" w:color="auto" w:fill="auto"/>
          </w:tcPr>
          <w:p w14:paraId="24F1C66E" w14:textId="77777777" w:rsidR="00C42A23" w:rsidRPr="00111AEF" w:rsidRDefault="00C42A23" w:rsidP="0094457C">
            <w:pPr>
              <w:widowControl w:val="0"/>
              <w:autoSpaceDE w:val="0"/>
              <w:autoSpaceDN w:val="0"/>
              <w:adjustRightInd w:val="0"/>
              <w:spacing w:before="60" w:after="60" w:line="264" w:lineRule="auto"/>
              <w:ind w:right="57"/>
              <w:rPr>
                <w:b/>
                <w:bCs/>
                <w:sz w:val="26"/>
                <w:szCs w:val="26"/>
                <w:u w:color="0000FF"/>
                <w:lang w:val="es-ES"/>
              </w:rPr>
            </w:pPr>
          </w:p>
        </w:tc>
        <w:tc>
          <w:tcPr>
            <w:tcW w:w="1439" w:type="dxa"/>
            <w:shd w:val="clear" w:color="auto" w:fill="auto"/>
          </w:tcPr>
          <w:p w14:paraId="6A563C15" w14:textId="77777777" w:rsidR="00C42A23" w:rsidRPr="00111AEF" w:rsidRDefault="00C42A23" w:rsidP="0094457C">
            <w:pPr>
              <w:widowControl w:val="0"/>
              <w:autoSpaceDE w:val="0"/>
              <w:autoSpaceDN w:val="0"/>
              <w:adjustRightInd w:val="0"/>
              <w:spacing w:before="60" w:after="60" w:line="264" w:lineRule="auto"/>
              <w:ind w:right="57"/>
              <w:rPr>
                <w:sz w:val="26"/>
                <w:szCs w:val="26"/>
                <w:u w:color="0000FF"/>
                <w:lang w:val="es-ES"/>
              </w:rPr>
            </w:pPr>
          </w:p>
        </w:tc>
      </w:tr>
      <w:tr w:rsidR="00C42A23" w:rsidRPr="00111AEF" w14:paraId="2F64EB2D" w14:textId="77777777" w:rsidTr="0094457C">
        <w:tc>
          <w:tcPr>
            <w:tcW w:w="765" w:type="dxa"/>
            <w:shd w:val="clear" w:color="auto" w:fill="auto"/>
          </w:tcPr>
          <w:p w14:paraId="3C3C8718" w14:textId="77777777" w:rsidR="00C42A23" w:rsidRPr="00111AEF" w:rsidRDefault="00C42A23" w:rsidP="0094457C">
            <w:pPr>
              <w:widowControl w:val="0"/>
              <w:autoSpaceDE w:val="0"/>
              <w:autoSpaceDN w:val="0"/>
              <w:adjustRightInd w:val="0"/>
              <w:spacing w:before="60" w:after="60" w:line="264" w:lineRule="auto"/>
              <w:ind w:right="57"/>
              <w:jc w:val="center"/>
              <w:rPr>
                <w:sz w:val="26"/>
                <w:szCs w:val="26"/>
                <w:u w:color="0000FF"/>
              </w:rPr>
            </w:pPr>
            <w:r w:rsidRPr="00111AEF">
              <w:rPr>
                <w:sz w:val="26"/>
                <w:szCs w:val="26"/>
                <w:u w:color="0000FF"/>
              </w:rPr>
              <w:t>2</w:t>
            </w:r>
          </w:p>
        </w:tc>
        <w:tc>
          <w:tcPr>
            <w:tcW w:w="4050" w:type="dxa"/>
            <w:shd w:val="clear" w:color="auto" w:fill="auto"/>
            <w:vAlign w:val="center"/>
          </w:tcPr>
          <w:p w14:paraId="791771B7" w14:textId="0963C257" w:rsidR="00C42A23" w:rsidRPr="00111AEF" w:rsidRDefault="00D5058A" w:rsidP="0094457C">
            <w:pPr>
              <w:widowControl w:val="0"/>
              <w:autoSpaceDE w:val="0"/>
              <w:autoSpaceDN w:val="0"/>
              <w:adjustRightInd w:val="0"/>
              <w:spacing w:before="60" w:after="60" w:line="264" w:lineRule="auto"/>
              <w:ind w:right="57"/>
              <w:rPr>
                <w:bCs/>
                <w:color w:val="FF0000"/>
                <w:sz w:val="26"/>
                <w:szCs w:val="26"/>
                <w:u w:color="0000FF"/>
                <w:lang w:val="es-ES"/>
              </w:rPr>
            </w:pPr>
            <w:r w:rsidRPr="00111AEF">
              <w:rPr>
                <w:rFonts w:eastAsiaTheme="minorHAnsi"/>
                <w:sz w:val="26"/>
                <w:szCs w:val="26"/>
                <w:u w:color="0000FF"/>
                <w:lang w:val="es-ES"/>
              </w:rPr>
              <w:t>Miếng dán bản cực sốc dùng cho người lớn và trẻ em</w:t>
            </w:r>
          </w:p>
        </w:tc>
        <w:tc>
          <w:tcPr>
            <w:tcW w:w="1183" w:type="dxa"/>
            <w:shd w:val="clear" w:color="auto" w:fill="auto"/>
          </w:tcPr>
          <w:p w14:paraId="13727D0F" w14:textId="77777777" w:rsidR="00C42A23" w:rsidRPr="00111AEF" w:rsidRDefault="00C42A23" w:rsidP="0094457C">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Cái</w:t>
            </w:r>
          </w:p>
        </w:tc>
        <w:tc>
          <w:tcPr>
            <w:tcW w:w="1249" w:type="dxa"/>
          </w:tcPr>
          <w:p w14:paraId="2A345A6E" w14:textId="12A02CCB" w:rsidR="00C42A23" w:rsidRPr="00111AEF" w:rsidRDefault="00C42A23" w:rsidP="0094457C">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1</w:t>
            </w:r>
            <w:r w:rsidR="00D5058A" w:rsidRPr="00111AEF">
              <w:rPr>
                <w:sz w:val="26"/>
                <w:szCs w:val="26"/>
                <w:u w:color="0000FF"/>
                <w:lang w:val="es-ES"/>
              </w:rPr>
              <w:t>0</w:t>
            </w:r>
          </w:p>
        </w:tc>
        <w:tc>
          <w:tcPr>
            <w:tcW w:w="1001" w:type="dxa"/>
            <w:shd w:val="clear" w:color="auto" w:fill="auto"/>
          </w:tcPr>
          <w:p w14:paraId="357DE75B" w14:textId="77777777" w:rsidR="00C42A23" w:rsidRPr="00111AEF" w:rsidRDefault="00C42A23" w:rsidP="0094457C">
            <w:pPr>
              <w:widowControl w:val="0"/>
              <w:autoSpaceDE w:val="0"/>
              <w:autoSpaceDN w:val="0"/>
              <w:adjustRightInd w:val="0"/>
              <w:spacing w:before="60" w:after="60" w:line="264" w:lineRule="auto"/>
              <w:ind w:right="57"/>
              <w:rPr>
                <w:sz w:val="26"/>
                <w:szCs w:val="26"/>
                <w:u w:color="0000FF"/>
                <w:lang w:val="es-ES"/>
              </w:rPr>
            </w:pPr>
          </w:p>
        </w:tc>
        <w:tc>
          <w:tcPr>
            <w:tcW w:w="1439" w:type="dxa"/>
            <w:shd w:val="clear" w:color="auto" w:fill="auto"/>
          </w:tcPr>
          <w:p w14:paraId="3A216D25" w14:textId="77777777" w:rsidR="00C42A23" w:rsidRPr="00111AEF" w:rsidRDefault="00C42A23" w:rsidP="0094457C">
            <w:pPr>
              <w:widowControl w:val="0"/>
              <w:autoSpaceDE w:val="0"/>
              <w:autoSpaceDN w:val="0"/>
              <w:adjustRightInd w:val="0"/>
              <w:spacing w:before="60" w:after="60" w:line="264" w:lineRule="auto"/>
              <w:ind w:right="57"/>
              <w:rPr>
                <w:sz w:val="26"/>
                <w:szCs w:val="26"/>
                <w:u w:color="0000FF"/>
                <w:lang w:val="es-ES"/>
              </w:rPr>
            </w:pPr>
          </w:p>
        </w:tc>
      </w:tr>
      <w:tr w:rsidR="00C42A23" w:rsidRPr="00111AEF" w14:paraId="4F1401EC" w14:textId="77777777" w:rsidTr="0094457C">
        <w:tc>
          <w:tcPr>
            <w:tcW w:w="765" w:type="dxa"/>
            <w:shd w:val="clear" w:color="auto" w:fill="auto"/>
          </w:tcPr>
          <w:p w14:paraId="4D9EE2CE" w14:textId="77777777" w:rsidR="00C42A23" w:rsidRPr="00111AEF" w:rsidRDefault="00C42A23" w:rsidP="0094457C">
            <w:pPr>
              <w:widowControl w:val="0"/>
              <w:autoSpaceDE w:val="0"/>
              <w:autoSpaceDN w:val="0"/>
              <w:adjustRightInd w:val="0"/>
              <w:spacing w:before="60" w:after="60" w:line="264" w:lineRule="auto"/>
              <w:ind w:right="57"/>
              <w:jc w:val="center"/>
              <w:rPr>
                <w:sz w:val="26"/>
                <w:szCs w:val="26"/>
                <w:u w:color="0000FF"/>
              </w:rPr>
            </w:pPr>
            <w:r w:rsidRPr="00111AEF">
              <w:rPr>
                <w:sz w:val="26"/>
                <w:szCs w:val="26"/>
                <w:u w:color="0000FF"/>
              </w:rPr>
              <w:t>3</w:t>
            </w:r>
          </w:p>
        </w:tc>
        <w:tc>
          <w:tcPr>
            <w:tcW w:w="4050" w:type="dxa"/>
            <w:shd w:val="clear" w:color="auto" w:fill="auto"/>
          </w:tcPr>
          <w:p w14:paraId="636FE149" w14:textId="45FF2D51" w:rsidR="00C42A23" w:rsidRPr="00111AEF" w:rsidRDefault="00D5058A" w:rsidP="0094457C">
            <w:pPr>
              <w:widowControl w:val="0"/>
              <w:autoSpaceDE w:val="0"/>
              <w:autoSpaceDN w:val="0"/>
              <w:adjustRightInd w:val="0"/>
              <w:spacing w:before="60" w:after="60" w:line="264" w:lineRule="auto"/>
              <w:ind w:right="57"/>
              <w:rPr>
                <w:bCs/>
                <w:sz w:val="26"/>
                <w:szCs w:val="26"/>
                <w:u w:color="0000FF"/>
                <w:lang w:val="es-ES"/>
              </w:rPr>
            </w:pPr>
            <w:r w:rsidRPr="00111AEF">
              <w:rPr>
                <w:sz w:val="26"/>
                <w:szCs w:val="26"/>
              </w:rPr>
              <w:t>Pin kèm theo máy</w:t>
            </w:r>
          </w:p>
        </w:tc>
        <w:tc>
          <w:tcPr>
            <w:tcW w:w="1183" w:type="dxa"/>
            <w:shd w:val="clear" w:color="auto" w:fill="auto"/>
          </w:tcPr>
          <w:p w14:paraId="56228F4D" w14:textId="77777777" w:rsidR="00C42A23" w:rsidRPr="00111AEF" w:rsidRDefault="00C42A23" w:rsidP="0094457C">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Cái</w:t>
            </w:r>
          </w:p>
        </w:tc>
        <w:tc>
          <w:tcPr>
            <w:tcW w:w="1249" w:type="dxa"/>
          </w:tcPr>
          <w:p w14:paraId="06E05864" w14:textId="2876AB62" w:rsidR="00C42A23" w:rsidRPr="00111AEF" w:rsidRDefault="00D5058A" w:rsidP="0094457C">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10</w:t>
            </w:r>
          </w:p>
        </w:tc>
        <w:tc>
          <w:tcPr>
            <w:tcW w:w="1001" w:type="dxa"/>
            <w:shd w:val="clear" w:color="auto" w:fill="auto"/>
          </w:tcPr>
          <w:p w14:paraId="67AB9884" w14:textId="77777777" w:rsidR="00C42A23" w:rsidRPr="00111AEF" w:rsidRDefault="00C42A23" w:rsidP="0094457C">
            <w:pPr>
              <w:widowControl w:val="0"/>
              <w:autoSpaceDE w:val="0"/>
              <w:autoSpaceDN w:val="0"/>
              <w:adjustRightInd w:val="0"/>
              <w:spacing w:before="60" w:after="60" w:line="264" w:lineRule="auto"/>
              <w:ind w:right="57"/>
              <w:rPr>
                <w:sz w:val="26"/>
                <w:szCs w:val="26"/>
                <w:u w:color="0000FF"/>
                <w:lang w:val="es-ES"/>
              </w:rPr>
            </w:pPr>
          </w:p>
        </w:tc>
        <w:tc>
          <w:tcPr>
            <w:tcW w:w="1439" w:type="dxa"/>
            <w:shd w:val="clear" w:color="auto" w:fill="auto"/>
          </w:tcPr>
          <w:p w14:paraId="3D06F5E4" w14:textId="77777777" w:rsidR="00C42A23" w:rsidRPr="00111AEF" w:rsidRDefault="00C42A23" w:rsidP="0094457C">
            <w:pPr>
              <w:widowControl w:val="0"/>
              <w:autoSpaceDE w:val="0"/>
              <w:autoSpaceDN w:val="0"/>
              <w:adjustRightInd w:val="0"/>
              <w:spacing w:before="60" w:after="60" w:line="264" w:lineRule="auto"/>
              <w:ind w:right="57"/>
              <w:rPr>
                <w:sz w:val="26"/>
                <w:szCs w:val="26"/>
                <w:u w:color="0000FF"/>
                <w:lang w:val="es-ES"/>
              </w:rPr>
            </w:pPr>
          </w:p>
        </w:tc>
      </w:tr>
      <w:tr w:rsidR="00C42A23" w:rsidRPr="00A32DFC" w14:paraId="110845CE" w14:textId="77777777" w:rsidTr="0094457C">
        <w:tc>
          <w:tcPr>
            <w:tcW w:w="765" w:type="dxa"/>
            <w:shd w:val="clear" w:color="auto" w:fill="auto"/>
          </w:tcPr>
          <w:p w14:paraId="4D9A8942" w14:textId="77777777" w:rsidR="00C42A23" w:rsidRPr="00111AEF" w:rsidRDefault="00C42A23" w:rsidP="0094457C">
            <w:pPr>
              <w:widowControl w:val="0"/>
              <w:autoSpaceDE w:val="0"/>
              <w:autoSpaceDN w:val="0"/>
              <w:adjustRightInd w:val="0"/>
              <w:spacing w:before="60" w:after="60" w:line="264" w:lineRule="auto"/>
              <w:ind w:left="720" w:right="57"/>
              <w:jc w:val="center"/>
              <w:rPr>
                <w:sz w:val="26"/>
                <w:szCs w:val="26"/>
                <w:u w:color="0000FF"/>
                <w:lang w:val="vi-VN"/>
              </w:rPr>
            </w:pPr>
          </w:p>
        </w:tc>
        <w:tc>
          <w:tcPr>
            <w:tcW w:w="8922" w:type="dxa"/>
            <w:gridSpan w:val="5"/>
          </w:tcPr>
          <w:p w14:paraId="3C90909A" w14:textId="76CF029A" w:rsidR="00C42A23" w:rsidRPr="00A32DFC" w:rsidRDefault="00C42A23" w:rsidP="0094457C">
            <w:pPr>
              <w:widowControl w:val="0"/>
              <w:autoSpaceDE w:val="0"/>
              <w:autoSpaceDN w:val="0"/>
              <w:adjustRightInd w:val="0"/>
              <w:spacing w:before="60" w:after="60" w:line="264" w:lineRule="auto"/>
              <w:ind w:right="57"/>
              <w:jc w:val="center"/>
              <w:rPr>
                <w:b/>
                <w:bCs/>
                <w:sz w:val="26"/>
                <w:szCs w:val="26"/>
                <w:u w:color="0000FF"/>
                <w:lang w:val="es-ES"/>
              </w:rPr>
            </w:pPr>
            <w:r w:rsidRPr="00111AEF">
              <w:rPr>
                <w:rFonts w:eastAsiaTheme="minorHAnsi"/>
                <w:b/>
                <w:bCs/>
                <w:color w:val="000000" w:themeColor="text1"/>
                <w:sz w:val="26"/>
                <w:szCs w:val="26"/>
                <w:lang w:val="vi-VN"/>
              </w:rPr>
              <w:t>Δ</w:t>
            </w:r>
            <w:r w:rsidRPr="00111AEF">
              <w:rPr>
                <w:rFonts w:eastAsiaTheme="minorHAnsi"/>
                <w:b/>
                <w:bCs/>
                <w:color w:val="000000" w:themeColor="text1"/>
                <w:sz w:val="26"/>
                <w:szCs w:val="26"/>
                <w:vertAlign w:val="subscript"/>
              </w:rPr>
              <w:t>G1(</w:t>
            </w:r>
            <w:r w:rsidRPr="00111AEF">
              <w:rPr>
                <w:b/>
                <w:bCs/>
                <w:color w:val="000000" w:themeColor="text1"/>
                <w:sz w:val="26"/>
                <w:szCs w:val="26"/>
              </w:rPr>
              <w:t>Máy sốc tim tự động AED)</w:t>
            </w:r>
          </w:p>
        </w:tc>
      </w:tr>
    </w:tbl>
    <w:p w14:paraId="70DE6ED9" w14:textId="73B16F5B" w:rsidR="00663969" w:rsidRPr="00321B36" w:rsidRDefault="00663969" w:rsidP="00321B36">
      <w:pPr>
        <w:widowControl w:val="0"/>
        <w:autoSpaceDE w:val="0"/>
        <w:autoSpaceDN w:val="0"/>
        <w:adjustRightInd w:val="0"/>
        <w:spacing w:before="60" w:after="60" w:line="264" w:lineRule="auto"/>
        <w:ind w:right="57"/>
        <w:rPr>
          <w:b/>
          <w:bCs/>
          <w:sz w:val="26"/>
          <w:szCs w:val="26"/>
        </w:rPr>
      </w:pPr>
    </w:p>
    <w:p w14:paraId="2383CE37" w14:textId="32909CDC" w:rsidR="007F53EC" w:rsidRPr="00F9221F" w:rsidRDefault="007F53EC" w:rsidP="009A2988">
      <w:pPr>
        <w:pStyle w:val="ListParagraph"/>
        <w:widowControl w:val="0"/>
        <w:numPr>
          <w:ilvl w:val="0"/>
          <w:numId w:val="4"/>
        </w:numPr>
        <w:autoSpaceDE w:val="0"/>
        <w:autoSpaceDN w:val="0"/>
        <w:adjustRightInd w:val="0"/>
        <w:spacing w:before="60" w:after="60" w:line="264" w:lineRule="auto"/>
        <w:ind w:right="57"/>
        <w:rPr>
          <w:b/>
          <w:bCs/>
          <w:sz w:val="26"/>
          <w:szCs w:val="26"/>
        </w:rPr>
      </w:pPr>
      <w:r w:rsidRPr="00F9221F">
        <w:rPr>
          <w:b/>
          <w:bCs/>
          <w:sz w:val="26"/>
          <w:szCs w:val="26"/>
        </w:rPr>
        <w:t xml:space="preserve">Bảo hành các thiết bị </w:t>
      </w:r>
      <w:r w:rsidRPr="00F9221F">
        <w:rPr>
          <w:rFonts w:eastAsiaTheme="minorHAnsi"/>
          <w:b/>
          <w:bCs/>
          <w:color w:val="000000" w:themeColor="text1"/>
          <w:sz w:val="26"/>
          <w:szCs w:val="26"/>
          <w:lang w:val="vi-VN"/>
        </w:rPr>
        <w:t>Δ</w:t>
      </w:r>
      <w:r w:rsidRPr="00F9221F">
        <w:rPr>
          <w:rFonts w:eastAsiaTheme="minorHAnsi"/>
          <w:b/>
          <w:bCs/>
          <w:color w:val="000000" w:themeColor="text1"/>
          <w:sz w:val="26"/>
          <w:szCs w:val="26"/>
          <w:vertAlign w:val="subscript"/>
        </w:rPr>
        <w:t>Gbh</w:t>
      </w:r>
    </w:p>
    <w:p w14:paraId="128AD1B9" w14:textId="5C01A4BF" w:rsidR="007F53EC" w:rsidRPr="00111AEF" w:rsidRDefault="007F53EC" w:rsidP="007F53EC">
      <w:pPr>
        <w:pStyle w:val="ListParagraph"/>
        <w:widowControl w:val="0"/>
        <w:autoSpaceDE w:val="0"/>
        <w:autoSpaceDN w:val="0"/>
        <w:adjustRightInd w:val="0"/>
        <w:spacing w:before="60" w:after="60" w:line="264" w:lineRule="auto"/>
        <w:ind w:right="57"/>
        <w:rPr>
          <w:sz w:val="26"/>
          <w:szCs w:val="26"/>
        </w:rPr>
      </w:pPr>
      <w:r w:rsidRPr="00557F34">
        <w:rPr>
          <w:sz w:val="26"/>
          <w:szCs w:val="26"/>
        </w:rPr>
        <w:t xml:space="preserve">Ngoài thời gian bảo hành tối thiểu của </w:t>
      </w:r>
      <w:r w:rsidRPr="00111AEF">
        <w:rPr>
          <w:sz w:val="26"/>
          <w:szCs w:val="26"/>
        </w:rPr>
        <w:t xml:space="preserve">thiết bị là </w:t>
      </w:r>
      <w:r w:rsidR="001951FD" w:rsidRPr="00111AEF">
        <w:rPr>
          <w:sz w:val="26"/>
          <w:szCs w:val="26"/>
          <w:lang w:val="vi-VN"/>
        </w:rPr>
        <w:t>12</w:t>
      </w:r>
      <w:r w:rsidRPr="00111AEF">
        <w:rPr>
          <w:sz w:val="26"/>
          <w:szCs w:val="26"/>
        </w:rPr>
        <w:t xml:space="preserve"> tháng theo yêu cầu của E-HSMT, Chủ đầu tư xác định giá đánh giá thời gian bảo hành tăng thêm theo đề xuất của Nhà thầu để xác định giá đánh giá. Thời gian bảo hành này sẽ được cộng vào giá dự thầu của nhà thầu để làm cơ sở so sánh E-HSDT theo phương pháp giá đánh giá, xếp hạng nhà thầu. Nhà thầu có trách nhiệm thực hiện theo đúng cam kết trong quá trình sử dụng. </w:t>
      </w:r>
    </w:p>
    <w:p w14:paraId="729C7375" w14:textId="77777777" w:rsidR="007F53EC" w:rsidRPr="00111AEF" w:rsidRDefault="007F53EC" w:rsidP="007F53EC">
      <w:pPr>
        <w:widowControl w:val="0"/>
        <w:autoSpaceDE w:val="0"/>
        <w:autoSpaceDN w:val="0"/>
        <w:adjustRightInd w:val="0"/>
        <w:spacing w:before="60" w:after="60" w:line="264" w:lineRule="auto"/>
        <w:ind w:right="57" w:firstLine="709"/>
        <w:rPr>
          <w:sz w:val="26"/>
          <w:szCs w:val="26"/>
        </w:rPr>
      </w:pPr>
      <w:r w:rsidRPr="00111AEF">
        <w:rPr>
          <w:sz w:val="26"/>
          <w:szCs w:val="26"/>
        </w:rPr>
        <w:t xml:space="preserve">Giá đánh giá thời gian bảo hành thiết bị được xác định theo công thức sau: </w:t>
      </w:r>
    </w:p>
    <w:p w14:paraId="770633C1" w14:textId="62CE580F" w:rsidR="007F53EC" w:rsidRPr="00B7650D" w:rsidRDefault="007F53EC" w:rsidP="007F53EC">
      <w:pPr>
        <w:widowControl w:val="0"/>
        <w:autoSpaceDE w:val="0"/>
        <w:autoSpaceDN w:val="0"/>
        <w:adjustRightInd w:val="0"/>
        <w:spacing w:before="60" w:after="60" w:line="264" w:lineRule="auto"/>
        <w:ind w:right="57" w:firstLine="709"/>
        <w:jc w:val="center"/>
        <w:rPr>
          <w:sz w:val="26"/>
          <w:szCs w:val="26"/>
        </w:rPr>
      </w:pPr>
      <w:r w:rsidRPr="00111AEF">
        <w:rPr>
          <w:sz w:val="26"/>
          <w:szCs w:val="26"/>
        </w:rPr>
        <w:t>ΔGbh = Σ(</w:t>
      </w:r>
      <w:r w:rsidR="001951FD" w:rsidRPr="00111AEF">
        <w:rPr>
          <w:sz w:val="26"/>
          <w:szCs w:val="26"/>
          <w:lang w:val="vi-VN"/>
        </w:rPr>
        <w:t>12</w:t>
      </w:r>
      <w:r w:rsidRPr="00111AEF">
        <w:rPr>
          <w:sz w:val="26"/>
          <w:szCs w:val="26"/>
        </w:rPr>
        <w:t>-Tbh) x</w:t>
      </w:r>
      <w:r w:rsidRPr="00B7650D">
        <w:rPr>
          <w:sz w:val="26"/>
          <w:szCs w:val="26"/>
        </w:rPr>
        <w:t xml:space="preserve"> 0,4%x Gi</w:t>
      </w:r>
    </w:p>
    <w:p w14:paraId="43FC74D0" w14:textId="77777777" w:rsidR="007F53EC" w:rsidRPr="00557F34" w:rsidRDefault="007F53EC" w:rsidP="007F53EC">
      <w:pPr>
        <w:widowControl w:val="0"/>
        <w:autoSpaceDE w:val="0"/>
        <w:autoSpaceDN w:val="0"/>
        <w:adjustRightInd w:val="0"/>
        <w:spacing w:before="60" w:after="60" w:line="264" w:lineRule="auto"/>
        <w:ind w:right="57" w:firstLine="709"/>
        <w:rPr>
          <w:sz w:val="26"/>
          <w:szCs w:val="26"/>
        </w:rPr>
      </w:pPr>
      <w:r w:rsidRPr="00B7650D">
        <w:rPr>
          <w:sz w:val="26"/>
          <w:szCs w:val="26"/>
        </w:rPr>
        <w:t>Trong đó:</w:t>
      </w:r>
      <w:r w:rsidRPr="00557F34">
        <w:rPr>
          <w:sz w:val="26"/>
          <w:szCs w:val="26"/>
        </w:rPr>
        <w:t xml:space="preserve"> </w:t>
      </w:r>
    </w:p>
    <w:p w14:paraId="471A3996" w14:textId="13FC29D0" w:rsidR="007F53EC" w:rsidRPr="00557F34" w:rsidRDefault="007F53EC" w:rsidP="007F53EC">
      <w:pPr>
        <w:widowControl w:val="0"/>
        <w:autoSpaceDE w:val="0"/>
        <w:autoSpaceDN w:val="0"/>
        <w:adjustRightInd w:val="0"/>
        <w:spacing w:before="60" w:after="60" w:line="264" w:lineRule="auto"/>
        <w:ind w:right="57" w:firstLine="709"/>
        <w:rPr>
          <w:sz w:val="26"/>
          <w:szCs w:val="26"/>
        </w:rPr>
      </w:pPr>
      <w:r w:rsidRPr="00557F34">
        <w:rPr>
          <w:sz w:val="26"/>
          <w:szCs w:val="26"/>
        </w:rPr>
        <w:t xml:space="preserve">+ Tbh: Thời gian bảo hành </w:t>
      </w:r>
      <w:r w:rsidR="00321B36">
        <w:rPr>
          <w:sz w:val="26"/>
          <w:szCs w:val="26"/>
        </w:rPr>
        <w:t xml:space="preserve">của các thiết bị </w:t>
      </w:r>
      <w:r w:rsidRPr="00557F34">
        <w:rPr>
          <w:sz w:val="26"/>
          <w:szCs w:val="26"/>
        </w:rPr>
        <w:t xml:space="preserve">Nhà thầu đề xuất (tính theo tháng) </w:t>
      </w:r>
    </w:p>
    <w:p w14:paraId="54200A28" w14:textId="01319C2B" w:rsidR="007F53EC" w:rsidRPr="00557F34" w:rsidRDefault="007F53EC" w:rsidP="007F53EC">
      <w:pPr>
        <w:widowControl w:val="0"/>
        <w:autoSpaceDE w:val="0"/>
        <w:autoSpaceDN w:val="0"/>
        <w:adjustRightInd w:val="0"/>
        <w:spacing w:before="60" w:after="60" w:line="264" w:lineRule="auto"/>
        <w:ind w:right="57" w:firstLine="709"/>
        <w:rPr>
          <w:sz w:val="26"/>
          <w:szCs w:val="26"/>
        </w:rPr>
      </w:pPr>
      <w:r w:rsidRPr="00557F34">
        <w:rPr>
          <w:sz w:val="26"/>
          <w:szCs w:val="26"/>
        </w:rPr>
        <w:t xml:space="preserve">+ Gi: Giá dự thầu </w:t>
      </w:r>
      <w:r w:rsidR="00C507A5">
        <w:rPr>
          <w:sz w:val="26"/>
          <w:szCs w:val="26"/>
        </w:rPr>
        <w:t xml:space="preserve">của </w:t>
      </w:r>
      <w:r w:rsidR="00321B36">
        <w:rPr>
          <w:sz w:val="26"/>
          <w:szCs w:val="26"/>
        </w:rPr>
        <w:t>hàng hóa</w:t>
      </w:r>
      <w:r w:rsidR="00C507A5">
        <w:rPr>
          <w:sz w:val="26"/>
          <w:szCs w:val="26"/>
        </w:rPr>
        <w:t xml:space="preserve"> </w:t>
      </w:r>
      <w:r w:rsidRPr="00557F34">
        <w:rPr>
          <w:sz w:val="26"/>
          <w:szCs w:val="26"/>
        </w:rPr>
        <w:t xml:space="preserve">sau sửa lỗi và hiệu chỉnh sai lệch trừ giảm giá (nếu có) đối với từng hệ thống/máy/thiết bị; </w:t>
      </w:r>
    </w:p>
    <w:p w14:paraId="6C327220" w14:textId="6125245C" w:rsidR="007F53EC" w:rsidRDefault="007F53EC" w:rsidP="007F53EC">
      <w:pPr>
        <w:widowControl w:val="0"/>
        <w:autoSpaceDE w:val="0"/>
        <w:autoSpaceDN w:val="0"/>
        <w:adjustRightInd w:val="0"/>
        <w:spacing w:before="60" w:after="60" w:line="264" w:lineRule="auto"/>
        <w:ind w:right="57"/>
        <w:rPr>
          <w:sz w:val="26"/>
          <w:szCs w:val="26"/>
        </w:rPr>
      </w:pPr>
      <w:r w:rsidRPr="00D479F7">
        <w:rPr>
          <w:b/>
          <w:bCs/>
          <w:sz w:val="26"/>
          <w:szCs w:val="26"/>
        </w:rPr>
        <w:t>Ghi chú:</w:t>
      </w:r>
      <w:r w:rsidRPr="00557F34">
        <w:rPr>
          <w:sz w:val="26"/>
          <w:szCs w:val="26"/>
        </w:rPr>
        <w:t xml:space="preserve"> ΔGbh được xét không quá </w:t>
      </w:r>
      <w:r w:rsidR="00C507A5">
        <w:rPr>
          <w:sz w:val="26"/>
          <w:szCs w:val="26"/>
        </w:rPr>
        <w:t>2</w:t>
      </w:r>
      <w:r w:rsidRPr="00557F34">
        <w:rPr>
          <w:sz w:val="26"/>
          <w:szCs w:val="26"/>
        </w:rPr>
        <w:t>0% Giá dự thầu sau giảm giá (nếu có).</w:t>
      </w:r>
      <w:r>
        <w:rPr>
          <w:sz w:val="26"/>
          <w:szCs w:val="26"/>
        </w:rPr>
        <w:t xml:space="preserve"> Trường hợp ΔGbh ≥ </w:t>
      </w:r>
      <w:r w:rsidR="00C507A5">
        <w:rPr>
          <w:sz w:val="26"/>
          <w:szCs w:val="26"/>
        </w:rPr>
        <w:t>2</w:t>
      </w:r>
      <w:r>
        <w:rPr>
          <w:sz w:val="26"/>
          <w:szCs w:val="26"/>
        </w:rPr>
        <w:t xml:space="preserve">0% Giá dự thầu sau giảm giá (nếu có) thì sẽ lấy giá trị tối đa của ΔGbh = </w:t>
      </w:r>
      <w:r w:rsidR="00B52EE3">
        <w:rPr>
          <w:sz w:val="26"/>
          <w:szCs w:val="26"/>
        </w:rPr>
        <w:t>2</w:t>
      </w:r>
      <w:r>
        <w:rPr>
          <w:sz w:val="26"/>
          <w:szCs w:val="26"/>
        </w:rPr>
        <w:t>0% Giá dự thầu sau giảm giá (nếu có).</w:t>
      </w:r>
    </w:p>
    <w:p w14:paraId="66512E68" w14:textId="77777777" w:rsidR="007F53EC" w:rsidRPr="00557F34" w:rsidRDefault="007F53EC" w:rsidP="009A2988">
      <w:pPr>
        <w:pStyle w:val="ListParagraph"/>
        <w:numPr>
          <w:ilvl w:val="0"/>
          <w:numId w:val="4"/>
        </w:numPr>
        <w:spacing w:before="60" w:after="60" w:line="264" w:lineRule="auto"/>
        <w:rPr>
          <w:rFonts w:eastAsiaTheme="minorHAnsi"/>
          <w:b/>
          <w:bCs/>
          <w:sz w:val="26"/>
          <w:szCs w:val="26"/>
          <w:lang w:val="vi-VN"/>
        </w:rPr>
      </w:pPr>
      <w:r w:rsidRPr="00557F34">
        <w:rPr>
          <w:rFonts w:eastAsiaTheme="minorHAnsi"/>
          <w:b/>
          <w:bCs/>
          <w:sz w:val="26"/>
          <w:szCs w:val="26"/>
          <w:lang w:val="vi-VN"/>
        </w:rPr>
        <w:t>Δ</w:t>
      </w:r>
      <w:r w:rsidRPr="00557F34">
        <w:rPr>
          <w:rFonts w:eastAsiaTheme="minorHAnsi"/>
          <w:b/>
          <w:bCs/>
          <w:sz w:val="26"/>
          <w:szCs w:val="26"/>
          <w:vertAlign w:val="subscript"/>
          <w:lang w:val="vi-VN"/>
        </w:rPr>
        <w:t>ƯĐ</w:t>
      </w:r>
      <w:r w:rsidRPr="00557F34">
        <w:rPr>
          <w:rFonts w:eastAsiaTheme="minorHAnsi"/>
          <w:b/>
          <w:bCs/>
          <w:sz w:val="26"/>
          <w:szCs w:val="26"/>
          <w:lang w:val="vi-VN"/>
        </w:rPr>
        <w:t xml:space="preserve"> là giá trị phải cộng thêm đối với đối tượng không được hưởng ưu đãi theo quy định tại Mục </w:t>
      </w:r>
      <w:r w:rsidRPr="00557F34">
        <w:rPr>
          <w:rFonts w:eastAsiaTheme="minorHAnsi"/>
          <w:b/>
          <w:bCs/>
          <w:sz w:val="26"/>
          <w:szCs w:val="26"/>
          <w:lang w:val="es-ES"/>
        </w:rPr>
        <w:t>28</w:t>
      </w:r>
      <w:r w:rsidRPr="00557F34">
        <w:rPr>
          <w:rFonts w:eastAsiaTheme="minorHAnsi"/>
          <w:b/>
          <w:bCs/>
          <w:sz w:val="26"/>
          <w:szCs w:val="26"/>
          <w:lang w:val="vi-VN"/>
        </w:rPr>
        <w:t xml:space="preserve"> E-CDNT. </w:t>
      </w:r>
    </w:p>
    <w:p w14:paraId="536E447D" w14:textId="77777777" w:rsidR="007F53EC" w:rsidRPr="00557F34" w:rsidRDefault="007F53EC" w:rsidP="007F53EC">
      <w:pPr>
        <w:spacing w:before="60" w:after="60" w:line="264" w:lineRule="auto"/>
        <w:ind w:firstLine="567"/>
        <w:rPr>
          <w:rFonts w:eastAsiaTheme="minorHAnsi"/>
          <w:sz w:val="26"/>
          <w:szCs w:val="26"/>
          <w:lang w:val="vi-VN"/>
        </w:rPr>
      </w:pPr>
      <w:r w:rsidRPr="00557F34">
        <w:rPr>
          <w:rFonts w:eastAsiaTheme="minorHAnsi"/>
          <w:i/>
          <w:sz w:val="26"/>
          <w:szCs w:val="26"/>
          <w:u w:val="single"/>
          <w:lang w:val="vi-VN"/>
        </w:rPr>
        <w:t>Bước 3.</w:t>
      </w:r>
      <w:r w:rsidRPr="00557F34">
        <w:rPr>
          <w:rFonts w:eastAsiaTheme="minorHAnsi"/>
          <w:sz w:val="26"/>
          <w:szCs w:val="26"/>
          <w:lang w:val="vi-VN"/>
        </w:rPr>
        <w:t xml:space="preserve"> Xếp hạng nhà thầu:</w:t>
      </w:r>
    </w:p>
    <w:p w14:paraId="3222C25A" w14:textId="7B3E2C17" w:rsidR="00321B36" w:rsidRPr="00DE1134" w:rsidRDefault="007F53EC" w:rsidP="00DE1134">
      <w:pPr>
        <w:spacing w:before="80" w:after="80" w:line="264" w:lineRule="auto"/>
        <w:ind w:firstLine="709"/>
        <w:rPr>
          <w:rFonts w:eastAsiaTheme="minorHAnsi"/>
          <w:sz w:val="26"/>
          <w:szCs w:val="26"/>
          <w:lang w:val="vi-VN"/>
        </w:rPr>
      </w:pPr>
      <w:r w:rsidRPr="00557F34">
        <w:rPr>
          <w:rFonts w:eastAsiaTheme="minorHAnsi"/>
          <w:sz w:val="26"/>
          <w:szCs w:val="26"/>
          <w:lang w:val="vi-VN"/>
        </w:rPr>
        <w:t>E-HSDT có giá đánh giá thấp nhất được xếp hạng thứ nhất.</w:t>
      </w:r>
      <w:bookmarkStart w:id="1" w:name="RANGE!A1:I8"/>
      <w:bookmarkEnd w:id="0"/>
      <w:bookmarkEnd w:id="1"/>
    </w:p>
    <w:p w14:paraId="1EB742F3" w14:textId="32A9AB70" w:rsidR="00321B36" w:rsidRPr="00B05928" w:rsidRDefault="00321B36" w:rsidP="00B05928">
      <w:pPr>
        <w:pStyle w:val="ListParagraph"/>
        <w:numPr>
          <w:ilvl w:val="0"/>
          <w:numId w:val="9"/>
        </w:numPr>
        <w:spacing w:before="80" w:after="80" w:line="264" w:lineRule="auto"/>
        <w:rPr>
          <w:b/>
          <w:i/>
          <w:iCs/>
          <w:sz w:val="28"/>
          <w:szCs w:val="28"/>
          <w:lang w:val="es-ES"/>
        </w:rPr>
      </w:pPr>
      <w:r w:rsidRPr="00B05928">
        <w:rPr>
          <w:b/>
          <w:i/>
          <w:iCs/>
          <w:sz w:val="28"/>
          <w:szCs w:val="28"/>
          <w:lang w:val="es-ES"/>
        </w:rPr>
        <w:lastRenderedPageBreak/>
        <w:t>Phần 2:</w:t>
      </w:r>
    </w:p>
    <w:p w14:paraId="7790302D" w14:textId="77777777" w:rsidR="00321B36" w:rsidRPr="00B85683" w:rsidRDefault="00321B36" w:rsidP="00321B36">
      <w:pPr>
        <w:spacing w:before="80" w:after="80" w:line="264" w:lineRule="auto"/>
        <w:ind w:left="709"/>
        <w:rPr>
          <w:b/>
          <w:sz w:val="28"/>
          <w:szCs w:val="28"/>
          <w:lang w:val="es-ES"/>
        </w:rPr>
      </w:pPr>
      <w:r w:rsidRPr="00B85683">
        <w:rPr>
          <w:b/>
          <w:sz w:val="28"/>
          <w:szCs w:val="28"/>
          <w:lang w:val="es-ES"/>
        </w:rPr>
        <w:t>Phạm vi áp dụng</w:t>
      </w:r>
    </w:p>
    <w:p w14:paraId="71952E9F" w14:textId="77777777" w:rsidR="00321B36" w:rsidRPr="00D35024" w:rsidRDefault="00321B36" w:rsidP="00321B36">
      <w:pPr>
        <w:shd w:val="clear" w:color="auto" w:fill="FFFFFF" w:themeFill="background1"/>
        <w:ind w:firstLine="567"/>
        <w:rPr>
          <w:sz w:val="28"/>
          <w:szCs w:val="28"/>
        </w:rPr>
      </w:pPr>
      <w:r w:rsidRPr="00D35024">
        <w:rPr>
          <w:color w:val="000000"/>
          <w:sz w:val="28"/>
          <w:szCs w:val="28"/>
        </w:rPr>
        <w:t>Phương pháp đánh giá về tài chính: Phương pháp giá đánh giá</w:t>
      </w:r>
    </w:p>
    <w:p w14:paraId="032A88C5" w14:textId="77777777" w:rsidR="00321B36" w:rsidRPr="00D35024" w:rsidRDefault="00321B36" w:rsidP="00321B36">
      <w:pPr>
        <w:shd w:val="clear" w:color="auto" w:fill="FFFFFF" w:themeFill="background1"/>
        <w:spacing w:before="60" w:after="60"/>
        <w:ind w:firstLine="567"/>
        <w:rPr>
          <w:sz w:val="28"/>
          <w:szCs w:val="28"/>
        </w:rPr>
      </w:pPr>
      <w:r w:rsidRPr="00D35024">
        <w:rPr>
          <w:i/>
          <w:iCs/>
          <w:color w:val="000000"/>
          <w:sz w:val="28"/>
          <w:szCs w:val="28"/>
          <w:u w:val="single"/>
        </w:rPr>
        <w:t>Bước 1.</w:t>
      </w:r>
      <w:r w:rsidRPr="00D35024">
        <w:rPr>
          <w:color w:val="000000"/>
          <w:sz w:val="28"/>
          <w:szCs w:val="28"/>
        </w:rPr>
        <w:t xml:space="preserve"> Xác định giá dự thầu, giá dự thầu sau giảm giá (nếu có);</w:t>
      </w:r>
    </w:p>
    <w:p w14:paraId="11CD9C8D" w14:textId="77777777" w:rsidR="00321B36" w:rsidRPr="00D35024" w:rsidRDefault="00321B36" w:rsidP="00321B36">
      <w:pPr>
        <w:shd w:val="clear" w:color="auto" w:fill="FFFFFF" w:themeFill="background1"/>
        <w:spacing w:before="60" w:after="60"/>
        <w:ind w:firstLine="567"/>
        <w:rPr>
          <w:sz w:val="28"/>
          <w:szCs w:val="28"/>
        </w:rPr>
      </w:pPr>
      <w:r w:rsidRPr="00D35024">
        <w:rPr>
          <w:i/>
          <w:iCs/>
          <w:color w:val="000000"/>
          <w:sz w:val="28"/>
          <w:szCs w:val="28"/>
          <w:u w:val="single"/>
        </w:rPr>
        <w:t>Bước 2.</w:t>
      </w:r>
      <w:r w:rsidRPr="00D35024">
        <w:rPr>
          <w:color w:val="000000"/>
          <w:sz w:val="28"/>
          <w:szCs w:val="28"/>
        </w:rPr>
        <w:t xml:space="preserve"> Xác định giá đánh giá:</w:t>
      </w:r>
    </w:p>
    <w:p w14:paraId="17FB7C6F" w14:textId="77777777" w:rsidR="00321B36" w:rsidRPr="00D35024" w:rsidRDefault="00321B36" w:rsidP="00321B36">
      <w:pPr>
        <w:shd w:val="clear" w:color="auto" w:fill="FFFFFF" w:themeFill="background1"/>
        <w:spacing w:before="60" w:after="60"/>
        <w:ind w:firstLine="567"/>
        <w:rPr>
          <w:sz w:val="28"/>
          <w:szCs w:val="28"/>
        </w:rPr>
      </w:pPr>
      <w:r w:rsidRPr="00D35024">
        <w:rPr>
          <w:color w:val="000000"/>
          <w:sz w:val="28"/>
          <w:szCs w:val="28"/>
        </w:rPr>
        <w:t>Việc xác định giá đánh giá được thực hiện theo công thức sau đây:</w:t>
      </w:r>
    </w:p>
    <w:p w14:paraId="25E16313" w14:textId="77777777" w:rsidR="00321B36" w:rsidRPr="00A369E2" w:rsidRDefault="00321B36" w:rsidP="00321B36">
      <w:pPr>
        <w:spacing w:before="80" w:after="80" w:line="264" w:lineRule="auto"/>
        <w:ind w:firstLine="709"/>
        <w:jc w:val="center"/>
        <w:rPr>
          <w:b/>
          <w:sz w:val="28"/>
          <w:szCs w:val="28"/>
          <w:lang w:val="es-ES"/>
        </w:rPr>
      </w:pPr>
      <w:r w:rsidRPr="00A369E2">
        <w:rPr>
          <w:b/>
          <w:sz w:val="28"/>
          <w:szCs w:val="28"/>
          <w:lang w:val="es-ES"/>
        </w:rPr>
        <w:t>G</w:t>
      </w:r>
      <w:r w:rsidRPr="00A369E2">
        <w:rPr>
          <w:b/>
          <w:sz w:val="28"/>
          <w:szCs w:val="28"/>
          <w:vertAlign w:val="subscript"/>
          <w:lang w:val="es-ES"/>
        </w:rPr>
        <w:t>ĐG</w:t>
      </w:r>
      <w:r w:rsidRPr="00A369E2">
        <w:rPr>
          <w:b/>
          <w:sz w:val="28"/>
          <w:szCs w:val="28"/>
          <w:lang w:val="es-ES"/>
        </w:rPr>
        <w:t xml:space="preserve"> = G </w:t>
      </w:r>
      <w:r>
        <w:rPr>
          <w:b/>
          <w:sz w:val="28"/>
          <w:szCs w:val="28"/>
          <w:lang w:val="es-ES"/>
        </w:rPr>
        <w:t>+</w:t>
      </w:r>
      <w:r w:rsidRPr="00A369E2">
        <w:rPr>
          <w:b/>
          <w:sz w:val="28"/>
          <w:szCs w:val="28"/>
          <w:lang w:val="es-ES"/>
        </w:rPr>
        <w:t xml:space="preserve"> </w:t>
      </w:r>
      <w:r w:rsidRPr="00A369E2">
        <w:rPr>
          <w:b/>
          <w:sz w:val="28"/>
          <w:szCs w:val="28"/>
        </w:rPr>
        <w:t>Δ</w:t>
      </w:r>
      <w:r w:rsidRPr="00A369E2">
        <w:rPr>
          <w:b/>
          <w:sz w:val="28"/>
          <w:szCs w:val="28"/>
          <w:vertAlign w:val="subscript"/>
          <w:lang w:val="es-ES"/>
        </w:rPr>
        <w:t xml:space="preserve">G </w:t>
      </w:r>
      <w:r w:rsidRPr="00A369E2">
        <w:rPr>
          <w:b/>
          <w:sz w:val="28"/>
          <w:szCs w:val="28"/>
          <w:lang w:val="es-ES"/>
        </w:rPr>
        <w:t xml:space="preserve">+ </w:t>
      </w:r>
      <w:r w:rsidRPr="00A369E2">
        <w:rPr>
          <w:b/>
          <w:sz w:val="28"/>
          <w:szCs w:val="28"/>
        </w:rPr>
        <w:t>Δ</w:t>
      </w:r>
      <w:r w:rsidRPr="00A369E2">
        <w:rPr>
          <w:b/>
          <w:sz w:val="28"/>
          <w:szCs w:val="28"/>
          <w:vertAlign w:val="subscript"/>
          <w:lang w:val="es-ES"/>
        </w:rPr>
        <w:t>ƯĐ</w:t>
      </w:r>
    </w:p>
    <w:p w14:paraId="52A2A4F2" w14:textId="77777777" w:rsidR="00321B36" w:rsidRPr="00A369E2" w:rsidRDefault="00321B36" w:rsidP="00321B36">
      <w:pPr>
        <w:tabs>
          <w:tab w:val="left" w:pos="2480"/>
        </w:tabs>
        <w:spacing w:before="80" w:after="80" w:line="264" w:lineRule="auto"/>
        <w:ind w:firstLine="709"/>
        <w:rPr>
          <w:sz w:val="28"/>
          <w:szCs w:val="28"/>
          <w:lang w:val="es-ES"/>
        </w:rPr>
      </w:pPr>
      <w:r w:rsidRPr="00A369E2">
        <w:rPr>
          <w:sz w:val="28"/>
          <w:szCs w:val="28"/>
          <w:lang w:val="es-ES"/>
        </w:rPr>
        <w:t>Trong đó:</w:t>
      </w:r>
      <w:r w:rsidRPr="00A369E2">
        <w:rPr>
          <w:sz w:val="28"/>
          <w:szCs w:val="28"/>
          <w:lang w:val="es-ES"/>
        </w:rPr>
        <w:tab/>
      </w:r>
    </w:p>
    <w:p w14:paraId="449EB7F9" w14:textId="77777777" w:rsidR="00321B36" w:rsidRPr="00D35024" w:rsidRDefault="00321B36" w:rsidP="00321B36">
      <w:pPr>
        <w:shd w:val="clear" w:color="auto" w:fill="FFFFFF" w:themeFill="background1"/>
        <w:spacing w:before="60" w:after="60"/>
        <w:ind w:firstLine="709"/>
        <w:rPr>
          <w:sz w:val="28"/>
          <w:szCs w:val="28"/>
        </w:rPr>
      </w:pPr>
      <w:r w:rsidRPr="00A369E2">
        <w:rPr>
          <w:sz w:val="28"/>
          <w:szCs w:val="28"/>
          <w:lang w:val="es-ES"/>
        </w:rPr>
        <w:t xml:space="preserve">- G </w:t>
      </w:r>
      <w:r w:rsidRPr="00D35024">
        <w:rPr>
          <w:color w:val="000000"/>
          <w:sz w:val="28"/>
          <w:szCs w:val="28"/>
        </w:rPr>
        <w:t>là giá dự thầu sau khi trừ đi giá trị giảm giá (nếu có);</w:t>
      </w:r>
    </w:p>
    <w:p w14:paraId="1804A00E" w14:textId="77777777" w:rsidR="00321B36" w:rsidRDefault="00321B36" w:rsidP="00321B36">
      <w:pPr>
        <w:spacing w:before="80" w:after="80" w:line="264" w:lineRule="auto"/>
        <w:ind w:firstLine="709"/>
        <w:rPr>
          <w:rFonts w:eastAsiaTheme="minorHAnsi"/>
          <w:b/>
          <w:bCs/>
          <w:sz w:val="26"/>
          <w:szCs w:val="26"/>
          <w:vertAlign w:val="subscript"/>
        </w:rPr>
      </w:pPr>
      <w:r w:rsidRPr="00A369E2">
        <w:rPr>
          <w:sz w:val="28"/>
          <w:szCs w:val="28"/>
          <w:lang w:val="es-ES"/>
        </w:rPr>
        <w:t xml:space="preserve">- </w:t>
      </w:r>
      <w:r w:rsidRPr="00A369E2">
        <w:rPr>
          <w:sz w:val="28"/>
          <w:szCs w:val="28"/>
          <w:lang w:val="fr-FR"/>
        </w:rPr>
        <w:t>Δ</w:t>
      </w:r>
      <w:r w:rsidRPr="00A369E2">
        <w:rPr>
          <w:sz w:val="28"/>
          <w:szCs w:val="28"/>
          <w:vertAlign w:val="subscript"/>
          <w:lang w:val="es-ES"/>
        </w:rPr>
        <w:t>G</w:t>
      </w:r>
      <w:r w:rsidRPr="00A369E2">
        <w:rPr>
          <w:sz w:val="28"/>
          <w:szCs w:val="28"/>
          <w:lang w:val="es-ES"/>
        </w:rPr>
        <w:t xml:space="preserve"> là giá trị các yếu tố được quy về một mặt bằng cho cả vòng đời sử dụng của hàng hóa</w:t>
      </w:r>
      <w:r>
        <w:rPr>
          <w:sz w:val="28"/>
          <w:szCs w:val="28"/>
          <w:lang w:val="es-ES"/>
        </w:rPr>
        <w:t xml:space="preserve">, được tính theo công thức: </w:t>
      </w:r>
      <w:r w:rsidRPr="00557F34">
        <w:rPr>
          <w:rFonts w:eastAsiaTheme="minorHAnsi"/>
          <w:sz w:val="26"/>
          <w:szCs w:val="26"/>
          <w:lang w:val="vi-VN"/>
        </w:rPr>
        <w:t>Δ</w:t>
      </w:r>
      <w:r w:rsidRPr="00557F34">
        <w:rPr>
          <w:rFonts w:eastAsiaTheme="minorHAnsi"/>
          <w:sz w:val="26"/>
          <w:szCs w:val="26"/>
          <w:vertAlign w:val="subscript"/>
        </w:rPr>
        <w:t xml:space="preserve">G </w:t>
      </w:r>
      <w:r w:rsidRPr="00557F34">
        <w:rPr>
          <w:rFonts w:eastAsiaTheme="minorHAnsi"/>
          <w:b/>
          <w:bCs/>
          <w:sz w:val="26"/>
          <w:szCs w:val="26"/>
          <w:vertAlign w:val="subscript"/>
        </w:rPr>
        <w:t xml:space="preserve">= </w:t>
      </w:r>
      <w:r w:rsidRPr="00557F34">
        <w:rPr>
          <w:rFonts w:eastAsiaTheme="minorHAnsi"/>
          <w:sz w:val="26"/>
          <w:szCs w:val="26"/>
          <w:lang w:val="vi-VN"/>
        </w:rPr>
        <w:t>Δ</w:t>
      </w:r>
      <w:r w:rsidRPr="00557F34">
        <w:rPr>
          <w:rFonts w:eastAsiaTheme="minorHAnsi"/>
          <w:sz w:val="26"/>
          <w:szCs w:val="26"/>
          <w:vertAlign w:val="subscript"/>
        </w:rPr>
        <w:t>G1+</w:t>
      </w:r>
      <w:r w:rsidRPr="00557F34">
        <w:rPr>
          <w:rFonts w:eastAsiaTheme="minorHAnsi"/>
          <w:sz w:val="26"/>
          <w:szCs w:val="26"/>
          <w:lang w:val="vi-VN"/>
        </w:rPr>
        <w:t xml:space="preserve"> Δ</w:t>
      </w:r>
      <w:r w:rsidRPr="00557F34">
        <w:rPr>
          <w:rFonts w:eastAsiaTheme="minorHAnsi"/>
          <w:sz w:val="26"/>
          <w:szCs w:val="26"/>
          <w:vertAlign w:val="subscript"/>
        </w:rPr>
        <w:t>Gbh</w:t>
      </w:r>
      <w:r w:rsidRPr="00557F34">
        <w:rPr>
          <w:rFonts w:eastAsiaTheme="minorHAnsi"/>
          <w:b/>
          <w:bCs/>
          <w:sz w:val="26"/>
          <w:szCs w:val="26"/>
          <w:vertAlign w:val="subscript"/>
        </w:rPr>
        <w:t xml:space="preserve">  </w:t>
      </w:r>
    </w:p>
    <w:p w14:paraId="047CEF57" w14:textId="77777777" w:rsidR="00321B36" w:rsidRPr="009A2988" w:rsidRDefault="00321B36" w:rsidP="00321B36">
      <w:pPr>
        <w:pStyle w:val="ListParagraph"/>
        <w:numPr>
          <w:ilvl w:val="0"/>
          <w:numId w:val="4"/>
        </w:numPr>
        <w:spacing w:before="60" w:after="60" w:line="264" w:lineRule="auto"/>
        <w:rPr>
          <w:rFonts w:eastAsiaTheme="minorHAnsi"/>
          <w:b/>
          <w:bCs/>
          <w:color w:val="000000" w:themeColor="text1"/>
          <w:sz w:val="26"/>
          <w:szCs w:val="26"/>
        </w:rPr>
      </w:pPr>
      <w:r w:rsidRPr="009A2988">
        <w:rPr>
          <w:b/>
          <w:bCs/>
          <w:sz w:val="28"/>
          <w:szCs w:val="28"/>
          <w:lang w:val="es-ES"/>
        </w:rPr>
        <w:t xml:space="preserve">Trong đó, </w:t>
      </w:r>
      <w:r w:rsidRPr="009A2988">
        <w:rPr>
          <w:rFonts w:eastAsiaTheme="minorHAnsi"/>
          <w:b/>
          <w:bCs/>
          <w:color w:val="000000" w:themeColor="text1"/>
          <w:sz w:val="26"/>
          <w:szCs w:val="26"/>
          <w:lang w:val="vi-VN"/>
        </w:rPr>
        <w:t>Δ</w:t>
      </w:r>
      <w:r w:rsidRPr="009A2988">
        <w:rPr>
          <w:rFonts w:eastAsiaTheme="minorHAnsi"/>
          <w:b/>
          <w:bCs/>
          <w:color w:val="000000" w:themeColor="text1"/>
          <w:sz w:val="26"/>
          <w:szCs w:val="26"/>
          <w:vertAlign w:val="subscript"/>
        </w:rPr>
        <w:t xml:space="preserve">G1: </w:t>
      </w:r>
      <w:r w:rsidRPr="009A2988">
        <w:rPr>
          <w:rFonts w:eastAsiaTheme="minorHAnsi"/>
          <w:b/>
          <w:bCs/>
          <w:color w:val="000000" w:themeColor="text1"/>
          <w:sz w:val="26"/>
          <w:szCs w:val="26"/>
          <w:u w:color="0000FF"/>
        </w:rPr>
        <w:t xml:space="preserve">Chi phí linh phụ kiện thay thế, sửa chữa, dịch vụ sau bán hàng. </w:t>
      </w:r>
    </w:p>
    <w:p w14:paraId="47F67D33" w14:textId="568C46A8" w:rsidR="00321B36" w:rsidRDefault="00321B36" w:rsidP="00321B36">
      <w:pPr>
        <w:widowControl w:val="0"/>
        <w:autoSpaceDE w:val="0"/>
        <w:autoSpaceDN w:val="0"/>
        <w:adjustRightInd w:val="0"/>
        <w:spacing w:before="60" w:after="60" w:line="264" w:lineRule="auto"/>
        <w:ind w:left="720" w:right="57"/>
        <w:rPr>
          <w:color w:val="000000" w:themeColor="text1"/>
          <w:sz w:val="26"/>
          <w:szCs w:val="26"/>
          <w:lang w:val="vi-VN"/>
        </w:rPr>
      </w:pPr>
      <w:r>
        <w:rPr>
          <w:sz w:val="26"/>
          <w:szCs w:val="26"/>
        </w:rPr>
        <w:t xml:space="preserve">Cách xác định giá đánh giá Chi phí linh phụ kiện thay thế, sửa chữa, dịch vụ sau bán hàng: </w:t>
      </w:r>
      <w:r w:rsidRPr="00C83ECE">
        <w:rPr>
          <w:rFonts w:eastAsiaTheme="minorHAnsi"/>
          <w:color w:val="000000" w:themeColor="text1"/>
          <w:sz w:val="26"/>
          <w:szCs w:val="26"/>
          <w:lang w:val="vi-VN"/>
        </w:rPr>
        <w:t>Δ</w:t>
      </w:r>
      <w:r w:rsidRPr="00C83ECE">
        <w:rPr>
          <w:rFonts w:eastAsiaTheme="minorHAnsi"/>
          <w:color w:val="000000" w:themeColor="text1"/>
          <w:sz w:val="26"/>
          <w:szCs w:val="26"/>
          <w:vertAlign w:val="subscript"/>
        </w:rPr>
        <w:t xml:space="preserve">G1 = </w:t>
      </w:r>
      <w:r w:rsidRPr="00C83ECE">
        <w:rPr>
          <w:rFonts w:eastAsiaTheme="minorHAnsi"/>
          <w:color w:val="000000" w:themeColor="text1"/>
          <w:sz w:val="26"/>
          <w:szCs w:val="26"/>
          <w:lang w:val="vi-VN"/>
        </w:rPr>
        <w:t>Δ</w:t>
      </w:r>
      <w:r w:rsidRPr="00C83ECE">
        <w:rPr>
          <w:rFonts w:eastAsiaTheme="minorHAnsi"/>
          <w:color w:val="000000" w:themeColor="text1"/>
          <w:sz w:val="26"/>
          <w:szCs w:val="26"/>
          <w:vertAlign w:val="subscript"/>
        </w:rPr>
        <w:t>G1(</w:t>
      </w:r>
      <w:r w:rsidRPr="00321B36">
        <w:rPr>
          <w:color w:val="000000" w:themeColor="text1"/>
          <w:sz w:val="26"/>
          <w:szCs w:val="26"/>
        </w:rPr>
        <w:t>Máy theo dõi bệnh nhân chuyên dụng sử dụng trong phòng chụp cộng hưởng từ loại ≥ 4 thông số</w:t>
      </w:r>
      <w:r>
        <w:rPr>
          <w:color w:val="000000" w:themeColor="text1"/>
          <w:sz w:val="26"/>
          <w:szCs w:val="26"/>
          <w:lang w:val="vi-VN"/>
        </w:rPr>
        <w:t>)</w:t>
      </w:r>
    </w:p>
    <w:p w14:paraId="5E7F8D4C" w14:textId="53A53F4D" w:rsidR="00A04495" w:rsidRPr="00DE1134" w:rsidRDefault="00A04495" w:rsidP="00DE1134">
      <w:pPr>
        <w:shd w:val="clear" w:color="auto" w:fill="FFFFFF" w:themeFill="background1"/>
        <w:spacing w:before="120" w:after="120" w:line="264" w:lineRule="auto"/>
        <w:ind w:left="709"/>
        <w:rPr>
          <w:color w:val="000000" w:themeColor="text1"/>
          <w:sz w:val="26"/>
          <w:szCs w:val="26"/>
        </w:rPr>
      </w:pPr>
      <w:r w:rsidRPr="00DE1134">
        <w:rPr>
          <w:color w:val="000000" w:themeColor="text1"/>
          <w:sz w:val="26"/>
          <w:szCs w:val="26"/>
        </w:rPr>
        <w:t>Nhà thầu phải chào giá dịch vụ bảo trì, bảo dưỡng, thay thế linh kiện, sửa chữa chính hãng hoặc được hãng/ đại diện hãng sản xuất ủy quyền, ngoại trừ linh phụ kiện ghi rõ yêu cầu tương thích với máy chính (nếu có), áp dụng với thiết bị được liệt kê tại bảng sau:</w:t>
      </w:r>
    </w:p>
    <w:p w14:paraId="562DE7E4" w14:textId="293ED84A" w:rsidR="00321B36" w:rsidRPr="00E82DB7" w:rsidRDefault="00321B36" w:rsidP="00321B36">
      <w:pPr>
        <w:widowControl w:val="0"/>
        <w:autoSpaceDE w:val="0"/>
        <w:autoSpaceDN w:val="0"/>
        <w:adjustRightInd w:val="0"/>
        <w:spacing w:before="60" w:after="60" w:line="264" w:lineRule="auto"/>
        <w:ind w:left="720" w:right="57"/>
        <w:rPr>
          <w:b/>
          <w:bCs/>
          <w:color w:val="000000" w:themeColor="text1"/>
          <w:sz w:val="26"/>
          <w:szCs w:val="26"/>
        </w:rPr>
      </w:pPr>
      <w:r w:rsidRPr="00C83ECE">
        <w:rPr>
          <w:b/>
          <w:bCs/>
          <w:sz w:val="26"/>
          <w:szCs w:val="26"/>
        </w:rPr>
        <w:t xml:space="preserve">1.1. </w:t>
      </w:r>
      <w:r w:rsidRPr="00E82DB7">
        <w:rPr>
          <w:rFonts w:eastAsiaTheme="minorHAnsi"/>
          <w:b/>
          <w:bCs/>
          <w:color w:val="000000" w:themeColor="text1"/>
          <w:sz w:val="26"/>
          <w:szCs w:val="26"/>
          <w:lang w:val="vi-VN"/>
        </w:rPr>
        <w:t>Δ</w:t>
      </w:r>
      <w:r w:rsidRPr="00E82DB7">
        <w:rPr>
          <w:rFonts w:eastAsiaTheme="minorHAnsi"/>
          <w:b/>
          <w:bCs/>
          <w:color w:val="000000" w:themeColor="text1"/>
          <w:sz w:val="26"/>
          <w:szCs w:val="26"/>
          <w:vertAlign w:val="subscript"/>
        </w:rPr>
        <w:t>G1(</w:t>
      </w:r>
      <w:r w:rsidRPr="00321B36">
        <w:rPr>
          <w:b/>
          <w:bCs/>
          <w:color w:val="000000" w:themeColor="text1"/>
          <w:sz w:val="26"/>
          <w:szCs w:val="26"/>
        </w:rPr>
        <w:t>Máy theo dõi bệnh nhân chuyên dụng sử dụng trong phòng chụp cộng hưởng từ loại ≥ 4 thông số</w:t>
      </w:r>
      <w:r w:rsidRPr="00E82DB7">
        <w:rPr>
          <w:b/>
          <w:bCs/>
          <w:color w:val="000000" w:themeColor="text1"/>
          <w:sz w:val="26"/>
          <w:szCs w:val="26"/>
        </w:rPr>
        <w:t>)</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4050"/>
        <w:gridCol w:w="1183"/>
        <w:gridCol w:w="1249"/>
        <w:gridCol w:w="1001"/>
        <w:gridCol w:w="1439"/>
      </w:tblGrid>
      <w:tr w:rsidR="00321B36" w:rsidRPr="00111AEF" w14:paraId="6087E494" w14:textId="77777777" w:rsidTr="00111AEF">
        <w:trPr>
          <w:tblHeader/>
        </w:trPr>
        <w:tc>
          <w:tcPr>
            <w:tcW w:w="765" w:type="dxa"/>
            <w:shd w:val="clear" w:color="auto" w:fill="auto"/>
          </w:tcPr>
          <w:p w14:paraId="3A25F1EA" w14:textId="77777777" w:rsidR="00321B36" w:rsidRPr="00111AEF" w:rsidRDefault="00321B36" w:rsidP="0094457C">
            <w:pPr>
              <w:widowControl w:val="0"/>
              <w:autoSpaceDE w:val="0"/>
              <w:autoSpaceDN w:val="0"/>
              <w:adjustRightInd w:val="0"/>
              <w:spacing w:before="60" w:after="60" w:line="264" w:lineRule="auto"/>
              <w:ind w:right="57"/>
              <w:jc w:val="center"/>
              <w:rPr>
                <w:b/>
                <w:bCs/>
                <w:sz w:val="26"/>
                <w:szCs w:val="26"/>
                <w:u w:color="0000FF"/>
                <w:lang w:val="es-ES"/>
              </w:rPr>
            </w:pPr>
            <w:r w:rsidRPr="00111AEF">
              <w:rPr>
                <w:b/>
                <w:bCs/>
                <w:sz w:val="26"/>
                <w:szCs w:val="26"/>
                <w:u w:color="0000FF"/>
                <w:lang w:val="es-ES"/>
              </w:rPr>
              <w:t>STT</w:t>
            </w:r>
          </w:p>
        </w:tc>
        <w:tc>
          <w:tcPr>
            <w:tcW w:w="4050" w:type="dxa"/>
            <w:shd w:val="clear" w:color="auto" w:fill="auto"/>
          </w:tcPr>
          <w:p w14:paraId="5CBE80E9" w14:textId="77777777" w:rsidR="00321B36" w:rsidRPr="00111AEF" w:rsidRDefault="00321B36" w:rsidP="0094457C">
            <w:pPr>
              <w:widowControl w:val="0"/>
              <w:autoSpaceDE w:val="0"/>
              <w:autoSpaceDN w:val="0"/>
              <w:adjustRightInd w:val="0"/>
              <w:spacing w:before="60" w:after="60" w:line="264" w:lineRule="auto"/>
              <w:ind w:right="57"/>
              <w:jc w:val="center"/>
              <w:rPr>
                <w:b/>
                <w:bCs/>
                <w:sz w:val="26"/>
                <w:szCs w:val="26"/>
                <w:u w:color="0000FF"/>
                <w:lang w:val="es-ES"/>
              </w:rPr>
            </w:pPr>
            <w:r w:rsidRPr="00111AEF">
              <w:rPr>
                <w:b/>
                <w:bCs/>
                <w:sz w:val="26"/>
                <w:szCs w:val="26"/>
                <w:u w:color="0000FF"/>
                <w:lang w:val="es-ES"/>
              </w:rPr>
              <w:t>Tên dịch vụ, linh phụ kiện</w:t>
            </w:r>
          </w:p>
        </w:tc>
        <w:tc>
          <w:tcPr>
            <w:tcW w:w="1183" w:type="dxa"/>
            <w:shd w:val="clear" w:color="auto" w:fill="auto"/>
          </w:tcPr>
          <w:p w14:paraId="136461DC" w14:textId="77777777" w:rsidR="00321B36" w:rsidRPr="00111AEF" w:rsidRDefault="00321B36" w:rsidP="0094457C">
            <w:pPr>
              <w:widowControl w:val="0"/>
              <w:autoSpaceDE w:val="0"/>
              <w:autoSpaceDN w:val="0"/>
              <w:adjustRightInd w:val="0"/>
              <w:spacing w:before="60" w:after="60" w:line="264" w:lineRule="auto"/>
              <w:ind w:right="57"/>
              <w:jc w:val="center"/>
              <w:rPr>
                <w:b/>
                <w:bCs/>
                <w:sz w:val="26"/>
                <w:szCs w:val="26"/>
                <w:u w:color="0000FF"/>
                <w:lang w:val="es-ES"/>
              </w:rPr>
            </w:pPr>
            <w:r w:rsidRPr="00111AEF">
              <w:rPr>
                <w:b/>
                <w:bCs/>
                <w:sz w:val="26"/>
                <w:szCs w:val="26"/>
                <w:u w:color="0000FF"/>
                <w:lang w:val="es-ES"/>
              </w:rPr>
              <w:t>Đơn vị tính</w:t>
            </w:r>
          </w:p>
        </w:tc>
        <w:tc>
          <w:tcPr>
            <w:tcW w:w="1249" w:type="dxa"/>
            <w:shd w:val="clear" w:color="auto" w:fill="auto"/>
          </w:tcPr>
          <w:p w14:paraId="0D0AE807" w14:textId="77777777" w:rsidR="00321B36" w:rsidRPr="00111AEF" w:rsidRDefault="00321B36" w:rsidP="0094457C">
            <w:pPr>
              <w:widowControl w:val="0"/>
              <w:autoSpaceDE w:val="0"/>
              <w:autoSpaceDN w:val="0"/>
              <w:adjustRightInd w:val="0"/>
              <w:spacing w:before="60" w:after="60" w:line="264" w:lineRule="auto"/>
              <w:ind w:right="57"/>
              <w:jc w:val="center"/>
              <w:rPr>
                <w:b/>
                <w:bCs/>
                <w:sz w:val="26"/>
                <w:szCs w:val="26"/>
                <w:u w:color="0000FF"/>
                <w:lang w:val="es-ES"/>
              </w:rPr>
            </w:pPr>
            <w:r w:rsidRPr="00111AEF">
              <w:rPr>
                <w:b/>
                <w:bCs/>
                <w:sz w:val="26"/>
                <w:szCs w:val="26"/>
                <w:u w:color="0000FF"/>
                <w:lang w:val="es-ES"/>
              </w:rPr>
              <w:t>Số lượng</w:t>
            </w:r>
          </w:p>
        </w:tc>
        <w:tc>
          <w:tcPr>
            <w:tcW w:w="1001" w:type="dxa"/>
            <w:shd w:val="clear" w:color="auto" w:fill="auto"/>
          </w:tcPr>
          <w:p w14:paraId="7674035F" w14:textId="77777777" w:rsidR="00321B36" w:rsidRPr="00111AEF" w:rsidRDefault="00321B36" w:rsidP="0094457C">
            <w:pPr>
              <w:widowControl w:val="0"/>
              <w:autoSpaceDE w:val="0"/>
              <w:autoSpaceDN w:val="0"/>
              <w:adjustRightInd w:val="0"/>
              <w:spacing w:before="60" w:after="60" w:line="264" w:lineRule="auto"/>
              <w:ind w:right="57"/>
              <w:jc w:val="center"/>
              <w:rPr>
                <w:b/>
                <w:bCs/>
                <w:sz w:val="26"/>
                <w:szCs w:val="26"/>
                <w:u w:color="0000FF"/>
                <w:lang w:val="es-ES"/>
              </w:rPr>
            </w:pPr>
            <w:r w:rsidRPr="00111AEF">
              <w:rPr>
                <w:b/>
                <w:bCs/>
                <w:sz w:val="26"/>
                <w:szCs w:val="26"/>
                <w:u w:color="0000FF"/>
                <w:lang w:val="es-ES"/>
              </w:rPr>
              <w:t>Đơn giá</w:t>
            </w:r>
          </w:p>
        </w:tc>
        <w:tc>
          <w:tcPr>
            <w:tcW w:w="1439" w:type="dxa"/>
            <w:shd w:val="clear" w:color="auto" w:fill="auto"/>
          </w:tcPr>
          <w:p w14:paraId="5BB24181" w14:textId="77777777" w:rsidR="00321B36" w:rsidRPr="00111AEF" w:rsidRDefault="00321B36" w:rsidP="0094457C">
            <w:pPr>
              <w:widowControl w:val="0"/>
              <w:autoSpaceDE w:val="0"/>
              <w:autoSpaceDN w:val="0"/>
              <w:adjustRightInd w:val="0"/>
              <w:spacing w:before="60" w:after="60" w:line="264" w:lineRule="auto"/>
              <w:ind w:right="57"/>
              <w:jc w:val="center"/>
              <w:rPr>
                <w:b/>
                <w:bCs/>
                <w:sz w:val="26"/>
                <w:szCs w:val="26"/>
                <w:u w:color="0000FF"/>
                <w:lang w:val="es-ES"/>
              </w:rPr>
            </w:pPr>
            <w:r w:rsidRPr="00111AEF">
              <w:rPr>
                <w:b/>
                <w:bCs/>
                <w:sz w:val="26"/>
                <w:szCs w:val="26"/>
                <w:u w:color="0000FF"/>
                <w:lang w:val="es-ES"/>
              </w:rPr>
              <w:t xml:space="preserve">Thành tiền </w:t>
            </w:r>
          </w:p>
        </w:tc>
      </w:tr>
      <w:tr w:rsidR="00321B36" w:rsidRPr="00111AEF" w14:paraId="218B1B89" w14:textId="77777777" w:rsidTr="00111AEF">
        <w:tc>
          <w:tcPr>
            <w:tcW w:w="765" w:type="dxa"/>
            <w:shd w:val="clear" w:color="auto" w:fill="auto"/>
          </w:tcPr>
          <w:p w14:paraId="5858DF20" w14:textId="77777777" w:rsidR="00321B36" w:rsidRPr="00111AEF" w:rsidRDefault="00321B36" w:rsidP="0094457C">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1</w:t>
            </w:r>
          </w:p>
        </w:tc>
        <w:tc>
          <w:tcPr>
            <w:tcW w:w="4050" w:type="dxa"/>
            <w:shd w:val="clear" w:color="auto" w:fill="auto"/>
          </w:tcPr>
          <w:p w14:paraId="6474B4E6" w14:textId="77777777" w:rsidR="00321B36" w:rsidRPr="00111AEF" w:rsidRDefault="00321B36" w:rsidP="0094457C">
            <w:pPr>
              <w:widowControl w:val="0"/>
              <w:autoSpaceDE w:val="0"/>
              <w:autoSpaceDN w:val="0"/>
              <w:adjustRightInd w:val="0"/>
              <w:spacing w:before="60" w:after="60" w:line="264" w:lineRule="auto"/>
              <w:ind w:right="57"/>
              <w:rPr>
                <w:sz w:val="26"/>
                <w:szCs w:val="26"/>
                <w:u w:color="0000FF"/>
                <w:lang w:val="vi-VN"/>
              </w:rPr>
            </w:pPr>
            <w:r w:rsidRPr="00111AEF">
              <w:rPr>
                <w:rFonts w:eastAsiaTheme="minorHAnsi"/>
                <w:sz w:val="28"/>
                <w:szCs w:val="28"/>
                <w:u w:color="0000FF"/>
                <w:lang w:val="es-ES"/>
              </w:rPr>
              <w:t>Dịch vụ bảo trì, bảo dưỡng toàn diện (tương đương mua bảo hành) bao gồm các linh phụ kiện thay thế, sửa chữa thuộc hệ thống máy chính, thiết bị chính</w:t>
            </w:r>
            <w:r w:rsidRPr="00111AEF">
              <w:rPr>
                <w:rFonts w:eastAsiaTheme="minorHAnsi"/>
                <w:sz w:val="28"/>
                <w:szCs w:val="28"/>
                <w:u w:color="0000FF"/>
                <w:lang w:val="vi-VN"/>
              </w:rPr>
              <w:t xml:space="preserve">. </w:t>
            </w:r>
            <w:r w:rsidRPr="00A32475">
              <w:rPr>
                <w:b/>
                <w:bCs/>
                <w:sz w:val="26"/>
                <w:szCs w:val="26"/>
              </w:rPr>
              <w:t>Giá chào dịch vụ này sẽ áp dụng kể từ ngày hết thời gian bảo hành theo tiêu chuẩn của nhà sản xuất và bảo hành tăng thêm theo đề xuất của Nhà thầu (nếu có).</w:t>
            </w:r>
          </w:p>
        </w:tc>
        <w:tc>
          <w:tcPr>
            <w:tcW w:w="1183" w:type="dxa"/>
            <w:shd w:val="clear" w:color="auto" w:fill="auto"/>
          </w:tcPr>
          <w:p w14:paraId="6C4CD96F" w14:textId="77777777" w:rsidR="00321B36" w:rsidRPr="00111AEF" w:rsidRDefault="00321B36" w:rsidP="0094457C">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Gói 12 tháng/01 máy</w:t>
            </w:r>
          </w:p>
        </w:tc>
        <w:tc>
          <w:tcPr>
            <w:tcW w:w="1249" w:type="dxa"/>
            <w:shd w:val="clear" w:color="auto" w:fill="auto"/>
          </w:tcPr>
          <w:p w14:paraId="5B3E5728" w14:textId="4F06140F" w:rsidR="00321B36" w:rsidRPr="00111AEF" w:rsidRDefault="00AD3D06" w:rsidP="0094457C">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2</w:t>
            </w:r>
          </w:p>
        </w:tc>
        <w:tc>
          <w:tcPr>
            <w:tcW w:w="1001" w:type="dxa"/>
            <w:shd w:val="clear" w:color="auto" w:fill="auto"/>
          </w:tcPr>
          <w:p w14:paraId="01A27FAA" w14:textId="77777777" w:rsidR="00321B36" w:rsidRPr="00111AEF" w:rsidRDefault="00321B36" w:rsidP="0094457C">
            <w:pPr>
              <w:widowControl w:val="0"/>
              <w:autoSpaceDE w:val="0"/>
              <w:autoSpaceDN w:val="0"/>
              <w:adjustRightInd w:val="0"/>
              <w:spacing w:before="60" w:after="60" w:line="264" w:lineRule="auto"/>
              <w:ind w:right="57"/>
              <w:rPr>
                <w:b/>
                <w:bCs/>
                <w:sz w:val="26"/>
                <w:szCs w:val="26"/>
                <w:u w:color="0000FF"/>
                <w:lang w:val="es-ES"/>
              </w:rPr>
            </w:pPr>
          </w:p>
        </w:tc>
        <w:tc>
          <w:tcPr>
            <w:tcW w:w="1439" w:type="dxa"/>
            <w:shd w:val="clear" w:color="auto" w:fill="auto"/>
          </w:tcPr>
          <w:p w14:paraId="52083FF9" w14:textId="77777777" w:rsidR="00321B36" w:rsidRPr="00111AEF" w:rsidRDefault="00321B36" w:rsidP="0094457C">
            <w:pPr>
              <w:widowControl w:val="0"/>
              <w:autoSpaceDE w:val="0"/>
              <w:autoSpaceDN w:val="0"/>
              <w:adjustRightInd w:val="0"/>
              <w:spacing w:before="60" w:after="60" w:line="264" w:lineRule="auto"/>
              <w:ind w:right="57"/>
              <w:rPr>
                <w:sz w:val="26"/>
                <w:szCs w:val="26"/>
                <w:u w:color="0000FF"/>
                <w:lang w:val="es-ES"/>
              </w:rPr>
            </w:pPr>
          </w:p>
        </w:tc>
      </w:tr>
      <w:tr w:rsidR="00321B36" w:rsidRPr="00111AEF" w14:paraId="42558D23" w14:textId="77777777" w:rsidTr="00111AEF">
        <w:tc>
          <w:tcPr>
            <w:tcW w:w="765" w:type="dxa"/>
            <w:shd w:val="clear" w:color="auto" w:fill="auto"/>
          </w:tcPr>
          <w:p w14:paraId="675D9102" w14:textId="77777777" w:rsidR="00321B36" w:rsidRPr="00111AEF" w:rsidRDefault="00321B36" w:rsidP="0094457C">
            <w:pPr>
              <w:widowControl w:val="0"/>
              <w:autoSpaceDE w:val="0"/>
              <w:autoSpaceDN w:val="0"/>
              <w:adjustRightInd w:val="0"/>
              <w:spacing w:before="60" w:after="60" w:line="264" w:lineRule="auto"/>
              <w:ind w:right="57"/>
              <w:jc w:val="center"/>
              <w:rPr>
                <w:sz w:val="26"/>
                <w:szCs w:val="26"/>
                <w:u w:color="0000FF"/>
              </w:rPr>
            </w:pPr>
          </w:p>
        </w:tc>
        <w:tc>
          <w:tcPr>
            <w:tcW w:w="4050" w:type="dxa"/>
            <w:shd w:val="clear" w:color="auto" w:fill="auto"/>
          </w:tcPr>
          <w:p w14:paraId="0B90F2E4" w14:textId="607D6100" w:rsidR="00321B36" w:rsidRPr="00111AEF" w:rsidRDefault="00321B36" w:rsidP="0094457C">
            <w:pPr>
              <w:widowControl w:val="0"/>
              <w:autoSpaceDE w:val="0"/>
              <w:autoSpaceDN w:val="0"/>
              <w:adjustRightInd w:val="0"/>
              <w:spacing w:before="60" w:after="60" w:line="264" w:lineRule="auto"/>
              <w:ind w:right="57"/>
              <w:rPr>
                <w:sz w:val="26"/>
                <w:szCs w:val="26"/>
              </w:rPr>
            </w:pPr>
            <w:r w:rsidRPr="00111AEF">
              <w:rPr>
                <w:sz w:val="26"/>
                <w:szCs w:val="26"/>
              </w:rPr>
              <w:t>Mô-đun ECG không dây, kèm pin</w:t>
            </w:r>
          </w:p>
        </w:tc>
        <w:tc>
          <w:tcPr>
            <w:tcW w:w="1183" w:type="dxa"/>
            <w:shd w:val="clear" w:color="auto" w:fill="auto"/>
          </w:tcPr>
          <w:p w14:paraId="52C2BD4A" w14:textId="77777777" w:rsidR="00321B36" w:rsidRPr="00111AEF" w:rsidRDefault="00321B36" w:rsidP="0094457C">
            <w:pPr>
              <w:widowControl w:val="0"/>
              <w:autoSpaceDE w:val="0"/>
              <w:autoSpaceDN w:val="0"/>
              <w:adjustRightInd w:val="0"/>
              <w:spacing w:before="60" w:after="60" w:line="264" w:lineRule="auto"/>
              <w:ind w:right="57"/>
              <w:jc w:val="center"/>
              <w:rPr>
                <w:sz w:val="26"/>
                <w:szCs w:val="26"/>
                <w:u w:color="0000FF"/>
                <w:lang w:val="es-ES"/>
              </w:rPr>
            </w:pPr>
          </w:p>
        </w:tc>
        <w:tc>
          <w:tcPr>
            <w:tcW w:w="1249" w:type="dxa"/>
            <w:shd w:val="clear" w:color="auto" w:fill="auto"/>
          </w:tcPr>
          <w:p w14:paraId="13E49D06" w14:textId="20AB9EE1" w:rsidR="00321B36" w:rsidRPr="00111AEF" w:rsidRDefault="00AD3D06" w:rsidP="0094457C">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2</w:t>
            </w:r>
          </w:p>
        </w:tc>
        <w:tc>
          <w:tcPr>
            <w:tcW w:w="1001" w:type="dxa"/>
            <w:shd w:val="clear" w:color="auto" w:fill="auto"/>
          </w:tcPr>
          <w:p w14:paraId="44689A30" w14:textId="77777777" w:rsidR="00321B36" w:rsidRPr="00111AEF" w:rsidRDefault="00321B36" w:rsidP="0094457C">
            <w:pPr>
              <w:widowControl w:val="0"/>
              <w:autoSpaceDE w:val="0"/>
              <w:autoSpaceDN w:val="0"/>
              <w:adjustRightInd w:val="0"/>
              <w:spacing w:before="60" w:after="60" w:line="264" w:lineRule="auto"/>
              <w:ind w:right="57"/>
              <w:rPr>
                <w:sz w:val="26"/>
                <w:szCs w:val="26"/>
                <w:u w:color="0000FF"/>
                <w:lang w:val="es-ES"/>
              </w:rPr>
            </w:pPr>
          </w:p>
        </w:tc>
        <w:tc>
          <w:tcPr>
            <w:tcW w:w="1439" w:type="dxa"/>
            <w:shd w:val="clear" w:color="auto" w:fill="auto"/>
          </w:tcPr>
          <w:p w14:paraId="7BF00750" w14:textId="77777777" w:rsidR="00321B36" w:rsidRPr="00111AEF" w:rsidRDefault="00321B36" w:rsidP="0094457C">
            <w:pPr>
              <w:widowControl w:val="0"/>
              <w:autoSpaceDE w:val="0"/>
              <w:autoSpaceDN w:val="0"/>
              <w:adjustRightInd w:val="0"/>
              <w:spacing w:before="60" w:after="60" w:line="264" w:lineRule="auto"/>
              <w:ind w:right="57"/>
              <w:rPr>
                <w:sz w:val="26"/>
                <w:szCs w:val="26"/>
                <w:u w:color="0000FF"/>
                <w:lang w:val="es-ES"/>
              </w:rPr>
            </w:pPr>
          </w:p>
        </w:tc>
      </w:tr>
      <w:tr w:rsidR="00321B36" w:rsidRPr="00111AEF" w14:paraId="0E8323D3" w14:textId="77777777" w:rsidTr="00111AEF">
        <w:tc>
          <w:tcPr>
            <w:tcW w:w="765" w:type="dxa"/>
            <w:shd w:val="clear" w:color="auto" w:fill="auto"/>
          </w:tcPr>
          <w:p w14:paraId="3AB6DE63" w14:textId="77777777" w:rsidR="00321B36" w:rsidRPr="00111AEF" w:rsidRDefault="00321B36" w:rsidP="0094457C">
            <w:pPr>
              <w:widowControl w:val="0"/>
              <w:autoSpaceDE w:val="0"/>
              <w:autoSpaceDN w:val="0"/>
              <w:adjustRightInd w:val="0"/>
              <w:spacing w:before="60" w:after="60" w:line="264" w:lineRule="auto"/>
              <w:ind w:right="57"/>
              <w:jc w:val="center"/>
              <w:rPr>
                <w:sz w:val="26"/>
                <w:szCs w:val="26"/>
                <w:u w:color="0000FF"/>
              </w:rPr>
            </w:pPr>
          </w:p>
        </w:tc>
        <w:tc>
          <w:tcPr>
            <w:tcW w:w="4050" w:type="dxa"/>
            <w:shd w:val="clear" w:color="auto" w:fill="auto"/>
          </w:tcPr>
          <w:p w14:paraId="147E5A87" w14:textId="2AD178FC" w:rsidR="00321B36" w:rsidRPr="00111AEF" w:rsidRDefault="00321B36" w:rsidP="0094457C">
            <w:pPr>
              <w:widowControl w:val="0"/>
              <w:autoSpaceDE w:val="0"/>
              <w:autoSpaceDN w:val="0"/>
              <w:adjustRightInd w:val="0"/>
              <w:spacing w:before="60" w:after="60" w:line="264" w:lineRule="auto"/>
              <w:ind w:right="57"/>
              <w:rPr>
                <w:sz w:val="26"/>
                <w:szCs w:val="26"/>
              </w:rPr>
            </w:pPr>
            <w:r w:rsidRPr="00111AEF">
              <w:rPr>
                <w:sz w:val="26"/>
                <w:szCs w:val="26"/>
              </w:rPr>
              <w:t>Cáp đo ECG loại ≥ 3 điện cực</w:t>
            </w:r>
          </w:p>
        </w:tc>
        <w:tc>
          <w:tcPr>
            <w:tcW w:w="1183" w:type="dxa"/>
            <w:shd w:val="clear" w:color="auto" w:fill="auto"/>
          </w:tcPr>
          <w:p w14:paraId="4E63A95C" w14:textId="77777777" w:rsidR="00321B36" w:rsidRPr="00111AEF" w:rsidRDefault="00321B36" w:rsidP="0094457C">
            <w:pPr>
              <w:widowControl w:val="0"/>
              <w:autoSpaceDE w:val="0"/>
              <w:autoSpaceDN w:val="0"/>
              <w:adjustRightInd w:val="0"/>
              <w:spacing w:before="60" w:after="60" w:line="264" w:lineRule="auto"/>
              <w:ind w:right="57"/>
              <w:jc w:val="center"/>
              <w:rPr>
                <w:sz w:val="26"/>
                <w:szCs w:val="26"/>
                <w:u w:color="0000FF"/>
                <w:lang w:val="es-ES"/>
              </w:rPr>
            </w:pPr>
          </w:p>
        </w:tc>
        <w:tc>
          <w:tcPr>
            <w:tcW w:w="1249" w:type="dxa"/>
            <w:shd w:val="clear" w:color="auto" w:fill="auto"/>
          </w:tcPr>
          <w:p w14:paraId="606510BA" w14:textId="07260EB3" w:rsidR="00321B36" w:rsidRPr="00111AEF" w:rsidRDefault="00111AEF" w:rsidP="0094457C">
            <w:pPr>
              <w:widowControl w:val="0"/>
              <w:autoSpaceDE w:val="0"/>
              <w:autoSpaceDN w:val="0"/>
              <w:adjustRightInd w:val="0"/>
              <w:spacing w:before="60" w:after="60" w:line="264" w:lineRule="auto"/>
              <w:ind w:right="57"/>
              <w:jc w:val="center"/>
              <w:rPr>
                <w:sz w:val="26"/>
                <w:szCs w:val="26"/>
                <w:u w:color="0000FF"/>
                <w:lang w:val="es-ES"/>
              </w:rPr>
            </w:pPr>
            <w:r>
              <w:rPr>
                <w:sz w:val="26"/>
                <w:szCs w:val="26"/>
                <w:u w:color="0000FF"/>
                <w:lang w:val="es-ES"/>
              </w:rPr>
              <w:t>4</w:t>
            </w:r>
          </w:p>
        </w:tc>
        <w:tc>
          <w:tcPr>
            <w:tcW w:w="1001" w:type="dxa"/>
            <w:shd w:val="clear" w:color="auto" w:fill="auto"/>
          </w:tcPr>
          <w:p w14:paraId="203F9566" w14:textId="77777777" w:rsidR="00321B36" w:rsidRPr="00111AEF" w:rsidRDefault="00321B36" w:rsidP="0094457C">
            <w:pPr>
              <w:widowControl w:val="0"/>
              <w:autoSpaceDE w:val="0"/>
              <w:autoSpaceDN w:val="0"/>
              <w:adjustRightInd w:val="0"/>
              <w:spacing w:before="60" w:after="60" w:line="264" w:lineRule="auto"/>
              <w:ind w:right="57"/>
              <w:rPr>
                <w:sz w:val="26"/>
                <w:szCs w:val="26"/>
                <w:u w:color="0000FF"/>
                <w:lang w:val="es-ES"/>
              </w:rPr>
            </w:pPr>
          </w:p>
        </w:tc>
        <w:tc>
          <w:tcPr>
            <w:tcW w:w="1439" w:type="dxa"/>
            <w:shd w:val="clear" w:color="auto" w:fill="auto"/>
          </w:tcPr>
          <w:p w14:paraId="42533E20" w14:textId="77777777" w:rsidR="00321B36" w:rsidRPr="00111AEF" w:rsidRDefault="00321B36" w:rsidP="0094457C">
            <w:pPr>
              <w:widowControl w:val="0"/>
              <w:autoSpaceDE w:val="0"/>
              <w:autoSpaceDN w:val="0"/>
              <w:adjustRightInd w:val="0"/>
              <w:spacing w:before="60" w:after="60" w:line="264" w:lineRule="auto"/>
              <w:ind w:right="57"/>
              <w:rPr>
                <w:sz w:val="26"/>
                <w:szCs w:val="26"/>
                <w:u w:color="0000FF"/>
                <w:lang w:val="es-ES"/>
              </w:rPr>
            </w:pPr>
          </w:p>
        </w:tc>
      </w:tr>
      <w:tr w:rsidR="00321B36" w:rsidRPr="00111AEF" w14:paraId="0765F7B0" w14:textId="77777777" w:rsidTr="00111AEF">
        <w:tc>
          <w:tcPr>
            <w:tcW w:w="765" w:type="dxa"/>
            <w:shd w:val="clear" w:color="auto" w:fill="auto"/>
          </w:tcPr>
          <w:p w14:paraId="6E9456F1" w14:textId="77777777" w:rsidR="00321B36" w:rsidRPr="00111AEF" w:rsidRDefault="00321B36" w:rsidP="0094457C">
            <w:pPr>
              <w:widowControl w:val="0"/>
              <w:autoSpaceDE w:val="0"/>
              <w:autoSpaceDN w:val="0"/>
              <w:adjustRightInd w:val="0"/>
              <w:spacing w:before="60" w:after="60" w:line="264" w:lineRule="auto"/>
              <w:ind w:right="57"/>
              <w:jc w:val="center"/>
              <w:rPr>
                <w:sz w:val="26"/>
                <w:szCs w:val="26"/>
                <w:u w:color="0000FF"/>
              </w:rPr>
            </w:pPr>
          </w:p>
        </w:tc>
        <w:tc>
          <w:tcPr>
            <w:tcW w:w="4050" w:type="dxa"/>
            <w:shd w:val="clear" w:color="auto" w:fill="auto"/>
          </w:tcPr>
          <w:p w14:paraId="4BD848B9" w14:textId="7229F509" w:rsidR="00321B36" w:rsidRPr="00111AEF" w:rsidRDefault="00321B36" w:rsidP="0094457C">
            <w:pPr>
              <w:widowControl w:val="0"/>
              <w:autoSpaceDE w:val="0"/>
              <w:autoSpaceDN w:val="0"/>
              <w:adjustRightInd w:val="0"/>
              <w:spacing w:before="60" w:after="60" w:line="264" w:lineRule="auto"/>
              <w:ind w:right="57"/>
              <w:rPr>
                <w:sz w:val="26"/>
                <w:szCs w:val="26"/>
              </w:rPr>
            </w:pPr>
            <w:r w:rsidRPr="00111AEF">
              <w:rPr>
                <w:sz w:val="26"/>
                <w:szCs w:val="26"/>
              </w:rPr>
              <w:t>Điện cực điệm tim cho người lớn, trẻ em</w:t>
            </w:r>
          </w:p>
        </w:tc>
        <w:tc>
          <w:tcPr>
            <w:tcW w:w="1183" w:type="dxa"/>
            <w:shd w:val="clear" w:color="auto" w:fill="auto"/>
          </w:tcPr>
          <w:p w14:paraId="436AADB5" w14:textId="77777777" w:rsidR="00321B36" w:rsidRPr="00111AEF" w:rsidRDefault="00321B36" w:rsidP="0094457C">
            <w:pPr>
              <w:widowControl w:val="0"/>
              <w:autoSpaceDE w:val="0"/>
              <w:autoSpaceDN w:val="0"/>
              <w:adjustRightInd w:val="0"/>
              <w:spacing w:before="60" w:after="60" w:line="264" w:lineRule="auto"/>
              <w:ind w:right="57"/>
              <w:jc w:val="center"/>
              <w:rPr>
                <w:sz w:val="26"/>
                <w:szCs w:val="26"/>
                <w:u w:color="0000FF"/>
                <w:lang w:val="es-ES"/>
              </w:rPr>
            </w:pPr>
          </w:p>
        </w:tc>
        <w:tc>
          <w:tcPr>
            <w:tcW w:w="1249" w:type="dxa"/>
            <w:shd w:val="clear" w:color="auto" w:fill="auto"/>
          </w:tcPr>
          <w:p w14:paraId="6E96E40C" w14:textId="724E400A" w:rsidR="00321B36" w:rsidRPr="00111AEF" w:rsidRDefault="00111AEF" w:rsidP="0094457C">
            <w:pPr>
              <w:widowControl w:val="0"/>
              <w:autoSpaceDE w:val="0"/>
              <w:autoSpaceDN w:val="0"/>
              <w:adjustRightInd w:val="0"/>
              <w:spacing w:before="60" w:after="60" w:line="264" w:lineRule="auto"/>
              <w:ind w:right="57"/>
              <w:jc w:val="center"/>
              <w:rPr>
                <w:sz w:val="26"/>
                <w:szCs w:val="26"/>
                <w:u w:color="0000FF"/>
                <w:lang w:val="es-ES"/>
              </w:rPr>
            </w:pPr>
            <w:r>
              <w:rPr>
                <w:sz w:val="26"/>
                <w:szCs w:val="26"/>
                <w:u w:color="0000FF"/>
                <w:lang w:val="es-ES"/>
              </w:rPr>
              <w:t>60</w:t>
            </w:r>
          </w:p>
        </w:tc>
        <w:tc>
          <w:tcPr>
            <w:tcW w:w="1001" w:type="dxa"/>
            <w:shd w:val="clear" w:color="auto" w:fill="auto"/>
          </w:tcPr>
          <w:p w14:paraId="2DB7A4C2" w14:textId="77777777" w:rsidR="00321B36" w:rsidRPr="00111AEF" w:rsidRDefault="00321B36" w:rsidP="0094457C">
            <w:pPr>
              <w:widowControl w:val="0"/>
              <w:autoSpaceDE w:val="0"/>
              <w:autoSpaceDN w:val="0"/>
              <w:adjustRightInd w:val="0"/>
              <w:spacing w:before="60" w:after="60" w:line="264" w:lineRule="auto"/>
              <w:ind w:right="57"/>
              <w:rPr>
                <w:sz w:val="26"/>
                <w:szCs w:val="26"/>
                <w:u w:color="0000FF"/>
                <w:lang w:val="es-ES"/>
              </w:rPr>
            </w:pPr>
          </w:p>
        </w:tc>
        <w:tc>
          <w:tcPr>
            <w:tcW w:w="1439" w:type="dxa"/>
            <w:shd w:val="clear" w:color="auto" w:fill="auto"/>
          </w:tcPr>
          <w:p w14:paraId="79387ED0" w14:textId="77777777" w:rsidR="00321B36" w:rsidRPr="00111AEF" w:rsidRDefault="00321B36" w:rsidP="0094457C">
            <w:pPr>
              <w:widowControl w:val="0"/>
              <w:autoSpaceDE w:val="0"/>
              <w:autoSpaceDN w:val="0"/>
              <w:adjustRightInd w:val="0"/>
              <w:spacing w:before="60" w:after="60" w:line="264" w:lineRule="auto"/>
              <w:ind w:right="57"/>
              <w:rPr>
                <w:sz w:val="26"/>
                <w:szCs w:val="26"/>
                <w:u w:color="0000FF"/>
                <w:lang w:val="es-ES"/>
              </w:rPr>
            </w:pPr>
          </w:p>
        </w:tc>
      </w:tr>
      <w:tr w:rsidR="00321B36" w:rsidRPr="00111AEF" w14:paraId="0E507B33" w14:textId="77777777" w:rsidTr="00111AEF">
        <w:tc>
          <w:tcPr>
            <w:tcW w:w="765" w:type="dxa"/>
            <w:shd w:val="clear" w:color="auto" w:fill="auto"/>
          </w:tcPr>
          <w:p w14:paraId="3B3376E3" w14:textId="77777777" w:rsidR="00321B36" w:rsidRPr="00111AEF" w:rsidRDefault="00321B36" w:rsidP="0094457C">
            <w:pPr>
              <w:widowControl w:val="0"/>
              <w:autoSpaceDE w:val="0"/>
              <w:autoSpaceDN w:val="0"/>
              <w:adjustRightInd w:val="0"/>
              <w:spacing w:before="60" w:after="60" w:line="264" w:lineRule="auto"/>
              <w:ind w:right="57"/>
              <w:jc w:val="center"/>
              <w:rPr>
                <w:sz w:val="26"/>
                <w:szCs w:val="26"/>
                <w:u w:color="0000FF"/>
              </w:rPr>
            </w:pPr>
          </w:p>
        </w:tc>
        <w:tc>
          <w:tcPr>
            <w:tcW w:w="4050" w:type="dxa"/>
            <w:shd w:val="clear" w:color="auto" w:fill="auto"/>
          </w:tcPr>
          <w:p w14:paraId="4064A5E2" w14:textId="36509602" w:rsidR="00321B36" w:rsidRPr="00111AEF" w:rsidRDefault="00321B36" w:rsidP="0094457C">
            <w:pPr>
              <w:widowControl w:val="0"/>
              <w:autoSpaceDE w:val="0"/>
              <w:autoSpaceDN w:val="0"/>
              <w:adjustRightInd w:val="0"/>
              <w:spacing w:before="60" w:after="60" w:line="264" w:lineRule="auto"/>
              <w:ind w:right="57"/>
              <w:rPr>
                <w:sz w:val="26"/>
                <w:szCs w:val="26"/>
              </w:rPr>
            </w:pPr>
            <w:r w:rsidRPr="00111AEF">
              <w:rPr>
                <w:sz w:val="26"/>
                <w:szCs w:val="26"/>
              </w:rPr>
              <w:t>Mô-đun SpO2 không dây</w:t>
            </w:r>
          </w:p>
        </w:tc>
        <w:tc>
          <w:tcPr>
            <w:tcW w:w="1183" w:type="dxa"/>
            <w:shd w:val="clear" w:color="auto" w:fill="auto"/>
          </w:tcPr>
          <w:p w14:paraId="703C9CBA" w14:textId="77777777" w:rsidR="00321B36" w:rsidRPr="00111AEF" w:rsidRDefault="00321B36" w:rsidP="0094457C">
            <w:pPr>
              <w:widowControl w:val="0"/>
              <w:autoSpaceDE w:val="0"/>
              <w:autoSpaceDN w:val="0"/>
              <w:adjustRightInd w:val="0"/>
              <w:spacing w:before="60" w:after="60" w:line="264" w:lineRule="auto"/>
              <w:ind w:right="57"/>
              <w:jc w:val="center"/>
              <w:rPr>
                <w:sz w:val="26"/>
                <w:szCs w:val="26"/>
                <w:u w:color="0000FF"/>
                <w:lang w:val="es-ES"/>
              </w:rPr>
            </w:pPr>
          </w:p>
        </w:tc>
        <w:tc>
          <w:tcPr>
            <w:tcW w:w="1249" w:type="dxa"/>
            <w:shd w:val="clear" w:color="auto" w:fill="auto"/>
          </w:tcPr>
          <w:p w14:paraId="60556C4D" w14:textId="37B2424F" w:rsidR="00321B36" w:rsidRPr="00111AEF" w:rsidRDefault="00AD3D06" w:rsidP="0094457C">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2</w:t>
            </w:r>
          </w:p>
        </w:tc>
        <w:tc>
          <w:tcPr>
            <w:tcW w:w="1001" w:type="dxa"/>
            <w:shd w:val="clear" w:color="auto" w:fill="auto"/>
          </w:tcPr>
          <w:p w14:paraId="4828B2FE" w14:textId="77777777" w:rsidR="00321B36" w:rsidRPr="00111AEF" w:rsidRDefault="00321B36" w:rsidP="0094457C">
            <w:pPr>
              <w:widowControl w:val="0"/>
              <w:autoSpaceDE w:val="0"/>
              <w:autoSpaceDN w:val="0"/>
              <w:adjustRightInd w:val="0"/>
              <w:spacing w:before="60" w:after="60" w:line="264" w:lineRule="auto"/>
              <w:ind w:right="57"/>
              <w:rPr>
                <w:sz w:val="26"/>
                <w:szCs w:val="26"/>
                <w:u w:color="0000FF"/>
                <w:lang w:val="es-ES"/>
              </w:rPr>
            </w:pPr>
          </w:p>
        </w:tc>
        <w:tc>
          <w:tcPr>
            <w:tcW w:w="1439" w:type="dxa"/>
            <w:shd w:val="clear" w:color="auto" w:fill="auto"/>
          </w:tcPr>
          <w:p w14:paraId="5C679F20" w14:textId="77777777" w:rsidR="00321B36" w:rsidRPr="00111AEF" w:rsidRDefault="00321B36" w:rsidP="0094457C">
            <w:pPr>
              <w:widowControl w:val="0"/>
              <w:autoSpaceDE w:val="0"/>
              <w:autoSpaceDN w:val="0"/>
              <w:adjustRightInd w:val="0"/>
              <w:spacing w:before="60" w:after="60" w:line="264" w:lineRule="auto"/>
              <w:ind w:right="57"/>
              <w:rPr>
                <w:sz w:val="26"/>
                <w:szCs w:val="26"/>
                <w:u w:color="0000FF"/>
                <w:lang w:val="es-ES"/>
              </w:rPr>
            </w:pPr>
          </w:p>
        </w:tc>
      </w:tr>
      <w:tr w:rsidR="00321B36" w:rsidRPr="00111AEF" w14:paraId="78322BCB" w14:textId="77777777" w:rsidTr="00111AEF">
        <w:tc>
          <w:tcPr>
            <w:tcW w:w="765" w:type="dxa"/>
            <w:shd w:val="clear" w:color="auto" w:fill="auto"/>
          </w:tcPr>
          <w:p w14:paraId="77C47078" w14:textId="77777777" w:rsidR="00321B36" w:rsidRPr="00111AEF" w:rsidRDefault="00321B36" w:rsidP="0094457C">
            <w:pPr>
              <w:widowControl w:val="0"/>
              <w:autoSpaceDE w:val="0"/>
              <w:autoSpaceDN w:val="0"/>
              <w:adjustRightInd w:val="0"/>
              <w:spacing w:before="60" w:after="60" w:line="264" w:lineRule="auto"/>
              <w:ind w:right="57"/>
              <w:jc w:val="center"/>
              <w:rPr>
                <w:sz w:val="26"/>
                <w:szCs w:val="26"/>
                <w:u w:color="0000FF"/>
              </w:rPr>
            </w:pPr>
          </w:p>
        </w:tc>
        <w:tc>
          <w:tcPr>
            <w:tcW w:w="4050" w:type="dxa"/>
            <w:shd w:val="clear" w:color="auto" w:fill="auto"/>
          </w:tcPr>
          <w:p w14:paraId="461B959E" w14:textId="43E69D33" w:rsidR="00321B36" w:rsidRPr="00111AEF" w:rsidRDefault="00321B36" w:rsidP="0094457C">
            <w:pPr>
              <w:widowControl w:val="0"/>
              <w:autoSpaceDE w:val="0"/>
              <w:autoSpaceDN w:val="0"/>
              <w:adjustRightInd w:val="0"/>
              <w:spacing w:before="60" w:after="60" w:line="264" w:lineRule="auto"/>
              <w:ind w:right="57"/>
              <w:rPr>
                <w:sz w:val="26"/>
                <w:szCs w:val="26"/>
              </w:rPr>
            </w:pPr>
            <w:r w:rsidRPr="00111AEF">
              <w:rPr>
                <w:sz w:val="26"/>
                <w:szCs w:val="26"/>
              </w:rPr>
              <w:t>Cảm biến đo SpO2 cho người lớn hoặc loại dùng chung cho cả người lớn và trẻ em</w:t>
            </w:r>
          </w:p>
        </w:tc>
        <w:tc>
          <w:tcPr>
            <w:tcW w:w="1183" w:type="dxa"/>
            <w:shd w:val="clear" w:color="auto" w:fill="auto"/>
          </w:tcPr>
          <w:p w14:paraId="2B47A923" w14:textId="77777777" w:rsidR="00321B36" w:rsidRPr="00111AEF" w:rsidRDefault="00321B36" w:rsidP="0094457C">
            <w:pPr>
              <w:widowControl w:val="0"/>
              <w:autoSpaceDE w:val="0"/>
              <w:autoSpaceDN w:val="0"/>
              <w:adjustRightInd w:val="0"/>
              <w:spacing w:before="60" w:after="60" w:line="264" w:lineRule="auto"/>
              <w:ind w:right="57"/>
              <w:jc w:val="center"/>
              <w:rPr>
                <w:sz w:val="26"/>
                <w:szCs w:val="26"/>
                <w:u w:color="0000FF"/>
                <w:lang w:val="es-ES"/>
              </w:rPr>
            </w:pPr>
          </w:p>
        </w:tc>
        <w:tc>
          <w:tcPr>
            <w:tcW w:w="1249" w:type="dxa"/>
            <w:shd w:val="clear" w:color="auto" w:fill="auto"/>
          </w:tcPr>
          <w:p w14:paraId="77307C47" w14:textId="6BCB4718" w:rsidR="00321B36" w:rsidRPr="00111AEF" w:rsidRDefault="00AD3D06" w:rsidP="0094457C">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2</w:t>
            </w:r>
          </w:p>
        </w:tc>
        <w:tc>
          <w:tcPr>
            <w:tcW w:w="1001" w:type="dxa"/>
            <w:shd w:val="clear" w:color="auto" w:fill="auto"/>
          </w:tcPr>
          <w:p w14:paraId="1A1CA475" w14:textId="77777777" w:rsidR="00321B36" w:rsidRPr="00111AEF" w:rsidRDefault="00321B36" w:rsidP="0094457C">
            <w:pPr>
              <w:widowControl w:val="0"/>
              <w:autoSpaceDE w:val="0"/>
              <w:autoSpaceDN w:val="0"/>
              <w:adjustRightInd w:val="0"/>
              <w:spacing w:before="60" w:after="60" w:line="264" w:lineRule="auto"/>
              <w:ind w:right="57"/>
              <w:rPr>
                <w:sz w:val="26"/>
                <w:szCs w:val="26"/>
                <w:u w:color="0000FF"/>
                <w:lang w:val="es-ES"/>
              </w:rPr>
            </w:pPr>
          </w:p>
        </w:tc>
        <w:tc>
          <w:tcPr>
            <w:tcW w:w="1439" w:type="dxa"/>
            <w:shd w:val="clear" w:color="auto" w:fill="auto"/>
          </w:tcPr>
          <w:p w14:paraId="57DDEF4C" w14:textId="77777777" w:rsidR="00321B36" w:rsidRPr="00111AEF" w:rsidRDefault="00321B36" w:rsidP="0094457C">
            <w:pPr>
              <w:widowControl w:val="0"/>
              <w:autoSpaceDE w:val="0"/>
              <w:autoSpaceDN w:val="0"/>
              <w:adjustRightInd w:val="0"/>
              <w:spacing w:before="60" w:after="60" w:line="264" w:lineRule="auto"/>
              <w:ind w:right="57"/>
              <w:rPr>
                <w:sz w:val="26"/>
                <w:szCs w:val="26"/>
                <w:u w:color="0000FF"/>
                <w:lang w:val="es-ES"/>
              </w:rPr>
            </w:pPr>
          </w:p>
        </w:tc>
      </w:tr>
      <w:tr w:rsidR="00884B8F" w:rsidRPr="00111AEF" w14:paraId="20C510B5" w14:textId="77777777" w:rsidTr="00111AEF">
        <w:tc>
          <w:tcPr>
            <w:tcW w:w="765" w:type="dxa"/>
            <w:shd w:val="clear" w:color="auto" w:fill="auto"/>
          </w:tcPr>
          <w:p w14:paraId="22701BD1" w14:textId="77777777" w:rsidR="00884B8F" w:rsidRPr="00111AEF" w:rsidRDefault="00884B8F" w:rsidP="0094457C">
            <w:pPr>
              <w:widowControl w:val="0"/>
              <w:autoSpaceDE w:val="0"/>
              <w:autoSpaceDN w:val="0"/>
              <w:adjustRightInd w:val="0"/>
              <w:spacing w:before="60" w:after="60" w:line="264" w:lineRule="auto"/>
              <w:ind w:right="57"/>
              <w:jc w:val="center"/>
              <w:rPr>
                <w:sz w:val="26"/>
                <w:szCs w:val="26"/>
                <w:u w:color="0000FF"/>
              </w:rPr>
            </w:pPr>
          </w:p>
        </w:tc>
        <w:tc>
          <w:tcPr>
            <w:tcW w:w="4050" w:type="dxa"/>
            <w:shd w:val="clear" w:color="auto" w:fill="auto"/>
          </w:tcPr>
          <w:p w14:paraId="41E7D4ED" w14:textId="332C3C73" w:rsidR="00884B8F" w:rsidRPr="00111AEF" w:rsidRDefault="00884B8F" w:rsidP="0094457C">
            <w:pPr>
              <w:widowControl w:val="0"/>
              <w:autoSpaceDE w:val="0"/>
              <w:autoSpaceDN w:val="0"/>
              <w:adjustRightInd w:val="0"/>
              <w:spacing w:before="60" w:after="60" w:line="264" w:lineRule="auto"/>
              <w:ind w:right="57"/>
              <w:rPr>
                <w:sz w:val="26"/>
                <w:szCs w:val="26"/>
              </w:rPr>
            </w:pPr>
            <w:r w:rsidRPr="00111AEF">
              <w:rPr>
                <w:sz w:val="26"/>
                <w:szCs w:val="26"/>
              </w:rPr>
              <w:t>Cảm biến đo SpO2 cho trẻ em hoặc loại dùng chung cho cả người lớn và trẻ em</w:t>
            </w:r>
          </w:p>
        </w:tc>
        <w:tc>
          <w:tcPr>
            <w:tcW w:w="1183" w:type="dxa"/>
            <w:shd w:val="clear" w:color="auto" w:fill="auto"/>
          </w:tcPr>
          <w:p w14:paraId="75E0642E" w14:textId="77777777" w:rsidR="00884B8F" w:rsidRPr="00111AEF" w:rsidRDefault="00884B8F" w:rsidP="0094457C">
            <w:pPr>
              <w:widowControl w:val="0"/>
              <w:autoSpaceDE w:val="0"/>
              <w:autoSpaceDN w:val="0"/>
              <w:adjustRightInd w:val="0"/>
              <w:spacing w:before="60" w:after="60" w:line="264" w:lineRule="auto"/>
              <w:ind w:right="57"/>
              <w:jc w:val="center"/>
              <w:rPr>
                <w:sz w:val="26"/>
                <w:szCs w:val="26"/>
                <w:u w:color="0000FF"/>
                <w:lang w:val="es-ES"/>
              </w:rPr>
            </w:pPr>
          </w:p>
        </w:tc>
        <w:tc>
          <w:tcPr>
            <w:tcW w:w="1249" w:type="dxa"/>
            <w:shd w:val="clear" w:color="auto" w:fill="auto"/>
          </w:tcPr>
          <w:p w14:paraId="3C7041FB" w14:textId="2FDD6B77" w:rsidR="00884B8F" w:rsidRPr="00111AEF" w:rsidRDefault="00884B8F" w:rsidP="0094457C">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2</w:t>
            </w:r>
          </w:p>
        </w:tc>
        <w:tc>
          <w:tcPr>
            <w:tcW w:w="1001" w:type="dxa"/>
            <w:shd w:val="clear" w:color="auto" w:fill="auto"/>
          </w:tcPr>
          <w:p w14:paraId="39A00B08" w14:textId="77777777" w:rsidR="00884B8F" w:rsidRPr="00111AEF" w:rsidRDefault="00884B8F" w:rsidP="0094457C">
            <w:pPr>
              <w:widowControl w:val="0"/>
              <w:autoSpaceDE w:val="0"/>
              <w:autoSpaceDN w:val="0"/>
              <w:adjustRightInd w:val="0"/>
              <w:spacing w:before="60" w:after="60" w:line="264" w:lineRule="auto"/>
              <w:ind w:right="57"/>
              <w:rPr>
                <w:sz w:val="26"/>
                <w:szCs w:val="26"/>
                <w:u w:color="0000FF"/>
                <w:lang w:val="es-ES"/>
              </w:rPr>
            </w:pPr>
          </w:p>
        </w:tc>
        <w:tc>
          <w:tcPr>
            <w:tcW w:w="1439" w:type="dxa"/>
            <w:shd w:val="clear" w:color="auto" w:fill="auto"/>
          </w:tcPr>
          <w:p w14:paraId="4BD40B5F" w14:textId="77777777" w:rsidR="00884B8F" w:rsidRPr="00111AEF" w:rsidRDefault="00884B8F" w:rsidP="0094457C">
            <w:pPr>
              <w:widowControl w:val="0"/>
              <w:autoSpaceDE w:val="0"/>
              <w:autoSpaceDN w:val="0"/>
              <w:adjustRightInd w:val="0"/>
              <w:spacing w:before="60" w:after="60" w:line="264" w:lineRule="auto"/>
              <w:ind w:right="57"/>
              <w:rPr>
                <w:sz w:val="26"/>
                <w:szCs w:val="26"/>
                <w:u w:color="0000FF"/>
                <w:lang w:val="es-ES"/>
              </w:rPr>
            </w:pPr>
          </w:p>
        </w:tc>
      </w:tr>
      <w:tr w:rsidR="00321B36" w:rsidRPr="00111AEF" w14:paraId="0B8FD331" w14:textId="77777777" w:rsidTr="00111AEF">
        <w:tc>
          <w:tcPr>
            <w:tcW w:w="765" w:type="dxa"/>
            <w:shd w:val="clear" w:color="auto" w:fill="auto"/>
          </w:tcPr>
          <w:p w14:paraId="40FD8151" w14:textId="77777777" w:rsidR="00321B36" w:rsidRPr="00111AEF" w:rsidRDefault="00321B36" w:rsidP="0094457C">
            <w:pPr>
              <w:widowControl w:val="0"/>
              <w:autoSpaceDE w:val="0"/>
              <w:autoSpaceDN w:val="0"/>
              <w:adjustRightInd w:val="0"/>
              <w:spacing w:before="60" w:after="60" w:line="264" w:lineRule="auto"/>
              <w:ind w:right="57"/>
              <w:jc w:val="center"/>
              <w:rPr>
                <w:sz w:val="26"/>
                <w:szCs w:val="26"/>
                <w:u w:color="0000FF"/>
              </w:rPr>
            </w:pPr>
          </w:p>
        </w:tc>
        <w:tc>
          <w:tcPr>
            <w:tcW w:w="4050" w:type="dxa"/>
            <w:shd w:val="clear" w:color="auto" w:fill="auto"/>
          </w:tcPr>
          <w:p w14:paraId="5856D11F" w14:textId="402B341E" w:rsidR="00321B36" w:rsidRPr="00111AEF" w:rsidRDefault="00321B36" w:rsidP="0094457C">
            <w:pPr>
              <w:widowControl w:val="0"/>
              <w:autoSpaceDE w:val="0"/>
              <w:autoSpaceDN w:val="0"/>
              <w:adjustRightInd w:val="0"/>
              <w:spacing w:before="60" w:after="60" w:line="264" w:lineRule="auto"/>
              <w:ind w:right="57"/>
              <w:rPr>
                <w:sz w:val="26"/>
                <w:szCs w:val="26"/>
              </w:rPr>
            </w:pPr>
            <w:r w:rsidRPr="00111AEF">
              <w:rPr>
                <w:sz w:val="26"/>
                <w:szCs w:val="26"/>
              </w:rPr>
              <w:t>Bộ đo huyết áp không xâm lấn, tối thiểu bao gồm dây đo huyết áp, bao đo huyết áp người lớn, bao đo huyết áp trẻ em</w:t>
            </w:r>
          </w:p>
        </w:tc>
        <w:tc>
          <w:tcPr>
            <w:tcW w:w="1183" w:type="dxa"/>
            <w:shd w:val="clear" w:color="auto" w:fill="auto"/>
          </w:tcPr>
          <w:p w14:paraId="15A18428" w14:textId="0EB61744" w:rsidR="00321B36" w:rsidRPr="00111AEF" w:rsidRDefault="00321B36" w:rsidP="0094457C">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Bộ</w:t>
            </w:r>
          </w:p>
        </w:tc>
        <w:tc>
          <w:tcPr>
            <w:tcW w:w="1249" w:type="dxa"/>
            <w:shd w:val="clear" w:color="auto" w:fill="auto"/>
          </w:tcPr>
          <w:p w14:paraId="7057A99A" w14:textId="5BAAACE9" w:rsidR="00321B36" w:rsidRPr="00111AEF" w:rsidRDefault="00111AEF" w:rsidP="0094457C">
            <w:pPr>
              <w:widowControl w:val="0"/>
              <w:autoSpaceDE w:val="0"/>
              <w:autoSpaceDN w:val="0"/>
              <w:adjustRightInd w:val="0"/>
              <w:spacing w:before="60" w:after="60" w:line="264" w:lineRule="auto"/>
              <w:ind w:right="57"/>
              <w:jc w:val="center"/>
              <w:rPr>
                <w:sz w:val="26"/>
                <w:szCs w:val="26"/>
                <w:u w:color="0000FF"/>
                <w:lang w:val="es-ES"/>
              </w:rPr>
            </w:pPr>
            <w:r>
              <w:rPr>
                <w:sz w:val="26"/>
                <w:szCs w:val="26"/>
                <w:u w:color="0000FF"/>
                <w:lang w:val="es-ES"/>
              </w:rPr>
              <w:t>4</w:t>
            </w:r>
          </w:p>
        </w:tc>
        <w:tc>
          <w:tcPr>
            <w:tcW w:w="1001" w:type="dxa"/>
            <w:shd w:val="clear" w:color="auto" w:fill="auto"/>
          </w:tcPr>
          <w:p w14:paraId="6E126630" w14:textId="77777777" w:rsidR="00321B36" w:rsidRPr="00111AEF" w:rsidRDefault="00321B36" w:rsidP="0094457C">
            <w:pPr>
              <w:widowControl w:val="0"/>
              <w:autoSpaceDE w:val="0"/>
              <w:autoSpaceDN w:val="0"/>
              <w:adjustRightInd w:val="0"/>
              <w:spacing w:before="60" w:after="60" w:line="264" w:lineRule="auto"/>
              <w:ind w:right="57"/>
              <w:rPr>
                <w:sz w:val="26"/>
                <w:szCs w:val="26"/>
                <w:u w:color="0000FF"/>
                <w:lang w:val="es-ES"/>
              </w:rPr>
            </w:pPr>
          </w:p>
        </w:tc>
        <w:tc>
          <w:tcPr>
            <w:tcW w:w="1439" w:type="dxa"/>
            <w:shd w:val="clear" w:color="auto" w:fill="auto"/>
          </w:tcPr>
          <w:p w14:paraId="52E73958" w14:textId="77777777" w:rsidR="00321B36" w:rsidRPr="00111AEF" w:rsidRDefault="00321B36" w:rsidP="0094457C">
            <w:pPr>
              <w:widowControl w:val="0"/>
              <w:autoSpaceDE w:val="0"/>
              <w:autoSpaceDN w:val="0"/>
              <w:adjustRightInd w:val="0"/>
              <w:spacing w:before="60" w:after="60" w:line="264" w:lineRule="auto"/>
              <w:ind w:right="57"/>
              <w:rPr>
                <w:sz w:val="26"/>
                <w:szCs w:val="26"/>
                <w:u w:color="0000FF"/>
                <w:lang w:val="es-ES"/>
              </w:rPr>
            </w:pPr>
          </w:p>
        </w:tc>
      </w:tr>
      <w:tr w:rsidR="00321B36" w:rsidRPr="00111AEF" w14:paraId="02837C92" w14:textId="77777777" w:rsidTr="00111AEF">
        <w:tc>
          <w:tcPr>
            <w:tcW w:w="765" w:type="dxa"/>
            <w:shd w:val="clear" w:color="auto" w:fill="auto"/>
          </w:tcPr>
          <w:p w14:paraId="0C8AD760" w14:textId="77777777" w:rsidR="00321B36" w:rsidRPr="00111AEF" w:rsidRDefault="00321B36" w:rsidP="0094457C">
            <w:pPr>
              <w:widowControl w:val="0"/>
              <w:autoSpaceDE w:val="0"/>
              <w:autoSpaceDN w:val="0"/>
              <w:adjustRightInd w:val="0"/>
              <w:spacing w:before="60" w:after="60" w:line="264" w:lineRule="auto"/>
              <w:ind w:right="57"/>
              <w:jc w:val="center"/>
              <w:rPr>
                <w:sz w:val="26"/>
                <w:szCs w:val="26"/>
                <w:u w:color="0000FF"/>
              </w:rPr>
            </w:pPr>
          </w:p>
        </w:tc>
        <w:tc>
          <w:tcPr>
            <w:tcW w:w="4050" w:type="dxa"/>
            <w:shd w:val="clear" w:color="auto" w:fill="auto"/>
          </w:tcPr>
          <w:p w14:paraId="457546C8" w14:textId="7C58B41E" w:rsidR="00321B36" w:rsidRPr="00111AEF" w:rsidRDefault="00321B36" w:rsidP="0094457C">
            <w:pPr>
              <w:widowControl w:val="0"/>
              <w:autoSpaceDE w:val="0"/>
              <w:autoSpaceDN w:val="0"/>
              <w:adjustRightInd w:val="0"/>
              <w:spacing w:before="60" w:after="60" w:line="264" w:lineRule="auto"/>
              <w:ind w:right="57"/>
              <w:rPr>
                <w:sz w:val="26"/>
                <w:szCs w:val="26"/>
              </w:rPr>
            </w:pPr>
            <w:r w:rsidRPr="00111AEF">
              <w:rPr>
                <w:sz w:val="26"/>
                <w:szCs w:val="26"/>
              </w:rPr>
              <w:t>Bộ phụ kiện đo nhịp thở cho người lớn, trẻ em</w:t>
            </w:r>
          </w:p>
        </w:tc>
        <w:tc>
          <w:tcPr>
            <w:tcW w:w="1183" w:type="dxa"/>
            <w:shd w:val="clear" w:color="auto" w:fill="auto"/>
          </w:tcPr>
          <w:p w14:paraId="3F293661" w14:textId="7C4541E1" w:rsidR="00321B36" w:rsidRPr="00111AEF" w:rsidRDefault="00321B36" w:rsidP="0094457C">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Bộ</w:t>
            </w:r>
          </w:p>
        </w:tc>
        <w:tc>
          <w:tcPr>
            <w:tcW w:w="1249" w:type="dxa"/>
            <w:shd w:val="clear" w:color="auto" w:fill="auto"/>
          </w:tcPr>
          <w:p w14:paraId="2B180B45" w14:textId="6244F6FD" w:rsidR="00321B36" w:rsidRPr="00111AEF" w:rsidRDefault="00AD3D06" w:rsidP="0094457C">
            <w:pPr>
              <w:widowControl w:val="0"/>
              <w:autoSpaceDE w:val="0"/>
              <w:autoSpaceDN w:val="0"/>
              <w:adjustRightInd w:val="0"/>
              <w:spacing w:before="60" w:after="60" w:line="264" w:lineRule="auto"/>
              <w:ind w:right="57"/>
              <w:jc w:val="center"/>
              <w:rPr>
                <w:sz w:val="26"/>
                <w:szCs w:val="26"/>
                <w:u w:color="0000FF"/>
                <w:lang w:val="es-ES"/>
              </w:rPr>
            </w:pPr>
            <w:r w:rsidRPr="00111AEF">
              <w:rPr>
                <w:sz w:val="26"/>
                <w:szCs w:val="26"/>
                <w:u w:color="0000FF"/>
                <w:lang w:val="es-ES"/>
              </w:rPr>
              <w:t>2</w:t>
            </w:r>
          </w:p>
        </w:tc>
        <w:tc>
          <w:tcPr>
            <w:tcW w:w="1001" w:type="dxa"/>
            <w:shd w:val="clear" w:color="auto" w:fill="auto"/>
          </w:tcPr>
          <w:p w14:paraId="54751C59" w14:textId="77777777" w:rsidR="00321B36" w:rsidRPr="00111AEF" w:rsidRDefault="00321B36" w:rsidP="0094457C">
            <w:pPr>
              <w:widowControl w:val="0"/>
              <w:autoSpaceDE w:val="0"/>
              <w:autoSpaceDN w:val="0"/>
              <w:adjustRightInd w:val="0"/>
              <w:spacing w:before="60" w:after="60" w:line="264" w:lineRule="auto"/>
              <w:ind w:right="57"/>
              <w:rPr>
                <w:sz w:val="26"/>
                <w:szCs w:val="26"/>
                <w:u w:color="0000FF"/>
                <w:lang w:val="es-ES"/>
              </w:rPr>
            </w:pPr>
          </w:p>
        </w:tc>
        <w:tc>
          <w:tcPr>
            <w:tcW w:w="1439" w:type="dxa"/>
            <w:shd w:val="clear" w:color="auto" w:fill="auto"/>
          </w:tcPr>
          <w:p w14:paraId="2BCD6AB5" w14:textId="77777777" w:rsidR="00321B36" w:rsidRPr="00111AEF" w:rsidRDefault="00321B36" w:rsidP="0094457C">
            <w:pPr>
              <w:widowControl w:val="0"/>
              <w:autoSpaceDE w:val="0"/>
              <w:autoSpaceDN w:val="0"/>
              <w:adjustRightInd w:val="0"/>
              <w:spacing w:before="60" w:after="60" w:line="264" w:lineRule="auto"/>
              <w:ind w:right="57"/>
              <w:rPr>
                <w:sz w:val="26"/>
                <w:szCs w:val="26"/>
                <w:u w:color="0000FF"/>
                <w:lang w:val="es-ES"/>
              </w:rPr>
            </w:pPr>
          </w:p>
        </w:tc>
      </w:tr>
      <w:tr w:rsidR="00321B36" w:rsidRPr="00A32DFC" w14:paraId="0C0DA65A" w14:textId="77777777" w:rsidTr="00111AEF">
        <w:tc>
          <w:tcPr>
            <w:tcW w:w="765" w:type="dxa"/>
            <w:shd w:val="clear" w:color="auto" w:fill="auto"/>
          </w:tcPr>
          <w:p w14:paraId="39D080C3" w14:textId="77777777" w:rsidR="00321B36" w:rsidRPr="00111AEF" w:rsidRDefault="00321B36" w:rsidP="0094457C">
            <w:pPr>
              <w:widowControl w:val="0"/>
              <w:autoSpaceDE w:val="0"/>
              <w:autoSpaceDN w:val="0"/>
              <w:adjustRightInd w:val="0"/>
              <w:spacing w:before="60" w:after="60" w:line="264" w:lineRule="auto"/>
              <w:ind w:left="720" w:right="57"/>
              <w:jc w:val="center"/>
              <w:rPr>
                <w:sz w:val="26"/>
                <w:szCs w:val="26"/>
                <w:u w:color="0000FF"/>
                <w:lang w:val="vi-VN"/>
              </w:rPr>
            </w:pPr>
          </w:p>
        </w:tc>
        <w:tc>
          <w:tcPr>
            <w:tcW w:w="8922" w:type="dxa"/>
            <w:gridSpan w:val="5"/>
            <w:shd w:val="clear" w:color="auto" w:fill="auto"/>
          </w:tcPr>
          <w:p w14:paraId="0EE897A1" w14:textId="2BA81A52" w:rsidR="00321B36" w:rsidRPr="00A32DFC" w:rsidRDefault="00321B36" w:rsidP="0094457C">
            <w:pPr>
              <w:widowControl w:val="0"/>
              <w:autoSpaceDE w:val="0"/>
              <w:autoSpaceDN w:val="0"/>
              <w:adjustRightInd w:val="0"/>
              <w:spacing w:before="60" w:after="60" w:line="264" w:lineRule="auto"/>
              <w:ind w:right="57"/>
              <w:jc w:val="center"/>
              <w:rPr>
                <w:b/>
                <w:bCs/>
                <w:sz w:val="26"/>
                <w:szCs w:val="26"/>
                <w:u w:color="0000FF"/>
                <w:lang w:val="es-ES"/>
              </w:rPr>
            </w:pPr>
            <w:r w:rsidRPr="00111AEF">
              <w:rPr>
                <w:rFonts w:eastAsiaTheme="minorHAnsi"/>
                <w:b/>
                <w:bCs/>
                <w:color w:val="000000" w:themeColor="text1"/>
                <w:sz w:val="26"/>
                <w:szCs w:val="26"/>
                <w:lang w:val="vi-VN"/>
              </w:rPr>
              <w:t>Δ</w:t>
            </w:r>
            <w:r w:rsidRPr="00111AEF">
              <w:rPr>
                <w:rFonts w:eastAsiaTheme="minorHAnsi"/>
                <w:b/>
                <w:bCs/>
                <w:color w:val="000000" w:themeColor="text1"/>
                <w:sz w:val="26"/>
                <w:szCs w:val="26"/>
                <w:vertAlign w:val="subscript"/>
              </w:rPr>
              <w:t>G1(</w:t>
            </w:r>
            <w:r w:rsidRPr="00111AEF">
              <w:rPr>
                <w:b/>
                <w:bCs/>
                <w:color w:val="000000" w:themeColor="text1"/>
                <w:sz w:val="26"/>
                <w:szCs w:val="26"/>
              </w:rPr>
              <w:t>Máy theo dõi bệnh nhân chuyên dụng sử dụng trong phòng chụp cộng hưởng từ loại ≥ 4 thông số)</w:t>
            </w:r>
          </w:p>
        </w:tc>
      </w:tr>
    </w:tbl>
    <w:p w14:paraId="7F506036" w14:textId="77777777" w:rsidR="00321B36" w:rsidRPr="00321B36" w:rsidRDefault="00321B36" w:rsidP="00321B36">
      <w:pPr>
        <w:widowControl w:val="0"/>
        <w:autoSpaceDE w:val="0"/>
        <w:autoSpaceDN w:val="0"/>
        <w:adjustRightInd w:val="0"/>
        <w:spacing w:before="60" w:after="60" w:line="264" w:lineRule="auto"/>
        <w:ind w:right="57"/>
        <w:rPr>
          <w:b/>
          <w:bCs/>
          <w:sz w:val="26"/>
          <w:szCs w:val="26"/>
        </w:rPr>
      </w:pPr>
    </w:p>
    <w:p w14:paraId="4987F246" w14:textId="77777777" w:rsidR="00321B36" w:rsidRPr="00F9221F" w:rsidRDefault="00321B36" w:rsidP="00321B36">
      <w:pPr>
        <w:pStyle w:val="ListParagraph"/>
        <w:widowControl w:val="0"/>
        <w:numPr>
          <w:ilvl w:val="0"/>
          <w:numId w:val="4"/>
        </w:numPr>
        <w:autoSpaceDE w:val="0"/>
        <w:autoSpaceDN w:val="0"/>
        <w:adjustRightInd w:val="0"/>
        <w:spacing w:before="60" w:after="60" w:line="264" w:lineRule="auto"/>
        <w:ind w:right="57"/>
        <w:rPr>
          <w:b/>
          <w:bCs/>
          <w:sz w:val="26"/>
          <w:szCs w:val="26"/>
        </w:rPr>
      </w:pPr>
      <w:r w:rsidRPr="00F9221F">
        <w:rPr>
          <w:b/>
          <w:bCs/>
          <w:sz w:val="26"/>
          <w:szCs w:val="26"/>
        </w:rPr>
        <w:t xml:space="preserve">Bảo hành các thiết bị </w:t>
      </w:r>
      <w:r w:rsidRPr="00F9221F">
        <w:rPr>
          <w:rFonts w:eastAsiaTheme="minorHAnsi"/>
          <w:b/>
          <w:bCs/>
          <w:color w:val="000000" w:themeColor="text1"/>
          <w:sz w:val="26"/>
          <w:szCs w:val="26"/>
          <w:lang w:val="vi-VN"/>
        </w:rPr>
        <w:t>Δ</w:t>
      </w:r>
      <w:r w:rsidRPr="00F9221F">
        <w:rPr>
          <w:rFonts w:eastAsiaTheme="minorHAnsi"/>
          <w:b/>
          <w:bCs/>
          <w:color w:val="000000" w:themeColor="text1"/>
          <w:sz w:val="26"/>
          <w:szCs w:val="26"/>
          <w:vertAlign w:val="subscript"/>
        </w:rPr>
        <w:t>Gbh</w:t>
      </w:r>
    </w:p>
    <w:p w14:paraId="7F664E9A" w14:textId="77777777" w:rsidR="00321B36" w:rsidRPr="00B7650D" w:rsidRDefault="00321B36" w:rsidP="00321B36">
      <w:pPr>
        <w:pStyle w:val="ListParagraph"/>
        <w:widowControl w:val="0"/>
        <w:autoSpaceDE w:val="0"/>
        <w:autoSpaceDN w:val="0"/>
        <w:adjustRightInd w:val="0"/>
        <w:spacing w:before="60" w:after="60" w:line="264" w:lineRule="auto"/>
        <w:ind w:right="57"/>
        <w:rPr>
          <w:sz w:val="26"/>
          <w:szCs w:val="26"/>
        </w:rPr>
      </w:pPr>
      <w:r w:rsidRPr="00557F34">
        <w:rPr>
          <w:sz w:val="26"/>
          <w:szCs w:val="26"/>
        </w:rPr>
        <w:t xml:space="preserve">Ngoài thời gian bảo hành tối thiểu của thiết bị là </w:t>
      </w:r>
      <w:r>
        <w:rPr>
          <w:sz w:val="26"/>
          <w:szCs w:val="26"/>
          <w:highlight w:val="yellow"/>
          <w:lang w:val="vi-VN"/>
        </w:rPr>
        <w:t>12</w:t>
      </w:r>
      <w:r w:rsidRPr="00FE7637">
        <w:rPr>
          <w:sz w:val="26"/>
          <w:szCs w:val="26"/>
          <w:highlight w:val="yellow"/>
        </w:rPr>
        <w:t xml:space="preserve"> tháng</w:t>
      </w:r>
      <w:r w:rsidRPr="00557F34">
        <w:rPr>
          <w:sz w:val="26"/>
          <w:szCs w:val="26"/>
        </w:rPr>
        <w:t xml:space="preserve"> theo yêu cầu của E-</w:t>
      </w:r>
      <w:r w:rsidRPr="00B7650D">
        <w:rPr>
          <w:sz w:val="26"/>
          <w:szCs w:val="26"/>
        </w:rPr>
        <w:t xml:space="preserve">HSMT, Chủ đầu tư xác định giá đánh giá thời gian bảo hành tăng thêm theo đề xuất của Nhà thầu để xác định giá đánh giá. Thời gian bảo hành này sẽ được cộng vào giá dự thầu của nhà thầu để làm cơ sở so sánh E-HSDT theo phương pháp giá đánh giá, xếp hạng nhà thầu. Nhà thầu có trách nhiệm thực hiện theo đúng cam kết trong quá trình sử dụng. </w:t>
      </w:r>
    </w:p>
    <w:p w14:paraId="12E26EB9" w14:textId="77777777" w:rsidR="00321B36" w:rsidRPr="00B7650D" w:rsidRDefault="00321B36" w:rsidP="00321B36">
      <w:pPr>
        <w:widowControl w:val="0"/>
        <w:autoSpaceDE w:val="0"/>
        <w:autoSpaceDN w:val="0"/>
        <w:adjustRightInd w:val="0"/>
        <w:spacing w:before="60" w:after="60" w:line="264" w:lineRule="auto"/>
        <w:ind w:right="57" w:firstLine="709"/>
        <w:rPr>
          <w:sz w:val="26"/>
          <w:szCs w:val="26"/>
        </w:rPr>
      </w:pPr>
      <w:r w:rsidRPr="00B7650D">
        <w:rPr>
          <w:sz w:val="26"/>
          <w:szCs w:val="26"/>
        </w:rPr>
        <w:t xml:space="preserve">Giá đánh giá thời gian bảo hành thiết bị được xác định theo công thức sau: </w:t>
      </w:r>
    </w:p>
    <w:p w14:paraId="13BE5D97" w14:textId="77777777" w:rsidR="00321B36" w:rsidRPr="00B7650D" w:rsidRDefault="00321B36" w:rsidP="00321B36">
      <w:pPr>
        <w:widowControl w:val="0"/>
        <w:autoSpaceDE w:val="0"/>
        <w:autoSpaceDN w:val="0"/>
        <w:adjustRightInd w:val="0"/>
        <w:spacing w:before="60" w:after="60" w:line="264" w:lineRule="auto"/>
        <w:ind w:right="57" w:firstLine="709"/>
        <w:jc w:val="center"/>
        <w:rPr>
          <w:sz w:val="26"/>
          <w:szCs w:val="26"/>
        </w:rPr>
      </w:pPr>
      <w:r w:rsidRPr="00B7650D">
        <w:rPr>
          <w:sz w:val="26"/>
          <w:szCs w:val="26"/>
        </w:rPr>
        <w:t xml:space="preserve">ΔGbh = </w:t>
      </w:r>
      <w:r w:rsidRPr="00FE7637">
        <w:rPr>
          <w:sz w:val="26"/>
          <w:szCs w:val="26"/>
          <w:highlight w:val="yellow"/>
        </w:rPr>
        <w:t>Σ(</w:t>
      </w:r>
      <w:r>
        <w:rPr>
          <w:sz w:val="26"/>
          <w:szCs w:val="26"/>
          <w:highlight w:val="yellow"/>
          <w:lang w:val="vi-VN"/>
        </w:rPr>
        <w:t>12</w:t>
      </w:r>
      <w:r w:rsidRPr="00FE7637">
        <w:rPr>
          <w:sz w:val="26"/>
          <w:szCs w:val="26"/>
          <w:highlight w:val="yellow"/>
        </w:rPr>
        <w:t>-Tbh)</w:t>
      </w:r>
      <w:r w:rsidRPr="00B7650D">
        <w:rPr>
          <w:sz w:val="26"/>
          <w:szCs w:val="26"/>
        </w:rPr>
        <w:t xml:space="preserve"> x 0,4%x Gi</w:t>
      </w:r>
    </w:p>
    <w:p w14:paraId="09192E0B" w14:textId="77777777" w:rsidR="00321B36" w:rsidRPr="00557F34" w:rsidRDefault="00321B36" w:rsidP="00321B36">
      <w:pPr>
        <w:widowControl w:val="0"/>
        <w:autoSpaceDE w:val="0"/>
        <w:autoSpaceDN w:val="0"/>
        <w:adjustRightInd w:val="0"/>
        <w:spacing w:before="60" w:after="60" w:line="264" w:lineRule="auto"/>
        <w:ind w:right="57" w:firstLine="709"/>
        <w:rPr>
          <w:sz w:val="26"/>
          <w:szCs w:val="26"/>
        </w:rPr>
      </w:pPr>
      <w:r w:rsidRPr="00B7650D">
        <w:rPr>
          <w:sz w:val="26"/>
          <w:szCs w:val="26"/>
        </w:rPr>
        <w:t>Trong đó:</w:t>
      </w:r>
      <w:r w:rsidRPr="00557F34">
        <w:rPr>
          <w:sz w:val="26"/>
          <w:szCs w:val="26"/>
        </w:rPr>
        <w:t xml:space="preserve"> </w:t>
      </w:r>
    </w:p>
    <w:p w14:paraId="26081AB7" w14:textId="77777777" w:rsidR="00321B36" w:rsidRPr="00557F34" w:rsidRDefault="00321B36" w:rsidP="00321B36">
      <w:pPr>
        <w:widowControl w:val="0"/>
        <w:autoSpaceDE w:val="0"/>
        <w:autoSpaceDN w:val="0"/>
        <w:adjustRightInd w:val="0"/>
        <w:spacing w:before="60" w:after="60" w:line="264" w:lineRule="auto"/>
        <w:ind w:right="57" w:firstLine="709"/>
        <w:rPr>
          <w:sz w:val="26"/>
          <w:szCs w:val="26"/>
        </w:rPr>
      </w:pPr>
      <w:r w:rsidRPr="00557F34">
        <w:rPr>
          <w:sz w:val="26"/>
          <w:szCs w:val="26"/>
        </w:rPr>
        <w:t xml:space="preserve">+ Tbh: Thời gian bảo hành </w:t>
      </w:r>
      <w:r>
        <w:rPr>
          <w:sz w:val="26"/>
          <w:szCs w:val="26"/>
        </w:rPr>
        <w:t xml:space="preserve">của các thiết bị </w:t>
      </w:r>
      <w:r w:rsidRPr="00557F34">
        <w:rPr>
          <w:sz w:val="26"/>
          <w:szCs w:val="26"/>
        </w:rPr>
        <w:t xml:space="preserve">Nhà thầu đề xuất (tính theo tháng) </w:t>
      </w:r>
    </w:p>
    <w:p w14:paraId="1FF5933B" w14:textId="77777777" w:rsidR="00321B36" w:rsidRPr="00557F34" w:rsidRDefault="00321B36" w:rsidP="00321B36">
      <w:pPr>
        <w:widowControl w:val="0"/>
        <w:autoSpaceDE w:val="0"/>
        <w:autoSpaceDN w:val="0"/>
        <w:adjustRightInd w:val="0"/>
        <w:spacing w:before="60" w:after="60" w:line="264" w:lineRule="auto"/>
        <w:ind w:right="57" w:firstLine="709"/>
        <w:rPr>
          <w:sz w:val="26"/>
          <w:szCs w:val="26"/>
        </w:rPr>
      </w:pPr>
      <w:r w:rsidRPr="00557F34">
        <w:rPr>
          <w:sz w:val="26"/>
          <w:szCs w:val="26"/>
        </w:rPr>
        <w:t xml:space="preserve">+ Gi: Giá dự thầu </w:t>
      </w:r>
      <w:r>
        <w:rPr>
          <w:sz w:val="26"/>
          <w:szCs w:val="26"/>
        </w:rPr>
        <w:t xml:space="preserve">của hàng hóa </w:t>
      </w:r>
      <w:r w:rsidRPr="00557F34">
        <w:rPr>
          <w:sz w:val="26"/>
          <w:szCs w:val="26"/>
        </w:rPr>
        <w:t xml:space="preserve">sau sửa lỗi và hiệu chỉnh sai lệch trừ giảm giá (nếu có) đối với từng hệ thống/máy/thiết bị; </w:t>
      </w:r>
    </w:p>
    <w:p w14:paraId="2B1E137B" w14:textId="77777777" w:rsidR="00321B36" w:rsidRDefault="00321B36" w:rsidP="00321B36">
      <w:pPr>
        <w:widowControl w:val="0"/>
        <w:autoSpaceDE w:val="0"/>
        <w:autoSpaceDN w:val="0"/>
        <w:adjustRightInd w:val="0"/>
        <w:spacing w:before="60" w:after="60" w:line="264" w:lineRule="auto"/>
        <w:ind w:right="57"/>
        <w:rPr>
          <w:sz w:val="26"/>
          <w:szCs w:val="26"/>
        </w:rPr>
      </w:pPr>
      <w:r w:rsidRPr="00D479F7">
        <w:rPr>
          <w:b/>
          <w:bCs/>
          <w:sz w:val="26"/>
          <w:szCs w:val="26"/>
        </w:rPr>
        <w:lastRenderedPageBreak/>
        <w:t>Ghi chú:</w:t>
      </w:r>
      <w:r w:rsidRPr="00557F34">
        <w:rPr>
          <w:sz w:val="26"/>
          <w:szCs w:val="26"/>
        </w:rPr>
        <w:t xml:space="preserve"> ΔGbh được xét không quá </w:t>
      </w:r>
      <w:r>
        <w:rPr>
          <w:sz w:val="26"/>
          <w:szCs w:val="26"/>
        </w:rPr>
        <w:t>2</w:t>
      </w:r>
      <w:r w:rsidRPr="00557F34">
        <w:rPr>
          <w:sz w:val="26"/>
          <w:szCs w:val="26"/>
        </w:rPr>
        <w:t>0% Giá dự thầu sau giảm giá (nếu có).</w:t>
      </w:r>
      <w:r>
        <w:rPr>
          <w:sz w:val="26"/>
          <w:szCs w:val="26"/>
        </w:rPr>
        <w:t xml:space="preserve"> Trường hợp ΔGbh ≥ 20% Giá dự thầu sau giảm giá (nếu có) thì sẽ lấy giá trị tối đa của ΔGbh = 20% Giá dự thầu sau giảm giá (nếu có).</w:t>
      </w:r>
    </w:p>
    <w:p w14:paraId="3BDE0F61" w14:textId="77777777" w:rsidR="00321B36" w:rsidRPr="00557F34" w:rsidRDefault="00321B36" w:rsidP="00321B36">
      <w:pPr>
        <w:pStyle w:val="ListParagraph"/>
        <w:numPr>
          <w:ilvl w:val="0"/>
          <w:numId w:val="4"/>
        </w:numPr>
        <w:spacing w:before="60" w:after="60" w:line="264" w:lineRule="auto"/>
        <w:rPr>
          <w:rFonts w:eastAsiaTheme="minorHAnsi"/>
          <w:b/>
          <w:bCs/>
          <w:sz w:val="26"/>
          <w:szCs w:val="26"/>
          <w:lang w:val="vi-VN"/>
        </w:rPr>
      </w:pPr>
      <w:r w:rsidRPr="00557F34">
        <w:rPr>
          <w:rFonts w:eastAsiaTheme="minorHAnsi"/>
          <w:b/>
          <w:bCs/>
          <w:sz w:val="26"/>
          <w:szCs w:val="26"/>
          <w:lang w:val="vi-VN"/>
        </w:rPr>
        <w:t>Δ</w:t>
      </w:r>
      <w:r w:rsidRPr="00557F34">
        <w:rPr>
          <w:rFonts w:eastAsiaTheme="minorHAnsi"/>
          <w:b/>
          <w:bCs/>
          <w:sz w:val="26"/>
          <w:szCs w:val="26"/>
          <w:vertAlign w:val="subscript"/>
          <w:lang w:val="vi-VN"/>
        </w:rPr>
        <w:t>ƯĐ</w:t>
      </w:r>
      <w:r w:rsidRPr="00557F34">
        <w:rPr>
          <w:rFonts w:eastAsiaTheme="minorHAnsi"/>
          <w:b/>
          <w:bCs/>
          <w:sz w:val="26"/>
          <w:szCs w:val="26"/>
          <w:lang w:val="vi-VN"/>
        </w:rPr>
        <w:t xml:space="preserve"> là giá trị phải cộng thêm đối với đối tượng không được hưởng ưu đãi theo quy định tại Mục </w:t>
      </w:r>
      <w:r w:rsidRPr="00557F34">
        <w:rPr>
          <w:rFonts w:eastAsiaTheme="minorHAnsi"/>
          <w:b/>
          <w:bCs/>
          <w:sz w:val="26"/>
          <w:szCs w:val="26"/>
          <w:lang w:val="es-ES"/>
        </w:rPr>
        <w:t>28</w:t>
      </w:r>
      <w:r w:rsidRPr="00557F34">
        <w:rPr>
          <w:rFonts w:eastAsiaTheme="minorHAnsi"/>
          <w:b/>
          <w:bCs/>
          <w:sz w:val="26"/>
          <w:szCs w:val="26"/>
          <w:lang w:val="vi-VN"/>
        </w:rPr>
        <w:t xml:space="preserve"> E-CDNT. </w:t>
      </w:r>
    </w:p>
    <w:p w14:paraId="5100D0D5" w14:textId="77777777" w:rsidR="00321B36" w:rsidRPr="00557F34" w:rsidRDefault="00321B36" w:rsidP="00321B36">
      <w:pPr>
        <w:spacing w:before="60" w:after="60" w:line="264" w:lineRule="auto"/>
        <w:ind w:firstLine="567"/>
        <w:rPr>
          <w:rFonts w:eastAsiaTheme="minorHAnsi"/>
          <w:sz w:val="26"/>
          <w:szCs w:val="26"/>
          <w:lang w:val="vi-VN"/>
        </w:rPr>
      </w:pPr>
      <w:r w:rsidRPr="00557F34">
        <w:rPr>
          <w:rFonts w:eastAsiaTheme="minorHAnsi"/>
          <w:i/>
          <w:sz w:val="26"/>
          <w:szCs w:val="26"/>
          <w:u w:val="single"/>
          <w:lang w:val="vi-VN"/>
        </w:rPr>
        <w:t>Bước 3.</w:t>
      </w:r>
      <w:r w:rsidRPr="00557F34">
        <w:rPr>
          <w:rFonts w:eastAsiaTheme="minorHAnsi"/>
          <w:sz w:val="26"/>
          <w:szCs w:val="26"/>
          <w:lang w:val="vi-VN"/>
        </w:rPr>
        <w:t xml:space="preserve"> Xếp hạng nhà thầu:</w:t>
      </w:r>
    </w:p>
    <w:p w14:paraId="275857FE" w14:textId="77777777" w:rsidR="00321B36" w:rsidRPr="008608AF" w:rsidRDefault="00321B36" w:rsidP="00321B36">
      <w:pPr>
        <w:spacing w:before="80" w:after="80" w:line="264" w:lineRule="auto"/>
        <w:ind w:firstLine="709"/>
        <w:rPr>
          <w:rFonts w:eastAsiaTheme="minorHAnsi"/>
          <w:sz w:val="26"/>
          <w:szCs w:val="26"/>
          <w:lang w:val="vi-VN"/>
        </w:rPr>
      </w:pPr>
      <w:r w:rsidRPr="00557F34">
        <w:rPr>
          <w:rFonts w:eastAsiaTheme="minorHAnsi"/>
          <w:sz w:val="26"/>
          <w:szCs w:val="26"/>
          <w:lang w:val="vi-VN"/>
        </w:rPr>
        <w:t>E-HSDT có giá đánh giá thấp nhất được xếp hạng thứ nhất.</w:t>
      </w:r>
    </w:p>
    <w:p w14:paraId="195F1045" w14:textId="77777777" w:rsidR="00812172" w:rsidRPr="007F53EC" w:rsidRDefault="00812172" w:rsidP="007F53EC"/>
    <w:sectPr w:rsidR="00812172" w:rsidRPr="007F53EC" w:rsidSect="001B4C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D3F08" w14:textId="77777777" w:rsidR="00F009C9" w:rsidRDefault="00F009C9" w:rsidP="00812172">
      <w:r>
        <w:separator/>
      </w:r>
    </w:p>
  </w:endnote>
  <w:endnote w:type="continuationSeparator" w:id="0">
    <w:p w14:paraId="2A25E5CC" w14:textId="77777777" w:rsidR="00F009C9" w:rsidRDefault="00F009C9" w:rsidP="0081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41C37" w14:textId="77777777" w:rsidR="00F009C9" w:rsidRDefault="00F009C9" w:rsidP="00812172">
      <w:r>
        <w:separator/>
      </w:r>
    </w:p>
  </w:footnote>
  <w:footnote w:type="continuationSeparator" w:id="0">
    <w:p w14:paraId="42EF0992" w14:textId="77777777" w:rsidR="00F009C9" w:rsidRDefault="00F009C9" w:rsidP="00812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346C"/>
    <w:multiLevelType w:val="multilevel"/>
    <w:tmpl w:val="95F0AE2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Theme="minorHAnsi" w:hint="default"/>
        <w:sz w:val="28"/>
      </w:rPr>
    </w:lvl>
    <w:lvl w:ilvl="2">
      <w:start w:val="1"/>
      <w:numFmt w:val="decimal"/>
      <w:isLgl/>
      <w:lvlText w:val="%1.%2.%3."/>
      <w:lvlJc w:val="left"/>
      <w:pPr>
        <w:ind w:left="1800" w:hanging="720"/>
      </w:pPr>
      <w:rPr>
        <w:rFonts w:eastAsiaTheme="minorHAnsi" w:hint="default"/>
        <w:sz w:val="28"/>
      </w:rPr>
    </w:lvl>
    <w:lvl w:ilvl="3">
      <w:start w:val="1"/>
      <w:numFmt w:val="decimal"/>
      <w:isLgl/>
      <w:lvlText w:val="%1.%2.%3.%4."/>
      <w:lvlJc w:val="left"/>
      <w:pPr>
        <w:ind w:left="2520" w:hanging="1080"/>
      </w:pPr>
      <w:rPr>
        <w:rFonts w:eastAsiaTheme="minorHAnsi" w:hint="default"/>
        <w:sz w:val="28"/>
      </w:rPr>
    </w:lvl>
    <w:lvl w:ilvl="4">
      <w:start w:val="1"/>
      <w:numFmt w:val="decimal"/>
      <w:isLgl/>
      <w:lvlText w:val="%1.%2.%3.%4.%5."/>
      <w:lvlJc w:val="left"/>
      <w:pPr>
        <w:ind w:left="2880" w:hanging="1080"/>
      </w:pPr>
      <w:rPr>
        <w:rFonts w:eastAsiaTheme="minorHAnsi" w:hint="default"/>
        <w:sz w:val="28"/>
      </w:rPr>
    </w:lvl>
    <w:lvl w:ilvl="5">
      <w:start w:val="1"/>
      <w:numFmt w:val="decimal"/>
      <w:isLgl/>
      <w:lvlText w:val="%1.%2.%3.%4.%5.%6."/>
      <w:lvlJc w:val="left"/>
      <w:pPr>
        <w:ind w:left="3600" w:hanging="1440"/>
      </w:pPr>
      <w:rPr>
        <w:rFonts w:eastAsiaTheme="minorHAnsi" w:hint="default"/>
        <w:sz w:val="28"/>
      </w:rPr>
    </w:lvl>
    <w:lvl w:ilvl="6">
      <w:start w:val="1"/>
      <w:numFmt w:val="decimal"/>
      <w:isLgl/>
      <w:lvlText w:val="%1.%2.%3.%4.%5.%6.%7."/>
      <w:lvlJc w:val="left"/>
      <w:pPr>
        <w:ind w:left="4320" w:hanging="1800"/>
      </w:pPr>
      <w:rPr>
        <w:rFonts w:eastAsiaTheme="minorHAnsi" w:hint="default"/>
        <w:sz w:val="28"/>
      </w:rPr>
    </w:lvl>
    <w:lvl w:ilvl="7">
      <w:start w:val="1"/>
      <w:numFmt w:val="decimal"/>
      <w:isLgl/>
      <w:lvlText w:val="%1.%2.%3.%4.%5.%6.%7.%8."/>
      <w:lvlJc w:val="left"/>
      <w:pPr>
        <w:ind w:left="4680" w:hanging="1800"/>
      </w:pPr>
      <w:rPr>
        <w:rFonts w:eastAsiaTheme="minorHAnsi" w:hint="default"/>
        <w:sz w:val="28"/>
      </w:rPr>
    </w:lvl>
    <w:lvl w:ilvl="8">
      <w:start w:val="1"/>
      <w:numFmt w:val="decimal"/>
      <w:isLgl/>
      <w:lvlText w:val="%1.%2.%3.%4.%5.%6.%7.%8.%9."/>
      <w:lvlJc w:val="left"/>
      <w:pPr>
        <w:ind w:left="5400" w:hanging="2160"/>
      </w:pPr>
      <w:rPr>
        <w:rFonts w:eastAsiaTheme="minorHAnsi" w:hint="default"/>
        <w:sz w:val="28"/>
      </w:rPr>
    </w:lvl>
  </w:abstractNum>
  <w:abstractNum w:abstractNumId="1" w15:restartNumberingAfterBreak="0">
    <w:nsid w:val="0E8F4058"/>
    <w:multiLevelType w:val="hybridMultilevel"/>
    <w:tmpl w:val="780E5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D678C"/>
    <w:multiLevelType w:val="hybridMultilevel"/>
    <w:tmpl w:val="780E5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90ECA"/>
    <w:multiLevelType w:val="hybridMultilevel"/>
    <w:tmpl w:val="269EFED0"/>
    <w:lvl w:ilvl="0" w:tplc="759AF5B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0ED7315"/>
    <w:multiLevelType w:val="hybridMultilevel"/>
    <w:tmpl w:val="6B620AC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4D9B66EA"/>
    <w:multiLevelType w:val="hybridMultilevel"/>
    <w:tmpl w:val="FCC0E0DC"/>
    <w:lvl w:ilvl="0" w:tplc="E31410DA">
      <w:start w:val="1"/>
      <w:numFmt w:val="decimal"/>
      <w:lvlText w:val="%1."/>
      <w:lvlJc w:val="left"/>
      <w:pPr>
        <w:ind w:left="720" w:hanging="360"/>
      </w:pPr>
      <w:rPr>
        <w:rFonts w:eastAsia="Times New Roman" w:hint="default"/>
        <w:b/>
        <w:bCs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9B1853"/>
    <w:multiLevelType w:val="hybridMultilevel"/>
    <w:tmpl w:val="BBCC1ED8"/>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B3A03BE"/>
    <w:multiLevelType w:val="hybridMultilevel"/>
    <w:tmpl w:val="37A043B4"/>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7C657F2F"/>
    <w:multiLevelType w:val="hybridMultilevel"/>
    <w:tmpl w:val="780E5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2"/>
  </w:num>
  <w:num w:numId="6">
    <w:abstractNumId w:val="8"/>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72"/>
    <w:rsid w:val="000337D7"/>
    <w:rsid w:val="00041AD3"/>
    <w:rsid w:val="00054A87"/>
    <w:rsid w:val="00063899"/>
    <w:rsid w:val="00111AEF"/>
    <w:rsid w:val="0014032F"/>
    <w:rsid w:val="0015113E"/>
    <w:rsid w:val="00181816"/>
    <w:rsid w:val="001951FD"/>
    <w:rsid w:val="001B4C9A"/>
    <w:rsid w:val="001C51A1"/>
    <w:rsid w:val="002468B2"/>
    <w:rsid w:val="0025477A"/>
    <w:rsid w:val="002548B1"/>
    <w:rsid w:val="002935FF"/>
    <w:rsid w:val="002A74E3"/>
    <w:rsid w:val="002C3230"/>
    <w:rsid w:val="002D124B"/>
    <w:rsid w:val="003117CF"/>
    <w:rsid w:val="00321B36"/>
    <w:rsid w:val="00334774"/>
    <w:rsid w:val="00347229"/>
    <w:rsid w:val="0035387A"/>
    <w:rsid w:val="003B551B"/>
    <w:rsid w:val="003B7F7A"/>
    <w:rsid w:val="003C7579"/>
    <w:rsid w:val="00413CD6"/>
    <w:rsid w:val="004214CA"/>
    <w:rsid w:val="004464FC"/>
    <w:rsid w:val="00455A00"/>
    <w:rsid w:val="00495D06"/>
    <w:rsid w:val="004B4749"/>
    <w:rsid w:val="004C29E2"/>
    <w:rsid w:val="0050279C"/>
    <w:rsid w:val="00505E18"/>
    <w:rsid w:val="00523566"/>
    <w:rsid w:val="00560615"/>
    <w:rsid w:val="00594DA7"/>
    <w:rsid w:val="005C06C9"/>
    <w:rsid w:val="00635451"/>
    <w:rsid w:val="00660980"/>
    <w:rsid w:val="00663969"/>
    <w:rsid w:val="00686730"/>
    <w:rsid w:val="006E2759"/>
    <w:rsid w:val="006F6C64"/>
    <w:rsid w:val="007034DB"/>
    <w:rsid w:val="00724817"/>
    <w:rsid w:val="007A5CEE"/>
    <w:rsid w:val="007F53EC"/>
    <w:rsid w:val="00812172"/>
    <w:rsid w:val="008241F8"/>
    <w:rsid w:val="0087173A"/>
    <w:rsid w:val="00874C3F"/>
    <w:rsid w:val="00884B8F"/>
    <w:rsid w:val="00891584"/>
    <w:rsid w:val="008F7E0B"/>
    <w:rsid w:val="009123F6"/>
    <w:rsid w:val="009229FC"/>
    <w:rsid w:val="00987D61"/>
    <w:rsid w:val="00991487"/>
    <w:rsid w:val="009A2988"/>
    <w:rsid w:val="009A48BC"/>
    <w:rsid w:val="00A04495"/>
    <w:rsid w:val="00A100F9"/>
    <w:rsid w:val="00A32475"/>
    <w:rsid w:val="00A3304E"/>
    <w:rsid w:val="00A540CD"/>
    <w:rsid w:val="00A72ADC"/>
    <w:rsid w:val="00A972CC"/>
    <w:rsid w:val="00AA2CBC"/>
    <w:rsid w:val="00AC1C23"/>
    <w:rsid w:val="00AD3D06"/>
    <w:rsid w:val="00B05928"/>
    <w:rsid w:val="00B13357"/>
    <w:rsid w:val="00B20E11"/>
    <w:rsid w:val="00B442D0"/>
    <w:rsid w:val="00B51696"/>
    <w:rsid w:val="00B51B04"/>
    <w:rsid w:val="00B52EE3"/>
    <w:rsid w:val="00B7650D"/>
    <w:rsid w:val="00B85683"/>
    <w:rsid w:val="00BA383E"/>
    <w:rsid w:val="00BA61A2"/>
    <w:rsid w:val="00BC4C34"/>
    <w:rsid w:val="00BD439A"/>
    <w:rsid w:val="00C10199"/>
    <w:rsid w:val="00C42A23"/>
    <w:rsid w:val="00C507A5"/>
    <w:rsid w:val="00C66495"/>
    <w:rsid w:val="00CA3803"/>
    <w:rsid w:val="00CA44CB"/>
    <w:rsid w:val="00CC154D"/>
    <w:rsid w:val="00D05739"/>
    <w:rsid w:val="00D5058A"/>
    <w:rsid w:val="00DC557C"/>
    <w:rsid w:val="00DD1CF6"/>
    <w:rsid w:val="00DD725F"/>
    <w:rsid w:val="00DE1134"/>
    <w:rsid w:val="00E03BA4"/>
    <w:rsid w:val="00E739F6"/>
    <w:rsid w:val="00E82DB7"/>
    <w:rsid w:val="00EE341A"/>
    <w:rsid w:val="00F009C9"/>
    <w:rsid w:val="00F231B8"/>
    <w:rsid w:val="00F40778"/>
    <w:rsid w:val="00F87DFB"/>
    <w:rsid w:val="00FB77FF"/>
    <w:rsid w:val="00FC1981"/>
    <w:rsid w:val="00FE7637"/>
    <w:rsid w:val="00FF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46D7D"/>
  <w15:chartTrackingRefBased/>
  <w15:docId w15:val="{B71CE360-6580-42AD-900C-2C4E5F15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49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1217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812172"/>
    <w:pPr>
      <w:tabs>
        <w:tab w:val="left" w:pos="360"/>
      </w:tabs>
      <w:ind w:left="360" w:hanging="360"/>
    </w:pPr>
    <w:rPr>
      <w:sz w:val="20"/>
    </w:rPr>
  </w:style>
  <w:style w:type="character" w:customStyle="1" w:styleId="FootnoteTextChar">
    <w:name w:val="Footnote Text Char"/>
    <w:basedOn w:val="DefaultParagraphFont"/>
    <w:link w:val="FootnoteText"/>
    <w:rsid w:val="00812172"/>
    <w:rPr>
      <w:rFonts w:ascii="Times New Roman" w:eastAsia="Times New Roman" w:hAnsi="Times New Roman" w:cs="Times New Roman"/>
      <w:sz w:val="20"/>
      <w:szCs w:val="20"/>
    </w:rPr>
  </w:style>
  <w:style w:type="character" w:styleId="FootnoteReference">
    <w:name w:val="footnote reference"/>
    <w:aliases w:val="callout"/>
    <w:uiPriority w:val="99"/>
    <w:rsid w:val="00812172"/>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81217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812172"/>
    <w:rPr>
      <w:rFonts w:ascii="Times New Roman" w:eastAsia="Times New Roman" w:hAnsi="Times New Roman" w:cs="Times New Roman"/>
      <w:sz w:val="24"/>
      <w:szCs w:val="20"/>
    </w:rPr>
  </w:style>
  <w:style w:type="table" w:customStyle="1" w:styleId="nhudoancuoitrongcuonphimbuonNguoidadennhulagiacmoroiradichoanhbatngohttpnhatquanglanxlphpnet2">
    <w:name w:val="nhu doan cuoi trong cuon phim buon.Nguoi da den nhu la giac mo roi ra di cho anh bat ngo.http://nhatquanglan.xlphp.net/2"/>
    <w:basedOn w:val="TableNormal"/>
    <w:uiPriority w:val="39"/>
    <w:qFormat/>
    <w:rsid w:val="0081217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6</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cp:lastPrinted>2025-08-09T01:54:00Z</cp:lastPrinted>
  <dcterms:created xsi:type="dcterms:W3CDTF">2025-02-24T08:28:00Z</dcterms:created>
  <dcterms:modified xsi:type="dcterms:W3CDTF">2025-10-24T09:26:00Z</dcterms:modified>
</cp:coreProperties>
</file>