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003" w:rsidRPr="00174C85" w:rsidRDefault="00102003" w:rsidP="00102003">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102003" w:rsidRPr="00174C85" w:rsidRDefault="00102003" w:rsidP="00102003">
      <w:pPr>
        <w:spacing w:before="80" w:after="80" w:line="264" w:lineRule="auto"/>
        <w:ind w:firstLine="709"/>
        <w:rPr>
          <w:sz w:val="24"/>
          <w:szCs w:val="24"/>
          <w:lang w:val="es-ES"/>
        </w:rPr>
      </w:pPr>
      <w:r w:rsidRPr="00174C85">
        <w:rPr>
          <w:b/>
          <w:iCs/>
          <w:sz w:val="24"/>
          <w:szCs w:val="24"/>
          <w:lang w:val="es-ES"/>
        </w:rPr>
        <w:t>3.1. Đánh giá theo phương pháp</w:t>
      </w:r>
      <w:r w:rsidRPr="00174C85" w:rsidDel="00BE4476">
        <w:rPr>
          <w:b/>
          <w:iCs/>
          <w:sz w:val="24"/>
          <w:szCs w:val="24"/>
          <w:lang w:val="es-ES"/>
        </w:rPr>
        <w:t xml:space="preserve"> </w:t>
      </w:r>
      <w:r w:rsidRPr="00174C85">
        <w:rPr>
          <w:b/>
          <w:iCs/>
          <w:sz w:val="24"/>
          <w:szCs w:val="24"/>
          <w:lang w:val="es-ES"/>
        </w:rPr>
        <w:t>đạt/không đạt</w:t>
      </w:r>
      <w:r w:rsidRPr="00174C85">
        <w:rPr>
          <w:rStyle w:val="FootnoteReference"/>
          <w:b/>
          <w:iCs/>
          <w:sz w:val="24"/>
          <w:szCs w:val="24"/>
        </w:rPr>
        <w:footnoteReference w:id="1"/>
      </w:r>
      <w:r w:rsidRPr="00174C85">
        <w:rPr>
          <w:b/>
          <w:sz w:val="24"/>
          <w:szCs w:val="24"/>
          <w:lang w:val="es-ES"/>
        </w:rPr>
        <w:t>:</w:t>
      </w:r>
    </w:p>
    <w:p w:rsidR="00102003" w:rsidRPr="00174C85" w:rsidRDefault="00102003" w:rsidP="00102003">
      <w:pPr>
        <w:spacing w:before="80" w:after="80" w:line="264" w:lineRule="auto"/>
        <w:ind w:firstLine="709"/>
        <w:rPr>
          <w:sz w:val="24"/>
          <w:szCs w:val="24"/>
          <w:lang w:val="es-ES"/>
        </w:rPr>
      </w:pPr>
      <w:r w:rsidRPr="00174C85">
        <w:rPr>
          <w:sz w:val="24"/>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102003" w:rsidRPr="00174C85" w:rsidRDefault="00102003" w:rsidP="00102003">
      <w:pPr>
        <w:spacing w:before="80" w:after="80" w:line="264" w:lineRule="auto"/>
        <w:ind w:firstLine="709"/>
        <w:rPr>
          <w:sz w:val="24"/>
          <w:szCs w:val="24"/>
          <w:lang w:val="es-ES"/>
        </w:rPr>
      </w:pPr>
      <w:r w:rsidRPr="00174C85">
        <w:rPr>
          <w:sz w:val="24"/>
          <w:szCs w:val="24"/>
          <w:lang w:val="es-ES"/>
        </w:rPr>
        <w:t xml:space="preserve">E-HSDT được đánh giá là đáp ứng yêu cầu về kỹ thuật khi có tất cả các tiêu chí tổng quát đều được đánh giá là đạt. </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368"/>
        <w:gridCol w:w="2835"/>
        <w:gridCol w:w="2607"/>
      </w:tblGrid>
      <w:tr w:rsidR="00102003" w:rsidRPr="00174C85" w:rsidTr="005A0602">
        <w:trPr>
          <w:tblHeader/>
        </w:trPr>
        <w:tc>
          <w:tcPr>
            <w:tcW w:w="743" w:type="dxa"/>
            <w:vMerge w:val="restart"/>
            <w:vAlign w:val="center"/>
          </w:tcPr>
          <w:p w:rsidR="00102003" w:rsidRPr="00174C85" w:rsidRDefault="00102003" w:rsidP="005A0602">
            <w:pPr>
              <w:jc w:val="center"/>
              <w:rPr>
                <w:b/>
                <w:sz w:val="24"/>
                <w:szCs w:val="24"/>
              </w:rPr>
            </w:pPr>
            <w:r w:rsidRPr="00174C85">
              <w:rPr>
                <w:b/>
                <w:sz w:val="24"/>
                <w:szCs w:val="24"/>
              </w:rPr>
              <w:t>TT</w:t>
            </w:r>
          </w:p>
        </w:tc>
        <w:tc>
          <w:tcPr>
            <w:tcW w:w="3368" w:type="dxa"/>
            <w:vMerge w:val="restart"/>
            <w:vAlign w:val="center"/>
          </w:tcPr>
          <w:p w:rsidR="00102003" w:rsidRPr="00174C85" w:rsidRDefault="00102003" w:rsidP="005A0602">
            <w:pPr>
              <w:jc w:val="center"/>
              <w:rPr>
                <w:b/>
                <w:sz w:val="24"/>
                <w:szCs w:val="24"/>
              </w:rPr>
            </w:pPr>
            <w:r w:rsidRPr="00174C85">
              <w:rPr>
                <w:b/>
                <w:sz w:val="24"/>
                <w:szCs w:val="24"/>
              </w:rPr>
              <w:t>Nội dung</w:t>
            </w:r>
          </w:p>
        </w:tc>
        <w:tc>
          <w:tcPr>
            <w:tcW w:w="5442" w:type="dxa"/>
            <w:gridSpan w:val="2"/>
            <w:vAlign w:val="center"/>
          </w:tcPr>
          <w:p w:rsidR="00102003" w:rsidRPr="00174C85" w:rsidRDefault="00102003" w:rsidP="005A0602">
            <w:pPr>
              <w:jc w:val="center"/>
              <w:rPr>
                <w:sz w:val="24"/>
                <w:szCs w:val="24"/>
                <w:lang w:val="vi-VN"/>
              </w:rPr>
            </w:pPr>
            <w:r w:rsidRPr="00174C85">
              <w:rPr>
                <w:b/>
                <w:sz w:val="24"/>
                <w:szCs w:val="24"/>
              </w:rPr>
              <w:t>Mức độ đáp ứng</w:t>
            </w:r>
          </w:p>
        </w:tc>
      </w:tr>
      <w:tr w:rsidR="00102003" w:rsidRPr="00174C85" w:rsidTr="005A0602">
        <w:trPr>
          <w:tblHeader/>
        </w:trPr>
        <w:tc>
          <w:tcPr>
            <w:tcW w:w="743" w:type="dxa"/>
            <w:vMerge/>
            <w:vAlign w:val="center"/>
          </w:tcPr>
          <w:p w:rsidR="00102003" w:rsidRPr="00174C85" w:rsidRDefault="00102003" w:rsidP="005A0602">
            <w:pPr>
              <w:jc w:val="center"/>
              <w:rPr>
                <w:b/>
                <w:sz w:val="24"/>
                <w:szCs w:val="24"/>
              </w:rPr>
            </w:pPr>
          </w:p>
        </w:tc>
        <w:tc>
          <w:tcPr>
            <w:tcW w:w="3368" w:type="dxa"/>
            <w:vMerge/>
            <w:vAlign w:val="center"/>
          </w:tcPr>
          <w:p w:rsidR="00102003" w:rsidRPr="00174C85" w:rsidRDefault="00102003" w:rsidP="005A0602">
            <w:pPr>
              <w:jc w:val="center"/>
              <w:rPr>
                <w:b/>
                <w:sz w:val="24"/>
                <w:szCs w:val="24"/>
              </w:rPr>
            </w:pPr>
          </w:p>
        </w:tc>
        <w:tc>
          <w:tcPr>
            <w:tcW w:w="2835" w:type="dxa"/>
            <w:vAlign w:val="center"/>
          </w:tcPr>
          <w:p w:rsidR="00102003" w:rsidRPr="00174C85" w:rsidRDefault="00102003" w:rsidP="005A0602">
            <w:pPr>
              <w:jc w:val="center"/>
              <w:rPr>
                <w:b/>
                <w:sz w:val="24"/>
                <w:szCs w:val="24"/>
              </w:rPr>
            </w:pPr>
            <w:r w:rsidRPr="00174C85">
              <w:rPr>
                <w:b/>
                <w:sz w:val="24"/>
                <w:szCs w:val="24"/>
              </w:rPr>
              <w:t>Đạt</w:t>
            </w:r>
          </w:p>
        </w:tc>
        <w:tc>
          <w:tcPr>
            <w:tcW w:w="2607" w:type="dxa"/>
            <w:vAlign w:val="center"/>
          </w:tcPr>
          <w:p w:rsidR="00102003" w:rsidRPr="00174C85" w:rsidRDefault="00102003" w:rsidP="005A0602">
            <w:pPr>
              <w:jc w:val="center"/>
              <w:rPr>
                <w:b/>
                <w:sz w:val="24"/>
                <w:szCs w:val="24"/>
              </w:rPr>
            </w:pPr>
            <w:r w:rsidRPr="00174C85">
              <w:rPr>
                <w:b/>
                <w:sz w:val="24"/>
                <w:szCs w:val="24"/>
              </w:rPr>
              <w:t>Không đạt</w:t>
            </w:r>
          </w:p>
        </w:tc>
      </w:tr>
      <w:tr w:rsidR="00102003" w:rsidRPr="00174C85" w:rsidTr="005A0602">
        <w:trPr>
          <w:tblHeader/>
        </w:trPr>
        <w:tc>
          <w:tcPr>
            <w:tcW w:w="743" w:type="dxa"/>
            <w:vAlign w:val="center"/>
          </w:tcPr>
          <w:p w:rsidR="00102003" w:rsidRPr="00174C85" w:rsidRDefault="00102003" w:rsidP="005A0602">
            <w:pPr>
              <w:jc w:val="center"/>
              <w:rPr>
                <w:b/>
                <w:i/>
                <w:sz w:val="24"/>
                <w:szCs w:val="24"/>
              </w:rPr>
            </w:pPr>
            <w:r w:rsidRPr="00174C85">
              <w:rPr>
                <w:b/>
                <w:i/>
                <w:sz w:val="24"/>
                <w:szCs w:val="24"/>
              </w:rPr>
              <w:t>(1)</w:t>
            </w:r>
          </w:p>
        </w:tc>
        <w:tc>
          <w:tcPr>
            <w:tcW w:w="3368" w:type="dxa"/>
            <w:vAlign w:val="center"/>
          </w:tcPr>
          <w:p w:rsidR="00102003" w:rsidRPr="00174C85" w:rsidRDefault="00102003" w:rsidP="005A0602">
            <w:pPr>
              <w:jc w:val="center"/>
              <w:rPr>
                <w:b/>
                <w:i/>
                <w:sz w:val="24"/>
                <w:szCs w:val="24"/>
              </w:rPr>
            </w:pPr>
            <w:r w:rsidRPr="00174C85">
              <w:rPr>
                <w:b/>
                <w:i/>
                <w:sz w:val="24"/>
                <w:szCs w:val="24"/>
              </w:rPr>
              <w:t>(2)</w:t>
            </w:r>
          </w:p>
        </w:tc>
        <w:tc>
          <w:tcPr>
            <w:tcW w:w="2835" w:type="dxa"/>
            <w:vAlign w:val="center"/>
          </w:tcPr>
          <w:p w:rsidR="00102003" w:rsidRPr="00174C85" w:rsidRDefault="00102003" w:rsidP="005A0602">
            <w:pPr>
              <w:jc w:val="center"/>
              <w:rPr>
                <w:b/>
                <w:i/>
                <w:sz w:val="24"/>
                <w:szCs w:val="24"/>
              </w:rPr>
            </w:pPr>
            <w:r w:rsidRPr="00174C85">
              <w:rPr>
                <w:b/>
                <w:i/>
                <w:sz w:val="24"/>
                <w:szCs w:val="24"/>
              </w:rPr>
              <w:t>(3)</w:t>
            </w:r>
          </w:p>
        </w:tc>
        <w:tc>
          <w:tcPr>
            <w:tcW w:w="2607" w:type="dxa"/>
            <w:vAlign w:val="center"/>
          </w:tcPr>
          <w:p w:rsidR="00102003" w:rsidRPr="00174C85" w:rsidRDefault="00102003" w:rsidP="005A0602">
            <w:pPr>
              <w:jc w:val="center"/>
              <w:rPr>
                <w:b/>
                <w:i/>
                <w:sz w:val="24"/>
                <w:szCs w:val="24"/>
              </w:rPr>
            </w:pPr>
            <w:r w:rsidRPr="00174C85">
              <w:rPr>
                <w:b/>
                <w:i/>
                <w:sz w:val="24"/>
                <w:szCs w:val="24"/>
              </w:rPr>
              <w:t>(4)</w:t>
            </w:r>
          </w:p>
        </w:tc>
      </w:tr>
      <w:tr w:rsidR="00102003" w:rsidRPr="00174C85" w:rsidTr="005A0602">
        <w:tc>
          <w:tcPr>
            <w:tcW w:w="743" w:type="dxa"/>
          </w:tcPr>
          <w:p w:rsidR="00102003" w:rsidRPr="00174C85" w:rsidRDefault="00102003" w:rsidP="005A0602">
            <w:pPr>
              <w:rPr>
                <w:b/>
                <w:sz w:val="24"/>
                <w:szCs w:val="24"/>
              </w:rPr>
            </w:pPr>
            <w:r w:rsidRPr="00174C85">
              <w:rPr>
                <w:b/>
                <w:sz w:val="24"/>
                <w:szCs w:val="24"/>
              </w:rPr>
              <w:t>1</w:t>
            </w:r>
          </w:p>
        </w:tc>
        <w:tc>
          <w:tcPr>
            <w:tcW w:w="3368" w:type="dxa"/>
            <w:vAlign w:val="center"/>
          </w:tcPr>
          <w:p w:rsidR="00102003" w:rsidRPr="00174C85" w:rsidRDefault="00102003" w:rsidP="005A0602">
            <w:pPr>
              <w:rPr>
                <w:sz w:val="24"/>
                <w:szCs w:val="24"/>
              </w:rPr>
            </w:pPr>
            <w:r w:rsidRPr="00174C85">
              <w:rPr>
                <w:b/>
                <w:sz w:val="24"/>
                <w:szCs w:val="24"/>
              </w:rPr>
              <w:t>Đặc tính, tiêu chuẩn kỹ thuật</w:t>
            </w:r>
          </w:p>
        </w:tc>
        <w:tc>
          <w:tcPr>
            <w:tcW w:w="2835" w:type="dxa"/>
            <w:vAlign w:val="center"/>
          </w:tcPr>
          <w:p w:rsidR="00102003" w:rsidRPr="00174C85" w:rsidRDefault="00102003" w:rsidP="005A0602">
            <w:pPr>
              <w:rPr>
                <w:b/>
                <w:sz w:val="24"/>
                <w:szCs w:val="24"/>
              </w:rPr>
            </w:pPr>
          </w:p>
        </w:tc>
        <w:tc>
          <w:tcPr>
            <w:tcW w:w="2607" w:type="dxa"/>
          </w:tcPr>
          <w:p w:rsidR="00102003" w:rsidRPr="00174C85" w:rsidRDefault="00102003" w:rsidP="005A0602">
            <w:pPr>
              <w:rPr>
                <w:b/>
                <w:sz w:val="24"/>
                <w:szCs w:val="24"/>
              </w:rPr>
            </w:pPr>
          </w:p>
        </w:tc>
      </w:tr>
      <w:tr w:rsidR="00102003" w:rsidRPr="00174C85" w:rsidTr="005A0602">
        <w:tc>
          <w:tcPr>
            <w:tcW w:w="743" w:type="dxa"/>
          </w:tcPr>
          <w:p w:rsidR="00102003" w:rsidRPr="00174C85" w:rsidRDefault="00102003" w:rsidP="005A0602">
            <w:pPr>
              <w:rPr>
                <w:sz w:val="24"/>
                <w:szCs w:val="24"/>
              </w:rPr>
            </w:pPr>
            <w:r w:rsidRPr="00174C85">
              <w:rPr>
                <w:sz w:val="24"/>
                <w:szCs w:val="24"/>
              </w:rPr>
              <w:t>1.1</w:t>
            </w:r>
          </w:p>
        </w:tc>
        <w:tc>
          <w:tcPr>
            <w:tcW w:w="3368" w:type="dxa"/>
          </w:tcPr>
          <w:p w:rsidR="00102003" w:rsidRPr="00174C85" w:rsidRDefault="00102003" w:rsidP="005A0602">
            <w:pPr>
              <w:rPr>
                <w:sz w:val="24"/>
                <w:szCs w:val="24"/>
              </w:rPr>
            </w:pPr>
            <w:r w:rsidRPr="00174C85">
              <w:rPr>
                <w:sz w:val="24"/>
                <w:szCs w:val="24"/>
              </w:rPr>
              <w:t>Yêu cầu kỹ thuật</w:t>
            </w:r>
          </w:p>
        </w:tc>
        <w:tc>
          <w:tcPr>
            <w:tcW w:w="2835" w:type="dxa"/>
          </w:tcPr>
          <w:p w:rsidR="00102003" w:rsidRPr="00174C85" w:rsidRDefault="00102003" w:rsidP="005A0602">
            <w:pPr>
              <w:rPr>
                <w:sz w:val="24"/>
                <w:szCs w:val="24"/>
              </w:rPr>
            </w:pPr>
            <w:r w:rsidRPr="00174C85">
              <w:rPr>
                <w:sz w:val="24"/>
                <w:szCs w:val="24"/>
              </w:rPr>
              <w:t>Đáp ứng đầy đủ các nội dung như yêu cầu ở khoản 1.2, mục 1 Chương V, E- HSMT</w:t>
            </w:r>
          </w:p>
        </w:tc>
        <w:tc>
          <w:tcPr>
            <w:tcW w:w="2607" w:type="dxa"/>
          </w:tcPr>
          <w:p w:rsidR="00102003" w:rsidRPr="00174C85" w:rsidRDefault="00102003" w:rsidP="005A0602">
            <w:pPr>
              <w:rPr>
                <w:sz w:val="24"/>
                <w:szCs w:val="24"/>
              </w:rPr>
            </w:pPr>
            <w:r w:rsidRPr="00174C85">
              <w:rPr>
                <w:sz w:val="24"/>
                <w:szCs w:val="24"/>
              </w:rPr>
              <w:t>Không đáp ứng đầy đủ các nội dung như yêu cầu ở khoản 1.2, mục 1 Chương V, E- HSMT</w:t>
            </w:r>
          </w:p>
        </w:tc>
      </w:tr>
      <w:tr w:rsidR="00102003" w:rsidRPr="00174C85" w:rsidTr="005A0602">
        <w:tc>
          <w:tcPr>
            <w:tcW w:w="743" w:type="dxa"/>
          </w:tcPr>
          <w:p w:rsidR="00102003" w:rsidRPr="00174C85" w:rsidRDefault="00102003" w:rsidP="005A0602">
            <w:pPr>
              <w:rPr>
                <w:sz w:val="24"/>
                <w:szCs w:val="24"/>
              </w:rPr>
            </w:pPr>
            <w:r w:rsidRPr="00174C85">
              <w:rPr>
                <w:sz w:val="24"/>
                <w:szCs w:val="24"/>
              </w:rPr>
              <w:t>1.2</w:t>
            </w:r>
          </w:p>
        </w:tc>
        <w:tc>
          <w:tcPr>
            <w:tcW w:w="3368" w:type="dxa"/>
          </w:tcPr>
          <w:p w:rsidR="00102003" w:rsidRPr="00174C85" w:rsidRDefault="00102003" w:rsidP="005A0602">
            <w:pPr>
              <w:rPr>
                <w:sz w:val="24"/>
                <w:szCs w:val="24"/>
              </w:rPr>
            </w:pPr>
            <w:r w:rsidRPr="00174C85">
              <w:rPr>
                <w:sz w:val="24"/>
                <w:szCs w:val="24"/>
              </w:rPr>
              <w:t>Về ký mã hiệu, hãng sản xuất/ xuất xứ</w:t>
            </w:r>
          </w:p>
        </w:tc>
        <w:tc>
          <w:tcPr>
            <w:tcW w:w="2835" w:type="dxa"/>
          </w:tcPr>
          <w:p w:rsidR="00102003" w:rsidRPr="00174C85" w:rsidRDefault="00102003" w:rsidP="005A0602">
            <w:pPr>
              <w:rPr>
                <w:sz w:val="24"/>
                <w:szCs w:val="24"/>
              </w:rPr>
            </w:pPr>
            <w:r w:rsidRPr="00174C85">
              <w:rPr>
                <w:sz w:val="24"/>
                <w:szCs w:val="24"/>
              </w:rPr>
              <w:t>Chào đầy đủ ký mã hiệu (nếu có), hãng sản xuất/xuất xứ</w:t>
            </w:r>
          </w:p>
        </w:tc>
        <w:tc>
          <w:tcPr>
            <w:tcW w:w="2607" w:type="dxa"/>
          </w:tcPr>
          <w:p w:rsidR="00102003" w:rsidRPr="00174C85" w:rsidRDefault="00102003" w:rsidP="005A0602">
            <w:pPr>
              <w:rPr>
                <w:sz w:val="24"/>
                <w:szCs w:val="24"/>
              </w:rPr>
            </w:pPr>
            <w:r w:rsidRPr="00174C85">
              <w:rPr>
                <w:sz w:val="24"/>
                <w:szCs w:val="24"/>
              </w:rPr>
              <w:t>Chào thiếu hãng sản xuất/ xuất xứ</w:t>
            </w:r>
          </w:p>
        </w:tc>
      </w:tr>
      <w:tr w:rsidR="00102003" w:rsidRPr="00174C85" w:rsidTr="005A0602">
        <w:tc>
          <w:tcPr>
            <w:tcW w:w="743" w:type="dxa"/>
          </w:tcPr>
          <w:p w:rsidR="00102003" w:rsidRPr="00174C85" w:rsidRDefault="00102003" w:rsidP="005A0602">
            <w:pPr>
              <w:rPr>
                <w:sz w:val="24"/>
                <w:szCs w:val="24"/>
              </w:rPr>
            </w:pPr>
            <w:r w:rsidRPr="00174C85">
              <w:rPr>
                <w:sz w:val="24"/>
                <w:szCs w:val="24"/>
              </w:rPr>
              <w:t>1.3</w:t>
            </w:r>
          </w:p>
        </w:tc>
        <w:tc>
          <w:tcPr>
            <w:tcW w:w="3368" w:type="dxa"/>
          </w:tcPr>
          <w:p w:rsidR="00102003" w:rsidRPr="00174C85" w:rsidRDefault="00102003" w:rsidP="005A0602">
            <w:pPr>
              <w:rPr>
                <w:sz w:val="24"/>
                <w:szCs w:val="24"/>
              </w:rPr>
            </w:pPr>
            <w:r w:rsidRPr="00174C85">
              <w:rPr>
                <w:sz w:val="24"/>
                <w:szCs w:val="24"/>
              </w:rPr>
              <w:t>Tài liệu thể hiện đặc tính, thông số kỹ thuật của hàng hóa</w:t>
            </w:r>
          </w:p>
        </w:tc>
        <w:tc>
          <w:tcPr>
            <w:tcW w:w="2835" w:type="dxa"/>
          </w:tcPr>
          <w:p w:rsidR="00102003" w:rsidRPr="00174C85" w:rsidRDefault="00102003" w:rsidP="005A0602">
            <w:pPr>
              <w:rPr>
                <w:sz w:val="24"/>
                <w:szCs w:val="24"/>
              </w:rPr>
            </w:pPr>
            <w:r w:rsidRPr="00174C85">
              <w:rPr>
                <w:sz w:val="24"/>
                <w:szCs w:val="24"/>
              </w:rPr>
              <w:t>Có đầy đủ tài liệu theo yêu cầu tại mục E-CDNT 10.8, chương II, E-HSMT</w:t>
            </w:r>
          </w:p>
        </w:tc>
        <w:tc>
          <w:tcPr>
            <w:tcW w:w="2607" w:type="dxa"/>
          </w:tcPr>
          <w:p w:rsidR="00102003" w:rsidRPr="00174C85" w:rsidRDefault="00102003" w:rsidP="005A0602">
            <w:pPr>
              <w:rPr>
                <w:sz w:val="24"/>
                <w:szCs w:val="24"/>
              </w:rPr>
            </w:pPr>
            <w:r w:rsidRPr="00174C85">
              <w:rPr>
                <w:sz w:val="24"/>
                <w:szCs w:val="24"/>
              </w:rPr>
              <w:t>Không có đầy đủ tài liệu theo yêu cầu tại mục E-CDNT 10.8, chương II, E-HSMT</w:t>
            </w:r>
          </w:p>
        </w:tc>
      </w:tr>
      <w:tr w:rsidR="00102003" w:rsidRPr="00174C85" w:rsidTr="005A0602">
        <w:tc>
          <w:tcPr>
            <w:tcW w:w="743" w:type="dxa"/>
            <w:vAlign w:val="center"/>
          </w:tcPr>
          <w:p w:rsidR="00102003" w:rsidRPr="00174C85" w:rsidRDefault="00102003" w:rsidP="005A0602">
            <w:pPr>
              <w:rPr>
                <w:b/>
                <w:sz w:val="24"/>
                <w:szCs w:val="24"/>
              </w:rPr>
            </w:pPr>
            <w:r w:rsidRPr="00174C85">
              <w:rPr>
                <w:b/>
                <w:sz w:val="24"/>
                <w:szCs w:val="24"/>
              </w:rPr>
              <w:t>II</w:t>
            </w:r>
          </w:p>
        </w:tc>
        <w:tc>
          <w:tcPr>
            <w:tcW w:w="3368" w:type="dxa"/>
            <w:vAlign w:val="center"/>
          </w:tcPr>
          <w:p w:rsidR="00102003" w:rsidRPr="00174C85" w:rsidRDefault="00102003" w:rsidP="005A0602">
            <w:pPr>
              <w:rPr>
                <w:b/>
                <w:sz w:val="24"/>
                <w:szCs w:val="24"/>
              </w:rPr>
            </w:pPr>
            <w:r w:rsidRPr="00174C85">
              <w:rPr>
                <w:b/>
                <w:sz w:val="24"/>
                <w:szCs w:val="24"/>
                <w:lang w:val="vi-VN"/>
              </w:rPr>
              <w:t>Mức độ đáp ứng các yêu cầu sử dụng hàng hóa</w:t>
            </w:r>
          </w:p>
        </w:tc>
        <w:tc>
          <w:tcPr>
            <w:tcW w:w="2835" w:type="dxa"/>
            <w:vAlign w:val="center"/>
          </w:tcPr>
          <w:p w:rsidR="00102003" w:rsidRPr="00174C85" w:rsidRDefault="00102003" w:rsidP="005A0602">
            <w:pPr>
              <w:rPr>
                <w:sz w:val="24"/>
                <w:szCs w:val="24"/>
              </w:rPr>
            </w:pPr>
          </w:p>
        </w:tc>
        <w:tc>
          <w:tcPr>
            <w:tcW w:w="2607" w:type="dxa"/>
            <w:vAlign w:val="center"/>
          </w:tcPr>
          <w:p w:rsidR="00102003" w:rsidRPr="00174C85" w:rsidRDefault="00102003" w:rsidP="005A0602">
            <w:pPr>
              <w:rPr>
                <w:sz w:val="24"/>
                <w:szCs w:val="24"/>
              </w:rPr>
            </w:pPr>
          </w:p>
        </w:tc>
      </w:tr>
      <w:tr w:rsidR="00102003" w:rsidRPr="00174C85" w:rsidTr="005A0602">
        <w:tc>
          <w:tcPr>
            <w:tcW w:w="743" w:type="dxa"/>
            <w:vAlign w:val="center"/>
          </w:tcPr>
          <w:p w:rsidR="00102003" w:rsidRPr="00174C85" w:rsidRDefault="00102003" w:rsidP="005A0602">
            <w:pPr>
              <w:rPr>
                <w:b/>
                <w:sz w:val="24"/>
                <w:szCs w:val="24"/>
              </w:rPr>
            </w:pPr>
            <w:r w:rsidRPr="00174C85">
              <w:rPr>
                <w:sz w:val="24"/>
                <w:szCs w:val="24"/>
                <w:lang w:val="nl-NL"/>
              </w:rPr>
              <w:t>2.1</w:t>
            </w:r>
          </w:p>
        </w:tc>
        <w:tc>
          <w:tcPr>
            <w:tcW w:w="3368" w:type="dxa"/>
            <w:vAlign w:val="center"/>
          </w:tcPr>
          <w:p w:rsidR="00102003" w:rsidRPr="00174C85" w:rsidRDefault="00102003" w:rsidP="005A0602">
            <w:pPr>
              <w:rPr>
                <w:b/>
                <w:sz w:val="24"/>
                <w:szCs w:val="24"/>
              </w:rPr>
            </w:pPr>
            <w:r w:rsidRPr="00174C85">
              <w:rPr>
                <w:sz w:val="24"/>
                <w:szCs w:val="24"/>
                <w:lang w:val="nl-NL"/>
              </w:rPr>
              <w:t xml:space="preserve">Thu hồi hàng hóa trong trường hợp đã giao nhưng không đảm bảo chất lượng hoặc có thông báo thu hồi của cơ quan có thẩm quyền nhưng nguyên nhân không phải do lỗi của Chủ đầu tư. </w:t>
            </w:r>
          </w:p>
        </w:tc>
        <w:tc>
          <w:tcPr>
            <w:tcW w:w="2835" w:type="dxa"/>
            <w:vAlign w:val="center"/>
          </w:tcPr>
          <w:p w:rsidR="00102003" w:rsidRPr="00174C85" w:rsidRDefault="00102003" w:rsidP="005A0602">
            <w:pPr>
              <w:rPr>
                <w:sz w:val="24"/>
                <w:szCs w:val="24"/>
              </w:rPr>
            </w:pPr>
            <w:r w:rsidRPr="00174C85">
              <w:rPr>
                <w:sz w:val="24"/>
                <w:szCs w:val="24"/>
              </w:rPr>
              <w:t>Có cam kết</w:t>
            </w:r>
          </w:p>
        </w:tc>
        <w:tc>
          <w:tcPr>
            <w:tcW w:w="2607" w:type="dxa"/>
            <w:vAlign w:val="center"/>
          </w:tcPr>
          <w:p w:rsidR="00102003" w:rsidRPr="00174C85" w:rsidRDefault="00102003" w:rsidP="005A0602">
            <w:pPr>
              <w:rPr>
                <w:sz w:val="24"/>
                <w:szCs w:val="24"/>
              </w:rPr>
            </w:pPr>
            <w:r w:rsidRPr="00174C85">
              <w:rPr>
                <w:sz w:val="24"/>
                <w:szCs w:val="24"/>
              </w:rPr>
              <w:t>Không có cam kết</w:t>
            </w:r>
          </w:p>
        </w:tc>
      </w:tr>
      <w:tr w:rsidR="00102003" w:rsidRPr="00174C85" w:rsidTr="005A0602">
        <w:tc>
          <w:tcPr>
            <w:tcW w:w="743" w:type="dxa"/>
            <w:vAlign w:val="center"/>
          </w:tcPr>
          <w:p w:rsidR="00102003" w:rsidRPr="00174C85" w:rsidRDefault="00102003" w:rsidP="005A0602">
            <w:pPr>
              <w:rPr>
                <w:b/>
                <w:sz w:val="24"/>
                <w:szCs w:val="24"/>
              </w:rPr>
            </w:pPr>
            <w:r w:rsidRPr="00174C85">
              <w:rPr>
                <w:sz w:val="24"/>
                <w:szCs w:val="24"/>
                <w:lang w:val="nl-NL"/>
              </w:rPr>
              <w:t>2.2</w:t>
            </w:r>
          </w:p>
        </w:tc>
        <w:tc>
          <w:tcPr>
            <w:tcW w:w="3368" w:type="dxa"/>
            <w:vAlign w:val="center"/>
          </w:tcPr>
          <w:p w:rsidR="00102003" w:rsidRPr="00174C85" w:rsidRDefault="00102003" w:rsidP="005A0602">
            <w:pPr>
              <w:rPr>
                <w:b/>
                <w:sz w:val="24"/>
                <w:szCs w:val="24"/>
              </w:rPr>
            </w:pPr>
            <w:r w:rsidRPr="00174C85">
              <w:rPr>
                <w:sz w:val="24"/>
                <w:szCs w:val="24"/>
                <w:lang w:val="nl-NL"/>
              </w:rPr>
              <w:t>Thời gian cán bộ kỹ thuật sẵn sàng tiếp cận để khắc phục sự cố cho hàng hóa</w:t>
            </w:r>
          </w:p>
        </w:tc>
        <w:tc>
          <w:tcPr>
            <w:tcW w:w="2835" w:type="dxa"/>
            <w:vAlign w:val="center"/>
          </w:tcPr>
          <w:p w:rsidR="00102003" w:rsidRPr="00174C85" w:rsidRDefault="00102003" w:rsidP="005A0602">
            <w:pPr>
              <w:rPr>
                <w:sz w:val="24"/>
                <w:szCs w:val="24"/>
              </w:rPr>
            </w:pPr>
            <w:r w:rsidRPr="00174C85">
              <w:rPr>
                <w:sz w:val="24"/>
                <w:szCs w:val="24"/>
                <w:lang w:val="nl-NL"/>
              </w:rPr>
              <w:t>≤ 5 giờ kể từ khi nhận được yêu cầu qua điện thoại</w:t>
            </w:r>
          </w:p>
        </w:tc>
        <w:tc>
          <w:tcPr>
            <w:tcW w:w="2607" w:type="dxa"/>
            <w:vAlign w:val="center"/>
          </w:tcPr>
          <w:p w:rsidR="00102003" w:rsidRPr="00174C85" w:rsidRDefault="00102003" w:rsidP="005A0602">
            <w:pPr>
              <w:rPr>
                <w:sz w:val="24"/>
                <w:szCs w:val="24"/>
              </w:rPr>
            </w:pPr>
            <w:r w:rsidRPr="00174C85">
              <w:rPr>
                <w:sz w:val="24"/>
                <w:szCs w:val="24"/>
                <w:lang w:val="nl-NL"/>
              </w:rPr>
              <w:t>Không đáp ứng</w:t>
            </w:r>
          </w:p>
        </w:tc>
      </w:tr>
      <w:tr w:rsidR="00102003" w:rsidRPr="00174C85" w:rsidTr="005A0602">
        <w:tc>
          <w:tcPr>
            <w:tcW w:w="743" w:type="dxa"/>
          </w:tcPr>
          <w:p w:rsidR="00102003" w:rsidRPr="00174C85" w:rsidRDefault="00102003" w:rsidP="005A0602">
            <w:pPr>
              <w:rPr>
                <w:b/>
                <w:sz w:val="24"/>
                <w:szCs w:val="24"/>
                <w:lang w:val="nl-NL"/>
              </w:rPr>
            </w:pPr>
            <w:r w:rsidRPr="00174C85">
              <w:rPr>
                <w:b/>
                <w:sz w:val="24"/>
                <w:szCs w:val="24"/>
                <w:lang w:val="nl-NL"/>
              </w:rPr>
              <w:t>III</w:t>
            </w:r>
          </w:p>
        </w:tc>
        <w:tc>
          <w:tcPr>
            <w:tcW w:w="3368" w:type="dxa"/>
          </w:tcPr>
          <w:p w:rsidR="00102003" w:rsidRPr="00174C85" w:rsidRDefault="00102003" w:rsidP="005A0602">
            <w:pPr>
              <w:rPr>
                <w:b/>
                <w:sz w:val="24"/>
                <w:szCs w:val="24"/>
                <w:lang w:val="nl-NL"/>
              </w:rPr>
            </w:pPr>
            <w:r w:rsidRPr="00174C85">
              <w:rPr>
                <w:b/>
                <w:sz w:val="24"/>
                <w:szCs w:val="24"/>
                <w:lang w:val="nl-NL"/>
              </w:rPr>
              <w:t>Khả năng thích ứng và tác động đối với môi trường</w:t>
            </w:r>
          </w:p>
        </w:tc>
        <w:tc>
          <w:tcPr>
            <w:tcW w:w="2835" w:type="dxa"/>
          </w:tcPr>
          <w:p w:rsidR="00102003" w:rsidRPr="00174C85" w:rsidRDefault="00102003" w:rsidP="005A0602">
            <w:pPr>
              <w:rPr>
                <w:b/>
                <w:sz w:val="24"/>
                <w:szCs w:val="24"/>
                <w:lang w:val="nl-NL"/>
              </w:rPr>
            </w:pPr>
          </w:p>
        </w:tc>
        <w:tc>
          <w:tcPr>
            <w:tcW w:w="2607" w:type="dxa"/>
          </w:tcPr>
          <w:p w:rsidR="00102003" w:rsidRPr="00174C85" w:rsidRDefault="00102003" w:rsidP="005A0602">
            <w:pPr>
              <w:rPr>
                <w:b/>
                <w:sz w:val="24"/>
                <w:szCs w:val="24"/>
                <w:lang w:val="nl-NL"/>
              </w:rPr>
            </w:pPr>
          </w:p>
        </w:tc>
      </w:tr>
      <w:tr w:rsidR="00102003" w:rsidRPr="00174C85" w:rsidTr="005A0602">
        <w:tc>
          <w:tcPr>
            <w:tcW w:w="743" w:type="dxa"/>
          </w:tcPr>
          <w:p w:rsidR="00102003" w:rsidRPr="00174C85" w:rsidRDefault="00102003" w:rsidP="005A0602">
            <w:pPr>
              <w:rPr>
                <w:sz w:val="24"/>
                <w:szCs w:val="24"/>
                <w:lang w:val="nl-NL"/>
              </w:rPr>
            </w:pPr>
            <w:r w:rsidRPr="00174C85">
              <w:rPr>
                <w:sz w:val="24"/>
                <w:szCs w:val="24"/>
                <w:lang w:val="nl-NL"/>
              </w:rPr>
              <w:t>3.1.</w:t>
            </w:r>
          </w:p>
        </w:tc>
        <w:tc>
          <w:tcPr>
            <w:tcW w:w="3368" w:type="dxa"/>
          </w:tcPr>
          <w:p w:rsidR="00102003" w:rsidRPr="00174C85" w:rsidRDefault="00102003" w:rsidP="005A0602">
            <w:pPr>
              <w:rPr>
                <w:sz w:val="24"/>
                <w:szCs w:val="24"/>
                <w:lang w:val="nl-NL"/>
              </w:rPr>
            </w:pPr>
            <w:r w:rsidRPr="00174C85">
              <w:rPr>
                <w:sz w:val="24"/>
                <w:szCs w:val="24"/>
                <w:lang w:val="nl-NL"/>
              </w:rPr>
              <w:t xml:space="preserve">Khả năng thích ứng về </w:t>
            </w:r>
            <w:r w:rsidRPr="00174C85">
              <w:rPr>
                <w:sz w:val="24"/>
                <w:szCs w:val="24"/>
                <w:lang w:val="vi-VN"/>
              </w:rPr>
              <w:t>mặt địa lý khí hậu</w:t>
            </w:r>
          </w:p>
        </w:tc>
        <w:tc>
          <w:tcPr>
            <w:tcW w:w="2835" w:type="dxa"/>
          </w:tcPr>
          <w:p w:rsidR="00102003" w:rsidRPr="00174C85" w:rsidRDefault="00102003" w:rsidP="005A0602">
            <w:pPr>
              <w:rPr>
                <w:sz w:val="24"/>
                <w:szCs w:val="24"/>
                <w:lang w:val="nl-NL"/>
              </w:rPr>
            </w:pPr>
            <w:r w:rsidRPr="00174C85">
              <w:rPr>
                <w:sz w:val="24"/>
                <w:szCs w:val="24"/>
                <w:lang w:val="nl-NL"/>
              </w:rPr>
              <w:t xml:space="preserve">Có cam kết Hàng hóa được cung cấp hoàn toàn </w:t>
            </w:r>
            <w:r w:rsidRPr="00174C85">
              <w:rPr>
                <w:sz w:val="24"/>
                <w:szCs w:val="24"/>
                <w:lang w:val="nl-NL"/>
              </w:rPr>
              <w:lastRenderedPageBreak/>
              <w:t xml:space="preserve">thích ứng về </w:t>
            </w:r>
            <w:r w:rsidRPr="00174C85">
              <w:rPr>
                <w:sz w:val="24"/>
                <w:szCs w:val="24"/>
                <w:lang w:val="vi-VN"/>
              </w:rPr>
              <w:t>mặt địa lý khí hậu</w:t>
            </w:r>
          </w:p>
        </w:tc>
        <w:tc>
          <w:tcPr>
            <w:tcW w:w="2607" w:type="dxa"/>
          </w:tcPr>
          <w:p w:rsidR="00102003" w:rsidRPr="00174C85" w:rsidRDefault="00102003" w:rsidP="005A0602">
            <w:pPr>
              <w:rPr>
                <w:sz w:val="24"/>
                <w:szCs w:val="24"/>
                <w:lang w:val="nl-NL"/>
              </w:rPr>
            </w:pPr>
            <w:r w:rsidRPr="00174C85">
              <w:rPr>
                <w:sz w:val="24"/>
                <w:szCs w:val="24"/>
                <w:lang w:val="nl-NL"/>
              </w:rPr>
              <w:lastRenderedPageBreak/>
              <w:t>Không có cam kết hoặc có cam kết không đáp ứng yêu cầu</w:t>
            </w:r>
          </w:p>
        </w:tc>
      </w:tr>
      <w:tr w:rsidR="00102003" w:rsidRPr="00174C85" w:rsidTr="005A0602">
        <w:tc>
          <w:tcPr>
            <w:tcW w:w="743" w:type="dxa"/>
          </w:tcPr>
          <w:p w:rsidR="00102003" w:rsidRPr="00174C85" w:rsidRDefault="00102003" w:rsidP="005A0602">
            <w:pPr>
              <w:rPr>
                <w:sz w:val="24"/>
                <w:szCs w:val="24"/>
                <w:lang w:val="nl-NL"/>
              </w:rPr>
            </w:pPr>
            <w:r w:rsidRPr="00174C85">
              <w:rPr>
                <w:sz w:val="24"/>
                <w:szCs w:val="24"/>
                <w:lang w:val="nl-NL"/>
              </w:rPr>
              <w:t>3.2.</w:t>
            </w:r>
          </w:p>
        </w:tc>
        <w:tc>
          <w:tcPr>
            <w:tcW w:w="3368" w:type="dxa"/>
          </w:tcPr>
          <w:p w:rsidR="00102003" w:rsidRPr="00174C85" w:rsidRDefault="00102003" w:rsidP="005A0602">
            <w:pPr>
              <w:rPr>
                <w:sz w:val="24"/>
                <w:szCs w:val="24"/>
                <w:lang w:val="nl-NL"/>
              </w:rPr>
            </w:pPr>
            <w:r w:rsidRPr="00174C85">
              <w:rPr>
                <w:sz w:val="24"/>
                <w:szCs w:val="24"/>
                <w:lang w:val="nl-NL"/>
              </w:rPr>
              <w:t>Tác động đối với môi trường và biện pháp giải quyết</w:t>
            </w:r>
          </w:p>
        </w:tc>
        <w:tc>
          <w:tcPr>
            <w:tcW w:w="2835" w:type="dxa"/>
          </w:tcPr>
          <w:p w:rsidR="00102003" w:rsidRPr="00174C85" w:rsidRDefault="00102003" w:rsidP="005A0602">
            <w:pPr>
              <w:rPr>
                <w:sz w:val="24"/>
                <w:szCs w:val="24"/>
                <w:lang w:val="nl-NL"/>
              </w:rPr>
            </w:pPr>
            <w:r w:rsidRPr="00174C85">
              <w:rPr>
                <w:sz w:val="24"/>
                <w:szCs w:val="24"/>
                <w:lang w:val="nl-NL"/>
              </w:rPr>
              <w:t>Cam kết Hàng hóa được cung cấp không có ảnh hưởng tác động nhiều đến môi trường và đề xuất biện pháp giải quyết hợp lý</w:t>
            </w:r>
          </w:p>
        </w:tc>
        <w:tc>
          <w:tcPr>
            <w:tcW w:w="2607" w:type="dxa"/>
          </w:tcPr>
          <w:p w:rsidR="00102003" w:rsidRPr="00174C85" w:rsidRDefault="00102003" w:rsidP="005A0602">
            <w:pPr>
              <w:rPr>
                <w:sz w:val="24"/>
                <w:szCs w:val="24"/>
                <w:lang w:val="nl-NL"/>
              </w:rPr>
            </w:pPr>
            <w:r w:rsidRPr="00174C85">
              <w:rPr>
                <w:sz w:val="24"/>
                <w:szCs w:val="24"/>
                <w:lang w:val="nl-NL"/>
              </w:rPr>
              <w:t>Không có cam kết hoặc có cam kết không đáp ứng yêu cầu</w:t>
            </w:r>
          </w:p>
        </w:tc>
      </w:tr>
      <w:tr w:rsidR="00102003" w:rsidRPr="00174C85" w:rsidTr="005A0602">
        <w:tc>
          <w:tcPr>
            <w:tcW w:w="743" w:type="dxa"/>
          </w:tcPr>
          <w:p w:rsidR="00102003" w:rsidRPr="00174C85" w:rsidRDefault="00102003" w:rsidP="005A0602">
            <w:pPr>
              <w:rPr>
                <w:sz w:val="24"/>
                <w:szCs w:val="24"/>
                <w:lang w:val="nl-NL"/>
              </w:rPr>
            </w:pPr>
            <w:r w:rsidRPr="00174C85">
              <w:rPr>
                <w:b/>
                <w:sz w:val="24"/>
                <w:szCs w:val="24"/>
              </w:rPr>
              <w:t>IV</w:t>
            </w:r>
          </w:p>
        </w:tc>
        <w:tc>
          <w:tcPr>
            <w:tcW w:w="3368" w:type="dxa"/>
            <w:vAlign w:val="center"/>
          </w:tcPr>
          <w:p w:rsidR="00102003" w:rsidRPr="00174C85" w:rsidRDefault="00102003" w:rsidP="005A0602">
            <w:pPr>
              <w:rPr>
                <w:sz w:val="24"/>
                <w:szCs w:val="24"/>
                <w:lang w:val="nl-NL"/>
              </w:rPr>
            </w:pPr>
            <w:r w:rsidRPr="00174C85">
              <w:rPr>
                <w:b/>
                <w:sz w:val="24"/>
                <w:szCs w:val="24"/>
                <w:lang w:val="nl-NL"/>
              </w:rPr>
              <w:t>Kế hoạch đào tạo chuyển giao công nghệ</w:t>
            </w:r>
          </w:p>
        </w:tc>
        <w:tc>
          <w:tcPr>
            <w:tcW w:w="2835" w:type="dxa"/>
            <w:vAlign w:val="center"/>
          </w:tcPr>
          <w:p w:rsidR="00102003" w:rsidRPr="00174C85" w:rsidRDefault="00102003" w:rsidP="005A0602">
            <w:pPr>
              <w:rPr>
                <w:sz w:val="24"/>
                <w:szCs w:val="24"/>
                <w:lang w:val="nl-NL"/>
              </w:rPr>
            </w:pPr>
          </w:p>
        </w:tc>
        <w:tc>
          <w:tcPr>
            <w:tcW w:w="2607" w:type="dxa"/>
            <w:vAlign w:val="center"/>
          </w:tcPr>
          <w:p w:rsidR="00102003" w:rsidRPr="00174C85" w:rsidRDefault="00102003" w:rsidP="005A0602">
            <w:pPr>
              <w:rPr>
                <w:sz w:val="24"/>
                <w:szCs w:val="24"/>
                <w:lang w:val="nl-NL"/>
              </w:rPr>
            </w:pPr>
          </w:p>
        </w:tc>
      </w:tr>
      <w:tr w:rsidR="00102003" w:rsidRPr="00174C85" w:rsidTr="005A0602">
        <w:tc>
          <w:tcPr>
            <w:tcW w:w="743" w:type="dxa"/>
          </w:tcPr>
          <w:p w:rsidR="00102003" w:rsidRPr="00174C85" w:rsidRDefault="00102003" w:rsidP="005A0602">
            <w:pPr>
              <w:rPr>
                <w:sz w:val="24"/>
                <w:szCs w:val="24"/>
                <w:lang w:val="nl-NL"/>
              </w:rPr>
            </w:pPr>
            <w:r w:rsidRPr="00174C85">
              <w:rPr>
                <w:sz w:val="24"/>
                <w:szCs w:val="24"/>
                <w:lang w:val="nl-NL"/>
              </w:rPr>
              <w:t>4.1.</w:t>
            </w:r>
          </w:p>
        </w:tc>
        <w:tc>
          <w:tcPr>
            <w:tcW w:w="3368" w:type="dxa"/>
          </w:tcPr>
          <w:p w:rsidR="00102003" w:rsidRPr="00174C85" w:rsidRDefault="00102003" w:rsidP="005A0602">
            <w:pPr>
              <w:rPr>
                <w:sz w:val="24"/>
                <w:szCs w:val="24"/>
                <w:lang w:val="nl-NL"/>
              </w:rPr>
            </w:pPr>
            <w:r w:rsidRPr="00174C85">
              <w:rPr>
                <w:sz w:val="24"/>
                <w:szCs w:val="24"/>
                <w:lang w:val="nl-NL"/>
              </w:rPr>
              <w:t>Có kế hoạch đào tạo, chuyển giao công nghệ, hướng dẫn sử dụng thiết bị dự thầu hợp lý, khả thi, phù hợp với đề xuất về tiến độ cung cấp</w:t>
            </w:r>
          </w:p>
        </w:tc>
        <w:tc>
          <w:tcPr>
            <w:tcW w:w="2835" w:type="dxa"/>
          </w:tcPr>
          <w:p w:rsidR="00102003" w:rsidRPr="00174C85" w:rsidRDefault="00102003" w:rsidP="005A0602">
            <w:pPr>
              <w:rPr>
                <w:sz w:val="24"/>
                <w:szCs w:val="24"/>
                <w:lang w:val="nl-NL"/>
              </w:rPr>
            </w:pPr>
            <w:r w:rsidRPr="00174C85">
              <w:rPr>
                <w:sz w:val="24"/>
                <w:szCs w:val="24"/>
                <w:lang w:val="nl-NL"/>
              </w:rPr>
              <w:t>Có cam kết đáp ứng yêu cầu</w:t>
            </w:r>
          </w:p>
        </w:tc>
        <w:tc>
          <w:tcPr>
            <w:tcW w:w="2607" w:type="dxa"/>
          </w:tcPr>
          <w:p w:rsidR="00102003" w:rsidRPr="00174C85" w:rsidRDefault="00102003" w:rsidP="005A0602">
            <w:pPr>
              <w:rPr>
                <w:sz w:val="24"/>
                <w:szCs w:val="24"/>
                <w:lang w:val="nl-NL"/>
              </w:rPr>
            </w:pPr>
            <w:r w:rsidRPr="00174C85">
              <w:rPr>
                <w:sz w:val="24"/>
                <w:szCs w:val="24"/>
                <w:lang w:val="nl-NL"/>
              </w:rPr>
              <w:t>Không có cam kết hoặc có cam kết không đáp ứng yêu cầu</w:t>
            </w:r>
          </w:p>
        </w:tc>
      </w:tr>
      <w:tr w:rsidR="00102003" w:rsidRPr="00174C85" w:rsidTr="005A0602">
        <w:tc>
          <w:tcPr>
            <w:tcW w:w="743" w:type="dxa"/>
            <w:vAlign w:val="center"/>
          </w:tcPr>
          <w:p w:rsidR="00102003" w:rsidRPr="00174C85" w:rsidRDefault="00102003" w:rsidP="005A0602">
            <w:pPr>
              <w:rPr>
                <w:sz w:val="24"/>
                <w:szCs w:val="24"/>
                <w:lang w:val="nl-NL"/>
              </w:rPr>
            </w:pPr>
            <w:r w:rsidRPr="00174C85">
              <w:rPr>
                <w:b/>
                <w:sz w:val="24"/>
                <w:szCs w:val="24"/>
              </w:rPr>
              <w:t>V</w:t>
            </w:r>
          </w:p>
        </w:tc>
        <w:tc>
          <w:tcPr>
            <w:tcW w:w="3368" w:type="dxa"/>
            <w:vAlign w:val="center"/>
          </w:tcPr>
          <w:p w:rsidR="00102003" w:rsidRPr="00174C85" w:rsidRDefault="00102003" w:rsidP="005A0602">
            <w:pPr>
              <w:rPr>
                <w:sz w:val="24"/>
                <w:szCs w:val="24"/>
                <w:lang w:val="nl-NL"/>
              </w:rPr>
            </w:pPr>
            <w:r w:rsidRPr="00174C85">
              <w:rPr>
                <w:b/>
                <w:sz w:val="24"/>
                <w:szCs w:val="24"/>
                <w:lang w:val="nl-NL"/>
              </w:rPr>
              <w:t>Thời gian thực hiện hợp đồng</w:t>
            </w:r>
          </w:p>
        </w:tc>
        <w:tc>
          <w:tcPr>
            <w:tcW w:w="2835" w:type="dxa"/>
            <w:vAlign w:val="center"/>
          </w:tcPr>
          <w:p w:rsidR="00102003" w:rsidRPr="00174C85" w:rsidRDefault="00102003" w:rsidP="005A0602">
            <w:pPr>
              <w:rPr>
                <w:sz w:val="24"/>
                <w:szCs w:val="24"/>
                <w:lang w:val="nl-NL"/>
              </w:rPr>
            </w:pPr>
          </w:p>
        </w:tc>
        <w:tc>
          <w:tcPr>
            <w:tcW w:w="2607" w:type="dxa"/>
            <w:vAlign w:val="center"/>
          </w:tcPr>
          <w:p w:rsidR="00102003" w:rsidRPr="00174C85" w:rsidRDefault="00102003" w:rsidP="005A0602">
            <w:pPr>
              <w:rPr>
                <w:sz w:val="24"/>
                <w:szCs w:val="24"/>
                <w:lang w:val="nl-NL"/>
              </w:rPr>
            </w:pPr>
          </w:p>
        </w:tc>
      </w:tr>
      <w:tr w:rsidR="00102003" w:rsidRPr="00174C85" w:rsidTr="005A0602">
        <w:tc>
          <w:tcPr>
            <w:tcW w:w="743" w:type="dxa"/>
          </w:tcPr>
          <w:p w:rsidR="00102003" w:rsidRPr="00174C85" w:rsidRDefault="00102003" w:rsidP="005A0602">
            <w:pPr>
              <w:rPr>
                <w:b/>
                <w:sz w:val="24"/>
                <w:szCs w:val="24"/>
              </w:rPr>
            </w:pPr>
            <w:r w:rsidRPr="00174C85">
              <w:rPr>
                <w:sz w:val="24"/>
                <w:szCs w:val="24"/>
                <w:lang w:val="nl-NL"/>
              </w:rPr>
              <w:t>5.1</w:t>
            </w:r>
          </w:p>
        </w:tc>
        <w:tc>
          <w:tcPr>
            <w:tcW w:w="3368" w:type="dxa"/>
          </w:tcPr>
          <w:p w:rsidR="00102003" w:rsidRPr="00174C85" w:rsidRDefault="00102003" w:rsidP="005A0602">
            <w:pPr>
              <w:rPr>
                <w:b/>
                <w:sz w:val="24"/>
                <w:szCs w:val="24"/>
              </w:rPr>
            </w:pPr>
            <w:r w:rsidRPr="00174C85">
              <w:rPr>
                <w:sz w:val="24"/>
                <w:szCs w:val="24"/>
              </w:rPr>
              <w:t>Thời gian thực hiện hợp đồng</w:t>
            </w:r>
          </w:p>
        </w:tc>
        <w:tc>
          <w:tcPr>
            <w:tcW w:w="2835" w:type="dxa"/>
          </w:tcPr>
          <w:p w:rsidR="00102003" w:rsidRPr="00174C85" w:rsidRDefault="00102003" w:rsidP="005A0602">
            <w:pPr>
              <w:rPr>
                <w:sz w:val="24"/>
                <w:szCs w:val="24"/>
              </w:rPr>
            </w:pPr>
            <w:r w:rsidRPr="00174C85">
              <w:rPr>
                <w:sz w:val="24"/>
                <w:szCs w:val="24"/>
              </w:rPr>
              <w:t>≤ 20 ngày kể từ ngày ký hợp đồng và có hiệu lực</w:t>
            </w:r>
          </w:p>
        </w:tc>
        <w:tc>
          <w:tcPr>
            <w:tcW w:w="2607" w:type="dxa"/>
          </w:tcPr>
          <w:p w:rsidR="00102003" w:rsidRPr="00174C85" w:rsidRDefault="00102003" w:rsidP="005A0602">
            <w:pPr>
              <w:rPr>
                <w:sz w:val="24"/>
                <w:szCs w:val="24"/>
              </w:rPr>
            </w:pPr>
            <w:r w:rsidRPr="00174C85">
              <w:rPr>
                <w:sz w:val="24"/>
                <w:szCs w:val="24"/>
                <w:lang w:val="nl-NL"/>
              </w:rPr>
              <w:t>Không đáp ứng</w:t>
            </w:r>
          </w:p>
        </w:tc>
      </w:tr>
      <w:tr w:rsidR="00102003" w:rsidRPr="00174C85" w:rsidTr="005A0602">
        <w:tc>
          <w:tcPr>
            <w:tcW w:w="743" w:type="dxa"/>
          </w:tcPr>
          <w:p w:rsidR="00102003" w:rsidRPr="00174C85" w:rsidRDefault="00102003" w:rsidP="005A0602">
            <w:pPr>
              <w:rPr>
                <w:b/>
                <w:sz w:val="24"/>
                <w:szCs w:val="24"/>
              </w:rPr>
            </w:pPr>
            <w:r w:rsidRPr="00174C85">
              <w:rPr>
                <w:sz w:val="24"/>
                <w:szCs w:val="24"/>
                <w:lang w:val="nl-NL"/>
              </w:rPr>
              <w:t>5.2.</w:t>
            </w:r>
          </w:p>
        </w:tc>
        <w:tc>
          <w:tcPr>
            <w:tcW w:w="3368" w:type="dxa"/>
          </w:tcPr>
          <w:p w:rsidR="00102003" w:rsidRPr="00174C85" w:rsidRDefault="00102003" w:rsidP="005A0602">
            <w:pPr>
              <w:rPr>
                <w:b/>
                <w:sz w:val="24"/>
                <w:szCs w:val="24"/>
              </w:rPr>
            </w:pPr>
            <w:r w:rsidRPr="00174C85">
              <w:rPr>
                <w:sz w:val="24"/>
                <w:szCs w:val="24"/>
              </w:rPr>
              <w:t>Tiến độ cung cấp hợp lý, khả thi với đề xuất về kỹ thuật và đáp ứng yêu cầu về phạm vi cung cấp tại Chương IV. Biểu mẫu dự thầu và mời thầu</w:t>
            </w:r>
          </w:p>
        </w:tc>
        <w:tc>
          <w:tcPr>
            <w:tcW w:w="2835" w:type="dxa"/>
          </w:tcPr>
          <w:p w:rsidR="00102003" w:rsidRPr="00174C85" w:rsidRDefault="00102003" w:rsidP="005A0602">
            <w:pPr>
              <w:spacing w:after="120"/>
              <w:ind w:left="66" w:right="141"/>
              <w:rPr>
                <w:sz w:val="24"/>
                <w:szCs w:val="24"/>
              </w:rPr>
            </w:pPr>
            <w:r w:rsidRPr="00174C85">
              <w:rPr>
                <w:sz w:val="24"/>
                <w:szCs w:val="24"/>
              </w:rPr>
              <w:t xml:space="preserve">- Có Bảng tiến độ </w:t>
            </w:r>
            <w:r w:rsidRPr="00174C85">
              <w:rPr>
                <w:sz w:val="24"/>
                <w:szCs w:val="24"/>
                <w:lang w:val="vi-VN"/>
              </w:rPr>
              <w:t>cung cấp, lắp đặt hàng hóa</w:t>
            </w:r>
            <w:r w:rsidRPr="00174C85">
              <w:rPr>
                <w:sz w:val="24"/>
                <w:szCs w:val="24"/>
              </w:rPr>
              <w:t xml:space="preserve"> hợp lý, khả thi và phù hợp với đề xuất kỹ thuật và đáp ứng yêu cầu của E-HSMT </w:t>
            </w:r>
          </w:p>
          <w:p w:rsidR="00102003" w:rsidRPr="00174C85" w:rsidRDefault="00102003" w:rsidP="005A0602">
            <w:pPr>
              <w:rPr>
                <w:sz w:val="24"/>
                <w:szCs w:val="24"/>
              </w:rPr>
            </w:pPr>
            <w:r w:rsidRPr="00174C85">
              <w:rPr>
                <w:sz w:val="24"/>
                <w:szCs w:val="24"/>
              </w:rPr>
              <w:t>- Cam kết đáp ứng thời gian thực hiện hợp đồng tối đa là 20 ngày, trong đó thời gian giao hàng trong vòng 15 ngày kể từ ngày hợp đồng có hiệu lực.</w:t>
            </w:r>
          </w:p>
        </w:tc>
        <w:tc>
          <w:tcPr>
            <w:tcW w:w="2607" w:type="dxa"/>
          </w:tcPr>
          <w:p w:rsidR="00102003" w:rsidRPr="00174C85" w:rsidRDefault="00102003" w:rsidP="005A0602">
            <w:pPr>
              <w:rPr>
                <w:sz w:val="24"/>
                <w:szCs w:val="24"/>
              </w:rPr>
            </w:pPr>
            <w:r w:rsidRPr="00174C85">
              <w:rPr>
                <w:sz w:val="24"/>
                <w:szCs w:val="24"/>
              </w:rPr>
              <w:t xml:space="preserve">- Không có Bảng tiến độ cung cấp, lắp đặt hàng hóa hợp lý, khả thi và phù hợp với đề xuất kỹ thuật và đáp ứng yêu cầu của E-HSMT </w:t>
            </w:r>
          </w:p>
          <w:p w:rsidR="00102003" w:rsidRPr="00174C85" w:rsidRDefault="00102003" w:rsidP="005A0602">
            <w:pPr>
              <w:rPr>
                <w:sz w:val="24"/>
                <w:szCs w:val="24"/>
              </w:rPr>
            </w:pPr>
            <w:r w:rsidRPr="00174C85">
              <w:rPr>
                <w:sz w:val="24"/>
                <w:szCs w:val="24"/>
              </w:rPr>
              <w:t>- Không có Cam kết đáp ứng thời gian thực hiện hợp đồng hoặc có bản cam kết nhưng thời gian thực hiện hợp đồng lớn hơn 20 ngày, hoặc thời gian giao hàng lớn hơn 15 ngày kể từ ngày hợp đồng có hiệu lực.</w:t>
            </w:r>
          </w:p>
        </w:tc>
      </w:tr>
      <w:tr w:rsidR="00102003" w:rsidRPr="00174C85" w:rsidTr="005A0602">
        <w:tc>
          <w:tcPr>
            <w:tcW w:w="743" w:type="dxa"/>
            <w:vAlign w:val="center"/>
          </w:tcPr>
          <w:p w:rsidR="00102003" w:rsidRPr="00174C85" w:rsidRDefault="00102003" w:rsidP="005A0602">
            <w:pPr>
              <w:rPr>
                <w:b/>
                <w:sz w:val="24"/>
                <w:szCs w:val="24"/>
                <w:lang w:val="nl-NL"/>
              </w:rPr>
            </w:pPr>
            <w:r w:rsidRPr="00174C85">
              <w:rPr>
                <w:b/>
                <w:sz w:val="24"/>
                <w:szCs w:val="24"/>
              </w:rPr>
              <w:t>VI</w:t>
            </w:r>
          </w:p>
        </w:tc>
        <w:tc>
          <w:tcPr>
            <w:tcW w:w="3368" w:type="dxa"/>
            <w:vAlign w:val="center"/>
          </w:tcPr>
          <w:p w:rsidR="00102003" w:rsidRPr="00174C85" w:rsidRDefault="00102003" w:rsidP="005A0602">
            <w:pPr>
              <w:rPr>
                <w:b/>
                <w:sz w:val="24"/>
                <w:szCs w:val="24"/>
                <w:lang w:val="nl-NL"/>
              </w:rPr>
            </w:pPr>
            <w:r w:rsidRPr="00174C85">
              <w:rPr>
                <w:b/>
                <w:sz w:val="24"/>
                <w:szCs w:val="24"/>
                <w:lang w:val="vi-VN"/>
              </w:rPr>
              <w:t>Uy tín của nhà thầu thông qua việc tham dự thầu</w:t>
            </w:r>
          </w:p>
        </w:tc>
        <w:tc>
          <w:tcPr>
            <w:tcW w:w="2835" w:type="dxa"/>
            <w:vAlign w:val="center"/>
          </w:tcPr>
          <w:p w:rsidR="00102003" w:rsidRPr="00174C85" w:rsidRDefault="00102003" w:rsidP="005A0602">
            <w:pPr>
              <w:rPr>
                <w:b/>
                <w:sz w:val="24"/>
                <w:szCs w:val="24"/>
                <w:lang w:val="nl-NL"/>
              </w:rPr>
            </w:pPr>
          </w:p>
        </w:tc>
        <w:tc>
          <w:tcPr>
            <w:tcW w:w="2607" w:type="dxa"/>
            <w:vAlign w:val="center"/>
          </w:tcPr>
          <w:p w:rsidR="00102003" w:rsidRPr="00174C85" w:rsidRDefault="00102003" w:rsidP="005A0602">
            <w:pPr>
              <w:rPr>
                <w:b/>
                <w:sz w:val="24"/>
                <w:szCs w:val="24"/>
                <w:lang w:val="nl-NL"/>
              </w:rPr>
            </w:pPr>
          </w:p>
        </w:tc>
      </w:tr>
      <w:tr w:rsidR="00102003" w:rsidRPr="00174C85" w:rsidTr="005A0602">
        <w:tc>
          <w:tcPr>
            <w:tcW w:w="743" w:type="dxa"/>
            <w:vAlign w:val="center"/>
          </w:tcPr>
          <w:p w:rsidR="00102003" w:rsidRPr="00174C85" w:rsidRDefault="00102003" w:rsidP="005A0602">
            <w:pPr>
              <w:rPr>
                <w:b/>
                <w:sz w:val="24"/>
                <w:szCs w:val="24"/>
                <w:lang w:val="nl-NL"/>
              </w:rPr>
            </w:pPr>
            <w:r w:rsidRPr="00174C85">
              <w:rPr>
                <w:sz w:val="24"/>
                <w:szCs w:val="24"/>
              </w:rPr>
              <w:t>6.1</w:t>
            </w:r>
          </w:p>
        </w:tc>
        <w:tc>
          <w:tcPr>
            <w:tcW w:w="3368" w:type="dxa"/>
            <w:vAlign w:val="center"/>
          </w:tcPr>
          <w:p w:rsidR="00102003" w:rsidRPr="00174C85" w:rsidRDefault="00102003" w:rsidP="005A0602">
            <w:pPr>
              <w:rPr>
                <w:b/>
                <w:sz w:val="24"/>
                <w:szCs w:val="24"/>
                <w:lang w:val="vi-VN"/>
              </w:rPr>
            </w:pPr>
            <w:r w:rsidRPr="00174C85">
              <w:rPr>
                <w:sz w:val="24"/>
                <w:szCs w:val="24"/>
                <w:lang w:val="nl-NL"/>
              </w:rPr>
              <w:t>C</w:t>
            </w:r>
            <w:r w:rsidRPr="00174C85">
              <w:rPr>
                <w:sz w:val="24"/>
                <w:szCs w:val="24"/>
                <w:lang w:val="vi-VN"/>
              </w:rPr>
              <w:t xml:space="preserve">am kết chịu trách nhiệm về tính chính xác của các tài liệu có yếu tố nước ngoài, bao gồm văn bản ủy quyền, catalogue, tài liệu kỹ thuật của nhà sản xuất được </w:t>
            </w:r>
            <w:r w:rsidRPr="00174C85">
              <w:rPr>
                <w:sz w:val="24"/>
                <w:szCs w:val="24"/>
                <w:lang w:val="vi-VN"/>
              </w:rPr>
              <w:lastRenderedPageBreak/>
              <w:t xml:space="preserve">nộp trong E-HSDT. Trong trường hợp có sự nghi ngờ về tính xác thực của tài liệu này, Bên mời thầu có quyền yêu cầu nhà thầu cung cấp bản gốc từ nhà sản xuất hoặc đại diện hợp pháp của nhà sản xuất tại Việt Nam để so sánh với tài liệu đã nộp trong E-HSDT. Nếu nhà thầu không thể cung cấp bản gốc trong thời hạn quy định, Bên mời thầu sẽ đánh giá theo tài liệu đã nộp trong E-HSDT. </w:t>
            </w:r>
          </w:p>
        </w:tc>
        <w:tc>
          <w:tcPr>
            <w:tcW w:w="2835" w:type="dxa"/>
            <w:vAlign w:val="center"/>
          </w:tcPr>
          <w:p w:rsidR="00102003" w:rsidRPr="00174C85" w:rsidRDefault="00102003" w:rsidP="005A0602">
            <w:pPr>
              <w:rPr>
                <w:b/>
                <w:sz w:val="24"/>
                <w:szCs w:val="24"/>
                <w:lang w:val="vi-VN"/>
              </w:rPr>
            </w:pPr>
            <w:r w:rsidRPr="00174C85">
              <w:rPr>
                <w:sz w:val="24"/>
                <w:szCs w:val="24"/>
                <w:lang w:val="vi-VN"/>
              </w:rPr>
              <w:lastRenderedPageBreak/>
              <w:t>Có cam kết đáp ứng yêu cầu</w:t>
            </w:r>
          </w:p>
        </w:tc>
        <w:tc>
          <w:tcPr>
            <w:tcW w:w="2607" w:type="dxa"/>
            <w:vAlign w:val="center"/>
          </w:tcPr>
          <w:p w:rsidR="00102003" w:rsidRPr="00174C85" w:rsidRDefault="00102003" w:rsidP="005A0602">
            <w:pPr>
              <w:rPr>
                <w:b/>
                <w:sz w:val="24"/>
                <w:szCs w:val="24"/>
              </w:rPr>
            </w:pPr>
            <w:r w:rsidRPr="00174C85">
              <w:rPr>
                <w:sz w:val="24"/>
                <w:szCs w:val="24"/>
                <w:lang w:val="nl-NL"/>
              </w:rPr>
              <w:t>Không đáp ứng</w:t>
            </w:r>
          </w:p>
        </w:tc>
      </w:tr>
      <w:tr w:rsidR="00102003" w:rsidRPr="00174C85" w:rsidTr="005A0602">
        <w:tc>
          <w:tcPr>
            <w:tcW w:w="743" w:type="dxa"/>
            <w:vAlign w:val="center"/>
          </w:tcPr>
          <w:p w:rsidR="00102003" w:rsidRPr="00174C85" w:rsidRDefault="00102003" w:rsidP="005A0602">
            <w:pPr>
              <w:rPr>
                <w:b/>
                <w:sz w:val="24"/>
                <w:szCs w:val="24"/>
                <w:lang w:val="nl-NL"/>
              </w:rPr>
            </w:pPr>
            <w:r w:rsidRPr="00174C85">
              <w:rPr>
                <w:sz w:val="24"/>
                <w:szCs w:val="24"/>
              </w:rPr>
              <w:t>6.2</w:t>
            </w:r>
          </w:p>
        </w:tc>
        <w:tc>
          <w:tcPr>
            <w:tcW w:w="3368" w:type="dxa"/>
            <w:vAlign w:val="center"/>
          </w:tcPr>
          <w:p w:rsidR="00102003" w:rsidRPr="00174C85" w:rsidRDefault="00102003" w:rsidP="005A0602">
            <w:pPr>
              <w:rPr>
                <w:b/>
                <w:sz w:val="24"/>
                <w:szCs w:val="24"/>
                <w:lang w:val="nl-NL"/>
              </w:rPr>
            </w:pPr>
            <w:r w:rsidRPr="00174C85">
              <w:rPr>
                <w:sz w:val="24"/>
                <w:szCs w:val="24"/>
                <w:lang w:val="nl-NL"/>
              </w:rPr>
              <w:t xml:space="preserve">Không có gói thầu nào </w:t>
            </w:r>
            <w:r w:rsidRPr="00174C85">
              <w:rPr>
                <w:sz w:val="24"/>
                <w:szCs w:val="24"/>
                <w:lang w:val="vi-VN"/>
              </w:rPr>
              <w:t>không thương thảo hợp đồng, có quyết định trúng thầu nhưng không tiến hành hoàn thiện, ký kết hợp đồng) và thực hiện các hợp đồng tương tự trước đó</w:t>
            </w:r>
          </w:p>
        </w:tc>
        <w:tc>
          <w:tcPr>
            <w:tcW w:w="2835" w:type="dxa"/>
            <w:vAlign w:val="center"/>
          </w:tcPr>
          <w:p w:rsidR="00102003" w:rsidRPr="00174C85" w:rsidRDefault="00102003" w:rsidP="005A0602">
            <w:pPr>
              <w:rPr>
                <w:b/>
                <w:sz w:val="24"/>
                <w:szCs w:val="24"/>
                <w:lang w:val="nl-NL"/>
              </w:rPr>
            </w:pPr>
            <w:r w:rsidRPr="00174C85">
              <w:rPr>
                <w:sz w:val="24"/>
                <w:szCs w:val="24"/>
                <w:lang w:val="nl-NL"/>
              </w:rPr>
              <w:t>Tiến hành thương thảo hợp đồng, Không có hợp đồng tương tự bỏ dở hoặc chậm tiến độ do lỗi của nhà thầu.</w:t>
            </w:r>
          </w:p>
        </w:tc>
        <w:tc>
          <w:tcPr>
            <w:tcW w:w="2607" w:type="dxa"/>
            <w:vAlign w:val="center"/>
          </w:tcPr>
          <w:p w:rsidR="00102003" w:rsidRPr="00174C85" w:rsidRDefault="00102003" w:rsidP="005A0602">
            <w:pPr>
              <w:rPr>
                <w:b/>
                <w:sz w:val="24"/>
                <w:szCs w:val="24"/>
                <w:lang w:val="nl-NL"/>
              </w:rPr>
            </w:pPr>
            <w:r w:rsidRPr="00174C85">
              <w:rPr>
                <w:sz w:val="24"/>
                <w:szCs w:val="24"/>
                <w:lang w:val="nl-NL"/>
              </w:rPr>
              <w:t>Có gói thầu nào từ chối</w:t>
            </w:r>
            <w:r w:rsidRPr="00174C85">
              <w:rPr>
                <w:sz w:val="24"/>
                <w:szCs w:val="24"/>
                <w:lang w:val="vi-VN"/>
              </w:rPr>
              <w:t xml:space="preserve"> thương thảo hợp đồng, có quyết định trúng thầu nhưng không tiến hành hoàn thiện, ký kết hợp đồng) và thực hiện các hợp đồng tương tự trước đó</w:t>
            </w:r>
          </w:p>
        </w:tc>
      </w:tr>
      <w:tr w:rsidR="00102003" w:rsidRPr="00174C85" w:rsidTr="005A0602">
        <w:tc>
          <w:tcPr>
            <w:tcW w:w="743" w:type="dxa"/>
          </w:tcPr>
          <w:p w:rsidR="00102003" w:rsidRPr="00174C85" w:rsidRDefault="00102003" w:rsidP="005A0602">
            <w:pPr>
              <w:rPr>
                <w:sz w:val="24"/>
                <w:szCs w:val="24"/>
                <w:lang w:val="nl-NL"/>
              </w:rPr>
            </w:pPr>
            <w:r w:rsidRPr="00174C85">
              <w:rPr>
                <w:b/>
                <w:sz w:val="24"/>
                <w:szCs w:val="24"/>
              </w:rPr>
              <w:t>VII</w:t>
            </w:r>
          </w:p>
        </w:tc>
        <w:tc>
          <w:tcPr>
            <w:tcW w:w="3368" w:type="dxa"/>
          </w:tcPr>
          <w:p w:rsidR="00102003" w:rsidRPr="00174C85" w:rsidRDefault="00102003" w:rsidP="005A0602">
            <w:pPr>
              <w:rPr>
                <w:sz w:val="24"/>
                <w:szCs w:val="24"/>
              </w:rPr>
            </w:pPr>
            <w:r w:rsidRPr="00174C85">
              <w:rPr>
                <w:b/>
                <w:sz w:val="24"/>
                <w:szCs w:val="24"/>
              </w:rPr>
              <w:t>Bảo hành:</w:t>
            </w:r>
          </w:p>
        </w:tc>
        <w:tc>
          <w:tcPr>
            <w:tcW w:w="2835" w:type="dxa"/>
          </w:tcPr>
          <w:p w:rsidR="00102003" w:rsidRPr="00174C85" w:rsidRDefault="00102003" w:rsidP="005A0602">
            <w:pPr>
              <w:rPr>
                <w:sz w:val="24"/>
                <w:szCs w:val="24"/>
              </w:rPr>
            </w:pPr>
          </w:p>
        </w:tc>
        <w:tc>
          <w:tcPr>
            <w:tcW w:w="2607" w:type="dxa"/>
          </w:tcPr>
          <w:p w:rsidR="00102003" w:rsidRPr="00174C85" w:rsidRDefault="00102003" w:rsidP="005A0602">
            <w:pPr>
              <w:rPr>
                <w:sz w:val="24"/>
                <w:szCs w:val="24"/>
              </w:rPr>
            </w:pPr>
          </w:p>
        </w:tc>
      </w:tr>
      <w:tr w:rsidR="00102003" w:rsidRPr="00174C85" w:rsidTr="005A0602">
        <w:tc>
          <w:tcPr>
            <w:tcW w:w="743" w:type="dxa"/>
          </w:tcPr>
          <w:p w:rsidR="00102003" w:rsidRPr="00174C85" w:rsidRDefault="00102003" w:rsidP="005A0602">
            <w:pPr>
              <w:rPr>
                <w:sz w:val="24"/>
                <w:szCs w:val="24"/>
              </w:rPr>
            </w:pPr>
            <w:r w:rsidRPr="00174C85">
              <w:rPr>
                <w:sz w:val="24"/>
                <w:szCs w:val="24"/>
              </w:rPr>
              <w:t>7.1</w:t>
            </w:r>
          </w:p>
        </w:tc>
        <w:tc>
          <w:tcPr>
            <w:tcW w:w="3368" w:type="dxa"/>
          </w:tcPr>
          <w:p w:rsidR="00102003" w:rsidRPr="00174C85" w:rsidRDefault="00102003" w:rsidP="005A0602">
            <w:pPr>
              <w:rPr>
                <w:sz w:val="24"/>
                <w:szCs w:val="24"/>
              </w:rPr>
            </w:pPr>
            <w:r w:rsidRPr="00174C85">
              <w:rPr>
                <w:sz w:val="24"/>
                <w:szCs w:val="24"/>
              </w:rPr>
              <w:t>Thời gian bảo hành</w:t>
            </w:r>
          </w:p>
        </w:tc>
        <w:tc>
          <w:tcPr>
            <w:tcW w:w="2835" w:type="dxa"/>
          </w:tcPr>
          <w:p w:rsidR="00102003" w:rsidRPr="00174C85" w:rsidRDefault="00102003" w:rsidP="005A0602">
            <w:pPr>
              <w:rPr>
                <w:sz w:val="24"/>
                <w:szCs w:val="24"/>
              </w:rPr>
            </w:pPr>
            <w:r w:rsidRPr="00174C85">
              <w:rPr>
                <w:spacing w:val="-2"/>
                <w:sz w:val="24"/>
                <w:szCs w:val="24"/>
              </w:rPr>
              <w:t xml:space="preserve">Thời gian bảo hành cho hàng hóa của gói thầu </w:t>
            </w:r>
            <w:r w:rsidRPr="00174C85">
              <w:rPr>
                <w:sz w:val="24"/>
                <w:szCs w:val="24"/>
              </w:rPr>
              <w:t>phù hợp, đáp ứng yêu cầu tại Chương V của E-HSMT.</w:t>
            </w:r>
          </w:p>
        </w:tc>
        <w:tc>
          <w:tcPr>
            <w:tcW w:w="2607" w:type="dxa"/>
          </w:tcPr>
          <w:p w:rsidR="00102003" w:rsidRPr="00174C85" w:rsidRDefault="00102003" w:rsidP="005A0602">
            <w:pPr>
              <w:rPr>
                <w:sz w:val="24"/>
                <w:szCs w:val="24"/>
              </w:rPr>
            </w:pPr>
            <w:r w:rsidRPr="00174C85">
              <w:rPr>
                <w:spacing w:val="-2"/>
                <w:sz w:val="24"/>
                <w:szCs w:val="24"/>
              </w:rPr>
              <w:t>Thời gian bảo hành cho hàng hóa của gói thầu không</w:t>
            </w:r>
            <w:r w:rsidRPr="00174C85">
              <w:rPr>
                <w:sz w:val="24"/>
                <w:szCs w:val="24"/>
              </w:rPr>
              <w:t xml:space="preserve"> đáp ứng yêu cầu tại Chương V của E-HSMT.</w:t>
            </w:r>
          </w:p>
        </w:tc>
      </w:tr>
      <w:tr w:rsidR="00102003" w:rsidRPr="00174C85" w:rsidTr="005A0602">
        <w:tc>
          <w:tcPr>
            <w:tcW w:w="743" w:type="dxa"/>
          </w:tcPr>
          <w:p w:rsidR="00102003" w:rsidRPr="00174C85" w:rsidRDefault="00102003" w:rsidP="005A0602">
            <w:pPr>
              <w:rPr>
                <w:sz w:val="24"/>
                <w:szCs w:val="24"/>
              </w:rPr>
            </w:pPr>
          </w:p>
        </w:tc>
        <w:tc>
          <w:tcPr>
            <w:tcW w:w="3368" w:type="dxa"/>
            <w:vAlign w:val="center"/>
          </w:tcPr>
          <w:p w:rsidR="00102003" w:rsidRPr="00174C85" w:rsidRDefault="00102003" w:rsidP="005A0602">
            <w:pPr>
              <w:jc w:val="center"/>
              <w:rPr>
                <w:sz w:val="24"/>
                <w:szCs w:val="24"/>
              </w:rPr>
            </w:pPr>
            <w:r w:rsidRPr="00174C85">
              <w:rPr>
                <w:b/>
                <w:sz w:val="24"/>
                <w:szCs w:val="24"/>
              </w:rPr>
              <w:t>KẾT LUẬN</w:t>
            </w:r>
          </w:p>
        </w:tc>
        <w:tc>
          <w:tcPr>
            <w:tcW w:w="2835" w:type="dxa"/>
            <w:vAlign w:val="center"/>
          </w:tcPr>
          <w:p w:rsidR="00102003" w:rsidRPr="00174C85" w:rsidRDefault="00102003" w:rsidP="005A0602">
            <w:pPr>
              <w:jc w:val="center"/>
              <w:rPr>
                <w:b/>
                <w:sz w:val="24"/>
                <w:szCs w:val="24"/>
              </w:rPr>
            </w:pPr>
            <w:r w:rsidRPr="00174C85">
              <w:rPr>
                <w:b/>
                <w:sz w:val="24"/>
                <w:szCs w:val="24"/>
              </w:rPr>
              <w:t>ÐẠT</w:t>
            </w:r>
          </w:p>
          <w:p w:rsidR="00102003" w:rsidRPr="00174C85" w:rsidRDefault="00102003" w:rsidP="005A0602">
            <w:pPr>
              <w:jc w:val="center"/>
              <w:rPr>
                <w:sz w:val="24"/>
                <w:szCs w:val="24"/>
              </w:rPr>
            </w:pPr>
            <w:r w:rsidRPr="00174C85">
              <w:rPr>
                <w:i/>
                <w:sz w:val="24"/>
                <w:szCs w:val="24"/>
              </w:rPr>
              <w:t>(Khi tất cả các yêu cầu chi tiết được đánh giá là “Ðạt”)</w:t>
            </w:r>
          </w:p>
        </w:tc>
        <w:tc>
          <w:tcPr>
            <w:tcW w:w="2607" w:type="dxa"/>
            <w:vAlign w:val="center"/>
          </w:tcPr>
          <w:p w:rsidR="00102003" w:rsidRPr="00174C85" w:rsidRDefault="00102003" w:rsidP="005A0602">
            <w:pPr>
              <w:jc w:val="center"/>
              <w:rPr>
                <w:b/>
                <w:sz w:val="24"/>
                <w:szCs w:val="24"/>
              </w:rPr>
            </w:pPr>
            <w:r w:rsidRPr="00174C85">
              <w:rPr>
                <w:b/>
                <w:sz w:val="24"/>
                <w:szCs w:val="24"/>
              </w:rPr>
              <w:t>KHÔNG ÐẠT</w:t>
            </w:r>
          </w:p>
          <w:p w:rsidR="00102003" w:rsidRPr="00174C85" w:rsidRDefault="00102003" w:rsidP="005A0602">
            <w:pPr>
              <w:jc w:val="center"/>
              <w:rPr>
                <w:sz w:val="24"/>
                <w:szCs w:val="24"/>
              </w:rPr>
            </w:pPr>
            <w:r w:rsidRPr="00174C85">
              <w:rPr>
                <w:i/>
                <w:sz w:val="24"/>
                <w:szCs w:val="24"/>
              </w:rPr>
              <w:t>(Khi có bất kỳ 01 tiêu chí chi tiết được đánh giá là “Không đạt”)</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B6A" w:rsidRDefault="00965B6A" w:rsidP="00102003">
      <w:pPr>
        <w:spacing w:after="0" w:line="240" w:lineRule="auto"/>
      </w:pPr>
      <w:r>
        <w:separator/>
      </w:r>
    </w:p>
  </w:endnote>
  <w:endnote w:type="continuationSeparator" w:id="0">
    <w:p w:rsidR="00965B6A" w:rsidRDefault="00965B6A" w:rsidP="0010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B6A" w:rsidRDefault="00965B6A" w:rsidP="00102003">
      <w:pPr>
        <w:spacing w:after="0" w:line="240" w:lineRule="auto"/>
      </w:pPr>
      <w:r>
        <w:separator/>
      </w:r>
    </w:p>
  </w:footnote>
  <w:footnote w:type="continuationSeparator" w:id="0">
    <w:p w:rsidR="00965B6A" w:rsidRDefault="00965B6A" w:rsidP="00102003">
      <w:pPr>
        <w:spacing w:after="0" w:line="240" w:lineRule="auto"/>
      </w:pPr>
      <w:r>
        <w:continuationSeparator/>
      </w:r>
    </w:p>
  </w:footnote>
  <w:footnote w:id="1">
    <w:p w:rsidR="00102003" w:rsidRPr="00E951D2" w:rsidRDefault="00102003" w:rsidP="0010200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03"/>
    <w:rsid w:val="00102003"/>
    <w:rsid w:val="006B0195"/>
    <w:rsid w:val="008C69DB"/>
    <w:rsid w:val="00965B6A"/>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0A6D5-D065-4991-B123-476BCB91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00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020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20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20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20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20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20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0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020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20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2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2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2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2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00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020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2003"/>
    <w:pPr>
      <w:spacing w:before="160"/>
      <w:jc w:val="center"/>
    </w:pPr>
    <w:rPr>
      <w:i/>
      <w:iCs/>
      <w:color w:val="404040" w:themeColor="text1" w:themeTint="BF"/>
    </w:rPr>
  </w:style>
  <w:style w:type="character" w:customStyle="1" w:styleId="QuoteChar">
    <w:name w:val="Quote Char"/>
    <w:basedOn w:val="DefaultParagraphFont"/>
    <w:link w:val="Quote"/>
    <w:uiPriority w:val="29"/>
    <w:rsid w:val="00102003"/>
    <w:rPr>
      <w:i/>
      <w:iCs/>
      <w:color w:val="404040" w:themeColor="text1" w:themeTint="BF"/>
    </w:rPr>
  </w:style>
  <w:style w:type="paragraph" w:styleId="ListParagraph">
    <w:name w:val="List Paragraph"/>
    <w:basedOn w:val="Normal"/>
    <w:uiPriority w:val="34"/>
    <w:qFormat/>
    <w:rsid w:val="00102003"/>
    <w:pPr>
      <w:ind w:left="720"/>
      <w:contextualSpacing/>
    </w:pPr>
  </w:style>
  <w:style w:type="character" w:styleId="IntenseEmphasis">
    <w:name w:val="Intense Emphasis"/>
    <w:basedOn w:val="DefaultParagraphFont"/>
    <w:uiPriority w:val="21"/>
    <w:qFormat/>
    <w:rsid w:val="00102003"/>
    <w:rPr>
      <w:i/>
      <w:iCs/>
      <w:color w:val="2F5496" w:themeColor="accent1" w:themeShade="BF"/>
    </w:rPr>
  </w:style>
  <w:style w:type="paragraph" w:styleId="IntenseQuote">
    <w:name w:val="Intense Quote"/>
    <w:basedOn w:val="Normal"/>
    <w:next w:val="Normal"/>
    <w:link w:val="IntenseQuoteChar"/>
    <w:uiPriority w:val="30"/>
    <w:qFormat/>
    <w:rsid w:val="00102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003"/>
    <w:rPr>
      <w:i/>
      <w:iCs/>
      <w:color w:val="2F5496" w:themeColor="accent1" w:themeShade="BF"/>
    </w:rPr>
  </w:style>
  <w:style w:type="character" w:styleId="IntenseReference">
    <w:name w:val="Intense Reference"/>
    <w:basedOn w:val="DefaultParagraphFont"/>
    <w:uiPriority w:val="32"/>
    <w:qFormat/>
    <w:rsid w:val="00102003"/>
    <w:rPr>
      <w:b/>
      <w:bCs/>
      <w:smallCaps/>
      <w:color w:val="2F5496" w:themeColor="accent1" w:themeShade="BF"/>
      <w:spacing w:val="5"/>
    </w:rPr>
  </w:style>
  <w:style w:type="paragraph" w:styleId="TOC1">
    <w:name w:val="toc 1"/>
    <w:basedOn w:val="Normal"/>
    <w:next w:val="Normal"/>
    <w:autoRedefine/>
    <w:uiPriority w:val="39"/>
    <w:qFormat/>
    <w:rsid w:val="0010200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102003"/>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102003"/>
    <w:rPr>
      <w:rFonts w:eastAsia="Times New Roman" w:cs="Times New Roman"/>
      <w:kern w:val="0"/>
      <w:sz w:val="20"/>
      <w:szCs w:val="20"/>
      <w14:ligatures w14:val="none"/>
    </w:rPr>
  </w:style>
  <w:style w:type="character" w:styleId="FootnoteReference">
    <w:name w:val="footnote reference"/>
    <w:aliases w:val="callout"/>
    <w:uiPriority w:val="99"/>
    <w:rsid w:val="00102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2025-10-22T02:32:00Z</dcterms:created>
  <dcterms:modified xsi:type="dcterms:W3CDTF">2025-10-22T02:32:00Z</dcterms:modified>
</cp:coreProperties>
</file>