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A766B" w14:textId="26A79EE2" w:rsidR="00215ADA" w:rsidRDefault="00D16F80" w:rsidP="00215ADA">
      <w:pPr>
        <w:rPr>
          <w:b/>
          <w:sz w:val="26"/>
          <w:szCs w:val="26"/>
          <w:lang w:val="vi-VN"/>
        </w:rPr>
      </w:pPr>
      <w:r>
        <w:rPr>
          <w:b/>
          <w:sz w:val="26"/>
          <w:szCs w:val="26"/>
          <w:lang w:val="vi-VN"/>
        </w:rPr>
        <w:t>Mục 3. T</w:t>
      </w:r>
      <w:r w:rsidR="002865A6" w:rsidRPr="002865A6">
        <w:rPr>
          <w:b/>
          <w:sz w:val="26"/>
          <w:szCs w:val="26"/>
          <w:lang w:val="vi-VN"/>
        </w:rPr>
        <w:t>iêu chuẩn đánh giá về kỹ thuật</w:t>
      </w:r>
    </w:p>
    <w:p w14:paraId="62897B45" w14:textId="3B8A86A0" w:rsidR="00D16F80" w:rsidRPr="00D16F80" w:rsidRDefault="00D16F80" w:rsidP="00D16F80">
      <w:pPr>
        <w:snapToGrid w:val="0"/>
        <w:spacing w:before="120"/>
        <w:rPr>
          <w:bCs/>
          <w:sz w:val="26"/>
          <w:szCs w:val="26"/>
          <w:lang w:val="vi-VN"/>
        </w:rPr>
      </w:pPr>
      <w:r w:rsidRPr="00D16F80">
        <w:rPr>
          <w:bCs/>
          <w:sz w:val="26"/>
          <w:szCs w:val="26"/>
          <w:lang w:val="vi-VN"/>
        </w:rPr>
        <w:t>Sử dụng tiêu chí đánh giá đạt/không đạt. Cụ thể như sau:</w:t>
      </w:r>
    </w:p>
    <w:p w14:paraId="3914E3FD" w14:textId="77777777" w:rsidR="002865A6" w:rsidRPr="00215ADA" w:rsidRDefault="002865A6" w:rsidP="00215ADA">
      <w:pPr>
        <w:rPr>
          <w:lang w:val="vi-VN"/>
        </w:rPr>
      </w:pPr>
    </w:p>
    <w:tbl>
      <w:tblPr>
        <w:tblStyle w:val="TableGrid"/>
        <w:tblW w:w="10206" w:type="dxa"/>
        <w:tblInd w:w="108" w:type="dxa"/>
        <w:tblLook w:val="04A0" w:firstRow="1" w:lastRow="0" w:firstColumn="1" w:lastColumn="0" w:noHBand="0" w:noVBand="1"/>
      </w:tblPr>
      <w:tblGrid>
        <w:gridCol w:w="563"/>
        <w:gridCol w:w="2698"/>
        <w:gridCol w:w="6945"/>
      </w:tblGrid>
      <w:tr w:rsidR="0089039E" w:rsidRPr="002353CC" w14:paraId="0041E0DE" w14:textId="77777777" w:rsidTr="002353CC">
        <w:trPr>
          <w:trHeight w:val="480"/>
          <w:tblHeader/>
        </w:trPr>
        <w:tc>
          <w:tcPr>
            <w:tcW w:w="563" w:type="dxa"/>
            <w:vMerge w:val="restart"/>
            <w:vAlign w:val="center"/>
          </w:tcPr>
          <w:p w14:paraId="502B432B" w14:textId="77777777" w:rsidR="0089039E" w:rsidRPr="002353CC" w:rsidRDefault="0089039E" w:rsidP="002353CC">
            <w:pPr>
              <w:widowControl w:val="0"/>
              <w:snapToGrid w:val="0"/>
              <w:spacing w:before="120" w:after="120" w:line="360" w:lineRule="exact"/>
              <w:jc w:val="center"/>
              <w:rPr>
                <w:b/>
                <w:sz w:val="26"/>
                <w:szCs w:val="26"/>
                <w:lang w:val="es-ES"/>
              </w:rPr>
            </w:pPr>
            <w:r w:rsidRPr="002353CC">
              <w:rPr>
                <w:b/>
                <w:sz w:val="26"/>
                <w:szCs w:val="26"/>
                <w:lang w:val="es-ES"/>
              </w:rPr>
              <w:t>TT</w:t>
            </w:r>
          </w:p>
        </w:tc>
        <w:tc>
          <w:tcPr>
            <w:tcW w:w="2698" w:type="dxa"/>
            <w:vMerge w:val="restart"/>
            <w:vAlign w:val="center"/>
          </w:tcPr>
          <w:p w14:paraId="26BCB199" w14:textId="1C65AFAC" w:rsidR="0089039E" w:rsidRPr="002353CC" w:rsidRDefault="00D16F80" w:rsidP="002353CC">
            <w:pPr>
              <w:widowControl w:val="0"/>
              <w:snapToGrid w:val="0"/>
              <w:spacing w:before="120" w:after="120" w:line="360" w:lineRule="exact"/>
              <w:jc w:val="center"/>
              <w:rPr>
                <w:b/>
                <w:sz w:val="26"/>
                <w:szCs w:val="26"/>
                <w:lang w:val="es-ES"/>
              </w:rPr>
            </w:pPr>
            <w:r w:rsidRPr="002353CC">
              <w:rPr>
                <w:b/>
                <w:sz w:val="26"/>
                <w:szCs w:val="26"/>
                <w:lang w:val="es-ES"/>
              </w:rPr>
              <w:t>Tiêu</w:t>
            </w:r>
            <w:r w:rsidRPr="002353CC">
              <w:rPr>
                <w:b/>
                <w:sz w:val="26"/>
                <w:szCs w:val="26"/>
                <w:lang w:val="vi-VN"/>
              </w:rPr>
              <w:t xml:space="preserve"> chí</w:t>
            </w:r>
            <w:r w:rsidR="0089039E" w:rsidRPr="002353CC">
              <w:rPr>
                <w:b/>
                <w:sz w:val="26"/>
                <w:szCs w:val="26"/>
                <w:lang w:val="es-ES"/>
              </w:rPr>
              <w:t xml:space="preserve"> đánh giá</w:t>
            </w:r>
          </w:p>
        </w:tc>
        <w:tc>
          <w:tcPr>
            <w:tcW w:w="6945" w:type="dxa"/>
            <w:vMerge w:val="restart"/>
            <w:vAlign w:val="center"/>
          </w:tcPr>
          <w:p w14:paraId="2FF6006B" w14:textId="6B4005FC" w:rsidR="0089039E" w:rsidRPr="002353CC" w:rsidRDefault="0089039E" w:rsidP="002353CC">
            <w:pPr>
              <w:widowControl w:val="0"/>
              <w:snapToGrid w:val="0"/>
              <w:spacing w:before="120" w:after="120" w:line="360" w:lineRule="exact"/>
              <w:ind w:hanging="112"/>
              <w:jc w:val="center"/>
              <w:rPr>
                <w:b/>
                <w:sz w:val="26"/>
                <w:szCs w:val="26"/>
                <w:lang w:val="vi-VN"/>
              </w:rPr>
            </w:pPr>
            <w:r w:rsidRPr="002353CC">
              <w:rPr>
                <w:b/>
                <w:sz w:val="26"/>
                <w:szCs w:val="26"/>
                <w:lang w:val="es-ES"/>
              </w:rPr>
              <w:t>Yêu cầu phải</w:t>
            </w:r>
            <w:r w:rsidRPr="002353CC">
              <w:rPr>
                <w:b/>
                <w:sz w:val="26"/>
                <w:szCs w:val="26"/>
                <w:lang w:val="vi-VN"/>
              </w:rPr>
              <w:t xml:space="preserve"> đạt</w:t>
            </w:r>
          </w:p>
        </w:tc>
      </w:tr>
      <w:tr w:rsidR="0089039E" w:rsidRPr="002353CC" w14:paraId="76ED3741" w14:textId="77777777" w:rsidTr="002353CC">
        <w:trPr>
          <w:trHeight w:val="600"/>
        </w:trPr>
        <w:tc>
          <w:tcPr>
            <w:tcW w:w="563" w:type="dxa"/>
            <w:vMerge/>
          </w:tcPr>
          <w:p w14:paraId="7A5C5B91" w14:textId="0364D9E1" w:rsidR="0089039E" w:rsidRPr="002353CC" w:rsidRDefault="0089039E" w:rsidP="002353CC">
            <w:pPr>
              <w:widowControl w:val="0"/>
              <w:snapToGrid w:val="0"/>
              <w:spacing w:before="120" w:after="120" w:line="360" w:lineRule="exact"/>
              <w:rPr>
                <w:sz w:val="26"/>
                <w:szCs w:val="26"/>
                <w:lang w:val="es-ES"/>
              </w:rPr>
            </w:pPr>
          </w:p>
        </w:tc>
        <w:tc>
          <w:tcPr>
            <w:tcW w:w="2698" w:type="dxa"/>
            <w:vMerge/>
          </w:tcPr>
          <w:p w14:paraId="4431CF59" w14:textId="3B95F856" w:rsidR="0089039E" w:rsidRPr="002353CC" w:rsidRDefault="0089039E" w:rsidP="002353CC">
            <w:pPr>
              <w:widowControl w:val="0"/>
              <w:snapToGrid w:val="0"/>
              <w:spacing w:before="120" w:after="120" w:line="360" w:lineRule="exact"/>
              <w:rPr>
                <w:sz w:val="26"/>
                <w:szCs w:val="26"/>
                <w:lang w:val="es-ES"/>
              </w:rPr>
            </w:pPr>
          </w:p>
        </w:tc>
        <w:tc>
          <w:tcPr>
            <w:tcW w:w="6945" w:type="dxa"/>
            <w:vMerge/>
          </w:tcPr>
          <w:p w14:paraId="45EC735B" w14:textId="77777777" w:rsidR="0089039E" w:rsidRPr="002353CC" w:rsidRDefault="0089039E" w:rsidP="002353CC">
            <w:pPr>
              <w:widowControl w:val="0"/>
              <w:snapToGrid w:val="0"/>
              <w:spacing w:before="120" w:after="120" w:line="360" w:lineRule="exact"/>
              <w:rPr>
                <w:sz w:val="26"/>
                <w:szCs w:val="26"/>
                <w:lang w:val="es-ES"/>
              </w:rPr>
            </w:pPr>
          </w:p>
        </w:tc>
      </w:tr>
      <w:tr w:rsidR="0089039E" w:rsidRPr="002353CC" w14:paraId="55717EB0" w14:textId="77777777" w:rsidTr="002353CC">
        <w:trPr>
          <w:trHeight w:val="301"/>
        </w:trPr>
        <w:tc>
          <w:tcPr>
            <w:tcW w:w="563" w:type="dxa"/>
          </w:tcPr>
          <w:p w14:paraId="7921812E" w14:textId="764116A2" w:rsidR="0089039E" w:rsidRPr="002353CC" w:rsidRDefault="0089039E" w:rsidP="002353CC">
            <w:pPr>
              <w:widowControl w:val="0"/>
              <w:snapToGrid w:val="0"/>
              <w:spacing w:before="120" w:after="120" w:line="360" w:lineRule="exact"/>
              <w:jc w:val="center"/>
              <w:rPr>
                <w:sz w:val="26"/>
                <w:szCs w:val="26"/>
                <w:lang w:val="es-ES"/>
              </w:rPr>
            </w:pPr>
            <w:r w:rsidRPr="002353CC">
              <w:rPr>
                <w:sz w:val="26"/>
                <w:szCs w:val="26"/>
                <w:lang w:val="vi-VN"/>
              </w:rPr>
              <w:t>(1)</w:t>
            </w:r>
          </w:p>
        </w:tc>
        <w:tc>
          <w:tcPr>
            <w:tcW w:w="2698" w:type="dxa"/>
          </w:tcPr>
          <w:p w14:paraId="1565B554" w14:textId="3A0E36F8" w:rsidR="0089039E" w:rsidRPr="002353CC" w:rsidRDefault="0089039E" w:rsidP="002353CC">
            <w:pPr>
              <w:widowControl w:val="0"/>
              <w:snapToGrid w:val="0"/>
              <w:spacing w:before="120" w:after="120" w:line="360" w:lineRule="exact"/>
              <w:jc w:val="center"/>
              <w:rPr>
                <w:bCs/>
                <w:i/>
                <w:sz w:val="26"/>
                <w:szCs w:val="26"/>
                <w:lang w:val="es-ES"/>
              </w:rPr>
            </w:pPr>
            <w:r w:rsidRPr="002353CC">
              <w:rPr>
                <w:sz w:val="26"/>
                <w:szCs w:val="26"/>
                <w:lang w:val="vi-VN"/>
              </w:rPr>
              <w:t>(2)</w:t>
            </w:r>
          </w:p>
        </w:tc>
        <w:tc>
          <w:tcPr>
            <w:tcW w:w="6945" w:type="dxa"/>
          </w:tcPr>
          <w:p w14:paraId="79EA157A" w14:textId="4E5F9425" w:rsidR="0089039E" w:rsidRPr="002353CC" w:rsidRDefault="0089039E" w:rsidP="002353CC">
            <w:pPr>
              <w:widowControl w:val="0"/>
              <w:snapToGrid w:val="0"/>
              <w:spacing w:before="120" w:after="120" w:line="360" w:lineRule="exact"/>
              <w:jc w:val="center"/>
              <w:rPr>
                <w:bCs/>
                <w:iCs/>
                <w:sz w:val="26"/>
                <w:szCs w:val="26"/>
                <w:lang w:val="es-ES"/>
              </w:rPr>
            </w:pPr>
            <w:r w:rsidRPr="002353CC">
              <w:rPr>
                <w:sz w:val="26"/>
                <w:szCs w:val="26"/>
                <w:lang w:val="vi-VN"/>
              </w:rPr>
              <w:t>(3)</w:t>
            </w:r>
          </w:p>
        </w:tc>
      </w:tr>
      <w:tr w:rsidR="0089039E" w:rsidRPr="002353CC" w14:paraId="4ADADB7D" w14:textId="77777777" w:rsidTr="002353CC">
        <w:tc>
          <w:tcPr>
            <w:tcW w:w="563" w:type="dxa"/>
          </w:tcPr>
          <w:p w14:paraId="6A2C532F" w14:textId="0F4C2449" w:rsidR="0089039E" w:rsidRPr="002353CC" w:rsidRDefault="0089039E" w:rsidP="002353CC">
            <w:pPr>
              <w:widowControl w:val="0"/>
              <w:snapToGrid w:val="0"/>
              <w:spacing w:before="120" w:after="120" w:line="360" w:lineRule="exact"/>
              <w:rPr>
                <w:sz w:val="26"/>
                <w:szCs w:val="26"/>
                <w:lang w:val="es-ES"/>
              </w:rPr>
            </w:pPr>
            <w:r w:rsidRPr="002353CC">
              <w:rPr>
                <w:sz w:val="26"/>
                <w:szCs w:val="26"/>
                <w:lang w:val="es-ES"/>
              </w:rPr>
              <w:t>1</w:t>
            </w:r>
          </w:p>
        </w:tc>
        <w:tc>
          <w:tcPr>
            <w:tcW w:w="9643" w:type="dxa"/>
            <w:gridSpan w:val="2"/>
          </w:tcPr>
          <w:p w14:paraId="5D91B589" w14:textId="5C30571B" w:rsidR="0089039E" w:rsidRPr="002353CC" w:rsidRDefault="0089039E" w:rsidP="002353CC">
            <w:pPr>
              <w:widowControl w:val="0"/>
              <w:snapToGrid w:val="0"/>
              <w:spacing w:before="120" w:after="120" w:line="360" w:lineRule="exact"/>
              <w:rPr>
                <w:bCs/>
                <w:iCs/>
                <w:sz w:val="26"/>
                <w:szCs w:val="26"/>
                <w:lang w:val="es-ES"/>
              </w:rPr>
            </w:pPr>
            <w:r w:rsidRPr="002353CC">
              <w:rPr>
                <w:sz w:val="26"/>
                <w:szCs w:val="26"/>
                <w:lang w:val="es-ES"/>
              </w:rPr>
              <w:t>Mức độ h</w:t>
            </w:r>
            <w:r w:rsidRPr="002353CC">
              <w:rPr>
                <w:sz w:val="26"/>
                <w:szCs w:val="26"/>
                <w:lang w:val="vi-VN"/>
              </w:rPr>
              <w:t xml:space="preserve">iểu biết về tính chất và mục đích công việc: </w:t>
            </w:r>
          </w:p>
        </w:tc>
      </w:tr>
      <w:tr w:rsidR="0089039E" w:rsidRPr="002353CC" w14:paraId="65691F29" w14:textId="77777777" w:rsidTr="002353CC">
        <w:trPr>
          <w:trHeight w:val="3734"/>
        </w:trPr>
        <w:tc>
          <w:tcPr>
            <w:tcW w:w="563" w:type="dxa"/>
            <w:vAlign w:val="center"/>
          </w:tcPr>
          <w:p w14:paraId="056DB154" w14:textId="77777777" w:rsidR="0089039E" w:rsidRPr="002353CC" w:rsidRDefault="0089039E" w:rsidP="002353CC">
            <w:pPr>
              <w:widowControl w:val="0"/>
              <w:snapToGrid w:val="0"/>
              <w:spacing w:before="120" w:after="120" w:line="360" w:lineRule="exact"/>
              <w:rPr>
                <w:sz w:val="26"/>
                <w:szCs w:val="26"/>
                <w:lang w:val="es-ES"/>
              </w:rPr>
            </w:pPr>
            <w:r w:rsidRPr="002353CC">
              <w:rPr>
                <w:sz w:val="26"/>
                <w:szCs w:val="26"/>
                <w:lang w:val="es-ES"/>
              </w:rPr>
              <w:t>1.1</w:t>
            </w:r>
          </w:p>
        </w:tc>
        <w:tc>
          <w:tcPr>
            <w:tcW w:w="2698" w:type="dxa"/>
            <w:vAlign w:val="center"/>
          </w:tcPr>
          <w:p w14:paraId="5C38889B" w14:textId="51595B21" w:rsidR="0089039E" w:rsidRPr="002353CC" w:rsidRDefault="0089039E" w:rsidP="002353CC">
            <w:pPr>
              <w:widowControl w:val="0"/>
              <w:snapToGrid w:val="0"/>
              <w:spacing w:before="120" w:after="120" w:line="360" w:lineRule="exact"/>
              <w:jc w:val="both"/>
              <w:rPr>
                <w:i/>
                <w:sz w:val="26"/>
                <w:szCs w:val="26"/>
                <w:lang w:val="es-ES"/>
              </w:rPr>
            </w:pPr>
            <w:r w:rsidRPr="002353CC">
              <w:rPr>
                <w:bCs/>
                <w:i/>
                <w:sz w:val="26"/>
                <w:szCs w:val="26"/>
                <w:lang w:val="es-ES"/>
              </w:rPr>
              <w:t>Dựa trên các thông tin được cung cấp trong E- HSMT và kết quả khảo sát hiện trường, nhà thầu trình bày các hiểu biết về các hệ thống kỹ thuật của tòa nhà, ảnh hưởng qua lại của tòa nhà với các không gian hạ tầng kỹ thuật và xã hội xung quanh</w:t>
            </w:r>
          </w:p>
        </w:tc>
        <w:tc>
          <w:tcPr>
            <w:tcW w:w="6945" w:type="dxa"/>
            <w:vAlign w:val="center"/>
          </w:tcPr>
          <w:p w14:paraId="6CCA9009" w14:textId="0CF522F9" w:rsidR="0089039E" w:rsidRPr="002353CC" w:rsidRDefault="0089039E" w:rsidP="002353CC">
            <w:pPr>
              <w:widowControl w:val="0"/>
              <w:snapToGrid w:val="0"/>
              <w:spacing w:before="120" w:after="120" w:line="360" w:lineRule="exact"/>
              <w:jc w:val="both"/>
              <w:rPr>
                <w:bCs/>
                <w:iCs/>
                <w:sz w:val="26"/>
                <w:szCs w:val="26"/>
                <w:lang w:val="es-ES"/>
              </w:rPr>
            </w:pPr>
            <w:r w:rsidRPr="002353CC">
              <w:rPr>
                <w:bCs/>
                <w:iCs/>
                <w:sz w:val="26"/>
                <w:szCs w:val="26"/>
                <w:lang w:val="es-ES"/>
              </w:rPr>
              <w:t>-</w:t>
            </w:r>
            <w:r w:rsidRPr="002353CC">
              <w:rPr>
                <w:bCs/>
                <w:iCs/>
                <w:sz w:val="26"/>
                <w:szCs w:val="26"/>
                <w:lang w:val="vi-VN"/>
              </w:rPr>
              <w:t xml:space="preserve"> </w:t>
            </w:r>
            <w:r w:rsidRPr="002353CC">
              <w:rPr>
                <w:bCs/>
                <w:iCs/>
                <w:sz w:val="26"/>
                <w:szCs w:val="26"/>
                <w:lang w:val="es-ES"/>
              </w:rPr>
              <w:t>Nhà thầu trình bày hiểu biết, đặc điểm chính của Tòa nhà (tối thiểu phải có các thông tin chính sau: thông tin sơ lược về tòa nhà; các hệ thống kỹ thuật gắn liền).</w:t>
            </w:r>
          </w:p>
          <w:p w14:paraId="77CE1B8E" w14:textId="6F5C349A" w:rsidR="0089039E" w:rsidRPr="002353CC" w:rsidRDefault="0089039E" w:rsidP="002353CC">
            <w:pPr>
              <w:widowControl w:val="0"/>
              <w:snapToGrid w:val="0"/>
              <w:spacing w:before="120" w:after="120" w:line="360" w:lineRule="exact"/>
              <w:jc w:val="both"/>
              <w:rPr>
                <w:bCs/>
                <w:iCs/>
                <w:sz w:val="26"/>
                <w:szCs w:val="26"/>
                <w:lang w:val="es-ES"/>
              </w:rPr>
            </w:pPr>
            <w:r w:rsidRPr="002353CC">
              <w:rPr>
                <w:bCs/>
                <w:iCs/>
                <w:sz w:val="26"/>
                <w:szCs w:val="26"/>
                <w:lang w:val="es-ES"/>
              </w:rPr>
              <w:t>-</w:t>
            </w:r>
            <w:r w:rsidRPr="002353CC">
              <w:rPr>
                <w:bCs/>
                <w:iCs/>
                <w:sz w:val="26"/>
                <w:szCs w:val="26"/>
                <w:lang w:val="vi-VN"/>
              </w:rPr>
              <w:t xml:space="preserve"> </w:t>
            </w:r>
            <w:r w:rsidRPr="002353CC">
              <w:rPr>
                <w:bCs/>
                <w:iCs/>
                <w:sz w:val="26"/>
                <w:szCs w:val="26"/>
                <w:lang w:val="es-ES"/>
              </w:rPr>
              <w:t>Nhà thầu phải có đánh giá tác động, ảnh hưởng của Tòa nhà với không gian, hạ tầng kỹ thuật và xã hội xung quanh tối thiểu gồm những nội dung sau: tương tác với cơ quan, đơn vị xung quanh; tác động đối với giao thông, đô thị (điện nước, chiếu sáng); tác động về môi trường và cảnh quan; tác động về an ninh, trật tự xã hội tại địa</w:t>
            </w:r>
            <w:r w:rsidRPr="002353CC">
              <w:rPr>
                <w:bCs/>
                <w:iCs/>
                <w:sz w:val="26"/>
                <w:szCs w:val="26"/>
                <w:lang w:val="vi-VN"/>
              </w:rPr>
              <w:t xml:space="preserve"> </w:t>
            </w:r>
            <w:r w:rsidRPr="002353CC">
              <w:rPr>
                <w:bCs/>
                <w:iCs/>
                <w:sz w:val="26"/>
                <w:szCs w:val="26"/>
                <w:lang w:val="es-ES"/>
              </w:rPr>
              <w:t>bàn.</w:t>
            </w:r>
          </w:p>
          <w:p w14:paraId="7FDD78C6" w14:textId="56408497" w:rsidR="0089039E" w:rsidRPr="002353CC" w:rsidRDefault="0089039E" w:rsidP="002353CC">
            <w:pPr>
              <w:widowControl w:val="0"/>
              <w:snapToGrid w:val="0"/>
              <w:spacing w:before="120" w:after="120" w:line="360" w:lineRule="exact"/>
              <w:jc w:val="both"/>
              <w:rPr>
                <w:sz w:val="26"/>
                <w:szCs w:val="26"/>
                <w:lang w:val="vi-VN"/>
              </w:rPr>
            </w:pPr>
          </w:p>
        </w:tc>
      </w:tr>
      <w:tr w:rsidR="0089039E" w:rsidRPr="002353CC" w14:paraId="7F9DFEE9" w14:textId="77777777" w:rsidTr="002353CC">
        <w:trPr>
          <w:trHeight w:val="2867"/>
        </w:trPr>
        <w:tc>
          <w:tcPr>
            <w:tcW w:w="563" w:type="dxa"/>
            <w:vAlign w:val="center"/>
          </w:tcPr>
          <w:p w14:paraId="0CDD61E2" w14:textId="77777777" w:rsidR="0089039E" w:rsidRPr="002353CC" w:rsidRDefault="0089039E" w:rsidP="002353CC">
            <w:pPr>
              <w:widowControl w:val="0"/>
              <w:snapToGrid w:val="0"/>
              <w:spacing w:before="120" w:after="120" w:line="360" w:lineRule="exact"/>
              <w:rPr>
                <w:sz w:val="26"/>
                <w:szCs w:val="26"/>
                <w:lang w:val="es-ES"/>
              </w:rPr>
            </w:pPr>
            <w:r w:rsidRPr="002353CC">
              <w:rPr>
                <w:sz w:val="26"/>
                <w:szCs w:val="26"/>
                <w:lang w:val="es-ES"/>
              </w:rPr>
              <w:t>1.2</w:t>
            </w:r>
          </w:p>
        </w:tc>
        <w:tc>
          <w:tcPr>
            <w:tcW w:w="2698" w:type="dxa"/>
            <w:vAlign w:val="center"/>
          </w:tcPr>
          <w:p w14:paraId="2400C37D" w14:textId="77777777" w:rsidR="0089039E" w:rsidRPr="002353CC" w:rsidRDefault="0089039E" w:rsidP="002353CC">
            <w:pPr>
              <w:widowControl w:val="0"/>
              <w:snapToGrid w:val="0"/>
              <w:spacing w:before="120" w:after="120" w:line="360" w:lineRule="exact"/>
              <w:jc w:val="both"/>
              <w:rPr>
                <w:bCs/>
                <w:i/>
                <w:sz w:val="26"/>
                <w:szCs w:val="26"/>
                <w:lang w:val="es-ES"/>
              </w:rPr>
            </w:pPr>
            <w:r w:rsidRPr="002353CC">
              <w:rPr>
                <w:bCs/>
                <w:i/>
                <w:sz w:val="26"/>
                <w:szCs w:val="26"/>
                <w:lang w:val="es-ES"/>
              </w:rPr>
              <w:t>Giải pháp và phương pháp luận để cung cấp các dịch vụ quản lý vận hành tòa nhà một cách toàn diện, an toàn và hiệu quả, phù hợp với thiết kế và công năng của tòa nhà</w:t>
            </w:r>
          </w:p>
        </w:tc>
        <w:tc>
          <w:tcPr>
            <w:tcW w:w="6945" w:type="dxa"/>
            <w:vAlign w:val="center"/>
          </w:tcPr>
          <w:p w14:paraId="5D39AFF2" w14:textId="77777777" w:rsidR="0089039E" w:rsidRPr="002353CC" w:rsidRDefault="0089039E" w:rsidP="002353CC">
            <w:pPr>
              <w:pStyle w:val="TableParagraph"/>
              <w:snapToGrid w:val="0"/>
              <w:spacing w:before="120" w:after="120" w:line="360" w:lineRule="exact"/>
              <w:ind w:left="-18" w:right="93" w:firstLine="18"/>
              <w:jc w:val="both"/>
              <w:rPr>
                <w:bCs/>
                <w:iCs/>
                <w:sz w:val="26"/>
                <w:szCs w:val="26"/>
                <w:lang w:val="vi-VN"/>
              </w:rPr>
            </w:pPr>
            <w:r w:rsidRPr="002353CC">
              <w:rPr>
                <w:bCs/>
                <w:iCs/>
                <w:sz w:val="26"/>
                <w:szCs w:val="26"/>
                <w:lang w:val="es-ES"/>
              </w:rPr>
              <w:t>Nhà thầu có đề xuất các giải pháp, phương pháp luận để cung cấp các dịch vụ quản lý vận hành tòa nhà một cách toàn diện, an toàn và hiệu quả, phù hợp với thiết kế và công năng của tòa nhà</w:t>
            </w:r>
            <w:r w:rsidRPr="002353CC">
              <w:rPr>
                <w:bCs/>
                <w:iCs/>
                <w:sz w:val="26"/>
                <w:szCs w:val="26"/>
                <w:lang w:val="vi-VN"/>
              </w:rPr>
              <w:t>, tối thiểu đáp ứng các yêu cầu sau:</w:t>
            </w:r>
          </w:p>
          <w:p w14:paraId="73822478" w14:textId="71F3972A" w:rsidR="0089039E" w:rsidRPr="002353CC" w:rsidRDefault="0089039E" w:rsidP="002353CC">
            <w:pPr>
              <w:pStyle w:val="TableParagraph"/>
              <w:numPr>
                <w:ilvl w:val="0"/>
                <w:numId w:val="18"/>
              </w:numPr>
              <w:snapToGrid w:val="0"/>
              <w:spacing w:before="120" w:after="120" w:line="360" w:lineRule="exact"/>
              <w:ind w:left="242" w:right="93" w:hanging="242"/>
              <w:jc w:val="both"/>
              <w:rPr>
                <w:bCs/>
                <w:iCs/>
                <w:sz w:val="26"/>
                <w:szCs w:val="26"/>
                <w:lang w:val="es-ES"/>
              </w:rPr>
            </w:pPr>
            <w:r w:rsidRPr="002353CC">
              <w:rPr>
                <w:bCs/>
                <w:iCs/>
                <w:sz w:val="26"/>
                <w:szCs w:val="26"/>
                <w:lang w:val="es-ES"/>
              </w:rPr>
              <w:t>Phương án tổ chức các bộ phận quản lý, vận hành Tòa nhà phải tối ưu đầu mối, phân định rõ và không trùng lặp  chức  năng,  nhiệm  vụ của các bộ phận; số lượng vị trí công việc và mô tả công việc cụ thể của từng vị trí công</w:t>
            </w:r>
            <w:r w:rsidRPr="002353CC">
              <w:rPr>
                <w:bCs/>
                <w:iCs/>
                <w:sz w:val="26"/>
                <w:szCs w:val="26"/>
                <w:lang w:val="vi-VN"/>
              </w:rPr>
              <w:t xml:space="preserve"> </w:t>
            </w:r>
            <w:r w:rsidRPr="002353CC">
              <w:rPr>
                <w:bCs/>
                <w:iCs/>
                <w:sz w:val="26"/>
                <w:szCs w:val="26"/>
                <w:lang w:val="es-ES"/>
              </w:rPr>
              <w:t>việc thực hiện công tác quản lý, vận hành Tòa nhà</w:t>
            </w:r>
            <w:r w:rsidRPr="002353CC">
              <w:rPr>
                <w:bCs/>
                <w:iCs/>
                <w:sz w:val="26"/>
                <w:szCs w:val="26"/>
                <w:lang w:val="vi-VN"/>
              </w:rPr>
              <w:t>.</w:t>
            </w:r>
          </w:p>
          <w:p w14:paraId="28FB0FFC" w14:textId="1FA0939B" w:rsidR="0089039E" w:rsidRPr="002353CC" w:rsidRDefault="0089039E" w:rsidP="002353CC">
            <w:pPr>
              <w:pStyle w:val="TableParagraph"/>
              <w:numPr>
                <w:ilvl w:val="0"/>
                <w:numId w:val="18"/>
              </w:numPr>
              <w:snapToGrid w:val="0"/>
              <w:spacing w:before="120" w:after="120" w:line="360" w:lineRule="exact"/>
              <w:ind w:left="242" w:right="93" w:hanging="242"/>
              <w:jc w:val="both"/>
              <w:rPr>
                <w:bCs/>
                <w:iCs/>
                <w:sz w:val="26"/>
                <w:szCs w:val="26"/>
                <w:lang w:val="es-ES"/>
              </w:rPr>
            </w:pPr>
            <w:r w:rsidRPr="002353CC">
              <w:rPr>
                <w:bCs/>
                <w:iCs/>
                <w:sz w:val="26"/>
                <w:szCs w:val="26"/>
                <w:lang w:val="es-ES"/>
              </w:rPr>
              <w:t>Có phương án vận hành kỹ thuật hàng ngày của tất cả các hệ thống kỹ thuật gắn liền Tòa nhà.</w:t>
            </w:r>
          </w:p>
          <w:p w14:paraId="4C586894" w14:textId="57E79977" w:rsidR="0089039E" w:rsidRPr="002353CC" w:rsidRDefault="0089039E" w:rsidP="002353CC">
            <w:pPr>
              <w:pStyle w:val="TableParagraph"/>
              <w:numPr>
                <w:ilvl w:val="0"/>
                <w:numId w:val="18"/>
              </w:numPr>
              <w:snapToGrid w:val="0"/>
              <w:spacing w:before="120" w:after="120" w:line="360" w:lineRule="exact"/>
              <w:ind w:left="242" w:right="93" w:hanging="242"/>
              <w:jc w:val="both"/>
              <w:rPr>
                <w:bCs/>
                <w:iCs/>
                <w:sz w:val="26"/>
                <w:szCs w:val="26"/>
                <w:lang w:val="es-ES"/>
              </w:rPr>
            </w:pPr>
            <w:r w:rsidRPr="002353CC">
              <w:rPr>
                <w:bCs/>
                <w:iCs/>
                <w:sz w:val="26"/>
                <w:szCs w:val="26"/>
                <w:lang w:val="es-ES"/>
              </w:rPr>
              <w:t>Có Quy trình nội bộ (Bộ quy trình) để quản lý, vận hành và xử lý, giải quyết các vấn đề phát sinh trong các hoạt động hàng ngày của Tòa nhà.</w:t>
            </w:r>
          </w:p>
        </w:tc>
      </w:tr>
      <w:tr w:rsidR="0089039E" w:rsidRPr="002353CC" w14:paraId="6FD8E0FF" w14:textId="77777777" w:rsidTr="002353CC">
        <w:trPr>
          <w:trHeight w:val="812"/>
        </w:trPr>
        <w:tc>
          <w:tcPr>
            <w:tcW w:w="563" w:type="dxa"/>
            <w:vAlign w:val="center"/>
          </w:tcPr>
          <w:p w14:paraId="6B4935F1" w14:textId="77777777" w:rsidR="0089039E" w:rsidRPr="002353CC" w:rsidRDefault="0089039E" w:rsidP="002353CC">
            <w:pPr>
              <w:widowControl w:val="0"/>
              <w:snapToGrid w:val="0"/>
              <w:spacing w:before="120" w:after="120" w:line="360" w:lineRule="exact"/>
              <w:rPr>
                <w:sz w:val="26"/>
                <w:szCs w:val="26"/>
                <w:lang w:val="es-ES"/>
              </w:rPr>
            </w:pPr>
            <w:r w:rsidRPr="002353CC">
              <w:rPr>
                <w:sz w:val="26"/>
                <w:szCs w:val="26"/>
                <w:lang w:val="es-ES"/>
              </w:rPr>
              <w:t>1.3</w:t>
            </w:r>
          </w:p>
        </w:tc>
        <w:tc>
          <w:tcPr>
            <w:tcW w:w="2698" w:type="dxa"/>
            <w:vAlign w:val="center"/>
          </w:tcPr>
          <w:p w14:paraId="72A73DC8" w14:textId="77777777" w:rsidR="0089039E" w:rsidRPr="002353CC" w:rsidRDefault="0089039E" w:rsidP="002353CC">
            <w:pPr>
              <w:widowControl w:val="0"/>
              <w:snapToGrid w:val="0"/>
              <w:spacing w:before="120" w:after="120" w:line="360" w:lineRule="exact"/>
              <w:jc w:val="both"/>
              <w:rPr>
                <w:i/>
                <w:sz w:val="26"/>
                <w:szCs w:val="26"/>
              </w:rPr>
            </w:pPr>
            <w:r w:rsidRPr="002353CC">
              <w:rPr>
                <w:i/>
                <w:sz w:val="26"/>
                <w:szCs w:val="26"/>
              </w:rPr>
              <w:t>Bố trí nhân sự</w:t>
            </w:r>
          </w:p>
        </w:tc>
        <w:tc>
          <w:tcPr>
            <w:tcW w:w="6945" w:type="dxa"/>
            <w:vAlign w:val="center"/>
          </w:tcPr>
          <w:p w14:paraId="14FA1CC4" w14:textId="63432632" w:rsidR="0089039E" w:rsidRPr="002353CC" w:rsidRDefault="0089039E" w:rsidP="002353CC">
            <w:pPr>
              <w:pStyle w:val="TableParagraph"/>
              <w:snapToGrid w:val="0"/>
              <w:spacing w:before="120" w:after="120" w:line="360" w:lineRule="exact"/>
              <w:ind w:left="125" w:right="96"/>
              <w:jc w:val="both"/>
              <w:rPr>
                <w:sz w:val="26"/>
                <w:szCs w:val="26"/>
                <w:lang w:val="vi-VN"/>
              </w:rPr>
            </w:pPr>
            <w:r w:rsidRPr="002353CC">
              <w:rPr>
                <w:bCs/>
                <w:iCs/>
                <w:sz w:val="26"/>
                <w:szCs w:val="26"/>
              </w:rPr>
              <w:t>Nhân sự quản lý vận hành tòa nhà, nhân sự cho dịch vụ an ninh phù hợp với giải pháp và phương pháp luận, đáp ứng các yêu cầu tối thiểu về nhân sự của Bên mời thầu</w:t>
            </w:r>
            <w:r w:rsidRPr="002353CC">
              <w:rPr>
                <w:bCs/>
                <w:iCs/>
                <w:sz w:val="26"/>
                <w:szCs w:val="26"/>
                <w:lang w:val="vi-VN"/>
              </w:rPr>
              <w:t xml:space="preserve"> tại chương V</w:t>
            </w:r>
          </w:p>
        </w:tc>
      </w:tr>
      <w:tr w:rsidR="0089039E" w:rsidRPr="002353CC" w14:paraId="5B1C2296" w14:textId="77777777" w:rsidTr="002353CC">
        <w:trPr>
          <w:trHeight w:val="1190"/>
        </w:trPr>
        <w:tc>
          <w:tcPr>
            <w:tcW w:w="563" w:type="dxa"/>
            <w:vAlign w:val="center"/>
          </w:tcPr>
          <w:p w14:paraId="6E3C926A" w14:textId="77777777" w:rsidR="0089039E" w:rsidRPr="002353CC" w:rsidRDefault="0089039E" w:rsidP="002353CC">
            <w:pPr>
              <w:widowControl w:val="0"/>
              <w:snapToGrid w:val="0"/>
              <w:spacing w:before="120" w:after="120" w:line="360" w:lineRule="exact"/>
              <w:rPr>
                <w:sz w:val="26"/>
                <w:szCs w:val="26"/>
                <w:lang w:val="es-ES"/>
              </w:rPr>
            </w:pPr>
            <w:r w:rsidRPr="002353CC">
              <w:rPr>
                <w:sz w:val="26"/>
                <w:szCs w:val="26"/>
                <w:lang w:val="es-ES"/>
              </w:rPr>
              <w:lastRenderedPageBreak/>
              <w:t>2</w:t>
            </w:r>
          </w:p>
        </w:tc>
        <w:tc>
          <w:tcPr>
            <w:tcW w:w="9643" w:type="dxa"/>
            <w:gridSpan w:val="2"/>
            <w:vAlign w:val="center"/>
          </w:tcPr>
          <w:p w14:paraId="31E1826C" w14:textId="2A8B2B50" w:rsidR="0089039E" w:rsidRPr="002353CC" w:rsidRDefault="0089039E" w:rsidP="002353CC">
            <w:pPr>
              <w:widowControl w:val="0"/>
              <w:snapToGrid w:val="0"/>
              <w:spacing w:before="120" w:after="120" w:line="360" w:lineRule="exact"/>
              <w:rPr>
                <w:bCs/>
                <w:sz w:val="26"/>
                <w:szCs w:val="26"/>
                <w:lang w:val="vi-VN"/>
              </w:rPr>
            </w:pPr>
            <w:r w:rsidRPr="002353CC">
              <w:rPr>
                <w:sz w:val="26"/>
                <w:szCs w:val="26"/>
                <w:lang w:val="es-ES"/>
              </w:rPr>
              <w:t>Tính hợp lý và khả thi của kế hoạch, các giải pháp kỹ thuật, biện pháp tổ chức cung cấp dịch vụ</w:t>
            </w:r>
            <w:r w:rsidRPr="002353CC">
              <w:rPr>
                <w:sz w:val="26"/>
                <w:szCs w:val="26"/>
                <w:lang w:val="vi-VN"/>
              </w:rPr>
              <w:t xml:space="preserve"> (</w:t>
            </w:r>
            <w:r w:rsidRPr="002353CC">
              <w:rPr>
                <w:bCs/>
                <w:sz w:val="26"/>
                <w:szCs w:val="26"/>
                <w:lang w:val="es-ES"/>
              </w:rPr>
              <w:t>Dựa trên mức</w:t>
            </w:r>
            <w:r w:rsidRPr="002353CC">
              <w:rPr>
                <w:bCs/>
                <w:sz w:val="26"/>
                <w:szCs w:val="26"/>
                <w:lang w:val="vi-VN"/>
              </w:rPr>
              <w:t xml:space="preserve"> độ hiểu biết về tính chất, mục đích công việc và bố trí nhân sự, Nhà thầu trình bày quy trình, biện pháp kỹ thuật, kế hoạch thực hiện để chứng minh tính hợp lý và khả thi, đáp ứng được các yêu cầu về đầu ra </w:t>
            </w:r>
            <w:r w:rsidR="00D16F80" w:rsidRPr="002353CC">
              <w:rPr>
                <w:bCs/>
                <w:sz w:val="26"/>
                <w:szCs w:val="26"/>
                <w:lang w:val="vi-VN"/>
              </w:rPr>
              <w:t xml:space="preserve">và đảm bảo hiệu quả </w:t>
            </w:r>
            <w:r w:rsidRPr="002353CC">
              <w:rPr>
                <w:bCs/>
                <w:sz w:val="26"/>
                <w:szCs w:val="26"/>
                <w:lang w:val="vi-VN"/>
              </w:rPr>
              <w:t xml:space="preserve">của </w:t>
            </w:r>
            <w:r w:rsidR="00D16F80" w:rsidRPr="002353CC">
              <w:rPr>
                <w:bCs/>
                <w:sz w:val="26"/>
                <w:szCs w:val="26"/>
                <w:lang w:val="vi-VN"/>
              </w:rPr>
              <w:t xml:space="preserve">việc cung cấp </w:t>
            </w:r>
            <w:r w:rsidRPr="002353CC">
              <w:rPr>
                <w:bCs/>
                <w:sz w:val="26"/>
                <w:szCs w:val="26"/>
                <w:lang w:val="vi-VN"/>
              </w:rPr>
              <w:t>dịch vụ</w:t>
            </w:r>
            <w:r w:rsidRPr="002353CC">
              <w:rPr>
                <w:sz w:val="26"/>
                <w:szCs w:val="26"/>
                <w:lang w:val="vi-VN"/>
              </w:rPr>
              <w:t>)</w:t>
            </w:r>
          </w:p>
        </w:tc>
      </w:tr>
      <w:tr w:rsidR="0089039E" w:rsidRPr="002353CC" w14:paraId="6A405A19" w14:textId="77777777" w:rsidTr="002353CC">
        <w:trPr>
          <w:trHeight w:val="2588"/>
        </w:trPr>
        <w:tc>
          <w:tcPr>
            <w:tcW w:w="563" w:type="dxa"/>
            <w:vAlign w:val="center"/>
          </w:tcPr>
          <w:p w14:paraId="6167B526" w14:textId="77777777" w:rsidR="0089039E" w:rsidRPr="002353CC" w:rsidRDefault="0089039E" w:rsidP="002353CC">
            <w:pPr>
              <w:widowControl w:val="0"/>
              <w:snapToGrid w:val="0"/>
              <w:spacing w:before="120" w:after="120" w:line="360" w:lineRule="exact"/>
              <w:rPr>
                <w:sz w:val="26"/>
                <w:szCs w:val="26"/>
                <w:lang w:val="es-ES"/>
              </w:rPr>
            </w:pPr>
            <w:r w:rsidRPr="002353CC">
              <w:rPr>
                <w:sz w:val="26"/>
                <w:szCs w:val="26"/>
                <w:lang w:val="es-ES"/>
              </w:rPr>
              <w:t>2.1</w:t>
            </w:r>
          </w:p>
        </w:tc>
        <w:tc>
          <w:tcPr>
            <w:tcW w:w="2698" w:type="dxa"/>
            <w:vAlign w:val="center"/>
          </w:tcPr>
          <w:p w14:paraId="629D58C8" w14:textId="77777777" w:rsidR="0089039E" w:rsidRPr="002353CC" w:rsidRDefault="0089039E" w:rsidP="002353CC">
            <w:pPr>
              <w:snapToGrid w:val="0"/>
              <w:spacing w:before="120" w:after="120" w:line="360" w:lineRule="exact"/>
              <w:jc w:val="both"/>
              <w:rPr>
                <w:sz w:val="26"/>
                <w:szCs w:val="26"/>
                <w:lang w:val="es-ES"/>
              </w:rPr>
            </w:pPr>
            <w:r w:rsidRPr="002353CC">
              <w:rPr>
                <w:bCs/>
                <w:i/>
                <w:iCs/>
                <w:sz w:val="26"/>
                <w:szCs w:val="26"/>
                <w:lang w:val="es-ES"/>
              </w:rPr>
              <w:t xml:space="preserve">Các quy trình, sổ tay và các tài liệu khác để đảm bảo thực hiện đúng và đầy đủ các dịch vụ quản lý vận hành tòa nhà, phù hợp với giải pháp và phương pháp luận. </w:t>
            </w:r>
          </w:p>
          <w:p w14:paraId="4963D2AA" w14:textId="77777777" w:rsidR="0089039E" w:rsidRPr="002353CC" w:rsidRDefault="0089039E" w:rsidP="002353CC">
            <w:pPr>
              <w:widowControl w:val="0"/>
              <w:snapToGrid w:val="0"/>
              <w:spacing w:before="120" w:after="120" w:line="360" w:lineRule="exact"/>
              <w:jc w:val="both"/>
              <w:rPr>
                <w:sz w:val="26"/>
                <w:szCs w:val="26"/>
                <w:lang w:val="es-ES"/>
              </w:rPr>
            </w:pPr>
          </w:p>
        </w:tc>
        <w:tc>
          <w:tcPr>
            <w:tcW w:w="6945" w:type="dxa"/>
            <w:vAlign w:val="center"/>
          </w:tcPr>
          <w:p w14:paraId="15958DB7"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Nhà thầu phải trình bày quy trình vận hành cho các hệ thống kỹ thuật chính sau đây:</w:t>
            </w:r>
          </w:p>
          <w:p w14:paraId="256A63AC"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2.1.1. Hệ thống báo cháy.</w:t>
            </w:r>
          </w:p>
          <w:p w14:paraId="7D7E8E2E"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2.1.2. Hệ thống chữa cháy các loại.</w:t>
            </w:r>
          </w:p>
          <w:p w14:paraId="7B216C99"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2.1.3. Hệ thống điện chiếu sáng.</w:t>
            </w:r>
          </w:p>
          <w:p w14:paraId="4C502D61"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2.1.4. Hệ thống điện động lực.</w:t>
            </w:r>
          </w:p>
          <w:p w14:paraId="3AE9CF8F"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2.1.5. Trạm biến áp.</w:t>
            </w:r>
          </w:p>
          <w:p w14:paraId="36CC7B50"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2.1.6. Trạm phát điện dự phòng.</w:t>
            </w:r>
          </w:p>
          <w:p w14:paraId="5DA38826"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2.1.7. Hệ thống cấp nước.</w:t>
            </w:r>
          </w:p>
          <w:p w14:paraId="65AAFCB5"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2.1.8. Hệ thống thoát nước và xử lý nước thải.</w:t>
            </w:r>
          </w:p>
          <w:p w14:paraId="6BADA2F6"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2.1.9. Hệ thống thoát nước các tầng hầm.</w:t>
            </w:r>
          </w:p>
          <w:p w14:paraId="7F51B731"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2.1.10. Hệ thống điều hòa không khí và thông gió.</w:t>
            </w:r>
          </w:p>
          <w:p w14:paraId="7CEDCE81" w14:textId="4631812C" w:rsidR="0089039E" w:rsidRPr="002353CC" w:rsidRDefault="0089039E" w:rsidP="002353CC">
            <w:pPr>
              <w:tabs>
                <w:tab w:val="center" w:pos="4257"/>
              </w:tabs>
              <w:snapToGrid w:val="0"/>
              <w:spacing w:before="120" w:after="120" w:line="360" w:lineRule="exact"/>
              <w:jc w:val="both"/>
              <w:rPr>
                <w:bCs/>
                <w:iCs/>
                <w:sz w:val="26"/>
                <w:szCs w:val="26"/>
                <w:lang w:val="es-ES"/>
              </w:rPr>
            </w:pPr>
            <w:r w:rsidRPr="002353CC">
              <w:rPr>
                <w:bCs/>
                <w:iCs/>
                <w:sz w:val="26"/>
                <w:szCs w:val="26"/>
                <w:lang w:val="es-ES"/>
              </w:rPr>
              <w:t>2.1.11. Hệ thống thang máy.</w:t>
            </w:r>
            <w:r w:rsidRPr="002353CC">
              <w:rPr>
                <w:bCs/>
                <w:iCs/>
                <w:sz w:val="26"/>
                <w:szCs w:val="26"/>
                <w:lang w:val="es-ES"/>
              </w:rPr>
              <w:tab/>
            </w:r>
          </w:p>
          <w:p w14:paraId="4A1826DF"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2.1.12. Hệ thống đỗ xe tự động.</w:t>
            </w:r>
          </w:p>
          <w:p w14:paraId="1B98042B"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2.1.13. Hệ thống CCTV.</w:t>
            </w:r>
          </w:p>
          <w:p w14:paraId="31E4A037"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2.1.14. Hệ thống PA.</w:t>
            </w:r>
          </w:p>
          <w:p w14:paraId="2AE33978" w14:textId="77777777" w:rsidR="0089039E" w:rsidRPr="002353CC" w:rsidRDefault="0089039E" w:rsidP="002353CC">
            <w:pPr>
              <w:snapToGrid w:val="0"/>
              <w:spacing w:before="120" w:after="120" w:line="360" w:lineRule="exact"/>
              <w:jc w:val="both"/>
              <w:rPr>
                <w:bCs/>
                <w:iCs/>
                <w:sz w:val="26"/>
                <w:szCs w:val="26"/>
                <w:lang w:val="es-ES"/>
              </w:rPr>
            </w:pPr>
            <w:r w:rsidRPr="002353CC">
              <w:rPr>
                <w:bCs/>
                <w:iCs/>
                <w:sz w:val="26"/>
                <w:szCs w:val="26"/>
                <w:lang w:val="es-ES"/>
              </w:rPr>
              <w:t>2.1.15. Hệ thống quản lý tòa nhà BMS.</w:t>
            </w:r>
          </w:p>
          <w:p w14:paraId="7C2C8459" w14:textId="72BF0845" w:rsidR="0089039E" w:rsidRPr="002353CC" w:rsidRDefault="0089039E" w:rsidP="002353CC">
            <w:pPr>
              <w:widowControl w:val="0"/>
              <w:snapToGrid w:val="0"/>
              <w:spacing w:before="120" w:after="120" w:line="360" w:lineRule="exact"/>
              <w:jc w:val="both"/>
              <w:rPr>
                <w:bCs/>
                <w:iCs/>
                <w:sz w:val="26"/>
                <w:szCs w:val="26"/>
              </w:rPr>
            </w:pPr>
            <w:r w:rsidRPr="002353CC">
              <w:rPr>
                <w:bCs/>
                <w:iCs/>
                <w:sz w:val="26"/>
                <w:szCs w:val="26"/>
              </w:rPr>
              <w:t>2.1.16. Hệ thống kiểm soát vào/ra Access Control.</w:t>
            </w:r>
          </w:p>
        </w:tc>
      </w:tr>
      <w:tr w:rsidR="0089039E" w:rsidRPr="002353CC" w14:paraId="6C99A9D3" w14:textId="77777777" w:rsidTr="002353CC">
        <w:tc>
          <w:tcPr>
            <w:tcW w:w="563" w:type="dxa"/>
            <w:vAlign w:val="center"/>
          </w:tcPr>
          <w:p w14:paraId="41CD72EF" w14:textId="77777777" w:rsidR="0089039E" w:rsidRPr="002353CC" w:rsidRDefault="0089039E" w:rsidP="002353CC">
            <w:pPr>
              <w:widowControl w:val="0"/>
              <w:snapToGrid w:val="0"/>
              <w:spacing w:before="120" w:after="120" w:line="360" w:lineRule="exact"/>
              <w:rPr>
                <w:sz w:val="26"/>
                <w:szCs w:val="26"/>
                <w:lang w:val="es-ES"/>
              </w:rPr>
            </w:pPr>
            <w:r w:rsidRPr="002353CC">
              <w:rPr>
                <w:sz w:val="26"/>
                <w:szCs w:val="26"/>
                <w:lang w:val="es-ES"/>
              </w:rPr>
              <w:t>2.2</w:t>
            </w:r>
          </w:p>
        </w:tc>
        <w:tc>
          <w:tcPr>
            <w:tcW w:w="2698" w:type="dxa"/>
            <w:vAlign w:val="center"/>
          </w:tcPr>
          <w:p w14:paraId="01BF0C5A" w14:textId="77777777" w:rsidR="0089039E" w:rsidRPr="002353CC" w:rsidRDefault="0089039E" w:rsidP="002353CC">
            <w:pPr>
              <w:widowControl w:val="0"/>
              <w:snapToGrid w:val="0"/>
              <w:spacing w:before="120" w:after="120" w:line="360" w:lineRule="exact"/>
              <w:jc w:val="both"/>
              <w:rPr>
                <w:bCs/>
                <w:i/>
                <w:iCs/>
                <w:sz w:val="26"/>
                <w:szCs w:val="26"/>
                <w:lang w:val="es-ES"/>
              </w:rPr>
            </w:pPr>
            <w:r w:rsidRPr="002353CC">
              <w:rPr>
                <w:bCs/>
                <w:i/>
                <w:iCs/>
                <w:sz w:val="26"/>
                <w:szCs w:val="26"/>
                <w:lang w:val="es-ES"/>
              </w:rPr>
              <w:t xml:space="preserve">Đề xuất các biện pháp kỹ thuật để đảm bảo chất lượng các dịch vụ cung cấp. </w:t>
            </w:r>
          </w:p>
        </w:tc>
        <w:tc>
          <w:tcPr>
            <w:tcW w:w="6945" w:type="dxa"/>
            <w:vAlign w:val="center"/>
          </w:tcPr>
          <w:p w14:paraId="19497DCA" w14:textId="5CA09A38" w:rsidR="0089039E" w:rsidRPr="002353CC" w:rsidRDefault="0089039E" w:rsidP="002353CC">
            <w:pPr>
              <w:widowControl w:val="0"/>
              <w:snapToGrid w:val="0"/>
              <w:spacing w:before="120" w:after="120" w:line="360" w:lineRule="exact"/>
              <w:jc w:val="both"/>
              <w:rPr>
                <w:sz w:val="26"/>
                <w:szCs w:val="26"/>
                <w:lang w:val="es-ES"/>
              </w:rPr>
            </w:pPr>
            <w:r w:rsidRPr="002353CC">
              <w:rPr>
                <w:bCs/>
                <w:iCs/>
                <w:sz w:val="26"/>
                <w:szCs w:val="26"/>
                <w:lang w:val="es-ES"/>
              </w:rPr>
              <w:t>Yêu cầu:</w:t>
            </w:r>
            <w:r w:rsidRPr="002353CC">
              <w:rPr>
                <w:bCs/>
                <w:iCs/>
                <w:sz w:val="26"/>
                <w:szCs w:val="26"/>
                <w:lang w:val="vi-VN"/>
              </w:rPr>
              <w:t xml:space="preserve"> Có b</w:t>
            </w:r>
            <w:r w:rsidRPr="002353CC">
              <w:rPr>
                <w:bCs/>
                <w:iCs/>
                <w:sz w:val="26"/>
                <w:szCs w:val="26"/>
                <w:lang w:val="es-ES"/>
              </w:rPr>
              <w:t>iện pháp làm sạch các bề mặt và kết cấu đặc biệt của công trình: mặt dựng kính, khung dàn kết cấu thép. Biện pháp phải được đánh giá là khả thi.</w:t>
            </w:r>
          </w:p>
        </w:tc>
      </w:tr>
      <w:tr w:rsidR="0089039E" w:rsidRPr="002353CC" w14:paraId="515D78E2" w14:textId="77777777" w:rsidTr="002353CC">
        <w:trPr>
          <w:trHeight w:val="617"/>
        </w:trPr>
        <w:tc>
          <w:tcPr>
            <w:tcW w:w="563" w:type="dxa"/>
            <w:vAlign w:val="center"/>
          </w:tcPr>
          <w:p w14:paraId="5E14E834" w14:textId="77777777" w:rsidR="0089039E" w:rsidRPr="002353CC" w:rsidRDefault="0089039E" w:rsidP="002353CC">
            <w:pPr>
              <w:widowControl w:val="0"/>
              <w:snapToGrid w:val="0"/>
              <w:spacing w:before="120" w:after="120" w:line="360" w:lineRule="exact"/>
              <w:rPr>
                <w:sz w:val="26"/>
                <w:szCs w:val="26"/>
                <w:lang w:val="es-ES"/>
              </w:rPr>
            </w:pPr>
            <w:r w:rsidRPr="002353CC">
              <w:rPr>
                <w:sz w:val="26"/>
                <w:szCs w:val="26"/>
                <w:lang w:val="es-ES"/>
              </w:rPr>
              <w:t>2.3</w:t>
            </w:r>
          </w:p>
        </w:tc>
        <w:tc>
          <w:tcPr>
            <w:tcW w:w="2698" w:type="dxa"/>
            <w:vAlign w:val="center"/>
          </w:tcPr>
          <w:p w14:paraId="631D0A1A" w14:textId="77777777" w:rsidR="0089039E" w:rsidRPr="002353CC" w:rsidRDefault="0089039E" w:rsidP="002353CC">
            <w:pPr>
              <w:widowControl w:val="0"/>
              <w:snapToGrid w:val="0"/>
              <w:spacing w:before="120" w:after="120" w:line="360" w:lineRule="exact"/>
              <w:jc w:val="both"/>
              <w:rPr>
                <w:i/>
                <w:sz w:val="26"/>
                <w:szCs w:val="26"/>
                <w:lang w:val="es-ES"/>
              </w:rPr>
            </w:pPr>
            <w:r w:rsidRPr="002353CC">
              <w:rPr>
                <w:bCs/>
                <w:i/>
                <w:iCs/>
                <w:sz w:val="26"/>
                <w:szCs w:val="26"/>
                <w:lang w:val="es-ES"/>
              </w:rPr>
              <w:t>Kế hoạch thực hiện cung cấp dịch vụ</w:t>
            </w:r>
          </w:p>
        </w:tc>
        <w:tc>
          <w:tcPr>
            <w:tcW w:w="6945" w:type="dxa"/>
            <w:vAlign w:val="center"/>
          </w:tcPr>
          <w:p w14:paraId="6C1960E8" w14:textId="35F6C06A" w:rsidR="0089039E" w:rsidRPr="002353CC" w:rsidRDefault="0089039E" w:rsidP="002353CC">
            <w:pPr>
              <w:widowControl w:val="0"/>
              <w:snapToGrid w:val="0"/>
              <w:spacing w:before="120" w:after="120" w:line="360" w:lineRule="exact"/>
              <w:jc w:val="both"/>
              <w:rPr>
                <w:sz w:val="26"/>
                <w:szCs w:val="26"/>
                <w:lang w:val="vi-VN"/>
              </w:rPr>
            </w:pPr>
            <w:r w:rsidRPr="002353CC">
              <w:rPr>
                <w:sz w:val="26"/>
                <w:szCs w:val="26"/>
                <w:lang w:val="es-ES"/>
              </w:rPr>
              <w:t>Có kế hoạch cung cấp các dịch vụ theo từng tháng</w:t>
            </w:r>
            <w:r w:rsidRPr="002353CC">
              <w:rPr>
                <w:sz w:val="26"/>
                <w:szCs w:val="26"/>
                <w:lang w:val="vi-VN"/>
              </w:rPr>
              <w:t xml:space="preserve"> theo yêu cầu tại chương V</w:t>
            </w:r>
          </w:p>
        </w:tc>
      </w:tr>
      <w:tr w:rsidR="0089039E" w:rsidRPr="002353CC" w14:paraId="78129E3E" w14:textId="77777777" w:rsidTr="002353CC">
        <w:trPr>
          <w:trHeight w:val="2000"/>
        </w:trPr>
        <w:tc>
          <w:tcPr>
            <w:tcW w:w="563" w:type="dxa"/>
            <w:vAlign w:val="center"/>
          </w:tcPr>
          <w:p w14:paraId="09F34F58" w14:textId="77777777" w:rsidR="0089039E" w:rsidRPr="002353CC" w:rsidRDefault="0089039E" w:rsidP="002353CC">
            <w:pPr>
              <w:widowControl w:val="0"/>
              <w:snapToGrid w:val="0"/>
              <w:spacing w:before="120" w:after="120" w:line="360" w:lineRule="exact"/>
              <w:rPr>
                <w:sz w:val="26"/>
                <w:szCs w:val="26"/>
                <w:lang w:val="vi-VN"/>
              </w:rPr>
            </w:pPr>
            <w:r w:rsidRPr="002353CC">
              <w:rPr>
                <w:sz w:val="26"/>
                <w:szCs w:val="26"/>
                <w:lang w:val="vi-VN"/>
              </w:rPr>
              <w:lastRenderedPageBreak/>
              <w:t>3</w:t>
            </w:r>
          </w:p>
        </w:tc>
        <w:tc>
          <w:tcPr>
            <w:tcW w:w="2698" w:type="dxa"/>
            <w:vAlign w:val="center"/>
          </w:tcPr>
          <w:p w14:paraId="5637A342" w14:textId="77777777" w:rsidR="0089039E" w:rsidRPr="002353CC" w:rsidRDefault="0089039E" w:rsidP="002353CC">
            <w:pPr>
              <w:widowControl w:val="0"/>
              <w:snapToGrid w:val="0"/>
              <w:spacing w:before="120" w:after="120" w:line="360" w:lineRule="exact"/>
              <w:jc w:val="both"/>
              <w:rPr>
                <w:sz w:val="26"/>
                <w:szCs w:val="26"/>
                <w:lang w:val="vi-VN"/>
              </w:rPr>
            </w:pPr>
            <w:r w:rsidRPr="002353CC">
              <w:rPr>
                <w:sz w:val="26"/>
                <w:szCs w:val="26"/>
                <w:lang w:val="es-ES"/>
              </w:rPr>
              <w:t xml:space="preserve">Mức độ đáp ứng </w:t>
            </w:r>
            <w:r w:rsidRPr="002353CC">
              <w:rPr>
                <w:sz w:val="26"/>
                <w:szCs w:val="26"/>
                <w:lang w:val="vi-VN"/>
              </w:rPr>
              <w:t xml:space="preserve">hệ thống </w:t>
            </w:r>
            <w:r w:rsidRPr="002353CC">
              <w:rPr>
                <w:sz w:val="26"/>
                <w:szCs w:val="26"/>
                <w:lang w:val="es-ES"/>
              </w:rPr>
              <w:t>đảm bảo</w:t>
            </w:r>
            <w:r w:rsidRPr="002353CC">
              <w:rPr>
                <w:sz w:val="26"/>
                <w:szCs w:val="26"/>
                <w:lang w:val="vi-VN"/>
              </w:rPr>
              <w:t xml:space="preserve"> chất lượng và phương pháp </w:t>
            </w:r>
            <w:r w:rsidRPr="002353CC">
              <w:rPr>
                <w:sz w:val="26"/>
                <w:szCs w:val="26"/>
                <w:lang w:val="es-ES"/>
              </w:rPr>
              <w:t>thực hiện, tiêu chuẩn thực hiện dịch vụ</w:t>
            </w:r>
          </w:p>
        </w:tc>
        <w:tc>
          <w:tcPr>
            <w:tcW w:w="6945" w:type="dxa"/>
            <w:vAlign w:val="center"/>
          </w:tcPr>
          <w:p w14:paraId="2F7EEEF9" w14:textId="77777777" w:rsidR="0089039E" w:rsidRPr="002353CC" w:rsidRDefault="0089039E" w:rsidP="002353CC">
            <w:pPr>
              <w:widowControl w:val="0"/>
              <w:snapToGrid w:val="0"/>
              <w:spacing w:before="120" w:after="120" w:line="360" w:lineRule="exact"/>
              <w:jc w:val="both"/>
              <w:rPr>
                <w:sz w:val="26"/>
                <w:szCs w:val="26"/>
                <w:lang w:val="es-ES"/>
              </w:rPr>
            </w:pPr>
            <w:r w:rsidRPr="002353CC">
              <w:rPr>
                <w:sz w:val="26"/>
                <w:szCs w:val="26"/>
                <w:lang w:val="es-ES"/>
              </w:rPr>
              <w:t>Nhà thầu phải cung cấp các quy trình liên quan đến thực hiện, kiểm tra, nghiệm thu đối với các dịch vụ:</w:t>
            </w:r>
          </w:p>
          <w:p w14:paraId="33A291B0" w14:textId="77777777" w:rsidR="0089039E" w:rsidRPr="002353CC" w:rsidRDefault="0089039E" w:rsidP="002353CC">
            <w:pPr>
              <w:pStyle w:val="ListParagraph"/>
              <w:widowControl w:val="0"/>
              <w:numPr>
                <w:ilvl w:val="2"/>
                <w:numId w:val="15"/>
              </w:numPr>
              <w:tabs>
                <w:tab w:val="left" w:pos="331"/>
              </w:tabs>
              <w:snapToGrid w:val="0"/>
              <w:spacing w:before="120" w:after="120" w:line="360" w:lineRule="exact"/>
              <w:ind w:left="331" w:hanging="331"/>
              <w:contextualSpacing w:val="0"/>
              <w:jc w:val="both"/>
              <w:rPr>
                <w:sz w:val="26"/>
                <w:szCs w:val="26"/>
                <w:lang w:val="es-ES"/>
              </w:rPr>
            </w:pPr>
            <w:r w:rsidRPr="002353CC">
              <w:rPr>
                <w:sz w:val="26"/>
                <w:szCs w:val="26"/>
                <w:lang w:val="es-ES"/>
              </w:rPr>
              <w:t>Làm sạch;</w:t>
            </w:r>
          </w:p>
          <w:p w14:paraId="7EBBCE7F" w14:textId="77777777" w:rsidR="0089039E" w:rsidRPr="002353CC" w:rsidRDefault="0089039E" w:rsidP="002353CC">
            <w:pPr>
              <w:pStyle w:val="ListParagraph"/>
              <w:widowControl w:val="0"/>
              <w:numPr>
                <w:ilvl w:val="2"/>
                <w:numId w:val="15"/>
              </w:numPr>
              <w:tabs>
                <w:tab w:val="left" w:pos="331"/>
              </w:tabs>
              <w:snapToGrid w:val="0"/>
              <w:spacing w:before="120" w:after="120" w:line="360" w:lineRule="exact"/>
              <w:ind w:left="331" w:hanging="331"/>
              <w:contextualSpacing w:val="0"/>
              <w:jc w:val="both"/>
              <w:rPr>
                <w:sz w:val="26"/>
                <w:szCs w:val="26"/>
                <w:lang w:val="es-ES"/>
              </w:rPr>
            </w:pPr>
            <w:r w:rsidRPr="002353CC">
              <w:rPr>
                <w:sz w:val="26"/>
                <w:szCs w:val="26"/>
                <w:lang w:val="es-ES"/>
              </w:rPr>
              <w:t>Kiểm soát chuột, côn trùng có hại;</w:t>
            </w:r>
          </w:p>
          <w:p w14:paraId="05EDDBDF" w14:textId="77777777" w:rsidR="0089039E" w:rsidRPr="002353CC" w:rsidRDefault="0089039E" w:rsidP="002353CC">
            <w:pPr>
              <w:pStyle w:val="ListParagraph"/>
              <w:widowControl w:val="0"/>
              <w:numPr>
                <w:ilvl w:val="2"/>
                <w:numId w:val="15"/>
              </w:numPr>
              <w:tabs>
                <w:tab w:val="left" w:pos="331"/>
              </w:tabs>
              <w:snapToGrid w:val="0"/>
              <w:spacing w:before="120" w:after="120" w:line="360" w:lineRule="exact"/>
              <w:ind w:left="331" w:hanging="331"/>
              <w:contextualSpacing w:val="0"/>
              <w:jc w:val="both"/>
              <w:rPr>
                <w:sz w:val="26"/>
                <w:szCs w:val="26"/>
                <w:lang w:val="es-ES"/>
              </w:rPr>
            </w:pPr>
            <w:r w:rsidRPr="002353CC">
              <w:rPr>
                <w:sz w:val="26"/>
                <w:szCs w:val="26"/>
                <w:lang w:val="es-ES"/>
              </w:rPr>
              <w:t>Thu gom và vận chuyển rác thải;</w:t>
            </w:r>
          </w:p>
          <w:p w14:paraId="1118A5B3" w14:textId="77777777" w:rsidR="0089039E" w:rsidRPr="002353CC" w:rsidRDefault="0089039E" w:rsidP="002353CC">
            <w:pPr>
              <w:pStyle w:val="ListParagraph"/>
              <w:widowControl w:val="0"/>
              <w:numPr>
                <w:ilvl w:val="2"/>
                <w:numId w:val="15"/>
              </w:numPr>
              <w:tabs>
                <w:tab w:val="left" w:pos="331"/>
              </w:tabs>
              <w:snapToGrid w:val="0"/>
              <w:spacing w:before="120" w:after="120" w:line="360" w:lineRule="exact"/>
              <w:ind w:left="331" w:hanging="331"/>
              <w:contextualSpacing w:val="0"/>
              <w:jc w:val="both"/>
              <w:rPr>
                <w:sz w:val="26"/>
                <w:szCs w:val="26"/>
                <w:lang w:val="es-ES"/>
              </w:rPr>
            </w:pPr>
            <w:r w:rsidRPr="002353CC">
              <w:rPr>
                <w:sz w:val="26"/>
                <w:szCs w:val="26"/>
                <w:lang w:val="es-ES"/>
              </w:rPr>
              <w:t>Chăm sóc cây cảnh.</w:t>
            </w:r>
          </w:p>
          <w:p w14:paraId="79997387" w14:textId="12328CF6" w:rsidR="0089039E" w:rsidRPr="002353CC" w:rsidRDefault="0089039E" w:rsidP="002353CC">
            <w:pPr>
              <w:widowControl w:val="0"/>
              <w:tabs>
                <w:tab w:val="left" w:pos="331"/>
              </w:tabs>
              <w:snapToGrid w:val="0"/>
              <w:spacing w:before="120" w:after="120" w:line="360" w:lineRule="exact"/>
              <w:jc w:val="both"/>
              <w:rPr>
                <w:sz w:val="26"/>
                <w:szCs w:val="26"/>
                <w:lang w:val="vi-VN"/>
              </w:rPr>
            </w:pPr>
            <w:r w:rsidRPr="002353CC">
              <w:rPr>
                <w:sz w:val="26"/>
                <w:szCs w:val="26"/>
                <w:lang w:val="es-ES"/>
              </w:rPr>
              <w:t>Các quy trình phải đáp ứng các yêu cầu kỹ thuật</w:t>
            </w:r>
            <w:r w:rsidRPr="002353CC">
              <w:rPr>
                <w:sz w:val="26"/>
                <w:szCs w:val="26"/>
                <w:lang w:val="vi-VN"/>
              </w:rPr>
              <w:t xml:space="preserve"> tại chương V.</w:t>
            </w:r>
          </w:p>
        </w:tc>
      </w:tr>
      <w:tr w:rsidR="0089039E" w:rsidRPr="002353CC" w14:paraId="11C8C5F7" w14:textId="77777777" w:rsidTr="002353CC">
        <w:trPr>
          <w:trHeight w:val="911"/>
        </w:trPr>
        <w:tc>
          <w:tcPr>
            <w:tcW w:w="563" w:type="dxa"/>
            <w:vAlign w:val="center"/>
          </w:tcPr>
          <w:p w14:paraId="7D4D9958" w14:textId="77777777" w:rsidR="0089039E" w:rsidRPr="002353CC" w:rsidRDefault="0089039E" w:rsidP="002353CC">
            <w:pPr>
              <w:widowControl w:val="0"/>
              <w:snapToGrid w:val="0"/>
              <w:spacing w:before="120" w:after="120" w:line="360" w:lineRule="exact"/>
              <w:rPr>
                <w:sz w:val="26"/>
                <w:szCs w:val="26"/>
                <w:lang w:val="vi-VN"/>
              </w:rPr>
            </w:pPr>
            <w:r w:rsidRPr="002353CC">
              <w:rPr>
                <w:sz w:val="26"/>
                <w:szCs w:val="26"/>
                <w:lang w:val="vi-VN"/>
              </w:rPr>
              <w:t>4</w:t>
            </w:r>
          </w:p>
        </w:tc>
        <w:tc>
          <w:tcPr>
            <w:tcW w:w="2698" w:type="dxa"/>
            <w:vAlign w:val="center"/>
          </w:tcPr>
          <w:p w14:paraId="2500C9AB" w14:textId="6886DFB8" w:rsidR="0089039E" w:rsidRPr="002353CC" w:rsidRDefault="0089039E" w:rsidP="002353CC">
            <w:pPr>
              <w:widowControl w:val="0"/>
              <w:snapToGrid w:val="0"/>
              <w:spacing w:before="120" w:after="120" w:line="360" w:lineRule="exact"/>
              <w:jc w:val="both"/>
              <w:rPr>
                <w:sz w:val="26"/>
                <w:szCs w:val="26"/>
                <w:lang w:val="es-ES"/>
              </w:rPr>
            </w:pPr>
            <w:r w:rsidRPr="002353CC">
              <w:rPr>
                <w:sz w:val="26"/>
                <w:szCs w:val="26"/>
                <w:lang w:val="es-ES"/>
              </w:rPr>
              <w:t xml:space="preserve">Tiến độ thực hiện gói thầu </w:t>
            </w:r>
          </w:p>
        </w:tc>
        <w:tc>
          <w:tcPr>
            <w:tcW w:w="6945" w:type="dxa"/>
            <w:vAlign w:val="center"/>
          </w:tcPr>
          <w:p w14:paraId="2A4572F9" w14:textId="7D55C1DC" w:rsidR="0089039E" w:rsidRPr="002353CC" w:rsidRDefault="0089039E" w:rsidP="002353CC">
            <w:pPr>
              <w:widowControl w:val="0"/>
              <w:snapToGrid w:val="0"/>
              <w:spacing w:before="120" w:after="120" w:line="360" w:lineRule="exact"/>
              <w:jc w:val="both"/>
              <w:rPr>
                <w:sz w:val="26"/>
                <w:szCs w:val="26"/>
                <w:lang w:val="vi-VN"/>
              </w:rPr>
            </w:pPr>
            <w:r w:rsidRPr="002353CC">
              <w:rPr>
                <w:sz w:val="26"/>
                <w:szCs w:val="26"/>
                <w:lang w:val="es-ES"/>
              </w:rPr>
              <w:t>365</w:t>
            </w:r>
            <w:r w:rsidRPr="002353CC">
              <w:rPr>
                <w:sz w:val="26"/>
                <w:szCs w:val="26"/>
                <w:lang w:val="vi-VN"/>
              </w:rPr>
              <w:t xml:space="preserve"> ngày. </w:t>
            </w:r>
            <w:r w:rsidRPr="002353CC">
              <w:rPr>
                <w:sz w:val="26"/>
                <w:szCs w:val="26"/>
                <w:lang w:val="es-ES"/>
              </w:rPr>
              <w:t>Việc cung cấp các dịch vụ phải đảm bảo liên tục trong suốt thời gian thực hiện hợp đồng</w:t>
            </w:r>
            <w:r w:rsidRPr="002353CC">
              <w:rPr>
                <w:sz w:val="26"/>
                <w:szCs w:val="26"/>
                <w:lang w:val="vi-VN"/>
              </w:rPr>
              <w:t xml:space="preserve">. Nhà thầu phải có cam kết thực hiện dịch vụ </w:t>
            </w:r>
            <w:r w:rsidRPr="002353CC">
              <w:rPr>
                <w:sz w:val="26"/>
                <w:szCs w:val="26"/>
                <w:lang w:val="es-ES"/>
              </w:rPr>
              <w:t>liên tục trong suốt thời gian thực hiện hợp đồng</w:t>
            </w:r>
            <w:r w:rsidRPr="002353CC">
              <w:rPr>
                <w:sz w:val="26"/>
                <w:szCs w:val="26"/>
                <w:lang w:val="vi-VN"/>
              </w:rPr>
              <w:t>.</w:t>
            </w:r>
          </w:p>
        </w:tc>
      </w:tr>
      <w:tr w:rsidR="0089039E" w:rsidRPr="002353CC" w14:paraId="1F2196BB" w14:textId="77777777" w:rsidTr="002353CC">
        <w:trPr>
          <w:trHeight w:val="1735"/>
        </w:trPr>
        <w:tc>
          <w:tcPr>
            <w:tcW w:w="563" w:type="dxa"/>
            <w:vAlign w:val="center"/>
          </w:tcPr>
          <w:p w14:paraId="5E5F547E" w14:textId="77777777" w:rsidR="0089039E" w:rsidRPr="002353CC" w:rsidRDefault="0089039E" w:rsidP="002353CC">
            <w:pPr>
              <w:widowControl w:val="0"/>
              <w:snapToGrid w:val="0"/>
              <w:spacing w:before="120" w:after="120" w:line="360" w:lineRule="exact"/>
              <w:rPr>
                <w:sz w:val="26"/>
                <w:szCs w:val="26"/>
                <w:lang w:val="vi-VN"/>
              </w:rPr>
            </w:pPr>
            <w:r w:rsidRPr="002353CC">
              <w:rPr>
                <w:sz w:val="26"/>
                <w:szCs w:val="26"/>
                <w:lang w:val="vi-VN"/>
              </w:rPr>
              <w:t>5</w:t>
            </w:r>
          </w:p>
        </w:tc>
        <w:tc>
          <w:tcPr>
            <w:tcW w:w="2698" w:type="dxa"/>
            <w:vAlign w:val="center"/>
          </w:tcPr>
          <w:p w14:paraId="0A3955B8" w14:textId="4EF93018" w:rsidR="0089039E" w:rsidRPr="002353CC" w:rsidRDefault="0089039E" w:rsidP="002353CC">
            <w:pPr>
              <w:widowControl w:val="0"/>
              <w:snapToGrid w:val="0"/>
              <w:spacing w:before="120" w:after="120" w:line="360" w:lineRule="exact"/>
              <w:jc w:val="both"/>
              <w:rPr>
                <w:sz w:val="26"/>
                <w:szCs w:val="26"/>
                <w:lang w:val="es-ES"/>
              </w:rPr>
            </w:pPr>
            <w:r w:rsidRPr="002353CC">
              <w:rPr>
                <w:sz w:val="26"/>
                <w:szCs w:val="26"/>
                <w:lang w:val="es-ES"/>
              </w:rPr>
              <w:t>Bảo đảm điều kiện vệ sinh môi trường và các điều kiện khác như phòng cháy, chữa cháy, an toàn lao động</w:t>
            </w:r>
          </w:p>
        </w:tc>
        <w:tc>
          <w:tcPr>
            <w:tcW w:w="6945" w:type="dxa"/>
            <w:vAlign w:val="center"/>
          </w:tcPr>
          <w:p w14:paraId="549A358E" w14:textId="4F67EB38" w:rsidR="0089039E" w:rsidRPr="002353CC" w:rsidRDefault="0089039E" w:rsidP="002353CC">
            <w:pPr>
              <w:widowControl w:val="0"/>
              <w:snapToGrid w:val="0"/>
              <w:spacing w:before="120" w:after="120" w:line="360" w:lineRule="exact"/>
              <w:jc w:val="both"/>
              <w:rPr>
                <w:sz w:val="26"/>
                <w:szCs w:val="26"/>
                <w:lang w:val="vi-VN"/>
              </w:rPr>
            </w:pPr>
            <w:r w:rsidRPr="002353CC">
              <w:rPr>
                <w:sz w:val="26"/>
                <w:szCs w:val="26"/>
                <w:lang w:val="es-ES"/>
              </w:rPr>
              <w:t>Nhà thầu phải có các biện pháp đảm bảo điều kiện vệ sinh môi trường và các điều kiện khác như phòng cháy, chữa cháy, an toàn lao động</w:t>
            </w:r>
            <w:r w:rsidRPr="002353CC">
              <w:rPr>
                <w:sz w:val="26"/>
                <w:szCs w:val="26"/>
                <w:lang w:val="vi-VN"/>
              </w:rPr>
              <w:t xml:space="preserve"> liên quan đến dịch vụ mà nhà thầu cung cấp.</w:t>
            </w:r>
          </w:p>
        </w:tc>
      </w:tr>
      <w:tr w:rsidR="0089039E" w:rsidRPr="002353CC" w14:paraId="11E3FA0C" w14:textId="77777777" w:rsidTr="002353CC">
        <w:trPr>
          <w:trHeight w:val="2760"/>
        </w:trPr>
        <w:tc>
          <w:tcPr>
            <w:tcW w:w="563" w:type="dxa"/>
            <w:vAlign w:val="center"/>
          </w:tcPr>
          <w:p w14:paraId="66A03EC0" w14:textId="77777777" w:rsidR="0089039E" w:rsidRPr="002353CC" w:rsidRDefault="0089039E" w:rsidP="002353CC">
            <w:pPr>
              <w:widowControl w:val="0"/>
              <w:snapToGrid w:val="0"/>
              <w:spacing w:before="120" w:after="120" w:line="360" w:lineRule="exact"/>
              <w:rPr>
                <w:sz w:val="26"/>
                <w:szCs w:val="26"/>
                <w:lang w:val="vi-VN"/>
              </w:rPr>
            </w:pPr>
            <w:r w:rsidRPr="002353CC">
              <w:rPr>
                <w:sz w:val="26"/>
                <w:szCs w:val="26"/>
                <w:lang w:val="vi-VN"/>
              </w:rPr>
              <w:t>6</w:t>
            </w:r>
          </w:p>
        </w:tc>
        <w:tc>
          <w:tcPr>
            <w:tcW w:w="2698" w:type="dxa"/>
            <w:vAlign w:val="center"/>
          </w:tcPr>
          <w:p w14:paraId="2C943C25" w14:textId="724D94BE" w:rsidR="0089039E" w:rsidRPr="002353CC" w:rsidRDefault="00D16F80" w:rsidP="002353CC">
            <w:pPr>
              <w:widowControl w:val="0"/>
              <w:snapToGrid w:val="0"/>
              <w:spacing w:before="120" w:after="120" w:line="360" w:lineRule="exact"/>
              <w:jc w:val="both"/>
              <w:rPr>
                <w:sz w:val="26"/>
                <w:szCs w:val="26"/>
                <w:lang w:val="es-ES"/>
              </w:rPr>
            </w:pPr>
            <w:r w:rsidRPr="002353CC">
              <w:rPr>
                <w:sz w:val="26"/>
                <w:szCs w:val="26"/>
                <w:lang w:val="pl-PL"/>
              </w:rPr>
              <w:t>Thông tin về kết quả thực hiện hợp đồng của nhà thầu theo quy định tại Điều 19 và Điều 20 của Nghị định số 214/2025/NĐ-CP</w:t>
            </w:r>
          </w:p>
        </w:tc>
        <w:tc>
          <w:tcPr>
            <w:tcW w:w="6945" w:type="dxa"/>
            <w:vAlign w:val="center"/>
          </w:tcPr>
          <w:p w14:paraId="33BFF125" w14:textId="20EE8944" w:rsidR="005F0483" w:rsidRPr="002353CC" w:rsidRDefault="005F0483" w:rsidP="002353CC">
            <w:pPr>
              <w:widowControl w:val="0"/>
              <w:snapToGrid w:val="0"/>
              <w:spacing w:before="120" w:after="120" w:line="360" w:lineRule="exact"/>
              <w:rPr>
                <w:sz w:val="26"/>
                <w:szCs w:val="26"/>
                <w:lang w:val="vi-VN"/>
              </w:rPr>
            </w:pPr>
            <w:r w:rsidRPr="002353CC">
              <w:rPr>
                <w:sz w:val="26"/>
                <w:szCs w:val="26"/>
                <w:lang w:val="vi-VN"/>
              </w:rPr>
              <w:t>N</w:t>
            </w:r>
            <w:r w:rsidR="0089039E" w:rsidRPr="002353CC">
              <w:rPr>
                <w:sz w:val="26"/>
                <w:szCs w:val="26"/>
                <w:lang w:val="vi-VN"/>
              </w:rPr>
              <w:t xml:space="preserve">hà thầu </w:t>
            </w:r>
            <w:r w:rsidRPr="002353CC">
              <w:rPr>
                <w:sz w:val="26"/>
                <w:szCs w:val="26"/>
                <w:lang w:val="vi-VN"/>
              </w:rPr>
              <w:t xml:space="preserve">không </w:t>
            </w:r>
            <w:r w:rsidR="0089039E" w:rsidRPr="002353CC">
              <w:rPr>
                <w:sz w:val="26"/>
                <w:szCs w:val="26"/>
                <w:lang w:val="vi-VN"/>
              </w:rPr>
              <w:t xml:space="preserve">bị đánh giá về uy tín trong việc tham dự thầu </w:t>
            </w:r>
            <w:r w:rsidRPr="002353CC">
              <w:rPr>
                <w:sz w:val="26"/>
                <w:szCs w:val="26"/>
                <w:lang w:val="vi-VN"/>
              </w:rPr>
              <w:t xml:space="preserve">theo quy định tại Khoản 1 Điều 20 </w:t>
            </w:r>
            <w:r w:rsidRPr="002353CC">
              <w:rPr>
                <w:sz w:val="26"/>
                <w:szCs w:val="26"/>
                <w:lang w:val="pl-PL"/>
              </w:rPr>
              <w:t>Nghị định số 214/2025/NĐ-CP</w:t>
            </w:r>
            <w:r w:rsidRPr="002353CC">
              <w:rPr>
                <w:sz w:val="26"/>
                <w:szCs w:val="26"/>
                <w:lang w:val="vi-VN"/>
              </w:rPr>
              <w:t>.</w:t>
            </w:r>
          </w:p>
          <w:p w14:paraId="4DD41C9A" w14:textId="216AEF6D" w:rsidR="0089039E" w:rsidRPr="002353CC" w:rsidRDefault="0089039E" w:rsidP="002353CC">
            <w:pPr>
              <w:widowControl w:val="0"/>
              <w:snapToGrid w:val="0"/>
              <w:spacing w:before="120" w:after="120" w:line="360" w:lineRule="exact"/>
              <w:rPr>
                <w:sz w:val="26"/>
                <w:szCs w:val="26"/>
                <w:lang w:val="vi-VN"/>
              </w:rPr>
            </w:pPr>
          </w:p>
        </w:tc>
      </w:tr>
      <w:tr w:rsidR="0089039E" w:rsidRPr="002353CC" w14:paraId="1A338D6F" w14:textId="77777777" w:rsidTr="002353CC">
        <w:trPr>
          <w:trHeight w:val="1736"/>
        </w:trPr>
        <w:tc>
          <w:tcPr>
            <w:tcW w:w="563" w:type="dxa"/>
            <w:vAlign w:val="center"/>
          </w:tcPr>
          <w:p w14:paraId="006A13F8" w14:textId="46C5A474" w:rsidR="0089039E" w:rsidRPr="002353CC" w:rsidRDefault="0089039E" w:rsidP="002353CC">
            <w:pPr>
              <w:widowControl w:val="0"/>
              <w:snapToGrid w:val="0"/>
              <w:spacing w:before="120" w:after="120" w:line="360" w:lineRule="exact"/>
              <w:rPr>
                <w:sz w:val="26"/>
                <w:szCs w:val="26"/>
                <w:lang w:val="vi-VN"/>
              </w:rPr>
            </w:pPr>
            <w:r w:rsidRPr="002353CC">
              <w:rPr>
                <w:sz w:val="26"/>
                <w:szCs w:val="26"/>
                <w:lang w:val="vi-VN"/>
              </w:rPr>
              <w:t>7</w:t>
            </w:r>
          </w:p>
        </w:tc>
        <w:tc>
          <w:tcPr>
            <w:tcW w:w="2698" w:type="dxa"/>
            <w:vAlign w:val="center"/>
          </w:tcPr>
          <w:p w14:paraId="008CBB22" w14:textId="7DAE50B5" w:rsidR="0089039E" w:rsidRPr="002353CC" w:rsidRDefault="0089039E" w:rsidP="002353CC">
            <w:pPr>
              <w:widowControl w:val="0"/>
              <w:snapToGrid w:val="0"/>
              <w:spacing w:before="120" w:after="120" w:line="360" w:lineRule="exact"/>
              <w:jc w:val="both"/>
              <w:rPr>
                <w:sz w:val="26"/>
                <w:szCs w:val="26"/>
                <w:lang w:val="vi-VN"/>
              </w:rPr>
            </w:pPr>
            <w:r w:rsidRPr="002353CC">
              <w:rPr>
                <w:sz w:val="26"/>
                <w:szCs w:val="26"/>
                <w:lang w:val="vi-VN"/>
              </w:rPr>
              <w:t>Yếu tố cần thiết khác: Năng lực vận hành hệ thống bãi đỗ xe tự động</w:t>
            </w:r>
          </w:p>
        </w:tc>
        <w:tc>
          <w:tcPr>
            <w:tcW w:w="6945" w:type="dxa"/>
          </w:tcPr>
          <w:p w14:paraId="45227A1A" w14:textId="7E9682AE" w:rsidR="0089039E" w:rsidRPr="002353CC" w:rsidRDefault="0089039E" w:rsidP="002353CC">
            <w:pPr>
              <w:widowControl w:val="0"/>
              <w:snapToGrid w:val="0"/>
              <w:spacing w:before="120" w:after="120" w:line="360" w:lineRule="exact"/>
              <w:jc w:val="both"/>
              <w:rPr>
                <w:sz w:val="26"/>
                <w:szCs w:val="26"/>
                <w:lang w:val="vi-VN"/>
              </w:rPr>
            </w:pPr>
            <w:r w:rsidRPr="002353CC">
              <w:rPr>
                <w:sz w:val="26"/>
                <w:szCs w:val="26"/>
                <w:lang w:val="vi-VN"/>
              </w:rPr>
              <w:t>Nhà thầu phải đáp ứng ít nhất một trong các tiêu chí sau:</w:t>
            </w:r>
          </w:p>
          <w:p w14:paraId="4A1CA62F" w14:textId="77777777" w:rsidR="0089039E" w:rsidRPr="002353CC" w:rsidRDefault="0089039E" w:rsidP="002353CC">
            <w:pPr>
              <w:widowControl w:val="0"/>
              <w:snapToGrid w:val="0"/>
              <w:spacing w:before="120" w:after="120" w:line="360" w:lineRule="exact"/>
              <w:jc w:val="both"/>
              <w:rPr>
                <w:sz w:val="26"/>
                <w:szCs w:val="26"/>
                <w:lang w:val="vi-VN"/>
              </w:rPr>
            </w:pPr>
            <w:r w:rsidRPr="002353CC">
              <w:rPr>
                <w:sz w:val="26"/>
                <w:szCs w:val="26"/>
                <w:lang w:val="vi-VN"/>
              </w:rPr>
              <w:t>1. Nhà thầu (hoặc nhà thầu phụ do nhà thầu huy động) phải có kinh nghiệm vận hành hệ thống bãi đỗ xe tự động trong thời gian không ít hơn 1 năm.</w:t>
            </w:r>
          </w:p>
          <w:p w14:paraId="25EEDFBC" w14:textId="77777777" w:rsidR="0089039E" w:rsidRPr="002353CC" w:rsidRDefault="0089039E" w:rsidP="002353CC">
            <w:pPr>
              <w:widowControl w:val="0"/>
              <w:snapToGrid w:val="0"/>
              <w:spacing w:before="120" w:after="120" w:line="360" w:lineRule="exact"/>
              <w:jc w:val="both"/>
              <w:rPr>
                <w:sz w:val="26"/>
                <w:szCs w:val="26"/>
                <w:lang w:val="vi-VN"/>
              </w:rPr>
            </w:pPr>
            <w:r w:rsidRPr="002353CC">
              <w:rPr>
                <w:sz w:val="26"/>
                <w:szCs w:val="26"/>
                <w:lang w:val="vi-VN"/>
              </w:rPr>
              <w:t>2. Kỹ sư trưởng và nhân sự vận hành hệ thống bãi đỗ xe tự động (theo phương án/quy trình vận hành của nhà thầu) phải đáp ứng ít nhất một trong các điều kiện sau:</w:t>
            </w:r>
          </w:p>
          <w:p w14:paraId="6CA9F541" w14:textId="7B311B3D" w:rsidR="0089039E" w:rsidRPr="002353CC" w:rsidRDefault="0089039E" w:rsidP="002353CC">
            <w:pPr>
              <w:widowControl w:val="0"/>
              <w:snapToGrid w:val="0"/>
              <w:spacing w:before="120" w:after="120" w:line="360" w:lineRule="exact"/>
              <w:jc w:val="both"/>
              <w:rPr>
                <w:sz w:val="26"/>
                <w:szCs w:val="26"/>
                <w:lang w:val="vi-VN"/>
              </w:rPr>
            </w:pPr>
            <w:r w:rsidRPr="002353CC">
              <w:rPr>
                <w:sz w:val="26"/>
                <w:szCs w:val="26"/>
                <w:lang w:val="vi-VN"/>
              </w:rPr>
              <w:t xml:space="preserve">2.1. Có chứng chỉ/giấy xác nhận được đào tạo để vận hành một hệ thống bãi đỗ xe tự động từ một trường dạy nghề (hoặc trường khác tương đương) hoặc từ một nhà sản xuất hệ thống bãi đỗ xe </w:t>
            </w:r>
            <w:r w:rsidRPr="002353CC">
              <w:rPr>
                <w:sz w:val="26"/>
                <w:szCs w:val="26"/>
                <w:lang w:val="vi-VN"/>
              </w:rPr>
              <w:lastRenderedPageBreak/>
              <w:t>tự động.</w:t>
            </w:r>
          </w:p>
          <w:p w14:paraId="31F3B702" w14:textId="0EF521E6" w:rsidR="0089039E" w:rsidRPr="002353CC" w:rsidRDefault="0089039E" w:rsidP="002353CC">
            <w:pPr>
              <w:widowControl w:val="0"/>
              <w:snapToGrid w:val="0"/>
              <w:spacing w:before="120" w:after="120" w:line="360" w:lineRule="exact"/>
              <w:jc w:val="both"/>
              <w:rPr>
                <w:sz w:val="26"/>
                <w:szCs w:val="26"/>
                <w:lang w:val="vi-VN"/>
              </w:rPr>
            </w:pPr>
            <w:r w:rsidRPr="002353CC">
              <w:rPr>
                <w:sz w:val="26"/>
                <w:szCs w:val="26"/>
                <w:lang w:val="vi-VN"/>
              </w:rPr>
              <w:t>2.2. Có xác nhận của đơn vị quản lý hoặc của nhà thầu vận hành bãi đỗ xe tự động là đã tham gia vận hành trực tiếp từ 01 năm trở lên một hệ thống bãi đỗ xe tự động (của đơn vị quản lý và/hoặc nhà thầu vận hành).</w:t>
            </w:r>
          </w:p>
        </w:tc>
      </w:tr>
    </w:tbl>
    <w:p w14:paraId="77AE527B" w14:textId="281B5DDD" w:rsidR="00FF0E26" w:rsidRPr="002353CC" w:rsidRDefault="005F0483" w:rsidP="002353CC">
      <w:pPr>
        <w:widowControl w:val="0"/>
        <w:spacing w:before="120" w:after="120" w:line="360" w:lineRule="exact"/>
        <w:jc w:val="both"/>
        <w:rPr>
          <w:iCs/>
          <w:sz w:val="26"/>
          <w:szCs w:val="26"/>
          <w:lang w:val="es-ES"/>
        </w:rPr>
      </w:pPr>
      <w:r w:rsidRPr="002353CC">
        <w:rPr>
          <w:iCs/>
          <w:spacing w:val="2"/>
          <w:sz w:val="26"/>
          <w:szCs w:val="26"/>
          <w:lang w:val="vi-VN"/>
        </w:rPr>
        <w:lastRenderedPageBreak/>
        <w:t>E-HSDT</w:t>
      </w:r>
      <w:r w:rsidR="000C36DF" w:rsidRPr="002353CC">
        <w:rPr>
          <w:iCs/>
          <w:spacing w:val="2"/>
          <w:sz w:val="26"/>
          <w:szCs w:val="26"/>
          <w:lang w:val="es-ES"/>
        </w:rPr>
        <w:t xml:space="preserve"> được đánh giá là </w:t>
      </w:r>
      <w:r w:rsidRPr="002353CC">
        <w:rPr>
          <w:iCs/>
          <w:spacing w:val="2"/>
          <w:sz w:val="26"/>
          <w:szCs w:val="26"/>
          <w:lang w:val="es-ES"/>
        </w:rPr>
        <w:t>đáp</w:t>
      </w:r>
      <w:r w:rsidRPr="002353CC">
        <w:rPr>
          <w:iCs/>
          <w:spacing w:val="2"/>
          <w:sz w:val="26"/>
          <w:szCs w:val="26"/>
          <w:lang w:val="vi-VN"/>
        </w:rPr>
        <w:t xml:space="preserve"> ứng</w:t>
      </w:r>
      <w:r w:rsidR="000C36DF" w:rsidRPr="002353CC">
        <w:rPr>
          <w:iCs/>
          <w:spacing w:val="2"/>
          <w:sz w:val="26"/>
          <w:szCs w:val="26"/>
          <w:lang w:val="es-ES"/>
        </w:rPr>
        <w:t xml:space="preserve"> yêu cầu về kỹ thuật khi tất cả các </w:t>
      </w:r>
      <w:r w:rsidRPr="002353CC">
        <w:rPr>
          <w:iCs/>
          <w:spacing w:val="2"/>
          <w:sz w:val="26"/>
          <w:szCs w:val="26"/>
          <w:lang w:val="es-ES"/>
        </w:rPr>
        <w:t>tiêu</w:t>
      </w:r>
      <w:r w:rsidRPr="002353CC">
        <w:rPr>
          <w:iCs/>
          <w:spacing w:val="2"/>
          <w:sz w:val="26"/>
          <w:szCs w:val="26"/>
          <w:lang w:val="vi-VN"/>
        </w:rPr>
        <w:t xml:space="preserve"> chí</w:t>
      </w:r>
      <w:r w:rsidR="000C36DF" w:rsidRPr="002353CC">
        <w:rPr>
          <w:iCs/>
          <w:spacing w:val="2"/>
          <w:sz w:val="26"/>
          <w:szCs w:val="26"/>
          <w:lang w:val="es-ES"/>
        </w:rPr>
        <w:t xml:space="preserve"> đánh giá nêu trên được đánh giá là đạt. Trường hợp nhà thầu không đạt một trong các nội dung đánh giá thì được đánh giá là “không đạt yêu cầu kỹ thuật” và không được xem xét, đánh giá bước tiếp theo.</w:t>
      </w:r>
      <w:r w:rsidR="00763081" w:rsidRPr="002353CC">
        <w:rPr>
          <w:iCs/>
          <w:sz w:val="26"/>
          <w:szCs w:val="26"/>
          <w:lang w:val="es-ES"/>
        </w:rPr>
        <w:t xml:space="preserve"> </w:t>
      </w:r>
    </w:p>
    <w:sectPr w:rsidR="00FF0E26" w:rsidRPr="002353CC" w:rsidSect="000D5FD2">
      <w:footerReference w:type="even" r:id="rId8"/>
      <w:footerReference w:type="default" r:id="rId9"/>
      <w:pgSz w:w="11907" w:h="16840" w:code="9"/>
      <w:pgMar w:top="1134" w:right="170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898A6" w14:textId="77777777" w:rsidR="00030CEA" w:rsidRDefault="00030CEA" w:rsidP="00D11597">
      <w:r>
        <w:separator/>
      </w:r>
    </w:p>
  </w:endnote>
  <w:endnote w:type="continuationSeparator" w:id="0">
    <w:p w14:paraId="575F24CD" w14:textId="77777777" w:rsidR="00030CEA" w:rsidRDefault="00030CEA" w:rsidP="00D1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537C" w14:textId="77777777" w:rsidR="004F42D6" w:rsidRDefault="008743F9" w:rsidP="00783292">
    <w:pPr>
      <w:pStyle w:val="Footer"/>
      <w:framePr w:wrap="around" w:vAnchor="text" w:hAnchor="margin" w:xAlign="right" w:y="1"/>
      <w:rPr>
        <w:rStyle w:val="PageNumber"/>
      </w:rPr>
    </w:pPr>
    <w:r>
      <w:rPr>
        <w:rStyle w:val="PageNumber"/>
      </w:rPr>
      <w:fldChar w:fldCharType="begin"/>
    </w:r>
    <w:r w:rsidR="004F42D6">
      <w:rPr>
        <w:rStyle w:val="PageNumber"/>
      </w:rPr>
      <w:instrText xml:space="preserve">PAGE  </w:instrText>
    </w:r>
    <w:r>
      <w:rPr>
        <w:rStyle w:val="PageNumber"/>
      </w:rPr>
      <w:fldChar w:fldCharType="end"/>
    </w:r>
  </w:p>
  <w:p w14:paraId="78E0A3AB" w14:textId="77777777" w:rsidR="004F42D6" w:rsidRDefault="004F4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E616" w14:textId="77777777" w:rsidR="004F42D6" w:rsidRDefault="004F42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2635" w14:textId="77777777" w:rsidR="00030CEA" w:rsidRDefault="00030CEA" w:rsidP="00D11597">
      <w:r>
        <w:separator/>
      </w:r>
    </w:p>
  </w:footnote>
  <w:footnote w:type="continuationSeparator" w:id="0">
    <w:p w14:paraId="12B829DE" w14:textId="77777777" w:rsidR="00030CEA" w:rsidRDefault="00030CEA" w:rsidP="00D11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513"/>
    <w:multiLevelType w:val="hybridMultilevel"/>
    <w:tmpl w:val="8A1E3F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9650E"/>
    <w:multiLevelType w:val="hybridMultilevel"/>
    <w:tmpl w:val="33AEFC1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8C8545E"/>
    <w:multiLevelType w:val="hybridMultilevel"/>
    <w:tmpl w:val="966A08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44106"/>
    <w:multiLevelType w:val="hybridMultilevel"/>
    <w:tmpl w:val="B6D6A15C"/>
    <w:lvl w:ilvl="0" w:tplc="B8D42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E0A24"/>
    <w:multiLevelType w:val="hybridMultilevel"/>
    <w:tmpl w:val="582893B8"/>
    <w:lvl w:ilvl="0" w:tplc="6B5E778E">
      <w:start w:val="1"/>
      <w:numFmt w:val="decimal"/>
      <w:lvlText w:val="Mục %1."/>
      <w:lvlJc w:val="left"/>
      <w:pPr>
        <w:ind w:left="1350" w:hanging="360"/>
      </w:pPr>
      <w:rPr>
        <w:rFonts w:hint="default"/>
      </w:rPr>
    </w:lvl>
    <w:lvl w:ilvl="1" w:tplc="2A426E34">
      <w:start w:val="1"/>
      <w:numFmt w:val="lowerLetter"/>
      <w:lvlText w:val="%2)"/>
      <w:lvlJc w:val="left"/>
      <w:pPr>
        <w:ind w:left="2070" w:hanging="360"/>
      </w:pPr>
      <w:rPr>
        <w:rFonts w:hint="default"/>
      </w:rPr>
    </w:lvl>
    <w:lvl w:ilvl="2" w:tplc="82A69CAC">
      <w:start w:val="3"/>
      <w:numFmt w:val="bullet"/>
      <w:lvlText w:val="-"/>
      <w:lvlJc w:val="left"/>
      <w:pPr>
        <w:ind w:left="2912" w:hanging="360"/>
      </w:pPr>
      <w:rPr>
        <w:rFonts w:ascii="Times New Roman" w:eastAsia="Times New Roman" w:hAnsi="Times New Roman" w:cs="Times New Roman" w:hint="default"/>
        <w:b w:val="0"/>
      </w:r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A4B3ADA"/>
    <w:multiLevelType w:val="hybridMultilevel"/>
    <w:tmpl w:val="1E10B7D8"/>
    <w:lvl w:ilvl="0" w:tplc="85B4D3A4">
      <w:numFmt w:val="bullet"/>
      <w:lvlText w:val="-"/>
      <w:lvlJc w:val="left"/>
      <w:pPr>
        <w:ind w:left="928" w:hanging="360"/>
      </w:pPr>
      <w:rPr>
        <w:rFonts w:ascii="Times New Roman" w:hAnsi="Times New Roman" w:cs="Times New Roman" w:hint="default"/>
        <w:b/>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E42242"/>
    <w:multiLevelType w:val="hybridMultilevel"/>
    <w:tmpl w:val="DA2455E2"/>
    <w:lvl w:ilvl="0" w:tplc="04090013">
      <w:start w:val="1"/>
      <w:numFmt w:val="upperRoman"/>
      <w:lvlText w:val="%1."/>
      <w:lvlJc w:val="right"/>
      <w:pPr>
        <w:ind w:left="720" w:hanging="360"/>
      </w:pPr>
    </w:lvl>
    <w:lvl w:ilvl="1" w:tplc="4E6AA954">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03FDD"/>
    <w:multiLevelType w:val="hybridMultilevel"/>
    <w:tmpl w:val="93B8A46C"/>
    <w:lvl w:ilvl="0" w:tplc="48D47E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75236"/>
    <w:multiLevelType w:val="hybridMultilevel"/>
    <w:tmpl w:val="313E6CA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0C02789"/>
    <w:multiLevelType w:val="multilevel"/>
    <w:tmpl w:val="8D6AB16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Zero"/>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51AC7685"/>
    <w:multiLevelType w:val="hybridMultilevel"/>
    <w:tmpl w:val="2BB08080"/>
    <w:lvl w:ilvl="0" w:tplc="87A8BD84">
      <w:start w:val="1"/>
      <w:numFmt w:val="bullet"/>
      <w:lvlText w:val="-"/>
      <w:lvlJc w:val="left"/>
      <w:pPr>
        <w:ind w:left="1543" w:hanging="975"/>
      </w:pPr>
      <w:rPr>
        <w:rFonts w:ascii="Times New Roman" w:eastAsia="Times New Roman" w:hAnsi="Times New Roman"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524E42"/>
    <w:multiLevelType w:val="hybridMultilevel"/>
    <w:tmpl w:val="1AACB486"/>
    <w:lvl w:ilvl="0" w:tplc="C02872C0">
      <w:numFmt w:val="bullet"/>
      <w:lvlText w:val="+"/>
      <w:lvlJc w:val="left"/>
      <w:pPr>
        <w:ind w:left="928"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A205A"/>
    <w:multiLevelType w:val="multilevel"/>
    <w:tmpl w:val="8D6AB16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Zero"/>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D326976"/>
    <w:multiLevelType w:val="hybridMultilevel"/>
    <w:tmpl w:val="B358EE48"/>
    <w:lvl w:ilvl="0" w:tplc="73D4E6E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D897D51"/>
    <w:multiLevelType w:val="hybridMultilevel"/>
    <w:tmpl w:val="2562A246"/>
    <w:lvl w:ilvl="0" w:tplc="12861356">
      <w:start w:val="2"/>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6DB16870"/>
    <w:multiLevelType w:val="hybridMultilevel"/>
    <w:tmpl w:val="B1E64F2C"/>
    <w:lvl w:ilvl="0" w:tplc="3D58BD1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6F46243C"/>
    <w:multiLevelType w:val="multilevel"/>
    <w:tmpl w:val="8D6AB16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Zero"/>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7A4E4F70"/>
    <w:multiLevelType w:val="hybridMultilevel"/>
    <w:tmpl w:val="C61828B2"/>
    <w:lvl w:ilvl="0" w:tplc="70144650">
      <w:start w:val="5"/>
      <w:numFmt w:val="bullet"/>
      <w:lvlText w:val="-"/>
      <w:lvlJc w:val="left"/>
      <w:pPr>
        <w:ind w:left="469" w:hanging="360"/>
      </w:pPr>
      <w:rPr>
        <w:rFonts w:ascii="Times New Roman" w:eastAsia="Times New Roman" w:hAnsi="Times New Roman"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9" w15:restartNumberingAfterBreak="0">
    <w:nsid w:val="7B72245B"/>
    <w:multiLevelType w:val="hybridMultilevel"/>
    <w:tmpl w:val="2FCE6528"/>
    <w:lvl w:ilvl="0" w:tplc="3B2ED7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15:restartNumberingAfterBreak="0">
    <w:nsid w:val="7C1F04AA"/>
    <w:multiLevelType w:val="hybridMultilevel"/>
    <w:tmpl w:val="5D5C07E6"/>
    <w:lvl w:ilvl="0" w:tplc="6B7CE914">
      <w:numFmt w:val="bullet"/>
      <w:lvlText w:val="-"/>
      <w:lvlJc w:val="left"/>
      <w:pPr>
        <w:ind w:left="358" w:hanging="248"/>
      </w:pPr>
      <w:rPr>
        <w:rFonts w:ascii="Arial" w:eastAsia="Arial" w:hAnsi="Arial" w:cs="Arial" w:hint="default"/>
        <w:spacing w:val="-33"/>
        <w:w w:val="99"/>
        <w:sz w:val="24"/>
        <w:szCs w:val="24"/>
        <w:lang w:eastAsia="en-US" w:bidi="ar-SA"/>
      </w:rPr>
    </w:lvl>
    <w:lvl w:ilvl="1" w:tplc="56C436D0">
      <w:numFmt w:val="bullet"/>
      <w:lvlText w:val="•"/>
      <w:lvlJc w:val="left"/>
      <w:pPr>
        <w:ind w:left="805" w:hanging="248"/>
      </w:pPr>
      <w:rPr>
        <w:rFonts w:hint="default"/>
        <w:lang w:eastAsia="en-US" w:bidi="ar-SA"/>
      </w:rPr>
    </w:lvl>
    <w:lvl w:ilvl="2" w:tplc="40F6AB0A">
      <w:numFmt w:val="bullet"/>
      <w:lvlText w:val="•"/>
      <w:lvlJc w:val="left"/>
      <w:pPr>
        <w:ind w:left="1250" w:hanging="248"/>
      </w:pPr>
      <w:rPr>
        <w:rFonts w:hint="default"/>
        <w:lang w:eastAsia="en-US" w:bidi="ar-SA"/>
      </w:rPr>
    </w:lvl>
    <w:lvl w:ilvl="3" w:tplc="4010F062">
      <w:numFmt w:val="bullet"/>
      <w:lvlText w:val="•"/>
      <w:lvlJc w:val="left"/>
      <w:pPr>
        <w:ind w:left="1695" w:hanging="248"/>
      </w:pPr>
      <w:rPr>
        <w:rFonts w:hint="default"/>
        <w:lang w:eastAsia="en-US" w:bidi="ar-SA"/>
      </w:rPr>
    </w:lvl>
    <w:lvl w:ilvl="4" w:tplc="A0124D1A">
      <w:numFmt w:val="bullet"/>
      <w:lvlText w:val="•"/>
      <w:lvlJc w:val="left"/>
      <w:pPr>
        <w:ind w:left="2140" w:hanging="248"/>
      </w:pPr>
      <w:rPr>
        <w:rFonts w:hint="default"/>
        <w:lang w:eastAsia="en-US" w:bidi="ar-SA"/>
      </w:rPr>
    </w:lvl>
    <w:lvl w:ilvl="5" w:tplc="68921E7C">
      <w:numFmt w:val="bullet"/>
      <w:lvlText w:val="•"/>
      <w:lvlJc w:val="left"/>
      <w:pPr>
        <w:ind w:left="2586" w:hanging="248"/>
      </w:pPr>
      <w:rPr>
        <w:rFonts w:hint="default"/>
        <w:lang w:eastAsia="en-US" w:bidi="ar-SA"/>
      </w:rPr>
    </w:lvl>
    <w:lvl w:ilvl="6" w:tplc="E9645BF6">
      <w:numFmt w:val="bullet"/>
      <w:lvlText w:val="•"/>
      <w:lvlJc w:val="left"/>
      <w:pPr>
        <w:ind w:left="3031" w:hanging="248"/>
      </w:pPr>
      <w:rPr>
        <w:rFonts w:hint="default"/>
        <w:lang w:eastAsia="en-US" w:bidi="ar-SA"/>
      </w:rPr>
    </w:lvl>
    <w:lvl w:ilvl="7" w:tplc="4DE80E58">
      <w:numFmt w:val="bullet"/>
      <w:lvlText w:val="•"/>
      <w:lvlJc w:val="left"/>
      <w:pPr>
        <w:ind w:left="3476" w:hanging="248"/>
      </w:pPr>
      <w:rPr>
        <w:rFonts w:hint="default"/>
        <w:lang w:eastAsia="en-US" w:bidi="ar-SA"/>
      </w:rPr>
    </w:lvl>
    <w:lvl w:ilvl="8" w:tplc="A04E5424">
      <w:numFmt w:val="bullet"/>
      <w:lvlText w:val="•"/>
      <w:lvlJc w:val="left"/>
      <w:pPr>
        <w:ind w:left="3921" w:hanging="248"/>
      </w:pPr>
      <w:rPr>
        <w:rFonts w:hint="default"/>
        <w:lang w:eastAsia="en-US" w:bidi="ar-SA"/>
      </w:rPr>
    </w:lvl>
  </w:abstractNum>
  <w:num w:numId="1" w16cid:durableId="1448041788">
    <w:abstractNumId w:val="11"/>
  </w:num>
  <w:num w:numId="2" w16cid:durableId="1971864408">
    <w:abstractNumId w:val="16"/>
  </w:num>
  <w:num w:numId="3" w16cid:durableId="68240019">
    <w:abstractNumId w:val="15"/>
  </w:num>
  <w:num w:numId="4" w16cid:durableId="1773282186">
    <w:abstractNumId w:val="5"/>
  </w:num>
  <w:num w:numId="5" w16cid:durableId="1680234266">
    <w:abstractNumId w:val="12"/>
  </w:num>
  <w:num w:numId="6" w16cid:durableId="2086561534">
    <w:abstractNumId w:val="14"/>
  </w:num>
  <w:num w:numId="7" w16cid:durableId="1672220155">
    <w:abstractNumId w:val="19"/>
  </w:num>
  <w:num w:numId="8" w16cid:durableId="865799913">
    <w:abstractNumId w:val="17"/>
  </w:num>
  <w:num w:numId="9" w16cid:durableId="358043581">
    <w:abstractNumId w:val="6"/>
  </w:num>
  <w:num w:numId="10" w16cid:durableId="2041781519">
    <w:abstractNumId w:val="13"/>
  </w:num>
  <w:num w:numId="11" w16cid:durableId="1762094202">
    <w:abstractNumId w:val="10"/>
  </w:num>
  <w:num w:numId="12" w16cid:durableId="705299955">
    <w:abstractNumId w:val="8"/>
  </w:num>
  <w:num w:numId="13" w16cid:durableId="2039970496">
    <w:abstractNumId w:val="9"/>
  </w:num>
  <w:num w:numId="14" w16cid:durableId="676923455">
    <w:abstractNumId w:val="2"/>
  </w:num>
  <w:num w:numId="15" w16cid:durableId="543181965">
    <w:abstractNumId w:val="4"/>
  </w:num>
  <w:num w:numId="16" w16cid:durableId="1032346922">
    <w:abstractNumId w:val="0"/>
  </w:num>
  <w:num w:numId="17" w16cid:durableId="1250113131">
    <w:abstractNumId w:val="3"/>
  </w:num>
  <w:num w:numId="18" w16cid:durableId="1010527700">
    <w:abstractNumId w:val="18"/>
  </w:num>
  <w:num w:numId="19" w16cid:durableId="353771969">
    <w:abstractNumId w:val="20"/>
  </w:num>
  <w:num w:numId="20" w16cid:durableId="1964262926">
    <w:abstractNumId w:val="1"/>
  </w:num>
  <w:num w:numId="21" w16cid:durableId="1118838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6E"/>
    <w:rsid w:val="00000656"/>
    <w:rsid w:val="000039B9"/>
    <w:rsid w:val="00005384"/>
    <w:rsid w:val="00006D9C"/>
    <w:rsid w:val="00010A17"/>
    <w:rsid w:val="00011B57"/>
    <w:rsid w:val="00022DDB"/>
    <w:rsid w:val="00030CEA"/>
    <w:rsid w:val="000408C0"/>
    <w:rsid w:val="000431EB"/>
    <w:rsid w:val="00047047"/>
    <w:rsid w:val="00053465"/>
    <w:rsid w:val="000636FE"/>
    <w:rsid w:val="00064040"/>
    <w:rsid w:val="000909D6"/>
    <w:rsid w:val="00092E35"/>
    <w:rsid w:val="00093187"/>
    <w:rsid w:val="000957F3"/>
    <w:rsid w:val="00097113"/>
    <w:rsid w:val="0009792B"/>
    <w:rsid w:val="000B2215"/>
    <w:rsid w:val="000B3F62"/>
    <w:rsid w:val="000B4FC3"/>
    <w:rsid w:val="000B7543"/>
    <w:rsid w:val="000C3156"/>
    <w:rsid w:val="000C36DF"/>
    <w:rsid w:val="000C709D"/>
    <w:rsid w:val="000C78C6"/>
    <w:rsid w:val="000D1257"/>
    <w:rsid w:val="000D171F"/>
    <w:rsid w:val="000D5FD2"/>
    <w:rsid w:val="000D76BF"/>
    <w:rsid w:val="000E2928"/>
    <w:rsid w:val="000F1D82"/>
    <w:rsid w:val="000F5CA0"/>
    <w:rsid w:val="000F63AA"/>
    <w:rsid w:val="001135EC"/>
    <w:rsid w:val="00121364"/>
    <w:rsid w:val="001241B1"/>
    <w:rsid w:val="00125B1C"/>
    <w:rsid w:val="00130F10"/>
    <w:rsid w:val="0013512E"/>
    <w:rsid w:val="00144DC2"/>
    <w:rsid w:val="00145DD4"/>
    <w:rsid w:val="00151826"/>
    <w:rsid w:val="00154172"/>
    <w:rsid w:val="001579C2"/>
    <w:rsid w:val="00164C93"/>
    <w:rsid w:val="00167553"/>
    <w:rsid w:val="00167B4E"/>
    <w:rsid w:val="00171E97"/>
    <w:rsid w:val="00174AF4"/>
    <w:rsid w:val="0017549B"/>
    <w:rsid w:val="00176547"/>
    <w:rsid w:val="001770A7"/>
    <w:rsid w:val="00184959"/>
    <w:rsid w:val="00186BE7"/>
    <w:rsid w:val="00192681"/>
    <w:rsid w:val="001A037C"/>
    <w:rsid w:val="001A285D"/>
    <w:rsid w:val="001B51C9"/>
    <w:rsid w:val="001C2F30"/>
    <w:rsid w:val="001D5A37"/>
    <w:rsid w:val="001E1B61"/>
    <w:rsid w:val="001E2F3A"/>
    <w:rsid w:val="001E6DAA"/>
    <w:rsid w:val="001F3E94"/>
    <w:rsid w:val="0020272E"/>
    <w:rsid w:val="00215ADA"/>
    <w:rsid w:val="00223CE8"/>
    <w:rsid w:val="00224376"/>
    <w:rsid w:val="002353CC"/>
    <w:rsid w:val="00235B6B"/>
    <w:rsid w:val="0023767A"/>
    <w:rsid w:val="002474E0"/>
    <w:rsid w:val="00250747"/>
    <w:rsid w:val="0025330F"/>
    <w:rsid w:val="0025370A"/>
    <w:rsid w:val="00255D7E"/>
    <w:rsid w:val="002608DF"/>
    <w:rsid w:val="00261BD4"/>
    <w:rsid w:val="002649CF"/>
    <w:rsid w:val="00267153"/>
    <w:rsid w:val="00267938"/>
    <w:rsid w:val="00274EF4"/>
    <w:rsid w:val="00277162"/>
    <w:rsid w:val="00277C07"/>
    <w:rsid w:val="002865A6"/>
    <w:rsid w:val="00292C7A"/>
    <w:rsid w:val="002977EF"/>
    <w:rsid w:val="002A065B"/>
    <w:rsid w:val="002A0BC9"/>
    <w:rsid w:val="002A24E7"/>
    <w:rsid w:val="002B1CE1"/>
    <w:rsid w:val="002B4677"/>
    <w:rsid w:val="002C0BDB"/>
    <w:rsid w:val="002C2196"/>
    <w:rsid w:val="002C59BF"/>
    <w:rsid w:val="002D6B05"/>
    <w:rsid w:val="00301EBC"/>
    <w:rsid w:val="00307075"/>
    <w:rsid w:val="003140E6"/>
    <w:rsid w:val="00314243"/>
    <w:rsid w:val="00331EDE"/>
    <w:rsid w:val="00345296"/>
    <w:rsid w:val="003454F4"/>
    <w:rsid w:val="003530E4"/>
    <w:rsid w:val="00356B87"/>
    <w:rsid w:val="00372FF0"/>
    <w:rsid w:val="00375530"/>
    <w:rsid w:val="003774EA"/>
    <w:rsid w:val="0038072D"/>
    <w:rsid w:val="0038098A"/>
    <w:rsid w:val="00387712"/>
    <w:rsid w:val="003946BF"/>
    <w:rsid w:val="00395CC5"/>
    <w:rsid w:val="00395F86"/>
    <w:rsid w:val="003A242D"/>
    <w:rsid w:val="003A2BD8"/>
    <w:rsid w:val="003A47EE"/>
    <w:rsid w:val="003A4C7A"/>
    <w:rsid w:val="003A5302"/>
    <w:rsid w:val="003B0E07"/>
    <w:rsid w:val="003B480B"/>
    <w:rsid w:val="003B657B"/>
    <w:rsid w:val="003C209D"/>
    <w:rsid w:val="003C359F"/>
    <w:rsid w:val="003D251E"/>
    <w:rsid w:val="003E1316"/>
    <w:rsid w:val="003E44B6"/>
    <w:rsid w:val="003F1ABE"/>
    <w:rsid w:val="003F3814"/>
    <w:rsid w:val="003F5126"/>
    <w:rsid w:val="003F6A16"/>
    <w:rsid w:val="00405166"/>
    <w:rsid w:val="00405172"/>
    <w:rsid w:val="00406FE0"/>
    <w:rsid w:val="00410CF4"/>
    <w:rsid w:val="00414ACB"/>
    <w:rsid w:val="0042795D"/>
    <w:rsid w:val="00430910"/>
    <w:rsid w:val="00433BDE"/>
    <w:rsid w:val="00434CE0"/>
    <w:rsid w:val="0043517A"/>
    <w:rsid w:val="004361B6"/>
    <w:rsid w:val="004432AB"/>
    <w:rsid w:val="004471E0"/>
    <w:rsid w:val="00455723"/>
    <w:rsid w:val="00455924"/>
    <w:rsid w:val="00457A3F"/>
    <w:rsid w:val="00476AEF"/>
    <w:rsid w:val="00494441"/>
    <w:rsid w:val="004A2D21"/>
    <w:rsid w:val="004B148D"/>
    <w:rsid w:val="004B2BC7"/>
    <w:rsid w:val="004C22C6"/>
    <w:rsid w:val="004F42D6"/>
    <w:rsid w:val="004F5002"/>
    <w:rsid w:val="004F5181"/>
    <w:rsid w:val="00504137"/>
    <w:rsid w:val="00506B94"/>
    <w:rsid w:val="00523D95"/>
    <w:rsid w:val="00536409"/>
    <w:rsid w:val="00541737"/>
    <w:rsid w:val="00545F89"/>
    <w:rsid w:val="005470AD"/>
    <w:rsid w:val="00550036"/>
    <w:rsid w:val="005604AA"/>
    <w:rsid w:val="0056469A"/>
    <w:rsid w:val="0057513B"/>
    <w:rsid w:val="00580F7B"/>
    <w:rsid w:val="00581CC3"/>
    <w:rsid w:val="00585153"/>
    <w:rsid w:val="00587047"/>
    <w:rsid w:val="00590E8A"/>
    <w:rsid w:val="00591829"/>
    <w:rsid w:val="00594DA1"/>
    <w:rsid w:val="005A26CE"/>
    <w:rsid w:val="005D1D3E"/>
    <w:rsid w:val="005E16AB"/>
    <w:rsid w:val="005E7DA4"/>
    <w:rsid w:val="005F0483"/>
    <w:rsid w:val="00603DA7"/>
    <w:rsid w:val="00607ACF"/>
    <w:rsid w:val="00623564"/>
    <w:rsid w:val="00627755"/>
    <w:rsid w:val="00634BB1"/>
    <w:rsid w:val="0065654D"/>
    <w:rsid w:val="0066441F"/>
    <w:rsid w:val="0066688F"/>
    <w:rsid w:val="00673A82"/>
    <w:rsid w:val="00675EE3"/>
    <w:rsid w:val="00682AF0"/>
    <w:rsid w:val="00684CFC"/>
    <w:rsid w:val="006910DC"/>
    <w:rsid w:val="00691725"/>
    <w:rsid w:val="006B2DCE"/>
    <w:rsid w:val="006C1ABE"/>
    <w:rsid w:val="006D17B8"/>
    <w:rsid w:val="006D1D4E"/>
    <w:rsid w:val="006D5484"/>
    <w:rsid w:val="006E0F7C"/>
    <w:rsid w:val="006E4A3A"/>
    <w:rsid w:val="006F336F"/>
    <w:rsid w:val="006F4DC4"/>
    <w:rsid w:val="006F5E97"/>
    <w:rsid w:val="00702E60"/>
    <w:rsid w:val="007130E1"/>
    <w:rsid w:val="00715032"/>
    <w:rsid w:val="0072265D"/>
    <w:rsid w:val="007232BE"/>
    <w:rsid w:val="00723EA8"/>
    <w:rsid w:val="007251D1"/>
    <w:rsid w:val="00726EC2"/>
    <w:rsid w:val="00727761"/>
    <w:rsid w:val="0073429B"/>
    <w:rsid w:val="00744557"/>
    <w:rsid w:val="00750F20"/>
    <w:rsid w:val="00754822"/>
    <w:rsid w:val="00756E3B"/>
    <w:rsid w:val="00762A95"/>
    <w:rsid w:val="00763081"/>
    <w:rsid w:val="00763226"/>
    <w:rsid w:val="00766C24"/>
    <w:rsid w:val="00767EED"/>
    <w:rsid w:val="007704FB"/>
    <w:rsid w:val="00771B44"/>
    <w:rsid w:val="00783292"/>
    <w:rsid w:val="00790EE7"/>
    <w:rsid w:val="0079197B"/>
    <w:rsid w:val="00792423"/>
    <w:rsid w:val="00796931"/>
    <w:rsid w:val="007A0333"/>
    <w:rsid w:val="007A7604"/>
    <w:rsid w:val="007B400E"/>
    <w:rsid w:val="007B462D"/>
    <w:rsid w:val="007B665A"/>
    <w:rsid w:val="007C1979"/>
    <w:rsid w:val="007C1B13"/>
    <w:rsid w:val="007C50B3"/>
    <w:rsid w:val="007C5662"/>
    <w:rsid w:val="007D13D7"/>
    <w:rsid w:val="007E1624"/>
    <w:rsid w:val="007F206C"/>
    <w:rsid w:val="007F7CE4"/>
    <w:rsid w:val="00804E94"/>
    <w:rsid w:val="00810665"/>
    <w:rsid w:val="008235F6"/>
    <w:rsid w:val="008237C8"/>
    <w:rsid w:val="0083322B"/>
    <w:rsid w:val="00840D6A"/>
    <w:rsid w:val="008464E6"/>
    <w:rsid w:val="0085337F"/>
    <w:rsid w:val="00862483"/>
    <w:rsid w:val="008649B0"/>
    <w:rsid w:val="0086696B"/>
    <w:rsid w:val="008743F9"/>
    <w:rsid w:val="008812BC"/>
    <w:rsid w:val="00883590"/>
    <w:rsid w:val="00890033"/>
    <w:rsid w:val="0089039E"/>
    <w:rsid w:val="008A1568"/>
    <w:rsid w:val="008A15C1"/>
    <w:rsid w:val="008A4EC6"/>
    <w:rsid w:val="008A7F8B"/>
    <w:rsid w:val="008B19CF"/>
    <w:rsid w:val="008B27E7"/>
    <w:rsid w:val="008B7091"/>
    <w:rsid w:val="008D27C0"/>
    <w:rsid w:val="008D43EE"/>
    <w:rsid w:val="008D446B"/>
    <w:rsid w:val="008E1C8E"/>
    <w:rsid w:val="008E44F3"/>
    <w:rsid w:val="008E6CDE"/>
    <w:rsid w:val="008F04C6"/>
    <w:rsid w:val="008F2C20"/>
    <w:rsid w:val="008F654A"/>
    <w:rsid w:val="00902D1C"/>
    <w:rsid w:val="009049D0"/>
    <w:rsid w:val="00907C12"/>
    <w:rsid w:val="00910929"/>
    <w:rsid w:val="00910EBD"/>
    <w:rsid w:val="0091324B"/>
    <w:rsid w:val="00920836"/>
    <w:rsid w:val="0093020E"/>
    <w:rsid w:val="00937209"/>
    <w:rsid w:val="00941B1E"/>
    <w:rsid w:val="00942326"/>
    <w:rsid w:val="00944B91"/>
    <w:rsid w:val="00966AA9"/>
    <w:rsid w:val="00967511"/>
    <w:rsid w:val="00971926"/>
    <w:rsid w:val="00973574"/>
    <w:rsid w:val="00977B9D"/>
    <w:rsid w:val="009910E7"/>
    <w:rsid w:val="009919E7"/>
    <w:rsid w:val="00992A18"/>
    <w:rsid w:val="00997986"/>
    <w:rsid w:val="009A0233"/>
    <w:rsid w:val="009A3AD8"/>
    <w:rsid w:val="009B0E25"/>
    <w:rsid w:val="009B52FF"/>
    <w:rsid w:val="009B6909"/>
    <w:rsid w:val="009C2B5B"/>
    <w:rsid w:val="009C51DE"/>
    <w:rsid w:val="009C527B"/>
    <w:rsid w:val="009C6012"/>
    <w:rsid w:val="009D0241"/>
    <w:rsid w:val="009E3918"/>
    <w:rsid w:val="009E3DC3"/>
    <w:rsid w:val="009E5293"/>
    <w:rsid w:val="009E5CA6"/>
    <w:rsid w:val="009E60E5"/>
    <w:rsid w:val="009F0119"/>
    <w:rsid w:val="009F3533"/>
    <w:rsid w:val="009F40E8"/>
    <w:rsid w:val="00A16DA0"/>
    <w:rsid w:val="00A25117"/>
    <w:rsid w:val="00A31F67"/>
    <w:rsid w:val="00A33B67"/>
    <w:rsid w:val="00A37DD0"/>
    <w:rsid w:val="00A46FE0"/>
    <w:rsid w:val="00A601DB"/>
    <w:rsid w:val="00A723CA"/>
    <w:rsid w:val="00A76949"/>
    <w:rsid w:val="00A826C5"/>
    <w:rsid w:val="00A82FBB"/>
    <w:rsid w:val="00A94523"/>
    <w:rsid w:val="00A9640B"/>
    <w:rsid w:val="00AA07CA"/>
    <w:rsid w:val="00AB136C"/>
    <w:rsid w:val="00AB36DC"/>
    <w:rsid w:val="00AC07F9"/>
    <w:rsid w:val="00AC3422"/>
    <w:rsid w:val="00AC649B"/>
    <w:rsid w:val="00AE0B39"/>
    <w:rsid w:val="00AE2CF4"/>
    <w:rsid w:val="00AF0CF6"/>
    <w:rsid w:val="00AF2597"/>
    <w:rsid w:val="00AF2963"/>
    <w:rsid w:val="00AF6FEC"/>
    <w:rsid w:val="00B0712B"/>
    <w:rsid w:val="00B0717C"/>
    <w:rsid w:val="00B07DEF"/>
    <w:rsid w:val="00B23291"/>
    <w:rsid w:val="00B51556"/>
    <w:rsid w:val="00B53A8F"/>
    <w:rsid w:val="00B600D8"/>
    <w:rsid w:val="00B60C6F"/>
    <w:rsid w:val="00B67B6D"/>
    <w:rsid w:val="00B67D44"/>
    <w:rsid w:val="00B93D74"/>
    <w:rsid w:val="00B94E99"/>
    <w:rsid w:val="00B96624"/>
    <w:rsid w:val="00BB15E3"/>
    <w:rsid w:val="00BB32C3"/>
    <w:rsid w:val="00BB3879"/>
    <w:rsid w:val="00BB46C7"/>
    <w:rsid w:val="00BB74F4"/>
    <w:rsid w:val="00BC1F8C"/>
    <w:rsid w:val="00BD62AA"/>
    <w:rsid w:val="00BF750C"/>
    <w:rsid w:val="00C02698"/>
    <w:rsid w:val="00C075E7"/>
    <w:rsid w:val="00C13153"/>
    <w:rsid w:val="00C15B7B"/>
    <w:rsid w:val="00C222C1"/>
    <w:rsid w:val="00C309FA"/>
    <w:rsid w:val="00C30DC3"/>
    <w:rsid w:val="00C37A0E"/>
    <w:rsid w:val="00C54868"/>
    <w:rsid w:val="00C57247"/>
    <w:rsid w:val="00C57492"/>
    <w:rsid w:val="00C619BB"/>
    <w:rsid w:val="00C61B68"/>
    <w:rsid w:val="00C6773C"/>
    <w:rsid w:val="00C760E8"/>
    <w:rsid w:val="00C82179"/>
    <w:rsid w:val="00C82F93"/>
    <w:rsid w:val="00CC2303"/>
    <w:rsid w:val="00CC5F36"/>
    <w:rsid w:val="00CD3EB4"/>
    <w:rsid w:val="00CE1156"/>
    <w:rsid w:val="00CE36A0"/>
    <w:rsid w:val="00CE4DDF"/>
    <w:rsid w:val="00CE543A"/>
    <w:rsid w:val="00CF5101"/>
    <w:rsid w:val="00CF579B"/>
    <w:rsid w:val="00CF5D6E"/>
    <w:rsid w:val="00D01267"/>
    <w:rsid w:val="00D02760"/>
    <w:rsid w:val="00D11597"/>
    <w:rsid w:val="00D16F80"/>
    <w:rsid w:val="00D205AF"/>
    <w:rsid w:val="00D313C7"/>
    <w:rsid w:val="00D36495"/>
    <w:rsid w:val="00D365A4"/>
    <w:rsid w:val="00D36766"/>
    <w:rsid w:val="00D41AA4"/>
    <w:rsid w:val="00D56EAE"/>
    <w:rsid w:val="00D6776E"/>
    <w:rsid w:val="00D73B2A"/>
    <w:rsid w:val="00D902F3"/>
    <w:rsid w:val="00D93DE6"/>
    <w:rsid w:val="00D9614B"/>
    <w:rsid w:val="00DB31DB"/>
    <w:rsid w:val="00DB3A56"/>
    <w:rsid w:val="00DB6560"/>
    <w:rsid w:val="00DB74BC"/>
    <w:rsid w:val="00DB7A61"/>
    <w:rsid w:val="00DD1FB2"/>
    <w:rsid w:val="00DE67D2"/>
    <w:rsid w:val="00DE7E27"/>
    <w:rsid w:val="00E0294F"/>
    <w:rsid w:val="00E03402"/>
    <w:rsid w:val="00E1340F"/>
    <w:rsid w:val="00E14E49"/>
    <w:rsid w:val="00E154A6"/>
    <w:rsid w:val="00E17FAC"/>
    <w:rsid w:val="00E23F2B"/>
    <w:rsid w:val="00E327F8"/>
    <w:rsid w:val="00E3788F"/>
    <w:rsid w:val="00E404DF"/>
    <w:rsid w:val="00E4659B"/>
    <w:rsid w:val="00E522F0"/>
    <w:rsid w:val="00E73556"/>
    <w:rsid w:val="00E86A9A"/>
    <w:rsid w:val="00E87797"/>
    <w:rsid w:val="00E87813"/>
    <w:rsid w:val="00E91C83"/>
    <w:rsid w:val="00E9637F"/>
    <w:rsid w:val="00EA163B"/>
    <w:rsid w:val="00EA37F0"/>
    <w:rsid w:val="00EA384A"/>
    <w:rsid w:val="00EA407E"/>
    <w:rsid w:val="00EC5C9C"/>
    <w:rsid w:val="00ED1D00"/>
    <w:rsid w:val="00ED2158"/>
    <w:rsid w:val="00ED4CCF"/>
    <w:rsid w:val="00ED6422"/>
    <w:rsid w:val="00EE34C6"/>
    <w:rsid w:val="00EF1376"/>
    <w:rsid w:val="00EF2A34"/>
    <w:rsid w:val="00F00E23"/>
    <w:rsid w:val="00F116A2"/>
    <w:rsid w:val="00F13F1B"/>
    <w:rsid w:val="00F1564B"/>
    <w:rsid w:val="00F30E8F"/>
    <w:rsid w:val="00F43E8F"/>
    <w:rsid w:val="00F47646"/>
    <w:rsid w:val="00F50380"/>
    <w:rsid w:val="00F532A4"/>
    <w:rsid w:val="00F63128"/>
    <w:rsid w:val="00F636F7"/>
    <w:rsid w:val="00F64736"/>
    <w:rsid w:val="00F64D5F"/>
    <w:rsid w:val="00F65E0A"/>
    <w:rsid w:val="00F7271D"/>
    <w:rsid w:val="00F80DDD"/>
    <w:rsid w:val="00F96BD5"/>
    <w:rsid w:val="00FA4DEC"/>
    <w:rsid w:val="00FB35BE"/>
    <w:rsid w:val="00FC5478"/>
    <w:rsid w:val="00FD22E3"/>
    <w:rsid w:val="00FD38B9"/>
    <w:rsid w:val="00FE2BB0"/>
    <w:rsid w:val="00FE3BE6"/>
    <w:rsid w:val="00FE45C2"/>
    <w:rsid w:val="00FF0E26"/>
    <w:rsid w:val="00FF2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E55B0"/>
  <w15:docId w15:val="{206A0710-929A-8842-88C4-877CEABA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76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6277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2,2nd level,Header 2,Head 2,H2,I2,Section Title,1.1,heading 2,H21,h21,H22,h22,H23,h23,H24,h24,H25,h25,H26,h26,H27,h27,H211,h211,H221,h221,H231,h231,H241,h241,H251,h251,H261,h261,H28,h28,H29,h29,H210,h210,H212,h212,1st level heading,l2,A,toc"/>
    <w:basedOn w:val="Normal"/>
    <w:next w:val="Normal"/>
    <w:link w:val="Heading2Char"/>
    <w:qFormat/>
    <w:rsid w:val="00D6776E"/>
    <w:pPr>
      <w:keepNext/>
      <w:outlineLvl w:val="1"/>
    </w:pPr>
    <w:rPr>
      <w:rFonts w:ascii=".VnTime" w:hAnsi=".VnTime"/>
      <w:sz w:val="28"/>
    </w:rPr>
  </w:style>
  <w:style w:type="paragraph" w:styleId="Heading3">
    <w:name w:val="heading 3"/>
    <w:basedOn w:val="Normal"/>
    <w:next w:val="Normal"/>
    <w:link w:val="Heading3Char"/>
    <w:uiPriority w:val="9"/>
    <w:semiHidden/>
    <w:unhideWhenUsed/>
    <w:qFormat/>
    <w:rsid w:val="0062775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77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2 Char,2nd level Char,Header 2 Char,Head 2 Char,H2 Char,I2 Char,Section Title Char,1.1 Char,heading 2 Char,H21 Char,h21 Char,H22 Char,h22 Char,H23 Char,h23 Char,H24 Char,h24 Char,H25 Char,h25 Char,H26 Char,h26 Char,H27 Char,A Char"/>
    <w:basedOn w:val="DefaultParagraphFont"/>
    <w:link w:val="Heading2"/>
    <w:rsid w:val="00D6776E"/>
    <w:rPr>
      <w:rFonts w:ascii=".VnTime" w:eastAsia="Times New Roman" w:hAnsi=".VnTime" w:cs="Times New Roman"/>
      <w:sz w:val="28"/>
      <w:szCs w:val="24"/>
      <w:lang w:val="en-US"/>
    </w:rPr>
  </w:style>
  <w:style w:type="paragraph" w:styleId="BodyText">
    <w:name w:val="Body Text"/>
    <w:basedOn w:val="Normal"/>
    <w:link w:val="BodyTextChar"/>
    <w:rsid w:val="00D6776E"/>
    <w:rPr>
      <w:rFonts w:ascii=".VnTimeH" w:hAnsi=".VnTimeH"/>
      <w:b/>
      <w:bCs/>
      <w:sz w:val="26"/>
    </w:rPr>
  </w:style>
  <w:style w:type="character" w:customStyle="1" w:styleId="BodyTextChar">
    <w:name w:val="Body Text Char"/>
    <w:basedOn w:val="DefaultParagraphFont"/>
    <w:link w:val="BodyText"/>
    <w:rsid w:val="00D6776E"/>
    <w:rPr>
      <w:rFonts w:ascii=".VnTimeH" w:eastAsia="Times New Roman" w:hAnsi=".VnTimeH" w:cs="Times New Roman"/>
      <w:b/>
      <w:bCs/>
      <w:sz w:val="26"/>
      <w:szCs w:val="24"/>
      <w:lang w:val="en-US"/>
    </w:rPr>
  </w:style>
  <w:style w:type="paragraph" w:styleId="BodyTextIndent">
    <w:name w:val="Body Text Indent"/>
    <w:basedOn w:val="Normal"/>
    <w:link w:val="BodyTextIndentChar"/>
    <w:rsid w:val="00D6776E"/>
    <w:pPr>
      <w:ind w:firstLine="720"/>
      <w:jc w:val="both"/>
    </w:pPr>
    <w:rPr>
      <w:sz w:val="28"/>
    </w:rPr>
  </w:style>
  <w:style w:type="character" w:customStyle="1" w:styleId="BodyTextIndentChar">
    <w:name w:val="Body Text Indent Char"/>
    <w:basedOn w:val="DefaultParagraphFont"/>
    <w:link w:val="BodyTextIndent"/>
    <w:rsid w:val="00D6776E"/>
    <w:rPr>
      <w:rFonts w:ascii="Times New Roman" w:eastAsia="Times New Roman" w:hAnsi="Times New Roman" w:cs="Times New Roman"/>
      <w:sz w:val="28"/>
      <w:szCs w:val="24"/>
      <w:lang w:val="en-US"/>
    </w:rPr>
  </w:style>
  <w:style w:type="paragraph" w:styleId="BodyText2">
    <w:name w:val="Body Text 2"/>
    <w:basedOn w:val="Normal"/>
    <w:link w:val="BodyText2Char"/>
    <w:rsid w:val="00D6776E"/>
    <w:pPr>
      <w:jc w:val="both"/>
    </w:pPr>
    <w:rPr>
      <w:sz w:val="28"/>
    </w:rPr>
  </w:style>
  <w:style w:type="character" w:customStyle="1" w:styleId="BodyText2Char">
    <w:name w:val="Body Text 2 Char"/>
    <w:basedOn w:val="DefaultParagraphFont"/>
    <w:link w:val="BodyText2"/>
    <w:rsid w:val="00D6776E"/>
    <w:rPr>
      <w:rFonts w:ascii="Times New Roman" w:eastAsia="Times New Roman" w:hAnsi="Times New Roman" w:cs="Times New Roman"/>
      <w:sz w:val="28"/>
      <w:szCs w:val="24"/>
      <w:lang w:val="en-US"/>
    </w:rPr>
  </w:style>
  <w:style w:type="paragraph" w:styleId="Footer">
    <w:name w:val="footer"/>
    <w:basedOn w:val="Normal"/>
    <w:link w:val="FooterChar"/>
    <w:uiPriority w:val="99"/>
    <w:rsid w:val="00D6776E"/>
    <w:pPr>
      <w:tabs>
        <w:tab w:val="center" w:pos="4320"/>
        <w:tab w:val="right" w:pos="8640"/>
      </w:tabs>
    </w:pPr>
  </w:style>
  <w:style w:type="character" w:customStyle="1" w:styleId="FooterChar">
    <w:name w:val="Footer Char"/>
    <w:basedOn w:val="DefaultParagraphFont"/>
    <w:link w:val="Footer"/>
    <w:uiPriority w:val="99"/>
    <w:rsid w:val="00D6776E"/>
    <w:rPr>
      <w:rFonts w:ascii="Times New Roman" w:eastAsia="Times New Roman" w:hAnsi="Times New Roman" w:cs="Times New Roman"/>
      <w:sz w:val="24"/>
      <w:szCs w:val="24"/>
      <w:lang w:val="en-US"/>
    </w:rPr>
  </w:style>
  <w:style w:type="character" w:styleId="PageNumber">
    <w:name w:val="page number"/>
    <w:basedOn w:val="DefaultParagraphFont"/>
    <w:rsid w:val="00D6776E"/>
  </w:style>
  <w:style w:type="paragraph" w:styleId="ListParagraph">
    <w:name w:val="List Paragraph"/>
    <w:basedOn w:val="Normal"/>
    <w:uiPriority w:val="34"/>
    <w:qFormat/>
    <w:rsid w:val="008235F6"/>
    <w:pPr>
      <w:ind w:left="720"/>
      <w:contextualSpacing/>
    </w:pPr>
  </w:style>
  <w:style w:type="paragraph" w:styleId="Header">
    <w:name w:val="header"/>
    <w:basedOn w:val="Normal"/>
    <w:link w:val="HeaderChar"/>
    <w:uiPriority w:val="99"/>
    <w:unhideWhenUsed/>
    <w:rsid w:val="003B0E07"/>
    <w:pPr>
      <w:tabs>
        <w:tab w:val="center" w:pos="4680"/>
        <w:tab w:val="right" w:pos="9360"/>
      </w:tabs>
    </w:pPr>
  </w:style>
  <w:style w:type="character" w:customStyle="1" w:styleId="HeaderChar">
    <w:name w:val="Header Char"/>
    <w:basedOn w:val="DefaultParagraphFont"/>
    <w:link w:val="Header"/>
    <w:uiPriority w:val="99"/>
    <w:rsid w:val="003B0E07"/>
    <w:rPr>
      <w:rFonts w:ascii="Times New Roman" w:eastAsia="Times New Roman" w:hAnsi="Times New Roman" w:cs="Times New Roman"/>
      <w:sz w:val="24"/>
      <w:szCs w:val="24"/>
      <w:lang w:val="en-US"/>
    </w:rPr>
  </w:style>
  <w:style w:type="table" w:styleId="TableGrid">
    <w:name w:val="Table Grid"/>
    <w:basedOn w:val="TableNormal"/>
    <w:uiPriority w:val="39"/>
    <w:rsid w:val="00E4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D0276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02760"/>
    <w:rPr>
      <w:rFonts w:ascii="Arial" w:eastAsia="Times New Roman" w:hAnsi="Arial" w:cs="Arial"/>
      <w:vanish/>
      <w:sz w:val="16"/>
      <w:szCs w:val="16"/>
      <w:lang w:val="en-US"/>
    </w:rPr>
  </w:style>
  <w:style w:type="paragraph" w:styleId="NormalWeb">
    <w:name w:val="Normal (Web)"/>
    <w:basedOn w:val="Normal"/>
    <w:uiPriority w:val="99"/>
    <w:unhideWhenUsed/>
    <w:rsid w:val="00D02760"/>
    <w:pPr>
      <w:spacing w:before="100" w:beforeAutospacing="1" w:after="100" w:afterAutospacing="1"/>
    </w:pPr>
  </w:style>
  <w:style w:type="character" w:customStyle="1" w:styleId="egptext">
    <w:name w:val="egp_text"/>
    <w:basedOn w:val="DefaultParagraphFont"/>
    <w:rsid w:val="00D02760"/>
  </w:style>
  <w:style w:type="paragraph" w:styleId="z-BottomofForm">
    <w:name w:val="HTML Bottom of Form"/>
    <w:basedOn w:val="Normal"/>
    <w:next w:val="Normal"/>
    <w:link w:val="z-BottomofFormChar"/>
    <w:hidden/>
    <w:uiPriority w:val="99"/>
    <w:semiHidden/>
    <w:unhideWhenUsed/>
    <w:rsid w:val="00D0276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02760"/>
    <w:rPr>
      <w:rFonts w:ascii="Arial" w:eastAsia="Times New Roman" w:hAnsi="Arial" w:cs="Arial"/>
      <w:vanish/>
      <w:sz w:val="16"/>
      <w:szCs w:val="16"/>
      <w:lang w:val="en-US"/>
    </w:rPr>
  </w:style>
  <w:style w:type="paragraph" w:styleId="TOC1">
    <w:name w:val="toc 1"/>
    <w:basedOn w:val="Normal"/>
    <w:next w:val="Normal"/>
    <w:uiPriority w:val="39"/>
    <w:rsid w:val="00000656"/>
    <w:pPr>
      <w:tabs>
        <w:tab w:val="right" w:leader="dot" w:pos="9000"/>
      </w:tabs>
      <w:suppressAutoHyphens/>
      <w:spacing w:before="240"/>
      <w:ind w:left="720" w:right="720" w:hanging="720"/>
      <w:jc w:val="both"/>
    </w:pPr>
    <w:rPr>
      <w:b/>
      <w:szCs w:val="20"/>
    </w:rPr>
  </w:style>
  <w:style w:type="paragraph" w:styleId="FootnoteText">
    <w:name w:val="footnote text"/>
    <w:basedOn w:val="Normal"/>
    <w:link w:val="FootnoteTextChar"/>
    <w:rsid w:val="00000656"/>
    <w:pPr>
      <w:tabs>
        <w:tab w:val="left" w:pos="360"/>
      </w:tabs>
      <w:ind w:left="360" w:hanging="360"/>
      <w:jc w:val="both"/>
    </w:pPr>
    <w:rPr>
      <w:sz w:val="20"/>
      <w:szCs w:val="20"/>
    </w:rPr>
  </w:style>
  <w:style w:type="character" w:customStyle="1" w:styleId="FootnoteTextChar">
    <w:name w:val="Footnote Text Char"/>
    <w:basedOn w:val="DefaultParagraphFont"/>
    <w:link w:val="FootnoteText"/>
    <w:rsid w:val="00000656"/>
    <w:rPr>
      <w:rFonts w:ascii="Times New Roman" w:eastAsia="Times New Roman" w:hAnsi="Times New Roman" w:cs="Times New Roman"/>
      <w:sz w:val="20"/>
      <w:szCs w:val="20"/>
    </w:rPr>
  </w:style>
  <w:style w:type="character" w:styleId="FootnoteReference">
    <w:name w:val="footnote reference"/>
    <w:uiPriority w:val="99"/>
    <w:rsid w:val="00000656"/>
    <w:rPr>
      <w:vertAlign w:val="superscript"/>
    </w:rPr>
  </w:style>
  <w:style w:type="paragraph" w:customStyle="1" w:styleId="Style11">
    <w:name w:val="Style 11"/>
    <w:basedOn w:val="Normal"/>
    <w:rsid w:val="00000656"/>
    <w:pPr>
      <w:widowControl w:val="0"/>
      <w:autoSpaceDE w:val="0"/>
      <w:autoSpaceDN w:val="0"/>
      <w:spacing w:line="384" w:lineRule="atLeast"/>
    </w:pPr>
  </w:style>
  <w:style w:type="character" w:customStyle="1" w:styleId="Heading1Char">
    <w:name w:val="Heading 1 Char"/>
    <w:basedOn w:val="DefaultParagraphFont"/>
    <w:link w:val="Heading1"/>
    <w:uiPriority w:val="9"/>
    <w:rsid w:val="00627755"/>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semiHidden/>
    <w:rsid w:val="00627755"/>
    <w:rPr>
      <w:rFonts w:asciiTheme="majorHAnsi" w:eastAsiaTheme="majorEastAsia" w:hAnsiTheme="majorHAnsi" w:cstheme="majorBidi"/>
      <w:b/>
      <w:bCs/>
      <w:color w:val="4F81BD" w:themeColor="accent1"/>
      <w:sz w:val="24"/>
      <w:szCs w:val="24"/>
      <w:lang w:val="en-US"/>
    </w:rPr>
  </w:style>
  <w:style w:type="paragraph" w:customStyle="1" w:styleId="SectionVHeader">
    <w:name w:val="Section V. Header"/>
    <w:basedOn w:val="Normal"/>
    <w:uiPriority w:val="99"/>
    <w:rsid w:val="00627755"/>
    <w:pPr>
      <w:jc w:val="center"/>
    </w:pPr>
    <w:rPr>
      <w:b/>
      <w:sz w:val="36"/>
      <w:szCs w:val="20"/>
      <w:lang w:val="es-ES_tradnl"/>
    </w:rPr>
  </w:style>
  <w:style w:type="paragraph" w:customStyle="1" w:styleId="SectionIXHeader">
    <w:name w:val="Section IX Header"/>
    <w:basedOn w:val="SectionVHeader"/>
    <w:rsid w:val="00627755"/>
    <w:rPr>
      <w:lang w:val="en-US"/>
    </w:rPr>
  </w:style>
  <w:style w:type="paragraph" w:customStyle="1" w:styleId="SectionVHeading2">
    <w:name w:val="Section V. Heading 2"/>
    <w:basedOn w:val="SectionVHeader"/>
    <w:rsid w:val="00627755"/>
    <w:pPr>
      <w:spacing w:before="120" w:after="200"/>
    </w:pPr>
    <w:rPr>
      <w:sz w:val="28"/>
    </w:rPr>
  </w:style>
  <w:style w:type="paragraph" w:customStyle="1" w:styleId="S9Header1">
    <w:name w:val="S9 Header 1"/>
    <w:basedOn w:val="Normal"/>
    <w:next w:val="Normal"/>
    <w:rsid w:val="00627755"/>
    <w:pPr>
      <w:spacing w:before="120" w:after="240"/>
      <w:jc w:val="center"/>
    </w:pPr>
    <w:rPr>
      <w:b/>
      <w:sz w:val="36"/>
    </w:rPr>
  </w:style>
  <w:style w:type="paragraph" w:customStyle="1" w:styleId="Mau">
    <w:name w:val="Mau"/>
    <w:basedOn w:val="Heading4"/>
    <w:rsid w:val="00627755"/>
    <w:pPr>
      <w:keepLines w:val="0"/>
      <w:spacing w:before="0" w:after="120"/>
      <w:ind w:firstLine="567"/>
      <w:jc w:val="right"/>
    </w:pPr>
    <w:rPr>
      <w:rFonts w:ascii=".VnTime" w:eastAsia="Times New Roman" w:hAnsi=".VnTime" w:cs="Times New Roman"/>
      <w:i w:val="0"/>
      <w:iCs w:val="0"/>
      <w:color w:val="auto"/>
      <w:sz w:val="28"/>
      <w:szCs w:val="28"/>
      <w:u w:val="single"/>
      <w:lang w:val="de-DE"/>
    </w:rPr>
  </w:style>
  <w:style w:type="character" w:customStyle="1" w:styleId="Heading4Char">
    <w:name w:val="Heading 4 Char"/>
    <w:basedOn w:val="DefaultParagraphFont"/>
    <w:link w:val="Heading4"/>
    <w:uiPriority w:val="9"/>
    <w:semiHidden/>
    <w:rsid w:val="00627755"/>
    <w:rPr>
      <w:rFonts w:asciiTheme="majorHAnsi" w:eastAsiaTheme="majorEastAsia" w:hAnsiTheme="majorHAnsi" w:cstheme="majorBidi"/>
      <w:b/>
      <w:bCs/>
      <w:i/>
      <w:iCs/>
      <w:color w:val="4F81BD" w:themeColor="accent1"/>
      <w:sz w:val="24"/>
      <w:szCs w:val="24"/>
      <w:lang w:val="en-US"/>
    </w:rPr>
  </w:style>
  <w:style w:type="paragraph" w:styleId="Subtitle">
    <w:name w:val="Subtitle"/>
    <w:basedOn w:val="Normal"/>
    <w:link w:val="SubtitleChar"/>
    <w:qFormat/>
    <w:rsid w:val="000F63AA"/>
    <w:pPr>
      <w:jc w:val="center"/>
    </w:pPr>
    <w:rPr>
      <w:b/>
      <w:sz w:val="44"/>
      <w:szCs w:val="20"/>
    </w:rPr>
  </w:style>
  <w:style w:type="character" w:customStyle="1" w:styleId="SubtitleChar">
    <w:name w:val="Subtitle Char"/>
    <w:basedOn w:val="DefaultParagraphFont"/>
    <w:link w:val="Subtitle"/>
    <w:rsid w:val="000F63AA"/>
    <w:rPr>
      <w:rFonts w:ascii="Times New Roman" w:eastAsia="Times New Roman" w:hAnsi="Times New Roman" w:cs="Times New Roman"/>
      <w:b/>
      <w:sz w:val="44"/>
      <w:szCs w:val="20"/>
    </w:rPr>
  </w:style>
  <w:style w:type="paragraph" w:customStyle="1" w:styleId="SectionVIHeader">
    <w:name w:val="Section VI. Header"/>
    <w:basedOn w:val="SectionVHeader"/>
    <w:rsid w:val="000F63AA"/>
    <w:pPr>
      <w:spacing w:before="120" w:after="240"/>
    </w:pPr>
    <w:rPr>
      <w:lang w:val="en-US"/>
    </w:rPr>
  </w:style>
  <w:style w:type="paragraph" w:customStyle="1" w:styleId="DefaultParagraphFontParaCharCharCharCharChar">
    <w:name w:val="Default Paragraph Font Para Char Char Char Char Char"/>
    <w:rsid w:val="006C1ABE"/>
    <w:pPr>
      <w:tabs>
        <w:tab w:val="left" w:pos="1152"/>
      </w:tabs>
      <w:spacing w:before="120" w:after="120" w:line="312" w:lineRule="auto"/>
    </w:pPr>
    <w:rPr>
      <w:rFonts w:ascii="Arial" w:eastAsia="Times New Roman" w:hAnsi="Arial" w:cs="Arial"/>
      <w:sz w:val="26"/>
      <w:szCs w:val="26"/>
      <w:lang w:val="en-US"/>
    </w:rPr>
  </w:style>
  <w:style w:type="paragraph" w:customStyle="1" w:styleId="TableParagraph">
    <w:name w:val="Table Paragraph"/>
    <w:basedOn w:val="Normal"/>
    <w:uiPriority w:val="1"/>
    <w:qFormat/>
    <w:rsid w:val="00215ADA"/>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74128">
      <w:bodyDiv w:val="1"/>
      <w:marLeft w:val="0"/>
      <w:marRight w:val="0"/>
      <w:marTop w:val="0"/>
      <w:marBottom w:val="0"/>
      <w:divBdr>
        <w:top w:val="none" w:sz="0" w:space="0" w:color="auto"/>
        <w:left w:val="none" w:sz="0" w:space="0" w:color="auto"/>
        <w:bottom w:val="none" w:sz="0" w:space="0" w:color="auto"/>
        <w:right w:val="none" w:sz="0" w:space="0" w:color="auto"/>
      </w:divBdr>
      <w:divsChild>
        <w:div w:id="89857599">
          <w:marLeft w:val="0"/>
          <w:marRight w:val="0"/>
          <w:marTop w:val="0"/>
          <w:marBottom w:val="0"/>
          <w:divBdr>
            <w:top w:val="none" w:sz="0" w:space="0" w:color="auto"/>
            <w:left w:val="none" w:sz="0" w:space="0" w:color="auto"/>
            <w:bottom w:val="none" w:sz="0" w:space="0" w:color="auto"/>
            <w:right w:val="none" w:sz="0" w:space="0" w:color="auto"/>
          </w:divBdr>
        </w:div>
        <w:div w:id="1228373896">
          <w:marLeft w:val="0"/>
          <w:marRight w:val="0"/>
          <w:marTop w:val="0"/>
          <w:marBottom w:val="0"/>
          <w:divBdr>
            <w:top w:val="none" w:sz="0" w:space="0" w:color="auto"/>
            <w:left w:val="none" w:sz="0" w:space="0" w:color="auto"/>
            <w:bottom w:val="none" w:sz="0" w:space="0" w:color="auto"/>
            <w:right w:val="none" w:sz="0" w:space="0" w:color="auto"/>
          </w:divBdr>
        </w:div>
        <w:div w:id="1837838714">
          <w:marLeft w:val="0"/>
          <w:marRight w:val="0"/>
          <w:marTop w:val="0"/>
          <w:marBottom w:val="0"/>
          <w:divBdr>
            <w:top w:val="none" w:sz="0" w:space="0" w:color="auto"/>
            <w:left w:val="none" w:sz="0" w:space="0" w:color="auto"/>
            <w:bottom w:val="none" w:sz="0" w:space="0" w:color="auto"/>
            <w:right w:val="none" w:sz="0" w:space="0" w:color="auto"/>
          </w:divBdr>
        </w:div>
        <w:div w:id="802885437">
          <w:marLeft w:val="0"/>
          <w:marRight w:val="0"/>
          <w:marTop w:val="0"/>
          <w:marBottom w:val="0"/>
          <w:divBdr>
            <w:top w:val="none" w:sz="0" w:space="0" w:color="auto"/>
            <w:left w:val="none" w:sz="0" w:space="0" w:color="auto"/>
            <w:bottom w:val="none" w:sz="0" w:space="0" w:color="auto"/>
            <w:right w:val="none" w:sz="0" w:space="0" w:color="auto"/>
          </w:divBdr>
        </w:div>
        <w:div w:id="836651836">
          <w:marLeft w:val="0"/>
          <w:marRight w:val="0"/>
          <w:marTop w:val="0"/>
          <w:marBottom w:val="0"/>
          <w:divBdr>
            <w:top w:val="none" w:sz="0" w:space="0" w:color="auto"/>
            <w:left w:val="none" w:sz="0" w:space="0" w:color="auto"/>
            <w:bottom w:val="none" w:sz="0" w:space="0" w:color="auto"/>
            <w:right w:val="none" w:sz="0" w:space="0" w:color="auto"/>
          </w:divBdr>
        </w:div>
        <w:div w:id="1555309441">
          <w:marLeft w:val="0"/>
          <w:marRight w:val="0"/>
          <w:marTop w:val="0"/>
          <w:marBottom w:val="0"/>
          <w:divBdr>
            <w:top w:val="none" w:sz="0" w:space="0" w:color="auto"/>
            <w:left w:val="none" w:sz="0" w:space="0" w:color="auto"/>
            <w:bottom w:val="none" w:sz="0" w:space="0" w:color="auto"/>
            <w:right w:val="none" w:sz="0" w:space="0" w:color="auto"/>
          </w:divBdr>
        </w:div>
        <w:div w:id="249507996">
          <w:marLeft w:val="0"/>
          <w:marRight w:val="0"/>
          <w:marTop w:val="0"/>
          <w:marBottom w:val="0"/>
          <w:divBdr>
            <w:top w:val="none" w:sz="0" w:space="0" w:color="auto"/>
            <w:left w:val="none" w:sz="0" w:space="0" w:color="auto"/>
            <w:bottom w:val="none" w:sz="0" w:space="0" w:color="auto"/>
            <w:right w:val="none" w:sz="0" w:space="0" w:color="auto"/>
          </w:divBdr>
        </w:div>
        <w:div w:id="1607468191">
          <w:marLeft w:val="0"/>
          <w:marRight w:val="0"/>
          <w:marTop w:val="0"/>
          <w:marBottom w:val="0"/>
          <w:divBdr>
            <w:top w:val="none" w:sz="0" w:space="0" w:color="auto"/>
            <w:left w:val="none" w:sz="0" w:space="0" w:color="auto"/>
            <w:bottom w:val="none" w:sz="0" w:space="0" w:color="auto"/>
            <w:right w:val="none" w:sz="0" w:space="0" w:color="auto"/>
          </w:divBdr>
        </w:div>
        <w:div w:id="1508324470">
          <w:marLeft w:val="0"/>
          <w:marRight w:val="0"/>
          <w:marTop w:val="0"/>
          <w:marBottom w:val="0"/>
          <w:divBdr>
            <w:top w:val="none" w:sz="0" w:space="0" w:color="auto"/>
            <w:left w:val="none" w:sz="0" w:space="0" w:color="auto"/>
            <w:bottom w:val="none" w:sz="0" w:space="0" w:color="auto"/>
            <w:right w:val="none" w:sz="0" w:space="0" w:color="auto"/>
          </w:divBdr>
        </w:div>
        <w:div w:id="690835795">
          <w:marLeft w:val="0"/>
          <w:marRight w:val="0"/>
          <w:marTop w:val="0"/>
          <w:marBottom w:val="0"/>
          <w:divBdr>
            <w:top w:val="none" w:sz="0" w:space="0" w:color="auto"/>
            <w:left w:val="none" w:sz="0" w:space="0" w:color="auto"/>
            <w:bottom w:val="none" w:sz="0" w:space="0" w:color="auto"/>
            <w:right w:val="none" w:sz="0" w:space="0" w:color="auto"/>
          </w:divBdr>
        </w:div>
        <w:div w:id="1932741198">
          <w:marLeft w:val="0"/>
          <w:marRight w:val="0"/>
          <w:marTop w:val="0"/>
          <w:marBottom w:val="0"/>
          <w:divBdr>
            <w:top w:val="none" w:sz="0" w:space="0" w:color="auto"/>
            <w:left w:val="none" w:sz="0" w:space="0" w:color="auto"/>
            <w:bottom w:val="none" w:sz="0" w:space="0" w:color="auto"/>
            <w:right w:val="none" w:sz="0" w:space="0" w:color="auto"/>
          </w:divBdr>
        </w:div>
        <w:div w:id="803742950">
          <w:marLeft w:val="0"/>
          <w:marRight w:val="0"/>
          <w:marTop w:val="0"/>
          <w:marBottom w:val="0"/>
          <w:divBdr>
            <w:top w:val="none" w:sz="0" w:space="0" w:color="auto"/>
            <w:left w:val="none" w:sz="0" w:space="0" w:color="auto"/>
            <w:bottom w:val="none" w:sz="0" w:space="0" w:color="auto"/>
            <w:right w:val="none" w:sz="0" w:space="0" w:color="auto"/>
          </w:divBdr>
        </w:div>
        <w:div w:id="693269574">
          <w:marLeft w:val="0"/>
          <w:marRight w:val="0"/>
          <w:marTop w:val="0"/>
          <w:marBottom w:val="0"/>
          <w:divBdr>
            <w:top w:val="none" w:sz="0" w:space="0" w:color="auto"/>
            <w:left w:val="none" w:sz="0" w:space="0" w:color="auto"/>
            <w:bottom w:val="none" w:sz="0" w:space="0" w:color="auto"/>
            <w:right w:val="none" w:sz="0" w:space="0" w:color="auto"/>
          </w:divBdr>
        </w:div>
        <w:div w:id="1585452228">
          <w:marLeft w:val="0"/>
          <w:marRight w:val="0"/>
          <w:marTop w:val="0"/>
          <w:marBottom w:val="0"/>
          <w:divBdr>
            <w:top w:val="none" w:sz="0" w:space="0" w:color="auto"/>
            <w:left w:val="none" w:sz="0" w:space="0" w:color="auto"/>
            <w:bottom w:val="none" w:sz="0" w:space="0" w:color="auto"/>
            <w:right w:val="none" w:sz="0" w:space="0" w:color="auto"/>
          </w:divBdr>
        </w:div>
        <w:div w:id="880745000">
          <w:marLeft w:val="0"/>
          <w:marRight w:val="0"/>
          <w:marTop w:val="0"/>
          <w:marBottom w:val="0"/>
          <w:divBdr>
            <w:top w:val="none" w:sz="0" w:space="0" w:color="auto"/>
            <w:left w:val="none" w:sz="0" w:space="0" w:color="auto"/>
            <w:bottom w:val="none" w:sz="0" w:space="0" w:color="auto"/>
            <w:right w:val="none" w:sz="0" w:space="0" w:color="auto"/>
          </w:divBdr>
        </w:div>
        <w:div w:id="143284759">
          <w:marLeft w:val="0"/>
          <w:marRight w:val="0"/>
          <w:marTop w:val="0"/>
          <w:marBottom w:val="0"/>
          <w:divBdr>
            <w:top w:val="none" w:sz="0" w:space="0" w:color="auto"/>
            <w:left w:val="none" w:sz="0" w:space="0" w:color="auto"/>
            <w:bottom w:val="none" w:sz="0" w:space="0" w:color="auto"/>
            <w:right w:val="none" w:sz="0" w:space="0" w:color="auto"/>
          </w:divBdr>
        </w:div>
        <w:div w:id="1512796158">
          <w:marLeft w:val="0"/>
          <w:marRight w:val="0"/>
          <w:marTop w:val="0"/>
          <w:marBottom w:val="0"/>
          <w:divBdr>
            <w:top w:val="none" w:sz="0" w:space="0" w:color="auto"/>
            <w:left w:val="none" w:sz="0" w:space="0" w:color="auto"/>
            <w:bottom w:val="none" w:sz="0" w:space="0" w:color="auto"/>
            <w:right w:val="none" w:sz="0" w:space="0" w:color="auto"/>
          </w:divBdr>
        </w:div>
        <w:div w:id="438381793">
          <w:marLeft w:val="0"/>
          <w:marRight w:val="0"/>
          <w:marTop w:val="0"/>
          <w:marBottom w:val="0"/>
          <w:divBdr>
            <w:top w:val="none" w:sz="0" w:space="0" w:color="auto"/>
            <w:left w:val="none" w:sz="0" w:space="0" w:color="auto"/>
            <w:bottom w:val="none" w:sz="0" w:space="0" w:color="auto"/>
            <w:right w:val="none" w:sz="0" w:space="0" w:color="auto"/>
          </w:divBdr>
        </w:div>
        <w:div w:id="1187215441">
          <w:marLeft w:val="0"/>
          <w:marRight w:val="0"/>
          <w:marTop w:val="0"/>
          <w:marBottom w:val="0"/>
          <w:divBdr>
            <w:top w:val="none" w:sz="0" w:space="0" w:color="auto"/>
            <w:left w:val="none" w:sz="0" w:space="0" w:color="auto"/>
            <w:bottom w:val="none" w:sz="0" w:space="0" w:color="auto"/>
            <w:right w:val="none" w:sz="0" w:space="0" w:color="auto"/>
          </w:divBdr>
        </w:div>
        <w:div w:id="1907379914">
          <w:marLeft w:val="0"/>
          <w:marRight w:val="0"/>
          <w:marTop w:val="0"/>
          <w:marBottom w:val="0"/>
          <w:divBdr>
            <w:top w:val="none" w:sz="0" w:space="0" w:color="auto"/>
            <w:left w:val="none" w:sz="0" w:space="0" w:color="auto"/>
            <w:bottom w:val="none" w:sz="0" w:space="0" w:color="auto"/>
            <w:right w:val="none" w:sz="0" w:space="0" w:color="auto"/>
          </w:divBdr>
        </w:div>
        <w:div w:id="1247232564">
          <w:marLeft w:val="0"/>
          <w:marRight w:val="0"/>
          <w:marTop w:val="0"/>
          <w:marBottom w:val="0"/>
          <w:divBdr>
            <w:top w:val="none" w:sz="0" w:space="0" w:color="auto"/>
            <w:left w:val="none" w:sz="0" w:space="0" w:color="auto"/>
            <w:bottom w:val="none" w:sz="0" w:space="0" w:color="auto"/>
            <w:right w:val="none" w:sz="0" w:space="0" w:color="auto"/>
          </w:divBdr>
        </w:div>
        <w:div w:id="1777947200">
          <w:marLeft w:val="0"/>
          <w:marRight w:val="0"/>
          <w:marTop w:val="0"/>
          <w:marBottom w:val="0"/>
          <w:divBdr>
            <w:top w:val="none" w:sz="0" w:space="0" w:color="auto"/>
            <w:left w:val="none" w:sz="0" w:space="0" w:color="auto"/>
            <w:bottom w:val="none" w:sz="0" w:space="0" w:color="auto"/>
            <w:right w:val="none" w:sz="0" w:space="0" w:color="auto"/>
          </w:divBdr>
        </w:div>
        <w:div w:id="2116975499">
          <w:marLeft w:val="0"/>
          <w:marRight w:val="0"/>
          <w:marTop w:val="0"/>
          <w:marBottom w:val="0"/>
          <w:divBdr>
            <w:top w:val="none" w:sz="0" w:space="0" w:color="auto"/>
            <w:left w:val="none" w:sz="0" w:space="0" w:color="auto"/>
            <w:bottom w:val="none" w:sz="0" w:space="0" w:color="auto"/>
            <w:right w:val="none" w:sz="0" w:space="0" w:color="auto"/>
          </w:divBdr>
        </w:div>
      </w:divsChild>
    </w:div>
    <w:div w:id="1104882362">
      <w:bodyDiv w:val="1"/>
      <w:marLeft w:val="0"/>
      <w:marRight w:val="0"/>
      <w:marTop w:val="0"/>
      <w:marBottom w:val="0"/>
      <w:divBdr>
        <w:top w:val="none" w:sz="0" w:space="0" w:color="auto"/>
        <w:left w:val="none" w:sz="0" w:space="0" w:color="auto"/>
        <w:bottom w:val="none" w:sz="0" w:space="0" w:color="auto"/>
        <w:right w:val="none" w:sz="0" w:space="0" w:color="auto"/>
      </w:divBdr>
      <w:divsChild>
        <w:div w:id="1932202145">
          <w:marLeft w:val="0"/>
          <w:marRight w:val="0"/>
          <w:marTop w:val="0"/>
          <w:marBottom w:val="0"/>
          <w:divBdr>
            <w:top w:val="none" w:sz="0" w:space="0" w:color="auto"/>
            <w:left w:val="none" w:sz="0" w:space="0" w:color="auto"/>
            <w:bottom w:val="none" w:sz="0" w:space="0" w:color="auto"/>
            <w:right w:val="none" w:sz="0" w:space="0" w:color="auto"/>
          </w:divBdr>
        </w:div>
        <w:div w:id="747308945">
          <w:marLeft w:val="0"/>
          <w:marRight w:val="0"/>
          <w:marTop w:val="0"/>
          <w:marBottom w:val="0"/>
          <w:divBdr>
            <w:top w:val="none" w:sz="0" w:space="0" w:color="auto"/>
            <w:left w:val="none" w:sz="0" w:space="0" w:color="auto"/>
            <w:bottom w:val="none" w:sz="0" w:space="0" w:color="auto"/>
            <w:right w:val="none" w:sz="0" w:space="0" w:color="auto"/>
          </w:divBdr>
        </w:div>
        <w:div w:id="929779068">
          <w:marLeft w:val="0"/>
          <w:marRight w:val="0"/>
          <w:marTop w:val="0"/>
          <w:marBottom w:val="0"/>
          <w:divBdr>
            <w:top w:val="none" w:sz="0" w:space="0" w:color="auto"/>
            <w:left w:val="none" w:sz="0" w:space="0" w:color="auto"/>
            <w:bottom w:val="none" w:sz="0" w:space="0" w:color="auto"/>
            <w:right w:val="none" w:sz="0" w:space="0" w:color="auto"/>
          </w:divBdr>
        </w:div>
        <w:div w:id="449204646">
          <w:marLeft w:val="0"/>
          <w:marRight w:val="0"/>
          <w:marTop w:val="0"/>
          <w:marBottom w:val="0"/>
          <w:divBdr>
            <w:top w:val="none" w:sz="0" w:space="0" w:color="auto"/>
            <w:left w:val="none" w:sz="0" w:space="0" w:color="auto"/>
            <w:bottom w:val="none" w:sz="0" w:space="0" w:color="auto"/>
            <w:right w:val="none" w:sz="0" w:space="0" w:color="auto"/>
          </w:divBdr>
        </w:div>
        <w:div w:id="2138646877">
          <w:marLeft w:val="0"/>
          <w:marRight w:val="0"/>
          <w:marTop w:val="0"/>
          <w:marBottom w:val="0"/>
          <w:divBdr>
            <w:top w:val="none" w:sz="0" w:space="0" w:color="auto"/>
            <w:left w:val="none" w:sz="0" w:space="0" w:color="auto"/>
            <w:bottom w:val="none" w:sz="0" w:space="0" w:color="auto"/>
            <w:right w:val="none" w:sz="0" w:space="0" w:color="auto"/>
          </w:divBdr>
        </w:div>
        <w:div w:id="1552762268">
          <w:marLeft w:val="0"/>
          <w:marRight w:val="0"/>
          <w:marTop w:val="0"/>
          <w:marBottom w:val="0"/>
          <w:divBdr>
            <w:top w:val="none" w:sz="0" w:space="0" w:color="auto"/>
            <w:left w:val="none" w:sz="0" w:space="0" w:color="auto"/>
            <w:bottom w:val="none" w:sz="0" w:space="0" w:color="auto"/>
            <w:right w:val="none" w:sz="0" w:space="0" w:color="auto"/>
          </w:divBdr>
        </w:div>
        <w:div w:id="73091748">
          <w:marLeft w:val="0"/>
          <w:marRight w:val="0"/>
          <w:marTop w:val="0"/>
          <w:marBottom w:val="0"/>
          <w:divBdr>
            <w:top w:val="none" w:sz="0" w:space="0" w:color="auto"/>
            <w:left w:val="none" w:sz="0" w:space="0" w:color="auto"/>
            <w:bottom w:val="none" w:sz="0" w:space="0" w:color="auto"/>
            <w:right w:val="none" w:sz="0" w:space="0" w:color="auto"/>
          </w:divBdr>
        </w:div>
        <w:div w:id="15890827">
          <w:marLeft w:val="0"/>
          <w:marRight w:val="0"/>
          <w:marTop w:val="0"/>
          <w:marBottom w:val="0"/>
          <w:divBdr>
            <w:top w:val="none" w:sz="0" w:space="0" w:color="auto"/>
            <w:left w:val="none" w:sz="0" w:space="0" w:color="auto"/>
            <w:bottom w:val="none" w:sz="0" w:space="0" w:color="auto"/>
            <w:right w:val="none" w:sz="0" w:space="0" w:color="auto"/>
          </w:divBdr>
        </w:div>
        <w:div w:id="1711492117">
          <w:marLeft w:val="0"/>
          <w:marRight w:val="0"/>
          <w:marTop w:val="0"/>
          <w:marBottom w:val="0"/>
          <w:divBdr>
            <w:top w:val="none" w:sz="0" w:space="0" w:color="auto"/>
            <w:left w:val="none" w:sz="0" w:space="0" w:color="auto"/>
            <w:bottom w:val="none" w:sz="0" w:space="0" w:color="auto"/>
            <w:right w:val="none" w:sz="0" w:space="0" w:color="auto"/>
          </w:divBdr>
        </w:div>
        <w:div w:id="1395936302">
          <w:marLeft w:val="0"/>
          <w:marRight w:val="0"/>
          <w:marTop w:val="0"/>
          <w:marBottom w:val="0"/>
          <w:divBdr>
            <w:top w:val="none" w:sz="0" w:space="0" w:color="auto"/>
            <w:left w:val="none" w:sz="0" w:space="0" w:color="auto"/>
            <w:bottom w:val="none" w:sz="0" w:space="0" w:color="auto"/>
            <w:right w:val="none" w:sz="0" w:space="0" w:color="auto"/>
          </w:divBdr>
        </w:div>
        <w:div w:id="727849585">
          <w:marLeft w:val="0"/>
          <w:marRight w:val="0"/>
          <w:marTop w:val="0"/>
          <w:marBottom w:val="0"/>
          <w:divBdr>
            <w:top w:val="none" w:sz="0" w:space="0" w:color="auto"/>
            <w:left w:val="none" w:sz="0" w:space="0" w:color="auto"/>
            <w:bottom w:val="none" w:sz="0" w:space="0" w:color="auto"/>
            <w:right w:val="none" w:sz="0" w:space="0" w:color="auto"/>
          </w:divBdr>
        </w:div>
        <w:div w:id="1623537342">
          <w:marLeft w:val="0"/>
          <w:marRight w:val="0"/>
          <w:marTop w:val="0"/>
          <w:marBottom w:val="0"/>
          <w:divBdr>
            <w:top w:val="none" w:sz="0" w:space="0" w:color="auto"/>
            <w:left w:val="none" w:sz="0" w:space="0" w:color="auto"/>
            <w:bottom w:val="none" w:sz="0" w:space="0" w:color="auto"/>
            <w:right w:val="none" w:sz="0" w:space="0" w:color="auto"/>
          </w:divBdr>
        </w:div>
        <w:div w:id="738401564">
          <w:marLeft w:val="0"/>
          <w:marRight w:val="0"/>
          <w:marTop w:val="0"/>
          <w:marBottom w:val="0"/>
          <w:divBdr>
            <w:top w:val="none" w:sz="0" w:space="0" w:color="auto"/>
            <w:left w:val="none" w:sz="0" w:space="0" w:color="auto"/>
            <w:bottom w:val="none" w:sz="0" w:space="0" w:color="auto"/>
            <w:right w:val="none" w:sz="0" w:space="0" w:color="auto"/>
          </w:divBdr>
        </w:div>
        <w:div w:id="1529611139">
          <w:marLeft w:val="0"/>
          <w:marRight w:val="0"/>
          <w:marTop w:val="0"/>
          <w:marBottom w:val="0"/>
          <w:divBdr>
            <w:top w:val="none" w:sz="0" w:space="0" w:color="auto"/>
            <w:left w:val="none" w:sz="0" w:space="0" w:color="auto"/>
            <w:bottom w:val="none" w:sz="0" w:space="0" w:color="auto"/>
            <w:right w:val="none" w:sz="0" w:space="0" w:color="auto"/>
          </w:divBdr>
        </w:div>
        <w:div w:id="892236937">
          <w:marLeft w:val="0"/>
          <w:marRight w:val="0"/>
          <w:marTop w:val="0"/>
          <w:marBottom w:val="0"/>
          <w:divBdr>
            <w:top w:val="none" w:sz="0" w:space="0" w:color="auto"/>
            <w:left w:val="none" w:sz="0" w:space="0" w:color="auto"/>
            <w:bottom w:val="none" w:sz="0" w:space="0" w:color="auto"/>
            <w:right w:val="none" w:sz="0" w:space="0" w:color="auto"/>
          </w:divBdr>
        </w:div>
        <w:div w:id="1651443820">
          <w:marLeft w:val="0"/>
          <w:marRight w:val="0"/>
          <w:marTop w:val="0"/>
          <w:marBottom w:val="0"/>
          <w:divBdr>
            <w:top w:val="none" w:sz="0" w:space="0" w:color="auto"/>
            <w:left w:val="none" w:sz="0" w:space="0" w:color="auto"/>
            <w:bottom w:val="none" w:sz="0" w:space="0" w:color="auto"/>
            <w:right w:val="none" w:sz="0" w:space="0" w:color="auto"/>
          </w:divBdr>
        </w:div>
        <w:div w:id="341931556">
          <w:marLeft w:val="0"/>
          <w:marRight w:val="0"/>
          <w:marTop w:val="0"/>
          <w:marBottom w:val="0"/>
          <w:divBdr>
            <w:top w:val="none" w:sz="0" w:space="0" w:color="auto"/>
            <w:left w:val="none" w:sz="0" w:space="0" w:color="auto"/>
            <w:bottom w:val="none" w:sz="0" w:space="0" w:color="auto"/>
            <w:right w:val="none" w:sz="0" w:space="0" w:color="auto"/>
          </w:divBdr>
        </w:div>
        <w:div w:id="2116364206">
          <w:marLeft w:val="0"/>
          <w:marRight w:val="0"/>
          <w:marTop w:val="0"/>
          <w:marBottom w:val="0"/>
          <w:divBdr>
            <w:top w:val="none" w:sz="0" w:space="0" w:color="auto"/>
            <w:left w:val="none" w:sz="0" w:space="0" w:color="auto"/>
            <w:bottom w:val="none" w:sz="0" w:space="0" w:color="auto"/>
            <w:right w:val="none" w:sz="0" w:space="0" w:color="auto"/>
          </w:divBdr>
        </w:div>
        <w:div w:id="1540826108">
          <w:marLeft w:val="0"/>
          <w:marRight w:val="0"/>
          <w:marTop w:val="0"/>
          <w:marBottom w:val="0"/>
          <w:divBdr>
            <w:top w:val="none" w:sz="0" w:space="0" w:color="auto"/>
            <w:left w:val="none" w:sz="0" w:space="0" w:color="auto"/>
            <w:bottom w:val="none" w:sz="0" w:space="0" w:color="auto"/>
            <w:right w:val="none" w:sz="0" w:space="0" w:color="auto"/>
          </w:divBdr>
        </w:div>
        <w:div w:id="36901385">
          <w:marLeft w:val="0"/>
          <w:marRight w:val="0"/>
          <w:marTop w:val="0"/>
          <w:marBottom w:val="0"/>
          <w:divBdr>
            <w:top w:val="none" w:sz="0" w:space="0" w:color="auto"/>
            <w:left w:val="none" w:sz="0" w:space="0" w:color="auto"/>
            <w:bottom w:val="none" w:sz="0" w:space="0" w:color="auto"/>
            <w:right w:val="none" w:sz="0" w:space="0" w:color="auto"/>
          </w:divBdr>
        </w:div>
        <w:div w:id="1833060825">
          <w:marLeft w:val="0"/>
          <w:marRight w:val="0"/>
          <w:marTop w:val="0"/>
          <w:marBottom w:val="0"/>
          <w:divBdr>
            <w:top w:val="none" w:sz="0" w:space="0" w:color="auto"/>
            <w:left w:val="none" w:sz="0" w:space="0" w:color="auto"/>
            <w:bottom w:val="none" w:sz="0" w:space="0" w:color="auto"/>
            <w:right w:val="none" w:sz="0" w:space="0" w:color="auto"/>
          </w:divBdr>
        </w:div>
        <w:div w:id="688797957">
          <w:marLeft w:val="0"/>
          <w:marRight w:val="0"/>
          <w:marTop w:val="0"/>
          <w:marBottom w:val="0"/>
          <w:divBdr>
            <w:top w:val="none" w:sz="0" w:space="0" w:color="auto"/>
            <w:left w:val="none" w:sz="0" w:space="0" w:color="auto"/>
            <w:bottom w:val="none" w:sz="0" w:space="0" w:color="auto"/>
            <w:right w:val="none" w:sz="0" w:space="0" w:color="auto"/>
          </w:divBdr>
        </w:div>
        <w:div w:id="308291241">
          <w:marLeft w:val="0"/>
          <w:marRight w:val="0"/>
          <w:marTop w:val="0"/>
          <w:marBottom w:val="0"/>
          <w:divBdr>
            <w:top w:val="none" w:sz="0" w:space="0" w:color="auto"/>
            <w:left w:val="none" w:sz="0" w:space="0" w:color="auto"/>
            <w:bottom w:val="none" w:sz="0" w:space="0" w:color="auto"/>
            <w:right w:val="none" w:sz="0" w:space="0" w:color="auto"/>
          </w:divBdr>
        </w:div>
      </w:divsChild>
    </w:div>
    <w:div w:id="202139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FFB5-2E2F-4076-A587-2DCD9617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2023-08-03T08:29:00Z</cp:lastPrinted>
  <dcterms:created xsi:type="dcterms:W3CDTF">2025-10-21T07:08:00Z</dcterms:created>
  <dcterms:modified xsi:type="dcterms:W3CDTF">2025-10-21T07:08:00Z</dcterms:modified>
</cp:coreProperties>
</file>