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2EEA" w14:textId="77777777" w:rsidR="00AC58EB" w:rsidRPr="00D2383B" w:rsidRDefault="00AC58EB" w:rsidP="00AC58EB">
      <w:pPr>
        <w:pStyle w:val="Style11"/>
        <w:tabs>
          <w:tab w:val="left" w:pos="0"/>
          <w:tab w:val="left" w:pos="851"/>
          <w:tab w:val="left" w:pos="1418"/>
        </w:tabs>
        <w:spacing w:before="120" w:after="120" w:line="264" w:lineRule="auto"/>
        <w:ind w:firstLine="567"/>
        <w:jc w:val="center"/>
        <w:rPr>
          <w:sz w:val="26"/>
          <w:szCs w:val="26"/>
          <w:lang w:val="nl-NL"/>
        </w:rPr>
      </w:pPr>
      <w:r w:rsidRPr="00D2383B">
        <w:rPr>
          <w:b/>
          <w:sz w:val="26"/>
          <w:szCs w:val="26"/>
          <w:lang w:val="nl-NL"/>
        </w:rPr>
        <w:t>Phần 2. YÊU CẦU VỀ KỸ THUẬT</w:t>
      </w:r>
    </w:p>
    <w:p w14:paraId="45ABA8B7" w14:textId="77777777" w:rsidR="00AC58EB" w:rsidRPr="00D2383B" w:rsidRDefault="00AC58EB" w:rsidP="00AC58EB">
      <w:pPr>
        <w:pStyle w:val="Style11"/>
        <w:tabs>
          <w:tab w:val="left" w:pos="0"/>
          <w:tab w:val="left" w:pos="851"/>
          <w:tab w:val="left" w:pos="1418"/>
        </w:tabs>
        <w:spacing w:before="120" w:after="120" w:line="264" w:lineRule="auto"/>
        <w:ind w:firstLine="567"/>
        <w:jc w:val="center"/>
        <w:rPr>
          <w:b/>
          <w:sz w:val="26"/>
          <w:szCs w:val="26"/>
          <w:lang w:val="vi-VN"/>
        </w:rPr>
      </w:pPr>
      <w:r w:rsidRPr="00D2383B">
        <w:rPr>
          <w:sz w:val="26"/>
          <w:szCs w:val="26"/>
          <w:lang w:val="nl-NL"/>
        </w:rPr>
        <w:t xml:space="preserve"> </w:t>
      </w:r>
      <w:r w:rsidRPr="00D2383B">
        <w:rPr>
          <w:b/>
          <w:sz w:val="26"/>
          <w:szCs w:val="26"/>
          <w:lang w:val="vi-VN"/>
        </w:rPr>
        <w:t>Chương V. YÊU CẦU VỀ KỸ THUẬT</w:t>
      </w:r>
    </w:p>
    <w:p w14:paraId="657448EC" w14:textId="77777777" w:rsidR="00AC58EB" w:rsidRPr="00D2383B" w:rsidRDefault="00AC58EB" w:rsidP="00AC58EB">
      <w:pPr>
        <w:pStyle w:val="Style11"/>
        <w:tabs>
          <w:tab w:val="left" w:pos="0"/>
          <w:tab w:val="left" w:pos="851"/>
          <w:tab w:val="left" w:pos="1418"/>
        </w:tabs>
        <w:spacing w:before="120" w:after="120" w:line="264" w:lineRule="auto"/>
        <w:ind w:firstLine="567"/>
        <w:jc w:val="center"/>
        <w:rPr>
          <w:b/>
          <w:sz w:val="26"/>
          <w:szCs w:val="26"/>
          <w:lang w:val="vi-VN"/>
        </w:rPr>
      </w:pPr>
    </w:p>
    <w:p w14:paraId="391E7AC6" w14:textId="77777777" w:rsidR="00AC58EB" w:rsidRPr="00D2383B" w:rsidRDefault="00AC58EB" w:rsidP="00AC58EB">
      <w:pPr>
        <w:tabs>
          <w:tab w:val="left" w:pos="1418"/>
        </w:tabs>
        <w:spacing w:before="120" w:after="120" w:line="264" w:lineRule="auto"/>
        <w:ind w:firstLine="284"/>
        <w:rPr>
          <w:b/>
          <w:sz w:val="26"/>
          <w:szCs w:val="26"/>
          <w:lang w:val="vi-VN"/>
        </w:rPr>
      </w:pPr>
      <w:r w:rsidRPr="00D2383B">
        <w:rPr>
          <w:b/>
          <w:sz w:val="26"/>
          <w:szCs w:val="26"/>
          <w:lang w:val="vi-VN"/>
        </w:rPr>
        <w:t>I. GIỚI THIỆU VỀ GÓI THẦU</w:t>
      </w:r>
    </w:p>
    <w:p w14:paraId="6158CD21" w14:textId="77777777" w:rsidR="00AC58EB" w:rsidRPr="00D2383B" w:rsidRDefault="00AC58EB" w:rsidP="00AC58EB">
      <w:pPr>
        <w:tabs>
          <w:tab w:val="left" w:pos="1418"/>
        </w:tabs>
        <w:spacing w:before="120" w:after="120" w:line="264" w:lineRule="auto"/>
        <w:ind w:firstLine="284"/>
        <w:rPr>
          <w:b/>
          <w:bCs/>
          <w:sz w:val="26"/>
          <w:szCs w:val="26"/>
          <w:lang w:val="vi-VN"/>
        </w:rPr>
      </w:pPr>
      <w:r w:rsidRPr="00D2383B">
        <w:rPr>
          <w:b/>
          <w:bCs/>
          <w:sz w:val="26"/>
          <w:szCs w:val="26"/>
          <w:lang w:val="vi-VN"/>
        </w:rPr>
        <w:t>1. Phạm vi công việc của gói thầu.</w:t>
      </w:r>
    </w:p>
    <w:p w14:paraId="26C2449B" w14:textId="77777777" w:rsidR="00AC58EB" w:rsidRPr="00D2383B" w:rsidRDefault="00AC58EB" w:rsidP="00AC58EB">
      <w:pPr>
        <w:pStyle w:val="Heading2"/>
        <w:widowControl w:val="0"/>
        <w:numPr>
          <w:ilvl w:val="0"/>
          <w:numId w:val="18"/>
        </w:numPr>
        <w:tabs>
          <w:tab w:val="num" w:pos="360"/>
          <w:tab w:val="left" w:pos="567"/>
        </w:tabs>
        <w:spacing w:before="120" w:after="120" w:line="276" w:lineRule="auto"/>
        <w:ind w:left="851" w:hanging="284"/>
        <w:rPr>
          <w:rFonts w:ascii="Times New Roman" w:hAnsi="Times New Roman"/>
          <w:sz w:val="26"/>
          <w:szCs w:val="26"/>
          <w:lang w:val="vi-VN"/>
        </w:rPr>
      </w:pPr>
      <w:bookmarkStart w:id="0" w:name="_Toc181000226"/>
      <w:r w:rsidRPr="00D2383B">
        <w:rPr>
          <w:rFonts w:ascii="Times New Roman" w:hAnsi="Times New Roman"/>
          <w:sz w:val="26"/>
          <w:szCs w:val="26"/>
          <w:lang w:val="vi-VN"/>
        </w:rPr>
        <w:t xml:space="preserve">TÊN CÔNG TRÌNH: </w:t>
      </w:r>
      <w:bookmarkEnd w:id="0"/>
      <w:r w:rsidRPr="00D2383B">
        <w:rPr>
          <w:rFonts w:ascii="Times New Roman" w:hAnsi="Times New Roman"/>
          <w:sz w:val="26"/>
          <w:szCs w:val="26"/>
          <w:lang w:val="vi-VN"/>
        </w:rPr>
        <w:t>CHỐNG THẤM BỂ CHỨA NƯỚC SẠCH NHÀ MÁY NƯỚC TÂN PHÚ</w:t>
      </w:r>
    </w:p>
    <w:p w14:paraId="05CEAB14" w14:textId="77777777" w:rsidR="00AC58EB" w:rsidRPr="00D2383B" w:rsidRDefault="00AC58EB" w:rsidP="00AC58EB">
      <w:pPr>
        <w:pStyle w:val="Heading2"/>
        <w:widowControl w:val="0"/>
        <w:numPr>
          <w:ilvl w:val="0"/>
          <w:numId w:val="18"/>
        </w:numPr>
        <w:tabs>
          <w:tab w:val="num" w:pos="360"/>
          <w:tab w:val="left" w:pos="567"/>
        </w:tabs>
        <w:spacing w:before="120" w:after="120" w:line="276" w:lineRule="auto"/>
        <w:ind w:left="851" w:hanging="284"/>
        <w:rPr>
          <w:rFonts w:ascii="Times New Roman" w:hAnsi="Times New Roman"/>
          <w:sz w:val="26"/>
          <w:szCs w:val="26"/>
          <w:lang w:val="vi-VN"/>
        </w:rPr>
      </w:pPr>
      <w:bookmarkStart w:id="1" w:name="_Toc181000227"/>
      <w:r w:rsidRPr="00D2383B">
        <w:rPr>
          <w:rFonts w:ascii="Times New Roman" w:hAnsi="Times New Roman"/>
          <w:sz w:val="26"/>
          <w:szCs w:val="26"/>
          <w:lang w:val="vi-VN"/>
        </w:rPr>
        <w:t xml:space="preserve">ĐỊA ĐIỂM XÂY DỰNG: </w:t>
      </w:r>
      <w:bookmarkStart w:id="2" w:name="_Hlk97025535"/>
      <w:r w:rsidRPr="00D2383B">
        <w:rPr>
          <w:rFonts w:ascii="Times New Roman" w:hAnsi="Times New Roman"/>
          <w:bCs/>
          <w:sz w:val="26"/>
          <w:szCs w:val="26"/>
          <w:lang w:val="vi-VN"/>
        </w:rPr>
        <w:t>33 CHẾ LAN VIÊN - PHƯỜNG TÂY THẠNH - QUẬN TÂN PHÚ - TPHCM</w:t>
      </w:r>
      <w:bookmarkEnd w:id="1"/>
      <w:r w:rsidRPr="00D2383B">
        <w:rPr>
          <w:rFonts w:ascii="Times New Roman" w:hAnsi="Times New Roman"/>
          <w:sz w:val="26"/>
          <w:szCs w:val="26"/>
          <w:lang w:val="vi-VN"/>
        </w:rPr>
        <w:t xml:space="preserve"> </w:t>
      </w:r>
    </w:p>
    <w:bookmarkEnd w:id="2"/>
    <w:p w14:paraId="6485DDA7" w14:textId="77777777" w:rsidR="00AC58EB" w:rsidRPr="00D2383B" w:rsidRDefault="00AC58EB" w:rsidP="00AC58EB">
      <w:pPr>
        <w:pStyle w:val="Heading2"/>
        <w:widowControl w:val="0"/>
        <w:numPr>
          <w:ilvl w:val="0"/>
          <w:numId w:val="18"/>
        </w:numPr>
        <w:tabs>
          <w:tab w:val="num" w:pos="360"/>
          <w:tab w:val="left" w:pos="567"/>
        </w:tabs>
        <w:spacing w:before="120" w:after="120" w:line="276" w:lineRule="auto"/>
        <w:ind w:left="851" w:hanging="284"/>
        <w:rPr>
          <w:rFonts w:ascii="Times New Roman" w:hAnsi="Times New Roman"/>
          <w:sz w:val="26"/>
          <w:szCs w:val="26"/>
          <w:lang w:val="vi-VN"/>
        </w:rPr>
      </w:pPr>
      <w:r w:rsidRPr="00D2383B">
        <w:rPr>
          <w:rFonts w:ascii="Times New Roman" w:hAnsi="Times New Roman"/>
          <w:bCs/>
          <w:sz w:val="26"/>
          <w:szCs w:val="26"/>
          <w:lang w:val="vi-VN"/>
        </w:rPr>
        <w:t>CHỦ ĐẦU TƯ</w:t>
      </w:r>
      <w:r w:rsidRPr="00D2383B">
        <w:rPr>
          <w:rFonts w:ascii="Times New Roman" w:hAnsi="Times New Roman"/>
          <w:bCs/>
          <w:sz w:val="26"/>
          <w:szCs w:val="26"/>
          <w:lang w:val="vi-VN"/>
        </w:rPr>
        <w:tab/>
      </w:r>
      <w:r w:rsidRPr="00D2383B">
        <w:rPr>
          <w:rFonts w:ascii="Times New Roman" w:hAnsi="Times New Roman"/>
          <w:sz w:val="26"/>
          <w:szCs w:val="26"/>
          <w:lang w:val="vi-VN"/>
        </w:rPr>
        <w:t>: CÔNG TY TNHH MTV NƯỚC NGẦM SÀI GÒN</w:t>
      </w:r>
    </w:p>
    <w:p w14:paraId="7E954321" w14:textId="77777777" w:rsidR="00AC58EB" w:rsidRPr="00D2383B" w:rsidRDefault="00AC58EB" w:rsidP="00AC58EB">
      <w:pPr>
        <w:ind w:left="851"/>
        <w:rPr>
          <w:sz w:val="26"/>
          <w:szCs w:val="26"/>
          <w:lang w:val="vi-VN"/>
        </w:rPr>
      </w:pPr>
      <w:r w:rsidRPr="00D2383B">
        <w:rPr>
          <w:sz w:val="26"/>
          <w:szCs w:val="26"/>
          <w:lang w:val="vi-VN"/>
        </w:rPr>
        <w:t>Địa chỉ</w:t>
      </w:r>
      <w:r w:rsidRPr="00D2383B">
        <w:rPr>
          <w:sz w:val="26"/>
          <w:szCs w:val="26"/>
          <w:lang w:val="vi-VN"/>
        </w:rPr>
        <w:tab/>
        <w:t>: 33 Chế Lan Viên - Phường Tây Thạnh - Tp. HCM</w:t>
      </w:r>
    </w:p>
    <w:p w14:paraId="3F3D45AB" w14:textId="77777777" w:rsidR="00AC58EB" w:rsidRPr="00D2383B" w:rsidRDefault="00AC58EB" w:rsidP="00AC58EB">
      <w:pPr>
        <w:ind w:left="851"/>
        <w:rPr>
          <w:sz w:val="26"/>
          <w:szCs w:val="26"/>
          <w:lang w:val="vi-VN"/>
        </w:rPr>
      </w:pPr>
      <w:r w:rsidRPr="00D2383B">
        <w:rPr>
          <w:sz w:val="26"/>
          <w:szCs w:val="26"/>
          <w:lang w:val="vi-VN"/>
        </w:rPr>
        <w:t>Điện thoại</w:t>
      </w:r>
      <w:r w:rsidRPr="00D2383B">
        <w:rPr>
          <w:sz w:val="26"/>
          <w:szCs w:val="26"/>
          <w:lang w:val="vi-VN"/>
        </w:rPr>
        <w:tab/>
        <w:t>: 028.38495925</w:t>
      </w:r>
    </w:p>
    <w:p w14:paraId="2CA6948D" w14:textId="77777777" w:rsidR="00AC58EB" w:rsidRPr="00D2383B" w:rsidRDefault="00AC58EB" w:rsidP="00AC58EB">
      <w:pPr>
        <w:ind w:left="851"/>
        <w:rPr>
          <w:sz w:val="26"/>
          <w:szCs w:val="26"/>
          <w:lang w:val="vi-VN"/>
        </w:rPr>
      </w:pPr>
      <w:r w:rsidRPr="00D2383B">
        <w:rPr>
          <w:sz w:val="26"/>
          <w:szCs w:val="26"/>
          <w:lang w:val="vi-VN"/>
        </w:rPr>
        <w:t>Fax</w:t>
      </w:r>
      <w:r w:rsidRPr="00D2383B">
        <w:rPr>
          <w:sz w:val="26"/>
          <w:szCs w:val="26"/>
          <w:lang w:val="vi-VN"/>
        </w:rPr>
        <w:tab/>
      </w:r>
      <w:r w:rsidRPr="00D2383B">
        <w:rPr>
          <w:sz w:val="26"/>
          <w:szCs w:val="26"/>
          <w:lang w:val="vi-VN"/>
        </w:rPr>
        <w:tab/>
        <w:t>: 028.38152122</w:t>
      </w:r>
    </w:p>
    <w:p w14:paraId="0D9DC07D" w14:textId="77777777" w:rsidR="00AC58EB" w:rsidRPr="00D2383B" w:rsidRDefault="00AC58EB" w:rsidP="00AC58EB">
      <w:pPr>
        <w:pStyle w:val="Heading2"/>
        <w:widowControl w:val="0"/>
        <w:numPr>
          <w:ilvl w:val="0"/>
          <w:numId w:val="18"/>
        </w:numPr>
        <w:tabs>
          <w:tab w:val="num" w:pos="360"/>
          <w:tab w:val="left" w:pos="567"/>
        </w:tabs>
        <w:spacing w:before="120" w:after="120" w:line="276" w:lineRule="auto"/>
        <w:ind w:left="851" w:hanging="284"/>
        <w:rPr>
          <w:rFonts w:ascii="Times New Roman" w:hAnsi="Times New Roman"/>
          <w:sz w:val="26"/>
          <w:szCs w:val="26"/>
          <w:lang w:val="vi-VN"/>
        </w:rPr>
      </w:pPr>
      <w:r w:rsidRPr="00D2383B">
        <w:rPr>
          <w:rFonts w:ascii="Times New Roman" w:hAnsi="Times New Roman"/>
          <w:bCs/>
          <w:sz w:val="26"/>
          <w:szCs w:val="26"/>
          <w:lang w:val="vi-VN"/>
        </w:rPr>
        <w:t>ĐƠN VỊ TƯ VẤN</w:t>
      </w:r>
      <w:r w:rsidRPr="00D2383B">
        <w:rPr>
          <w:rFonts w:ascii="Times New Roman" w:hAnsi="Times New Roman"/>
          <w:bCs/>
          <w:sz w:val="26"/>
          <w:szCs w:val="26"/>
          <w:lang w:val="vi-VN"/>
        </w:rPr>
        <w:tab/>
        <w:t>:</w:t>
      </w:r>
      <w:bookmarkStart w:id="3" w:name="_Toc181000228"/>
      <w:r w:rsidRPr="00D2383B">
        <w:rPr>
          <w:rFonts w:ascii="Times New Roman" w:hAnsi="Times New Roman"/>
          <w:bCs/>
          <w:sz w:val="26"/>
          <w:szCs w:val="26"/>
          <w:lang w:val="vi-VN"/>
        </w:rPr>
        <w:t xml:space="preserve"> </w:t>
      </w:r>
      <w:r w:rsidRPr="00D2383B">
        <w:rPr>
          <w:rFonts w:ascii="Times New Roman" w:hAnsi="Times New Roman"/>
          <w:sz w:val="26"/>
          <w:szCs w:val="26"/>
          <w:lang w:val="vi-VN"/>
        </w:rPr>
        <w:t>CÔNG TY TNHH TƯ VẤN XÂY DỰNG GIAO THÔNG ROADLAND</w:t>
      </w:r>
    </w:p>
    <w:p w14:paraId="77EE3806" w14:textId="77777777" w:rsidR="00AC58EB" w:rsidRPr="00D2383B" w:rsidRDefault="00AC58EB" w:rsidP="00AC58EB">
      <w:pPr>
        <w:ind w:left="851"/>
        <w:rPr>
          <w:sz w:val="26"/>
          <w:szCs w:val="26"/>
          <w:lang w:val="vi-VN"/>
        </w:rPr>
      </w:pPr>
      <w:r w:rsidRPr="00D2383B">
        <w:rPr>
          <w:sz w:val="26"/>
          <w:szCs w:val="26"/>
          <w:lang w:val="vi-VN"/>
        </w:rPr>
        <w:t>Địa chỉ: 206/44a XVNT - Phường Thạnh Mỹ Tây - Tp. HCM</w:t>
      </w:r>
    </w:p>
    <w:p w14:paraId="08E83C5D" w14:textId="77777777" w:rsidR="00AC58EB" w:rsidRPr="00D2383B" w:rsidRDefault="00AC58EB" w:rsidP="00AC58EB">
      <w:pPr>
        <w:ind w:left="851"/>
        <w:rPr>
          <w:sz w:val="26"/>
          <w:szCs w:val="26"/>
          <w:lang w:val="vi-VN"/>
        </w:rPr>
      </w:pPr>
      <w:r w:rsidRPr="00D2383B">
        <w:rPr>
          <w:sz w:val="26"/>
          <w:szCs w:val="26"/>
          <w:lang w:val="vi-VN"/>
        </w:rPr>
        <w:t>MSDN: 0310.477.988 - Điện thoại: 0368.477.988</w:t>
      </w:r>
    </w:p>
    <w:p w14:paraId="50606AC4" w14:textId="77777777" w:rsidR="00AC58EB" w:rsidRPr="00D2383B" w:rsidRDefault="00AC58EB" w:rsidP="00AC58EB">
      <w:pPr>
        <w:pStyle w:val="Heading2"/>
        <w:widowControl w:val="0"/>
        <w:numPr>
          <w:ilvl w:val="0"/>
          <w:numId w:val="18"/>
        </w:numPr>
        <w:tabs>
          <w:tab w:val="num" w:pos="360"/>
          <w:tab w:val="left" w:pos="567"/>
        </w:tabs>
        <w:spacing w:before="120" w:after="120" w:line="276" w:lineRule="auto"/>
        <w:ind w:left="851" w:hanging="284"/>
        <w:rPr>
          <w:rFonts w:ascii="Times New Roman" w:hAnsi="Times New Roman"/>
          <w:b/>
          <w:bCs/>
          <w:sz w:val="26"/>
          <w:szCs w:val="26"/>
          <w:lang w:val="vi-VN"/>
        </w:rPr>
      </w:pPr>
      <w:r w:rsidRPr="00D2383B">
        <w:rPr>
          <w:rFonts w:ascii="Times New Roman" w:hAnsi="Times New Roman"/>
          <w:sz w:val="26"/>
          <w:szCs w:val="26"/>
          <w:lang w:val="vi-VN"/>
        </w:rPr>
        <w:t>NGUỒN VỐN THỰC HIỆN:</w:t>
      </w:r>
      <w:bookmarkEnd w:id="3"/>
      <w:r w:rsidRPr="00D2383B">
        <w:rPr>
          <w:rFonts w:ascii="Times New Roman" w:hAnsi="Times New Roman"/>
          <w:sz w:val="26"/>
          <w:szCs w:val="26"/>
          <w:lang w:val="vi-VN"/>
        </w:rPr>
        <w:t xml:space="preserve"> </w:t>
      </w:r>
      <w:r w:rsidRPr="00D2383B">
        <w:rPr>
          <w:rFonts w:ascii="Times New Roman" w:hAnsi="Times New Roman"/>
          <w:bCs/>
          <w:sz w:val="26"/>
          <w:szCs w:val="26"/>
          <w:lang w:val="vi-VN"/>
        </w:rPr>
        <w:t>Vốn kinh doanh.</w:t>
      </w:r>
    </w:p>
    <w:p w14:paraId="1DECB6C6" w14:textId="77777777" w:rsidR="00AC58EB" w:rsidRPr="00D2383B" w:rsidRDefault="00AC58EB" w:rsidP="00AC58EB">
      <w:pPr>
        <w:tabs>
          <w:tab w:val="left" w:pos="1418"/>
        </w:tabs>
        <w:spacing w:before="120" w:after="120" w:line="264" w:lineRule="auto"/>
        <w:ind w:firstLine="284"/>
        <w:rPr>
          <w:b/>
          <w:bCs/>
          <w:sz w:val="26"/>
          <w:szCs w:val="26"/>
          <w:lang w:val="vi-VN"/>
        </w:rPr>
      </w:pPr>
      <w:r w:rsidRPr="00D2383B">
        <w:rPr>
          <w:b/>
          <w:bCs/>
          <w:sz w:val="26"/>
          <w:szCs w:val="26"/>
          <w:lang w:val="vi-VN"/>
        </w:rPr>
        <w:t>2. Các căn cứ pháp lý:</w:t>
      </w:r>
    </w:p>
    <w:p w14:paraId="1D2C8E0B" w14:textId="77777777" w:rsidR="00AC58EB" w:rsidRPr="00D2383B" w:rsidRDefault="00AC58EB" w:rsidP="00AC58EB">
      <w:pPr>
        <w:numPr>
          <w:ilvl w:val="0"/>
          <w:numId w:val="2"/>
        </w:numPr>
        <w:spacing w:before="120" w:after="120"/>
        <w:ind w:left="720"/>
        <w:rPr>
          <w:sz w:val="26"/>
          <w:szCs w:val="26"/>
          <w:lang w:val="vi-VN"/>
        </w:rPr>
      </w:pPr>
      <w:bookmarkStart w:id="4" w:name="_Hlk163987322"/>
      <w:r w:rsidRPr="00D2383B">
        <w:rPr>
          <w:sz w:val="26"/>
          <w:szCs w:val="26"/>
          <w:lang w:val="vi-VN"/>
        </w:rPr>
        <w:t>Luật Xây dựng số 50/2014/QH13 ngày 18 tháng 6 năm 2014;</w:t>
      </w:r>
    </w:p>
    <w:p w14:paraId="5151F3BE" w14:textId="77777777" w:rsidR="00AC58EB" w:rsidRPr="00D2383B" w:rsidRDefault="00AC58EB" w:rsidP="00AC58EB">
      <w:pPr>
        <w:numPr>
          <w:ilvl w:val="0"/>
          <w:numId w:val="2"/>
        </w:numPr>
        <w:spacing w:before="40" w:after="40"/>
        <w:rPr>
          <w:sz w:val="26"/>
          <w:szCs w:val="26"/>
          <w:lang w:val="vi-VN"/>
        </w:rPr>
      </w:pPr>
      <w:r w:rsidRPr="00D2383B">
        <w:rPr>
          <w:sz w:val="26"/>
          <w:szCs w:val="26"/>
          <w:lang w:val="vi-VN"/>
        </w:rPr>
        <w:t>Luật số 62/2020/QH14 sửa đổi, bổ sung một số điều của Luật Xây dựng ngày 17 tháng 6 năm 2020;</w:t>
      </w:r>
    </w:p>
    <w:p w14:paraId="50009F42" w14:textId="77777777" w:rsidR="00AC58EB" w:rsidRPr="00D2383B" w:rsidRDefault="00AC58EB" w:rsidP="00AC58EB">
      <w:pPr>
        <w:numPr>
          <w:ilvl w:val="0"/>
          <w:numId w:val="2"/>
        </w:numPr>
        <w:spacing w:before="40" w:after="40"/>
        <w:rPr>
          <w:sz w:val="26"/>
          <w:szCs w:val="26"/>
          <w:lang w:val="vi-VN"/>
        </w:rPr>
      </w:pPr>
      <w:r w:rsidRPr="00D2383B">
        <w:rPr>
          <w:sz w:val="26"/>
          <w:szCs w:val="26"/>
          <w:lang w:val="vi-VN"/>
        </w:rPr>
        <w:t>Nghị định số 06/2021/NĐ-CP ngày 26 tháng 01 năm 2021 của Chính phủ về quản lý chất lượng, thi công xây dựng và bảo trì công trình xây dựng;</w:t>
      </w:r>
    </w:p>
    <w:p w14:paraId="42EA7BA5" w14:textId="77777777" w:rsidR="00AC58EB" w:rsidRPr="00D2383B" w:rsidRDefault="00AC58EB" w:rsidP="00AC58EB">
      <w:pPr>
        <w:numPr>
          <w:ilvl w:val="0"/>
          <w:numId w:val="2"/>
        </w:numPr>
        <w:spacing w:before="40" w:after="40"/>
        <w:rPr>
          <w:sz w:val="26"/>
          <w:szCs w:val="26"/>
          <w:lang w:val="vi-VN"/>
        </w:rPr>
      </w:pPr>
      <w:r w:rsidRPr="00D2383B">
        <w:rPr>
          <w:sz w:val="26"/>
          <w:szCs w:val="26"/>
          <w:lang w:val="vi-VN"/>
        </w:rPr>
        <w:t>Nghị định số 175/2024/NĐ-CP ngày 30 tháng 12 năm 2024 của Chính phủ về quy định chi tiết một số điều và biện pháp thi hành Luật Xây dựng về quản lý hoạt động xây dựng;</w:t>
      </w:r>
    </w:p>
    <w:p w14:paraId="38964C86" w14:textId="77777777" w:rsidR="00AC58EB" w:rsidRPr="00D2383B" w:rsidRDefault="00AC58EB" w:rsidP="00AC58EB">
      <w:pPr>
        <w:numPr>
          <w:ilvl w:val="0"/>
          <w:numId w:val="2"/>
        </w:numPr>
        <w:spacing w:before="40" w:after="40"/>
        <w:rPr>
          <w:sz w:val="26"/>
          <w:szCs w:val="26"/>
          <w:lang w:val="vi-VN"/>
        </w:rPr>
      </w:pPr>
      <w:r w:rsidRPr="00D2383B">
        <w:rPr>
          <w:sz w:val="26"/>
          <w:szCs w:val="26"/>
          <w:lang w:val="vi-VN"/>
        </w:rPr>
        <w:t>Thông tư số 06/2021/TT-BXD ngày 30 tháng 6 năm 2021 của Bộ Xây dựng về quy định và phân cấp công trình xây dựng;</w:t>
      </w:r>
    </w:p>
    <w:p w14:paraId="79027383" w14:textId="77777777" w:rsidR="00AC58EB" w:rsidRPr="00D2383B" w:rsidRDefault="00AC58EB" w:rsidP="00AC58EB">
      <w:pPr>
        <w:numPr>
          <w:ilvl w:val="0"/>
          <w:numId w:val="2"/>
        </w:numPr>
        <w:spacing w:before="40" w:after="40"/>
        <w:rPr>
          <w:sz w:val="26"/>
          <w:szCs w:val="26"/>
          <w:lang w:val="vi-VN"/>
        </w:rPr>
      </w:pPr>
      <w:r w:rsidRPr="00D2383B">
        <w:rPr>
          <w:sz w:val="26"/>
          <w:szCs w:val="26"/>
          <w:lang w:val="vi-VN"/>
        </w:rPr>
        <w:t>Thông tư số 12/2021/TT-BXD ngày 31 tháng 8 năm 2021 của Bộ Xây dựng về ban hành định mức xây dựng;</w:t>
      </w:r>
    </w:p>
    <w:p w14:paraId="6E1669B0" w14:textId="77777777" w:rsidR="00AC58EB" w:rsidRPr="00D2383B" w:rsidRDefault="00AC58EB" w:rsidP="00AC58EB">
      <w:pPr>
        <w:numPr>
          <w:ilvl w:val="0"/>
          <w:numId w:val="2"/>
        </w:numPr>
        <w:spacing w:before="40" w:after="40"/>
        <w:rPr>
          <w:sz w:val="26"/>
          <w:szCs w:val="26"/>
          <w:lang w:val="vi-VN"/>
        </w:rPr>
      </w:pPr>
      <w:r w:rsidRPr="00D2383B">
        <w:rPr>
          <w:sz w:val="26"/>
          <w:szCs w:val="26"/>
          <w:lang w:val="vi-VN"/>
        </w:rPr>
        <w:t>Thông tư số 13/2021/TT-BXD ngày 31 tháng 8 năm 2021 của Bộ Xây dựng về hướng dẫn phương pháp xác định các chỉ tiêu kinh tế kỹ thuật và đo bóc khối lượng công trình;</w:t>
      </w:r>
    </w:p>
    <w:p w14:paraId="6CE183F0" w14:textId="77777777" w:rsidR="00AC58EB" w:rsidRPr="00D2383B" w:rsidRDefault="00AC58EB" w:rsidP="00AC58EB">
      <w:pPr>
        <w:numPr>
          <w:ilvl w:val="0"/>
          <w:numId w:val="2"/>
        </w:numPr>
        <w:spacing w:before="40" w:after="40"/>
        <w:rPr>
          <w:sz w:val="26"/>
          <w:szCs w:val="26"/>
          <w:lang w:val="vi-VN"/>
        </w:rPr>
      </w:pPr>
      <w:r w:rsidRPr="00D2383B">
        <w:rPr>
          <w:sz w:val="26"/>
          <w:szCs w:val="26"/>
          <w:lang w:val="vi-VN"/>
        </w:rPr>
        <w:t>Thông tư số 16/2021/TT-BXD ngày 20 tháng 12 năm 2021 của Bộ Xây dựng về ban hành Quy chuẩn kỹ thuật quốc gia QCVN 18:2021/BXD về an toàn trong thi công xây dựng;</w:t>
      </w:r>
    </w:p>
    <w:bookmarkEnd w:id="4"/>
    <w:p w14:paraId="228F89E5" w14:textId="77777777" w:rsidR="00AC58EB" w:rsidRPr="00D2383B" w:rsidRDefault="00AC58EB" w:rsidP="00AC58EB">
      <w:pPr>
        <w:numPr>
          <w:ilvl w:val="0"/>
          <w:numId w:val="2"/>
        </w:numPr>
        <w:spacing w:before="40" w:after="40"/>
        <w:rPr>
          <w:iCs/>
          <w:noProof/>
          <w:sz w:val="26"/>
          <w:szCs w:val="26"/>
          <w:lang w:val="vi-VN"/>
        </w:rPr>
      </w:pPr>
      <w:r w:rsidRPr="00D2383B">
        <w:rPr>
          <w:iCs/>
          <w:noProof/>
          <w:sz w:val="26"/>
          <w:szCs w:val="26"/>
          <w:lang w:val="vi-VN"/>
        </w:rPr>
        <w:t xml:space="preserve">Quyết định số </w:t>
      </w:r>
      <w:r w:rsidRPr="00D2383B">
        <w:rPr>
          <w:sz w:val="26"/>
          <w:szCs w:val="26"/>
          <w:lang w:val="vi-VN"/>
        </w:rPr>
        <w:t>105/QĐ-NNSG ngày 23 tháng 04 năm 2025</w:t>
      </w:r>
      <w:r w:rsidRPr="00D2383B">
        <w:rPr>
          <w:iCs/>
          <w:noProof/>
          <w:sz w:val="26"/>
          <w:szCs w:val="26"/>
          <w:lang w:val="vi-VN"/>
        </w:rPr>
        <w:t xml:space="preserve">, về việc phê duyệt Đề cương nhiệm vụ thiết kế, dự toán chi phí và kế hoạch lựa chọn nhà thầu </w:t>
      </w:r>
      <w:r w:rsidRPr="00D2383B">
        <w:rPr>
          <w:iCs/>
          <w:noProof/>
          <w:sz w:val="26"/>
          <w:szCs w:val="26"/>
          <w:lang w:val="vi-VN"/>
        </w:rPr>
        <w:lastRenderedPageBreak/>
        <w:t xml:space="preserve">công tác chuẩn bị đầu tư, dự án: Chống thấm bể chứa nước sạch Nhà máy nước Tân Phú. </w:t>
      </w:r>
    </w:p>
    <w:p w14:paraId="77A9EBD5" w14:textId="77777777" w:rsidR="00AC58EB" w:rsidRPr="00D2383B" w:rsidRDefault="00AC58EB" w:rsidP="00AC58EB">
      <w:pPr>
        <w:numPr>
          <w:ilvl w:val="0"/>
          <w:numId w:val="2"/>
        </w:numPr>
        <w:spacing w:before="120" w:after="120"/>
        <w:ind w:left="720"/>
        <w:rPr>
          <w:sz w:val="26"/>
          <w:szCs w:val="26"/>
          <w:lang w:val="vi-VN"/>
        </w:rPr>
      </w:pPr>
      <w:bookmarkStart w:id="5" w:name="_Hlk205991803"/>
      <w:r w:rsidRPr="00D2383B">
        <w:rPr>
          <w:sz w:val="26"/>
          <w:szCs w:val="26"/>
          <w:lang w:val="vi-VN"/>
        </w:rPr>
        <w:t>Báo cáo kết quả khảo sát, kiểm định hiện trạng kết cấu công trình do Công ty cổ phần Khoa học và Công nghệ Xây dựng thực hiện.</w:t>
      </w:r>
      <w:bookmarkEnd w:id="5"/>
    </w:p>
    <w:p w14:paraId="4CC93BD2" w14:textId="77777777" w:rsidR="00AC58EB" w:rsidRPr="00D2383B" w:rsidRDefault="00AC58EB" w:rsidP="00AC58EB">
      <w:pPr>
        <w:tabs>
          <w:tab w:val="left" w:pos="1418"/>
        </w:tabs>
        <w:spacing w:before="120" w:after="120" w:line="264" w:lineRule="auto"/>
        <w:ind w:firstLine="284"/>
        <w:rPr>
          <w:b/>
          <w:bCs/>
          <w:sz w:val="26"/>
          <w:szCs w:val="26"/>
          <w:lang w:val="vi-VN"/>
        </w:rPr>
      </w:pPr>
      <w:bookmarkStart w:id="6" w:name="_Toc310607559"/>
      <w:bookmarkStart w:id="7" w:name="_Toc335979539"/>
      <w:bookmarkStart w:id="8" w:name="_Toc336239250"/>
      <w:bookmarkStart w:id="9" w:name="_Toc336240521"/>
      <w:bookmarkStart w:id="10" w:name="_Toc336240579"/>
      <w:bookmarkStart w:id="11" w:name="_Toc336249493"/>
      <w:bookmarkStart w:id="12" w:name="_Toc336250148"/>
      <w:bookmarkStart w:id="13" w:name="_Toc336250255"/>
      <w:bookmarkStart w:id="14" w:name="_Toc336250321"/>
      <w:bookmarkStart w:id="15" w:name="_Toc336347905"/>
      <w:bookmarkStart w:id="16" w:name="_Toc336348044"/>
      <w:bookmarkStart w:id="17" w:name="_Toc336508039"/>
      <w:bookmarkStart w:id="18" w:name="_Toc336508172"/>
      <w:bookmarkStart w:id="19" w:name="_Toc336508304"/>
      <w:bookmarkStart w:id="20" w:name="_Toc336508436"/>
      <w:bookmarkStart w:id="21" w:name="_Toc336510788"/>
      <w:bookmarkStart w:id="22" w:name="_Toc336510853"/>
      <w:bookmarkStart w:id="23" w:name="_Toc336510918"/>
      <w:bookmarkStart w:id="24" w:name="_Toc336510983"/>
      <w:bookmarkStart w:id="25" w:name="_Toc336516809"/>
      <w:bookmarkStart w:id="26" w:name="_Toc336521426"/>
      <w:bookmarkStart w:id="27" w:name="_Toc336521491"/>
      <w:bookmarkStart w:id="28" w:name="_Toc336521555"/>
      <w:bookmarkStart w:id="29" w:name="_Toc336521620"/>
      <w:bookmarkStart w:id="30" w:name="_Toc336523849"/>
      <w:bookmarkStart w:id="31" w:name="_Toc336523980"/>
      <w:bookmarkStart w:id="32" w:name="_Toc336524049"/>
      <w:bookmarkStart w:id="33" w:name="_Toc336525044"/>
      <w:bookmarkStart w:id="34" w:name="_Toc336588989"/>
      <w:bookmarkStart w:id="35" w:name="_Toc336867158"/>
      <w:bookmarkStart w:id="36" w:name="_Toc336867231"/>
      <w:bookmarkStart w:id="37" w:name="_Toc337543988"/>
      <w:bookmarkStart w:id="38" w:name="_Toc337544058"/>
      <w:bookmarkStart w:id="39" w:name="_Toc337544126"/>
      <w:bookmarkStart w:id="40" w:name="_Toc337821142"/>
      <w:bookmarkStart w:id="41" w:name="_Toc338157534"/>
      <w:bookmarkStart w:id="42" w:name="_Toc338400145"/>
      <w:bookmarkStart w:id="43" w:name="_Toc338756684"/>
      <w:bookmarkStart w:id="44" w:name="_Toc338756793"/>
      <w:bookmarkStart w:id="45" w:name="_Toc362351029"/>
      <w:bookmarkStart w:id="46" w:name="_Toc362351679"/>
      <w:bookmarkStart w:id="47" w:name="_Toc78988275"/>
      <w:bookmarkStart w:id="48" w:name="_Toc207803261"/>
      <w:bookmarkStart w:id="49" w:name="_Toc65659490"/>
      <w:bookmarkStart w:id="50" w:name="_Toc67995801"/>
      <w:bookmarkStart w:id="51" w:name="_Toc6808388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D2383B">
        <w:rPr>
          <w:b/>
          <w:bCs/>
          <w:sz w:val="26"/>
          <w:szCs w:val="26"/>
        </w:rPr>
        <w:t xml:space="preserve">3. </w:t>
      </w:r>
      <w:r w:rsidRPr="00D2383B">
        <w:rPr>
          <w:b/>
          <w:bCs/>
          <w:sz w:val="26"/>
          <w:szCs w:val="26"/>
          <w:lang w:val="vi-VN"/>
        </w:rPr>
        <w:t>Tiêu chuẩn áp dụng:</w:t>
      </w:r>
      <w:bookmarkEnd w:id="47"/>
      <w:bookmarkEnd w:id="48"/>
    </w:p>
    <w:p w14:paraId="5F08C16D" w14:textId="77777777" w:rsidR="00AC58EB" w:rsidRPr="00D2383B" w:rsidRDefault="00AC58EB" w:rsidP="00AC58EB">
      <w:pPr>
        <w:numPr>
          <w:ilvl w:val="0"/>
          <w:numId w:val="2"/>
        </w:numPr>
        <w:spacing w:before="120" w:after="120"/>
        <w:rPr>
          <w:sz w:val="26"/>
          <w:szCs w:val="26"/>
          <w:lang w:val="vi-VN"/>
        </w:rPr>
      </w:pPr>
      <w:bookmarkStart w:id="52" w:name="_Hlk118791974"/>
      <w:bookmarkStart w:id="53" w:name="_Hlk112579165"/>
      <w:bookmarkStart w:id="54" w:name="_Hlk152658239"/>
      <w:bookmarkEnd w:id="49"/>
      <w:bookmarkEnd w:id="50"/>
      <w:bookmarkEnd w:id="51"/>
      <w:r w:rsidRPr="00D2383B">
        <w:rPr>
          <w:sz w:val="26"/>
          <w:szCs w:val="26"/>
          <w:lang w:val="vi-VN"/>
        </w:rPr>
        <w:t>ASTM C348-21: Phương pháp thử tiêu chuẩn về cường độ uốn của vữa xi măng thủy lực hoặc tiêu chuẩn tương đương.</w:t>
      </w:r>
    </w:p>
    <w:p w14:paraId="6DF16024"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C109: Phương pháp thử tiêu chuẩn cho cường độ nén của vữa xi măng thủy lực (Sử dụng mẫu hình khối cạnh 2 inch hoặc 50 mm) hoặc tiêu chuẩn tương đương.</w:t>
      </w:r>
    </w:p>
    <w:p w14:paraId="60023458"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D1644-01: Phương pháp thử nghiệm tiêu chuẩn cho hàm lượng không bay hơi của vecni.</w:t>
      </w:r>
    </w:p>
    <w:p w14:paraId="4F9F0A21"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D695-15: Tiêu chuẩn phương pháp thử khả năng chịu nén của nhựa dẻo hoặc tiêu chuẩn tương đương.</w:t>
      </w:r>
    </w:p>
    <w:p w14:paraId="23547EFD"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D790-15: Tiêu chuẩn phương pháp thử khả năng chịu uốn của nhựa dẻo hoặc tiêu chuẩn tương đương.</w:t>
      </w:r>
    </w:p>
    <w:p w14:paraId="7B987212"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C881-02: Hệ chất kết dính gốc nhựa epoxy cho bê tông hoặc tiêu chuẩn tương đương.</w:t>
      </w:r>
      <w:bookmarkEnd w:id="52"/>
    </w:p>
    <w:p w14:paraId="225D054A" w14:textId="77777777" w:rsidR="00AC58EB" w:rsidRPr="00D2383B" w:rsidRDefault="00AC58EB" w:rsidP="00AC58EB">
      <w:pPr>
        <w:numPr>
          <w:ilvl w:val="0"/>
          <w:numId w:val="2"/>
        </w:numPr>
        <w:spacing w:before="120" w:after="120"/>
        <w:rPr>
          <w:sz w:val="26"/>
          <w:szCs w:val="26"/>
          <w:lang w:val="vi-VN"/>
        </w:rPr>
      </w:pPr>
      <w:bookmarkStart w:id="55" w:name="_Hlk118798344"/>
      <w:r w:rsidRPr="00D2383B">
        <w:rPr>
          <w:sz w:val="26"/>
          <w:szCs w:val="26"/>
          <w:lang w:val="vi-VN"/>
        </w:rPr>
        <w:t>ASTM C882: Tiêu chuẩn thí nghiệm cường độ cắt trượt của vật liệu sửa chữa bê tông hoặc tiêu chuẩn tương đương</w:t>
      </w:r>
      <w:bookmarkEnd w:id="55"/>
      <w:r w:rsidRPr="00D2383B">
        <w:rPr>
          <w:sz w:val="26"/>
          <w:szCs w:val="26"/>
          <w:lang w:val="vi-VN"/>
        </w:rPr>
        <w:t>.</w:t>
      </w:r>
    </w:p>
    <w:p w14:paraId="65A0BF52" w14:textId="77777777" w:rsidR="00AC58EB" w:rsidRPr="00D2383B" w:rsidRDefault="00AC58EB" w:rsidP="00AC58EB">
      <w:pPr>
        <w:numPr>
          <w:ilvl w:val="0"/>
          <w:numId w:val="2"/>
        </w:numPr>
        <w:spacing w:before="120" w:after="120"/>
        <w:rPr>
          <w:sz w:val="26"/>
          <w:szCs w:val="26"/>
          <w:lang w:val="vi-VN"/>
        </w:rPr>
      </w:pPr>
      <w:r w:rsidRPr="00D2383B">
        <w:rPr>
          <w:bCs/>
          <w:sz w:val="26"/>
          <w:szCs w:val="26"/>
          <w:lang w:val="vi-VN" w:eastAsia="ko-KR"/>
        </w:rPr>
        <w:t xml:space="preserve">ASTM D4541-22: </w:t>
      </w:r>
      <w:r w:rsidRPr="00D2383B">
        <w:rPr>
          <w:sz w:val="26"/>
          <w:szCs w:val="26"/>
          <w:lang w:val="vi-VN"/>
        </w:rPr>
        <w:t>Phương pháp thử nghiệm tiêu chuẩn cho độ bền kéo của lớp phủ bằng máy thử độ bám dính di động.</w:t>
      </w:r>
    </w:p>
    <w:p w14:paraId="62D8AC04"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eastAsia="ko-KR"/>
        </w:rPr>
        <w:t>ASTM C1152/C1152M-97: Phương pháp thử nghiệm tiêu chuẩn cho clorua hòa tan trong axit trong vữa và bê tông.</w:t>
      </w:r>
    </w:p>
    <w:p w14:paraId="2D4BFFA1"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D2697-22: Phương pháp thử nghiệm tiêu chuẩn cho khối lượng vật chất không bay hơi trong lớp phủ trong suốt hoặc có sắc tố.</w:t>
      </w:r>
    </w:p>
    <w:p w14:paraId="579A85B9"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EN 196-1:2016: Phương pháp thử xi măng - Phần 1: Xác định cường độ.</w:t>
      </w:r>
    </w:p>
    <w:p w14:paraId="5E08F9EC"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D2240-15: Phương pháp thử nghiệm tiêu chuẩn cho tính chất cao su—Độ cứng.</w:t>
      </w:r>
    </w:p>
    <w:p w14:paraId="1968CC45"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D1259-06: Phương pháp thử nghiệm tiêu chuẩn cho hàm lượng không bay hơi của dung dịch nhựa.</w:t>
      </w:r>
    </w:p>
    <w:p w14:paraId="64713E5E"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eastAsia="ko-KR"/>
        </w:rPr>
        <w:t>D412-16: Phương pháp thử nghiệm tiêu chuẩn cho cao su lưu hóa và chất đàn hồi nhiệt dẻo—Độ căng.</w:t>
      </w:r>
    </w:p>
    <w:p w14:paraId="67728B0A"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D4508-06: Phương pháp thử nghiệm tiêu chuẩn cho độ bền va đập của nhựa.</w:t>
      </w:r>
    </w:p>
    <w:p w14:paraId="304CF83E"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ASTM D624-00: Phương pháp thử tiêu chuẩn về độ bền xé của cao su lưu hóa thông thường và chất đàn hồi nhiệt dẻo</w:t>
      </w:r>
      <w:r w:rsidRPr="00D2383B">
        <w:rPr>
          <w:sz w:val="26"/>
          <w:szCs w:val="26"/>
          <w:lang w:val="vi-VN" w:eastAsia="ko-KR"/>
        </w:rPr>
        <w:t xml:space="preserve"> hoặc TCVN 1597-1:2006: Cao su, lưu hóa hoặc nhiệt dẻo – Xác định độ bền xé rách – Phần 1: mẫu thử dạng quần, góc và cong lưỡi liềm.</w:t>
      </w:r>
    </w:p>
    <w:p w14:paraId="13DC34CC" w14:textId="77777777" w:rsidR="00AC58EB" w:rsidRPr="00D2383B" w:rsidRDefault="00AC58EB" w:rsidP="00AC58EB">
      <w:pPr>
        <w:numPr>
          <w:ilvl w:val="0"/>
          <w:numId w:val="2"/>
        </w:numPr>
        <w:spacing w:before="120" w:after="120"/>
        <w:rPr>
          <w:sz w:val="26"/>
          <w:szCs w:val="26"/>
          <w:lang w:val="vi-VN" w:eastAsia="ko-KR"/>
        </w:rPr>
      </w:pPr>
      <w:r w:rsidRPr="00D2383B">
        <w:rPr>
          <w:sz w:val="26"/>
          <w:szCs w:val="26"/>
          <w:lang w:val="vi-VN" w:eastAsia="ko-KR"/>
        </w:rPr>
        <w:lastRenderedPageBreak/>
        <w:t>BS EN 14891:2017: Sản phẩm chống thấm nước dạng lỏng dùng cho bên dưới gạch men được liên kết bằng keo dán. Yêu cầu, phương pháp thử nghiệm, đánh giá và xác minh tính ổn định của hiệu suất, phân loại và đánh dấu.</w:t>
      </w:r>
    </w:p>
    <w:p w14:paraId="01E23A86" w14:textId="77777777" w:rsidR="00AC58EB" w:rsidRPr="00D2383B" w:rsidRDefault="00AC58EB" w:rsidP="00AC58EB">
      <w:pPr>
        <w:numPr>
          <w:ilvl w:val="0"/>
          <w:numId w:val="2"/>
        </w:numPr>
        <w:spacing w:before="120" w:after="120"/>
        <w:rPr>
          <w:sz w:val="26"/>
          <w:szCs w:val="26"/>
          <w:lang w:val="vi-VN" w:eastAsia="ko-KR"/>
        </w:rPr>
      </w:pPr>
      <w:r w:rsidRPr="00D2383B">
        <w:rPr>
          <w:sz w:val="26"/>
          <w:szCs w:val="26"/>
          <w:lang w:val="vi-VN" w:eastAsia="ko-KR"/>
        </w:rPr>
        <w:t>JIS A 7502-2:2015: Công nghệ chống ăn mòn cho kết cấu bê tông cống rãnh - Phần 2: Tiêu chuẩn thiết kế để ngăn ngừa ăn mòn axit sunfuric.</w:t>
      </w:r>
    </w:p>
    <w:p w14:paraId="5EEBD3EF"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eastAsia="ko-KR"/>
        </w:rPr>
        <w:t>TCVN 6492:2011: Chất lượng nước – Xác đinh pH.</w:t>
      </w:r>
    </w:p>
    <w:p w14:paraId="182E6CF1"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eastAsia="ko-KR"/>
        </w:rPr>
        <w:t>TCVN 9337:2012: Bê tông nặng - Xác định độ thấm ion clo bằng phương pháp đo điện lượng.</w:t>
      </w:r>
    </w:p>
    <w:p w14:paraId="4816205C"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TCVN 8826 : 2024: Phụ gia hóa học cho bê tông.</w:t>
      </w:r>
    </w:p>
    <w:p w14:paraId="13E435DA"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TCVN 7570:2006: Cốt liệu cho bê tông và vữa - Yêu cầu kỹ thuật.</w:t>
      </w:r>
    </w:p>
    <w:p w14:paraId="34F2AA29" w14:textId="77777777" w:rsidR="00AC58EB" w:rsidRPr="00D2383B" w:rsidRDefault="00AC58EB" w:rsidP="00AC58EB">
      <w:pPr>
        <w:numPr>
          <w:ilvl w:val="0"/>
          <w:numId w:val="2"/>
        </w:numPr>
        <w:spacing w:before="120" w:after="120"/>
        <w:rPr>
          <w:sz w:val="26"/>
          <w:szCs w:val="26"/>
          <w:lang w:val="vi-VN"/>
        </w:rPr>
      </w:pPr>
      <w:r w:rsidRPr="00D2383B">
        <w:rPr>
          <w:sz w:val="26"/>
          <w:szCs w:val="26"/>
          <w:lang w:val="vi-VN"/>
        </w:rPr>
        <w:t>TCVN 1651-1:2018: Cốt thép bê tông – Phần 1: Thép thanh tròn trơn.</w:t>
      </w:r>
    </w:p>
    <w:p w14:paraId="5C76C90D" w14:textId="77777777" w:rsidR="00AC58EB" w:rsidRPr="00D2383B" w:rsidRDefault="00AC58EB" w:rsidP="00AC58EB">
      <w:pPr>
        <w:widowControl w:val="0"/>
        <w:numPr>
          <w:ilvl w:val="0"/>
          <w:numId w:val="2"/>
        </w:numPr>
        <w:spacing w:before="120" w:after="120"/>
        <w:ind w:left="720"/>
        <w:rPr>
          <w:sz w:val="26"/>
          <w:szCs w:val="26"/>
          <w:lang w:val="vi-VN"/>
        </w:rPr>
      </w:pPr>
      <w:r w:rsidRPr="00D2383B">
        <w:rPr>
          <w:sz w:val="26"/>
          <w:szCs w:val="26"/>
          <w:lang w:val="vi-VN"/>
        </w:rPr>
        <w:t>TCVN 1651-2:2018: Cốt thép bê tông – Phần 2: Thép thanh vằn</w:t>
      </w:r>
      <w:bookmarkEnd w:id="53"/>
      <w:r w:rsidRPr="00D2383B">
        <w:rPr>
          <w:sz w:val="26"/>
          <w:szCs w:val="26"/>
          <w:lang w:val="vi-VN"/>
        </w:rPr>
        <w:t>.</w:t>
      </w:r>
    </w:p>
    <w:p w14:paraId="540BCF9D" w14:textId="77777777" w:rsidR="00AC58EB" w:rsidRPr="00D2383B" w:rsidRDefault="00AC58EB" w:rsidP="00AC58EB">
      <w:pPr>
        <w:widowControl w:val="0"/>
        <w:numPr>
          <w:ilvl w:val="0"/>
          <w:numId w:val="2"/>
        </w:numPr>
        <w:spacing w:before="120" w:after="120"/>
        <w:ind w:left="720"/>
        <w:rPr>
          <w:sz w:val="26"/>
          <w:szCs w:val="26"/>
          <w:lang w:val="vi-VN"/>
        </w:rPr>
      </w:pPr>
      <w:r w:rsidRPr="00D2383B">
        <w:rPr>
          <w:sz w:val="26"/>
          <w:szCs w:val="26"/>
          <w:lang w:val="vi-VN"/>
        </w:rPr>
        <w:t xml:space="preserve">QCVN 01-1:2018/BYT: </w:t>
      </w:r>
      <w:r w:rsidRPr="00D2383B">
        <w:rPr>
          <w:rStyle w:val="fontstyle01"/>
          <w:sz w:val="26"/>
          <w:szCs w:val="26"/>
          <w:lang w:val="vi-VN"/>
        </w:rPr>
        <w:t>Quy chuẩn kỹ thuật quốc gia về chất lượng</w:t>
      </w:r>
      <w:r w:rsidRPr="00D2383B">
        <w:rPr>
          <w:b/>
          <w:bCs/>
          <w:sz w:val="26"/>
          <w:szCs w:val="26"/>
          <w:lang w:val="vi-VN"/>
        </w:rPr>
        <w:t xml:space="preserve"> </w:t>
      </w:r>
      <w:r w:rsidRPr="00D2383B">
        <w:rPr>
          <w:rStyle w:val="fontstyle01"/>
          <w:sz w:val="26"/>
          <w:szCs w:val="26"/>
          <w:lang w:val="vi-VN"/>
        </w:rPr>
        <w:t>nước sạch sử dụng cho mục đích sinh hoạt.</w:t>
      </w:r>
    </w:p>
    <w:p w14:paraId="64289658" w14:textId="77777777" w:rsidR="00AC58EB" w:rsidRPr="00D2383B" w:rsidRDefault="00AC58EB" w:rsidP="00AC58EB">
      <w:pPr>
        <w:numPr>
          <w:ilvl w:val="0"/>
          <w:numId w:val="2"/>
        </w:numPr>
        <w:spacing w:before="120" w:after="120" w:line="320" w:lineRule="exact"/>
        <w:ind w:left="720" w:hanging="360"/>
        <w:rPr>
          <w:sz w:val="26"/>
          <w:szCs w:val="26"/>
          <w:lang w:val="vi-VN"/>
        </w:rPr>
      </w:pPr>
      <w:r w:rsidRPr="00D2383B">
        <w:rPr>
          <w:sz w:val="26"/>
          <w:szCs w:val="26"/>
          <w:lang w:val="vi-VN"/>
        </w:rPr>
        <w:t>TCVN 9014:2011: Sơn Epoxy hoặc tiêu chuẩn tương đương.</w:t>
      </w:r>
      <w:bookmarkEnd w:id="54"/>
    </w:p>
    <w:p w14:paraId="041CA5C8" w14:textId="77777777" w:rsidR="00AC58EB" w:rsidRPr="00D2383B" w:rsidRDefault="00AC58EB" w:rsidP="00AC58EB">
      <w:pPr>
        <w:tabs>
          <w:tab w:val="left" w:pos="1418"/>
        </w:tabs>
        <w:spacing w:before="240" w:after="120" w:line="264" w:lineRule="auto"/>
        <w:ind w:firstLine="284"/>
        <w:rPr>
          <w:b/>
          <w:bCs/>
          <w:sz w:val="26"/>
          <w:szCs w:val="26"/>
          <w:lang w:val="vi-VN"/>
        </w:rPr>
      </w:pPr>
      <w:bookmarkStart w:id="56" w:name="_Toc207803208"/>
      <w:r w:rsidRPr="00D2383B">
        <w:rPr>
          <w:b/>
          <w:bCs/>
          <w:sz w:val="26"/>
          <w:szCs w:val="26"/>
          <w:lang w:val="vi-VN"/>
        </w:rPr>
        <w:t>4. Sự cần thiết đầu tư:</w:t>
      </w:r>
      <w:bookmarkEnd w:id="56"/>
    </w:p>
    <w:p w14:paraId="5A10AE24"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t>Nhà máy nước Tân Phú thuộc dự án khai thác nước ngầm Hóc Môn công suất 50.000m³/ngày đêm, được khởi công xây dựng vào tháng 12 năm 1991 đến tháng 11 năm 1993 hoàn thành và đưa vào hoạt động cho đến nay. Nhà máy bao gồm nhiều công trình xây dựng với các công năng khác nhau trong dây chuyền sản xuất nước sạch. Trong đó, có 02 bể chứa nước sạch 5.000m³/bể. Bể chứa được xây dựng bằng bê tông cốt thép toàn khối, dạng bể kín đặt âm đất có kích thước (42x30x4,5)m, phần âm đất sâu 3,72m, phần nổi trên mặt đất 0,78m, trên bản nắp bể được đắp đất chống đẩy nổi dày 0,9m bao bọc bằng tường chắn đất xây gạch dày 20cm.</w:t>
      </w:r>
    </w:p>
    <w:p w14:paraId="4CF575AA"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t>Hiện tại, 02 bể chứa đã trải qua thời gian dài sử dụng, bề mặt bê tông trong lòng bể đã bị lão hóa, rạn nứt, lớp bê tông bảo vệ cốt thép bị bong tróc dẫn đến thấm mục, suy giảm khả năng chịu lực của kết cấu bê tông cốt thép.</w:t>
      </w:r>
    </w:p>
    <w:p w14:paraId="7FAFEBBF"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t>Mặt khác, trong quá trình vận hành nhà máy phải đảm bảo các công trình luôn luôn trong tình trạng hoạt động tốt, không xảy ra sự cố làm gián đoạn dây chuyền sản xuất. Vì vậy, việc đầu tư sửa chữa kết cấu, chống thấm cho các bể chứa nước sạch là cần thiết và cấp bách.</w:t>
      </w:r>
    </w:p>
    <w:p w14:paraId="1AF3FB4B" w14:textId="77777777" w:rsidR="00AC58EB" w:rsidRPr="00D2383B" w:rsidRDefault="00AC58EB" w:rsidP="00AC58EB">
      <w:pPr>
        <w:tabs>
          <w:tab w:val="left" w:pos="1418"/>
        </w:tabs>
        <w:spacing w:before="120" w:after="120" w:line="264" w:lineRule="auto"/>
        <w:ind w:firstLine="284"/>
        <w:rPr>
          <w:b/>
          <w:bCs/>
          <w:sz w:val="26"/>
          <w:szCs w:val="26"/>
          <w:lang w:val="vi-VN"/>
        </w:rPr>
      </w:pPr>
      <w:bookmarkStart w:id="57" w:name="_Toc207803209"/>
      <w:r w:rsidRPr="00D2383B">
        <w:rPr>
          <w:b/>
          <w:bCs/>
          <w:sz w:val="26"/>
          <w:szCs w:val="26"/>
          <w:lang w:val="vi-VN"/>
        </w:rPr>
        <w:t>5. Mục tiêu dự án:</w:t>
      </w:r>
      <w:bookmarkEnd w:id="57"/>
    </w:p>
    <w:p w14:paraId="1CFC3E4C"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t>Thi công sửa chữa, chống thấm các bể chứa nhằm duy trì kết cấu ổn định và kéo dài tuổi thọ công trình, góp phần đảm bảo hoạt động sản xuất an toàn, liên tục để cung cấp nguồn nước sạch cho nhu cầu sinh hoạt, kinh doanh của người dân thành phố;</w:t>
      </w:r>
    </w:p>
    <w:p w14:paraId="13EE991E"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t>Lựa chọn lớp vật liệu chống thấm các bể chứa có độ bền và tính năng ưu việt;</w:t>
      </w:r>
    </w:p>
    <w:p w14:paraId="4374CD85"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t>Đảm bảo chống thấm tuyệt đối; đảm bảo khả năng chống ăn mòn và nâng cao tuổi thọ cho công trình;</w:t>
      </w:r>
    </w:p>
    <w:p w14:paraId="72FD34F0"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lastRenderedPageBreak/>
        <w:t>Lớp vật liệu chống thấm mới phải đạt yêu cầu không gây độc hại, thân thiện với môi trường, con người và nguồn nước bên trong bể chứa;</w:t>
      </w:r>
    </w:p>
    <w:p w14:paraId="76E4E248"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lang w:val="vi-VN"/>
        </w:rPr>
      </w:pPr>
      <w:r w:rsidRPr="00D2383B">
        <w:rPr>
          <w:rFonts w:ascii="Times New Roman" w:hAnsi="Times New Roman"/>
          <w:sz w:val="26"/>
          <w:szCs w:val="26"/>
          <w:lang w:val="vi-VN"/>
        </w:rPr>
        <w:t>Tuổi thọ của lớp chống thấm cao, đảm bảo nâng cao hiệu quả đầu tư góp phần ổn định kinh tế, chính trị và an sinh xã hội.</w:t>
      </w:r>
    </w:p>
    <w:p w14:paraId="45C9D12D" w14:textId="77777777" w:rsidR="00AC58EB" w:rsidRPr="00D2383B" w:rsidRDefault="00AC58EB" w:rsidP="00AC58EB">
      <w:pPr>
        <w:tabs>
          <w:tab w:val="left" w:pos="1418"/>
        </w:tabs>
        <w:spacing w:before="120" w:after="120" w:line="264" w:lineRule="auto"/>
        <w:ind w:firstLine="284"/>
        <w:rPr>
          <w:b/>
          <w:bCs/>
          <w:sz w:val="26"/>
          <w:szCs w:val="26"/>
          <w:lang w:val="vi-VN"/>
        </w:rPr>
      </w:pPr>
      <w:bookmarkStart w:id="58" w:name="_Toc444958408"/>
      <w:bookmarkStart w:id="59" w:name="_Toc207803211"/>
      <w:r w:rsidRPr="00D2383B">
        <w:rPr>
          <w:b/>
          <w:bCs/>
          <w:sz w:val="26"/>
          <w:szCs w:val="26"/>
          <w:lang w:val="vi-VN"/>
        </w:rPr>
        <w:t>6. Địa điểm xây dựng, đặc điểm hiện trạng</w:t>
      </w:r>
      <w:bookmarkEnd w:id="58"/>
      <w:bookmarkEnd w:id="59"/>
      <w:r w:rsidRPr="00D2383B">
        <w:rPr>
          <w:b/>
          <w:bCs/>
          <w:sz w:val="26"/>
          <w:szCs w:val="26"/>
          <w:lang w:val="vi-VN"/>
        </w:rPr>
        <w:t>:</w:t>
      </w:r>
    </w:p>
    <w:p w14:paraId="6A6A9046" w14:textId="77777777" w:rsidR="00AC58EB" w:rsidRPr="00D2383B" w:rsidRDefault="00AC58EB" w:rsidP="00AC58EB">
      <w:pPr>
        <w:widowControl w:val="0"/>
        <w:numPr>
          <w:ilvl w:val="1"/>
          <w:numId w:val="4"/>
        </w:numPr>
        <w:spacing w:before="120" w:after="120"/>
        <w:ind w:left="993" w:hanging="426"/>
        <w:outlineLvl w:val="1"/>
        <w:rPr>
          <w:b/>
          <w:bCs/>
          <w:i/>
          <w:iCs/>
          <w:sz w:val="26"/>
          <w:szCs w:val="26"/>
        </w:rPr>
      </w:pPr>
      <w:bookmarkStart w:id="60" w:name="_Toc78988283"/>
      <w:bookmarkStart w:id="61" w:name="_Toc207803212"/>
      <w:r w:rsidRPr="00D2383B">
        <w:rPr>
          <w:b/>
          <w:bCs/>
          <w:i/>
          <w:iCs/>
          <w:sz w:val="26"/>
          <w:szCs w:val="26"/>
        </w:rPr>
        <w:t>Địa điểm công trình:</w:t>
      </w:r>
      <w:bookmarkEnd w:id="60"/>
      <w:bookmarkEnd w:id="61"/>
    </w:p>
    <w:p w14:paraId="152DC0F9"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rPr>
      </w:pPr>
      <w:r w:rsidRPr="00D2383B">
        <w:rPr>
          <w:rFonts w:ascii="Times New Roman" w:hAnsi="Times New Roman"/>
          <w:sz w:val="26"/>
          <w:szCs w:val="26"/>
        </w:rPr>
        <w:t>Các bể chứa nước sạch thuộc hệ thống công trình xử lý, sản xuất nước sạch của Nhà máy nước Tân Phú tại số 33 Chế Lan Viên, Phường Tây Thạnh, TP.HCM.</w:t>
      </w:r>
    </w:p>
    <w:p w14:paraId="1750C762" w14:textId="77777777" w:rsidR="00AC58EB" w:rsidRPr="00D2383B" w:rsidRDefault="00AC58EB" w:rsidP="00AC58EB">
      <w:pPr>
        <w:widowControl w:val="0"/>
        <w:numPr>
          <w:ilvl w:val="1"/>
          <w:numId w:val="4"/>
        </w:numPr>
        <w:spacing w:before="120" w:after="120"/>
        <w:ind w:left="993" w:hanging="426"/>
        <w:outlineLvl w:val="1"/>
        <w:rPr>
          <w:b/>
          <w:bCs/>
          <w:i/>
          <w:iCs/>
          <w:sz w:val="26"/>
          <w:szCs w:val="26"/>
        </w:rPr>
      </w:pPr>
      <w:bookmarkStart w:id="62" w:name="_Toc78988284"/>
      <w:bookmarkStart w:id="63" w:name="_Toc207803213"/>
      <w:r w:rsidRPr="00D2383B">
        <w:rPr>
          <w:b/>
          <w:bCs/>
          <w:i/>
          <w:iCs/>
          <w:sz w:val="26"/>
          <w:szCs w:val="26"/>
        </w:rPr>
        <w:t xml:space="preserve">Đặc điểm hiện trạng </w:t>
      </w:r>
      <w:bookmarkEnd w:id="62"/>
      <w:r w:rsidRPr="00D2383B">
        <w:rPr>
          <w:b/>
          <w:bCs/>
          <w:i/>
          <w:iCs/>
          <w:sz w:val="26"/>
          <w:szCs w:val="26"/>
        </w:rPr>
        <w:t>công trình:</w:t>
      </w:r>
      <w:bookmarkEnd w:id="63"/>
    </w:p>
    <w:p w14:paraId="10FDB38D"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Hệ thống bể chứa được chia thành 2 bể song song, dạng bể kín, mỗi bể có kích thước (40x30x4,</w:t>
      </w:r>
      <w:proofErr w:type="gramStart"/>
      <w:r w:rsidRPr="00D2383B">
        <w:rPr>
          <w:sz w:val="26"/>
          <w:szCs w:val="26"/>
        </w:rPr>
        <w:t>5)m</w:t>
      </w:r>
      <w:proofErr w:type="gramEnd"/>
      <w:r w:rsidRPr="00D2383B">
        <w:rPr>
          <w:sz w:val="26"/>
          <w:szCs w:val="26"/>
        </w:rPr>
        <w:t xml:space="preserve"> thể tích khoảng 5.000m³ kết cấu bằng bê tông cốt thép mác 200.</w:t>
      </w:r>
    </w:p>
    <w:p w14:paraId="6FDDDD7E"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Bể đặt âm dưới mặt đất 3,72m, phần nổi trên mặt đất 0,78m, phía trên bản nắp có đắp đất dày 0,9m chống đẩy nổi. Đất đắp được giữ bằng tường chắn đất gạch xây cao 1,1m dày 20cm.</w:t>
      </w:r>
    </w:p>
    <w:p w14:paraId="2D873099"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Bể được chia thành 04 ngăn, vách ngăn dọc-ngang bằng bê tông cốt thép dày 25cm. Cửa thông ngăn đặt tại vách ngăn ngang kích thước WxH=800x1800.</w:t>
      </w:r>
    </w:p>
    <w:p w14:paraId="366020F2"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Bản nắp bằng bê tông cốt thép dày 16cm, hệ thống chống đỡ bản nắp gồm dầm ngang-dọc-cột bằng bê tông cốt thép với tiết diện (25x</w:t>
      </w:r>
      <w:proofErr w:type="gramStart"/>
      <w:r w:rsidRPr="00D2383B">
        <w:rPr>
          <w:sz w:val="26"/>
          <w:szCs w:val="26"/>
        </w:rPr>
        <w:t>25)cm.</w:t>
      </w:r>
      <w:proofErr w:type="gramEnd"/>
      <w:r w:rsidRPr="00D2383B">
        <w:rPr>
          <w:sz w:val="26"/>
          <w:szCs w:val="26"/>
        </w:rPr>
        <w:t xml:space="preserve"> Trên bản nắp có bố trí 04 hố thăm tại 04 gốc bể, gồm 03 hố thăm (0,7x0,</w:t>
      </w:r>
      <w:proofErr w:type="gramStart"/>
      <w:r w:rsidRPr="00D2383B">
        <w:rPr>
          <w:sz w:val="26"/>
          <w:szCs w:val="26"/>
        </w:rPr>
        <w:t>7)m</w:t>
      </w:r>
      <w:proofErr w:type="gramEnd"/>
      <w:r w:rsidRPr="00D2383B">
        <w:rPr>
          <w:sz w:val="26"/>
          <w:szCs w:val="26"/>
        </w:rPr>
        <w:t>, 01 hố thăm (1,2x1,</w:t>
      </w:r>
      <w:proofErr w:type="gramStart"/>
      <w:r w:rsidRPr="00D2383B">
        <w:rPr>
          <w:sz w:val="26"/>
          <w:szCs w:val="26"/>
        </w:rPr>
        <w:t>2)m</w:t>
      </w:r>
      <w:proofErr w:type="gramEnd"/>
      <w:r w:rsidRPr="00D2383B">
        <w:rPr>
          <w:sz w:val="26"/>
          <w:szCs w:val="26"/>
        </w:rPr>
        <w:t>, và các ống thông khí Ø200 rải đều trên bề mặt nắp. Hiện tại các thang thăm đã bị mục rỉ không đảm bảo an toàn nên cần được thay mới.</w:t>
      </w:r>
    </w:p>
    <w:p w14:paraId="20DCA2B5"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Bản đáy bằng bê tông cốt thép dày 22cm với 04 mạch ngừng (2 dọc, 2 ngang) rộng 20cm÷25cm, mạch ngừng được chèn bằng bê tông đá dăm nhỏ mác 300 có gia cường cốt thép 10%.</w:t>
      </w:r>
    </w:p>
    <w:p w14:paraId="4B5AB579"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Thành bể bằng bê tông cốt thép dày 25cm, có ngắt mạch ngừng tại thành ngang và thành dọc theo mạch của bản đáy.</w:t>
      </w:r>
    </w:p>
    <w:p w14:paraId="71F0B3E0" w14:textId="77777777" w:rsidR="00AC58EB" w:rsidRPr="00D2383B" w:rsidRDefault="00AC58EB" w:rsidP="00AC58EB">
      <w:pPr>
        <w:pStyle w:val="than"/>
        <w:numPr>
          <w:ilvl w:val="0"/>
          <w:numId w:val="0"/>
        </w:numPr>
        <w:spacing w:before="80" w:after="80"/>
        <w:ind w:left="567" w:firstLine="426"/>
        <w:rPr>
          <w:rFonts w:ascii="Times New Roman" w:hAnsi="Times New Roman"/>
          <w:sz w:val="26"/>
          <w:szCs w:val="26"/>
        </w:rPr>
      </w:pPr>
      <w:r w:rsidRPr="00D2383B">
        <w:rPr>
          <w:rFonts w:ascii="Times New Roman" w:hAnsi="Times New Roman"/>
          <w:sz w:val="26"/>
          <w:szCs w:val="26"/>
        </w:rPr>
        <w:t>Hiện tại lớp bê tông mặt dưới bản nắp, dầm, trụ, thành, đáy (trong lòng bể) đã bị ăn mòn, rửa trôi cốt liệu hạt nhỏ của bê tông, một số vị trí lớp bê tông bảo vệ cốt thép bị bong tróc làm lộ cốt thép gây rỉ sét, và một số vết nứt bê tông cục bộ.</w:t>
      </w:r>
    </w:p>
    <w:p w14:paraId="3A319F2C" w14:textId="77777777" w:rsidR="00AC58EB" w:rsidRPr="00D2383B" w:rsidRDefault="00AC58EB" w:rsidP="00AC58EB">
      <w:pPr>
        <w:tabs>
          <w:tab w:val="left" w:pos="1418"/>
        </w:tabs>
        <w:spacing w:before="120" w:after="120" w:line="264" w:lineRule="auto"/>
        <w:ind w:firstLine="284"/>
        <w:rPr>
          <w:b/>
          <w:bCs/>
          <w:sz w:val="26"/>
          <w:szCs w:val="26"/>
          <w:lang w:val="vi-VN"/>
        </w:rPr>
      </w:pPr>
      <w:r w:rsidRPr="00D2383B">
        <w:rPr>
          <w:b/>
          <w:bCs/>
          <w:sz w:val="26"/>
          <w:szCs w:val="26"/>
        </w:rPr>
        <w:t>7</w:t>
      </w:r>
      <w:r w:rsidRPr="00D2383B">
        <w:rPr>
          <w:b/>
          <w:bCs/>
          <w:sz w:val="26"/>
          <w:szCs w:val="26"/>
          <w:lang w:val="vi-VN"/>
        </w:rPr>
        <w:t>. Yêu cầu về tiến độ thực hiện</w:t>
      </w:r>
    </w:p>
    <w:p w14:paraId="1CB42C22" w14:textId="77777777" w:rsidR="00AC58EB" w:rsidRPr="00C57160" w:rsidRDefault="00AC58EB" w:rsidP="00AC58EB">
      <w:pPr>
        <w:widowControl w:val="0"/>
        <w:spacing w:before="120" w:after="120"/>
        <w:ind w:firstLine="709"/>
        <w:outlineLvl w:val="1"/>
        <w:rPr>
          <w:sz w:val="26"/>
          <w:szCs w:val="26"/>
          <w:lang w:val="vi-VN"/>
        </w:rPr>
      </w:pPr>
      <w:bookmarkStart w:id="64" w:name="_Toc444958460"/>
      <w:bookmarkStart w:id="65" w:name="_Toc196675969"/>
      <w:bookmarkStart w:id="66" w:name="_Toc207803279"/>
      <w:r w:rsidRPr="00D2383B">
        <w:rPr>
          <w:sz w:val="26"/>
          <w:szCs w:val="26"/>
          <w:lang w:val="vi-VN"/>
        </w:rPr>
        <w:t>Tiến độ thi công xây dựng</w:t>
      </w:r>
      <w:bookmarkEnd w:id="64"/>
      <w:bookmarkEnd w:id="65"/>
      <w:bookmarkEnd w:id="66"/>
      <w:r w:rsidRPr="00C57160">
        <w:rPr>
          <w:sz w:val="26"/>
          <w:szCs w:val="26"/>
          <w:lang w:val="vi-VN"/>
        </w:rPr>
        <w:t>0</w:t>
      </w:r>
    </w:p>
    <w:p w14:paraId="470DE353"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Trong đó:</w:t>
      </w:r>
    </w:p>
    <w:p w14:paraId="7AD6D239" w14:textId="77777777" w:rsidR="00AC58EB" w:rsidRPr="00D2383B" w:rsidRDefault="00AC58EB" w:rsidP="00AC58EB">
      <w:pPr>
        <w:widowControl w:val="0"/>
        <w:numPr>
          <w:ilvl w:val="2"/>
          <w:numId w:val="1"/>
        </w:numPr>
        <w:tabs>
          <w:tab w:val="clear" w:pos="1134"/>
          <w:tab w:val="num" w:pos="1418"/>
        </w:tabs>
        <w:spacing w:before="120" w:after="120"/>
        <w:ind w:left="1418"/>
        <w:rPr>
          <w:sz w:val="26"/>
          <w:szCs w:val="26"/>
        </w:rPr>
      </w:pPr>
      <w:r w:rsidRPr="00D2383B">
        <w:rPr>
          <w:sz w:val="26"/>
          <w:szCs w:val="26"/>
        </w:rPr>
        <w:t>Thời gian thi công hoàn thành = 40 ngày x 2 bể = 80 ngày</w:t>
      </w:r>
    </w:p>
    <w:p w14:paraId="1E4BC434"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Thời gian nghiệm thu đưa vào sử dụng 01 bể = 5 ngày x 2 bể = 10 ngày</w:t>
      </w:r>
    </w:p>
    <w:p w14:paraId="5BB2BD28" w14:textId="77777777" w:rsidR="00AC58EB" w:rsidRPr="00D2383B" w:rsidRDefault="00AC58EB" w:rsidP="00AC58EB">
      <w:pPr>
        <w:pStyle w:val="ListParagraph"/>
        <w:numPr>
          <w:ilvl w:val="0"/>
          <w:numId w:val="1"/>
        </w:numPr>
        <w:tabs>
          <w:tab w:val="left" w:pos="1418"/>
        </w:tabs>
        <w:spacing w:before="240" w:after="120" w:line="264" w:lineRule="auto"/>
        <w:rPr>
          <w:b/>
          <w:sz w:val="26"/>
          <w:szCs w:val="26"/>
        </w:rPr>
      </w:pPr>
      <w:r w:rsidRPr="00D2383B">
        <w:rPr>
          <w:b/>
          <w:sz w:val="26"/>
          <w:szCs w:val="26"/>
        </w:rPr>
        <w:t>CÁC CÔNG TÁC CHÍNH NHƯ SAU:</w:t>
      </w:r>
    </w:p>
    <w:p w14:paraId="730F7F32" w14:textId="77777777" w:rsidR="00AC58EB" w:rsidRPr="00D2383B" w:rsidRDefault="00AC58EB" w:rsidP="00AC58EB">
      <w:pPr>
        <w:widowControl w:val="0"/>
        <w:numPr>
          <w:ilvl w:val="1"/>
          <w:numId w:val="9"/>
        </w:numPr>
        <w:spacing w:before="60" w:after="60"/>
        <w:outlineLvl w:val="1"/>
        <w:rPr>
          <w:b/>
          <w:bCs/>
          <w:sz w:val="26"/>
          <w:szCs w:val="26"/>
          <w:lang w:val="pt-BR"/>
        </w:rPr>
      </w:pPr>
      <w:bookmarkStart w:id="67" w:name="_Toc118882542"/>
      <w:bookmarkStart w:id="68" w:name="_Toc196578067"/>
      <w:bookmarkStart w:id="69" w:name="_Toc207803264"/>
      <w:r w:rsidRPr="00D2383B">
        <w:rPr>
          <w:b/>
          <w:bCs/>
          <w:sz w:val="26"/>
          <w:szCs w:val="26"/>
          <w:lang w:val="pt-BR"/>
        </w:rPr>
        <w:t>Sửa chữa các vết nứt bê tông:</w:t>
      </w:r>
      <w:bookmarkEnd w:id="67"/>
      <w:bookmarkEnd w:id="68"/>
      <w:bookmarkEnd w:id="69"/>
    </w:p>
    <w:p w14:paraId="348F8EEF" w14:textId="77777777" w:rsidR="00AC58EB" w:rsidRPr="00D2383B" w:rsidRDefault="00AC58EB" w:rsidP="00AC58EB">
      <w:pPr>
        <w:widowControl w:val="0"/>
        <w:spacing w:before="60" w:after="60"/>
        <w:ind w:left="720" w:firstLine="432"/>
        <w:rPr>
          <w:sz w:val="26"/>
          <w:szCs w:val="26"/>
          <w:lang w:val="pt-BR"/>
        </w:rPr>
      </w:pPr>
      <w:r w:rsidRPr="00D2383B">
        <w:rPr>
          <w:sz w:val="26"/>
          <w:szCs w:val="26"/>
          <w:lang w:val="pt-BR"/>
        </w:rPr>
        <w:lastRenderedPageBreak/>
        <w:t>Sửa chữa các vết nứt bê tông bằng hệ thống sửa chữa của vật liệu keo gốc epoxy độ nhớt thấp như sau:</w:t>
      </w:r>
    </w:p>
    <w:p w14:paraId="026B44B7" w14:textId="77777777" w:rsidR="00AC58EB" w:rsidRPr="00D2383B" w:rsidRDefault="00AC58EB" w:rsidP="00AC58EB">
      <w:pPr>
        <w:numPr>
          <w:ilvl w:val="2"/>
          <w:numId w:val="1"/>
        </w:numPr>
        <w:spacing w:after="140"/>
        <w:rPr>
          <w:sz w:val="26"/>
          <w:szCs w:val="26"/>
          <w:lang w:val="pl-PL"/>
        </w:rPr>
      </w:pPr>
      <w:r w:rsidRPr="00D2383B">
        <w:rPr>
          <w:sz w:val="26"/>
          <w:szCs w:val="26"/>
          <w:lang w:val="pl-PL"/>
        </w:rPr>
        <w:t>Làm sạch vết nứt bằng máy nén khí và giữ cho vết nứt khô ráo.</w:t>
      </w:r>
    </w:p>
    <w:p w14:paraId="6837C472" w14:textId="77777777" w:rsidR="00AC58EB" w:rsidRPr="00D2383B" w:rsidRDefault="00AC58EB" w:rsidP="00AC58EB">
      <w:pPr>
        <w:numPr>
          <w:ilvl w:val="2"/>
          <w:numId w:val="1"/>
        </w:numPr>
        <w:spacing w:after="140"/>
        <w:rPr>
          <w:sz w:val="26"/>
          <w:szCs w:val="26"/>
          <w:lang w:val="pl-PL"/>
        </w:rPr>
      </w:pPr>
      <w:r w:rsidRPr="00D2383B">
        <w:rPr>
          <w:sz w:val="26"/>
          <w:szCs w:val="26"/>
          <w:lang w:val="pl-PL"/>
        </w:rPr>
        <w:t>Khoan gắn ống thép đường kính 10mm dọc theo vết nứt khoảng cách giữa các ống là 20cm.</w:t>
      </w:r>
    </w:p>
    <w:p w14:paraId="3E782A73" w14:textId="77777777" w:rsidR="00AC58EB" w:rsidRPr="00D2383B" w:rsidRDefault="00AC58EB" w:rsidP="00AC58EB">
      <w:pPr>
        <w:numPr>
          <w:ilvl w:val="2"/>
          <w:numId w:val="1"/>
        </w:numPr>
        <w:spacing w:after="140"/>
        <w:rPr>
          <w:sz w:val="26"/>
          <w:szCs w:val="26"/>
          <w:lang w:val="pl-PL"/>
        </w:rPr>
      </w:pPr>
      <w:r w:rsidRPr="00D2383B">
        <w:rPr>
          <w:sz w:val="26"/>
          <w:szCs w:val="26"/>
          <w:lang w:val="pl-PL"/>
        </w:rPr>
        <w:t>Quét keo mặt ngoài vết nứt: Keo gốc epoxy quét dọc theo vết nứt rộng 10cm nhằm chống trào keo khi bơm.</w:t>
      </w:r>
    </w:p>
    <w:p w14:paraId="230150E0" w14:textId="77777777" w:rsidR="00AC58EB" w:rsidRPr="00D2383B" w:rsidRDefault="00AC58EB" w:rsidP="00AC58EB">
      <w:pPr>
        <w:numPr>
          <w:ilvl w:val="2"/>
          <w:numId w:val="1"/>
        </w:numPr>
        <w:spacing w:after="140"/>
        <w:rPr>
          <w:sz w:val="26"/>
          <w:szCs w:val="26"/>
          <w:lang w:val="pl-PL"/>
        </w:rPr>
      </w:pPr>
      <w:r w:rsidRPr="00D2383B">
        <w:rPr>
          <w:sz w:val="26"/>
          <w:szCs w:val="26"/>
          <w:lang w:val="pl-PL"/>
        </w:rPr>
        <w:t>Bơm keo epoxy độ nhớt thấp qua ống thép bằng máy bơm cầm tay để hàn kín vết nứt.</w:t>
      </w:r>
    </w:p>
    <w:p w14:paraId="048865B7" w14:textId="77777777" w:rsidR="00AC58EB" w:rsidRPr="00D2383B" w:rsidRDefault="00AC58EB" w:rsidP="00AC58EB">
      <w:pPr>
        <w:numPr>
          <w:ilvl w:val="2"/>
          <w:numId w:val="1"/>
        </w:numPr>
        <w:spacing w:after="140"/>
        <w:rPr>
          <w:sz w:val="26"/>
          <w:szCs w:val="26"/>
          <w:lang w:val="pl-PL"/>
        </w:rPr>
      </w:pPr>
      <w:r w:rsidRPr="00D2383B">
        <w:rPr>
          <w:sz w:val="26"/>
          <w:szCs w:val="26"/>
          <w:lang w:val="pl-PL"/>
        </w:rPr>
        <w:t>Cắt ống bơm và mài hoàn thiện sau 24 giờ.</w:t>
      </w:r>
    </w:p>
    <w:p w14:paraId="7FB2C3C4" w14:textId="77777777" w:rsidR="00AC58EB" w:rsidRPr="00D2383B" w:rsidRDefault="00AC58EB" w:rsidP="00AC58EB">
      <w:pPr>
        <w:widowControl w:val="0"/>
        <w:numPr>
          <w:ilvl w:val="1"/>
          <w:numId w:val="9"/>
        </w:numPr>
        <w:spacing w:before="60" w:after="60"/>
        <w:outlineLvl w:val="1"/>
        <w:rPr>
          <w:b/>
          <w:bCs/>
          <w:sz w:val="26"/>
          <w:szCs w:val="26"/>
          <w:lang w:val="pt-BR"/>
        </w:rPr>
      </w:pPr>
      <w:bookmarkStart w:id="70" w:name="_Toc196578069"/>
      <w:bookmarkStart w:id="71" w:name="_Toc207803265"/>
      <w:r w:rsidRPr="00D2383B">
        <w:rPr>
          <w:b/>
          <w:bCs/>
          <w:sz w:val="26"/>
          <w:szCs w:val="26"/>
          <w:lang w:val="pt-BR"/>
        </w:rPr>
        <w:t>Sửa chữa vị trí bê tông bong tróc và gia cường cốt thép:</w:t>
      </w:r>
      <w:bookmarkEnd w:id="70"/>
      <w:bookmarkEnd w:id="71"/>
    </w:p>
    <w:p w14:paraId="080D2F71" w14:textId="77777777" w:rsidR="00AC58EB" w:rsidRPr="00D2383B" w:rsidRDefault="00AC58EB" w:rsidP="00AC58EB">
      <w:pPr>
        <w:widowControl w:val="0"/>
        <w:spacing w:before="120" w:after="120"/>
        <w:ind w:left="720" w:firstLine="432"/>
        <w:rPr>
          <w:sz w:val="26"/>
          <w:szCs w:val="26"/>
          <w:lang w:val="pt-BR"/>
        </w:rPr>
      </w:pPr>
      <w:r w:rsidRPr="00D2383B">
        <w:rPr>
          <w:sz w:val="26"/>
          <w:szCs w:val="26"/>
          <w:lang w:val="pt-BR"/>
        </w:rPr>
        <w:t>Sau khi vệ sinh tẩy rửa bề mặt bê tông, đơn vị thi công kiểm tra rà soát để xác định vùng bê tông bị bong tróc, cốt thép lộ thiên hoen rỉ. Nếu có thì tiến hành sửa chữa theo phương án sau, khối lượng ước tính ban đầu khoảng 3% tổng diện tích chống thấm, khối lượng thanh quyết toán sẽ xác định theo thực tế thi công được các bên xác nhận.</w:t>
      </w:r>
    </w:p>
    <w:p w14:paraId="7CE1B1A0" w14:textId="77777777" w:rsidR="00AC58EB" w:rsidRPr="00D2383B" w:rsidRDefault="00AC58EB" w:rsidP="00AC58EB">
      <w:pPr>
        <w:widowControl w:val="0"/>
        <w:spacing w:before="120" w:after="120"/>
        <w:ind w:firstLine="720"/>
        <w:rPr>
          <w:bCs/>
          <w:sz w:val="26"/>
          <w:szCs w:val="26"/>
          <w:lang w:val="pt-BR"/>
        </w:rPr>
      </w:pPr>
      <w:r w:rsidRPr="00D2383B">
        <w:rPr>
          <w:bCs/>
          <w:sz w:val="26"/>
          <w:szCs w:val="26"/>
          <w:lang w:val="pt-BR"/>
        </w:rPr>
        <w:t>Sửa chữa gia cường hệ kết cấu: bằng vữa sửa chữa cường độ cao không co ngót</w:t>
      </w:r>
    </w:p>
    <w:p w14:paraId="79685470" w14:textId="77777777" w:rsidR="00AC58EB" w:rsidRPr="00D2383B" w:rsidRDefault="00AC58EB" w:rsidP="00AC58EB">
      <w:pPr>
        <w:numPr>
          <w:ilvl w:val="2"/>
          <w:numId w:val="1"/>
        </w:numPr>
        <w:spacing w:after="140"/>
        <w:rPr>
          <w:sz w:val="26"/>
          <w:szCs w:val="26"/>
          <w:lang w:val="pl-PL"/>
        </w:rPr>
      </w:pPr>
      <w:r w:rsidRPr="00D2383B">
        <w:rPr>
          <w:sz w:val="26"/>
          <w:szCs w:val="26"/>
          <w:lang w:val="pl-PL"/>
        </w:rPr>
        <w:t>Đục phá mở rộng bề mặt bê tông xung quanh vị trí hư hỏng nhằm loại bỏ phần bê tông lão hóa, mục xốp.</w:t>
      </w:r>
    </w:p>
    <w:p w14:paraId="327C3CB5" w14:textId="77777777" w:rsidR="00AC58EB" w:rsidRPr="00D2383B" w:rsidRDefault="00AC58EB" w:rsidP="00AC58EB">
      <w:pPr>
        <w:numPr>
          <w:ilvl w:val="2"/>
          <w:numId w:val="1"/>
        </w:numPr>
        <w:spacing w:after="140"/>
        <w:rPr>
          <w:sz w:val="26"/>
          <w:szCs w:val="26"/>
          <w:lang w:val="pl-PL"/>
        </w:rPr>
      </w:pPr>
      <w:r w:rsidRPr="00D2383B">
        <w:rPr>
          <w:sz w:val="26"/>
          <w:szCs w:val="26"/>
          <w:lang w:val="pl-PL"/>
        </w:rPr>
        <w:t xml:space="preserve">Làm sạch gỉ sét của đoạn cốt thép bằng bàn chải thép </w:t>
      </w:r>
    </w:p>
    <w:p w14:paraId="6331B482" w14:textId="77777777" w:rsidR="00AC58EB" w:rsidRPr="00D2383B" w:rsidRDefault="00AC58EB" w:rsidP="00AC58EB">
      <w:pPr>
        <w:numPr>
          <w:ilvl w:val="2"/>
          <w:numId w:val="1"/>
        </w:numPr>
        <w:spacing w:after="140"/>
        <w:rPr>
          <w:sz w:val="26"/>
          <w:szCs w:val="26"/>
          <w:lang w:val="pl-PL"/>
        </w:rPr>
      </w:pPr>
      <w:r w:rsidRPr="00D2383B">
        <w:rPr>
          <w:sz w:val="26"/>
          <w:szCs w:val="26"/>
          <w:lang w:val="pl-PL"/>
        </w:rPr>
        <w:t>Gia cường cốt thép nếu cốt thép bị suy giảm tiết diện theo chỉ dẫn trên bản vẽ thiết kế.</w:t>
      </w:r>
    </w:p>
    <w:p w14:paraId="04E6C761" w14:textId="77777777" w:rsidR="00AC58EB" w:rsidRPr="00D2383B" w:rsidRDefault="00AC58EB" w:rsidP="00AC58EB">
      <w:pPr>
        <w:numPr>
          <w:ilvl w:val="2"/>
          <w:numId w:val="1"/>
        </w:numPr>
        <w:spacing w:after="140"/>
        <w:rPr>
          <w:sz w:val="26"/>
          <w:szCs w:val="26"/>
          <w:lang w:val="pl-PL"/>
        </w:rPr>
      </w:pPr>
      <w:r w:rsidRPr="00D2383B">
        <w:rPr>
          <w:sz w:val="26"/>
          <w:szCs w:val="26"/>
          <w:lang w:val="pl-PL"/>
        </w:rPr>
        <w:t>Thổi sạch toàn bộ bề mặt vị trí đang sửa chữa bằng thổi nước/cát hoặc khí nén để loại bỏ bụi bê tông, bụi gỉ sét, xỉ hàn...</w:t>
      </w:r>
    </w:p>
    <w:p w14:paraId="247B9A26" w14:textId="77777777" w:rsidR="00AC58EB" w:rsidRPr="00D2383B" w:rsidRDefault="00AC58EB" w:rsidP="00AC58EB">
      <w:pPr>
        <w:numPr>
          <w:ilvl w:val="2"/>
          <w:numId w:val="1"/>
        </w:numPr>
        <w:spacing w:after="140"/>
        <w:rPr>
          <w:sz w:val="26"/>
          <w:szCs w:val="26"/>
          <w:lang w:val="pl-PL"/>
        </w:rPr>
      </w:pPr>
      <w:r w:rsidRPr="00D2383B">
        <w:rPr>
          <w:sz w:val="26"/>
          <w:szCs w:val="26"/>
          <w:lang w:val="pl-PL"/>
        </w:rPr>
        <w:t xml:space="preserve">Trộn vữa </w:t>
      </w:r>
      <w:r w:rsidRPr="00D2383B">
        <w:rPr>
          <w:bCs/>
          <w:sz w:val="26"/>
          <w:szCs w:val="26"/>
          <w:lang w:val="vi-VN" w:eastAsia="ko-KR"/>
        </w:rPr>
        <w:t xml:space="preserve">sửa chữa </w:t>
      </w:r>
      <w:r w:rsidRPr="00D2383B">
        <w:rPr>
          <w:sz w:val="26"/>
          <w:szCs w:val="26"/>
          <w:lang w:val="vi-VN" w:eastAsia="ko-KR"/>
        </w:rPr>
        <w:t>cường độ cao không co ngót</w:t>
      </w:r>
      <w:r w:rsidRPr="00D2383B">
        <w:rPr>
          <w:sz w:val="26"/>
          <w:szCs w:val="26"/>
          <w:lang w:val="pl-PL"/>
        </w:rPr>
        <w:t xml:space="preserve"> </w:t>
      </w:r>
      <w:r w:rsidRPr="00D2383B">
        <w:rPr>
          <w:sz w:val="26"/>
          <w:szCs w:val="26"/>
          <w:lang w:val="vi-VN"/>
        </w:rPr>
        <w:t>theo đúng hướng dẫn của nhà sản xuất</w:t>
      </w:r>
      <w:r w:rsidRPr="00D2383B">
        <w:rPr>
          <w:sz w:val="26"/>
          <w:szCs w:val="26"/>
          <w:lang w:val="pl-PL"/>
        </w:rPr>
        <w:t>.</w:t>
      </w:r>
    </w:p>
    <w:p w14:paraId="34D56957" w14:textId="77777777" w:rsidR="00AC58EB" w:rsidRPr="00D2383B" w:rsidRDefault="00AC58EB" w:rsidP="00AC58EB">
      <w:pPr>
        <w:numPr>
          <w:ilvl w:val="2"/>
          <w:numId w:val="1"/>
        </w:numPr>
        <w:spacing w:after="140"/>
        <w:rPr>
          <w:sz w:val="26"/>
          <w:szCs w:val="26"/>
          <w:lang w:val="pl-PL"/>
        </w:rPr>
      </w:pPr>
      <w:r w:rsidRPr="00D2383B">
        <w:rPr>
          <w:sz w:val="26"/>
          <w:szCs w:val="26"/>
          <w:lang w:val="pl-PL"/>
        </w:rPr>
        <w:t xml:space="preserve">Trộn </w:t>
      </w:r>
      <w:r w:rsidRPr="00D2383B">
        <w:rPr>
          <w:sz w:val="26"/>
          <w:szCs w:val="26"/>
          <w:lang w:val="vi-VN" w:eastAsia="ko-KR"/>
        </w:rPr>
        <w:t>keo quét kết nối bê tông cũ</w:t>
      </w:r>
      <w:r w:rsidRPr="00D2383B">
        <w:rPr>
          <w:sz w:val="26"/>
          <w:szCs w:val="26"/>
          <w:lang w:val="pl-PL"/>
        </w:rPr>
        <w:t xml:space="preserve"> </w:t>
      </w:r>
      <w:r w:rsidRPr="00D2383B">
        <w:rPr>
          <w:sz w:val="26"/>
          <w:szCs w:val="26"/>
          <w:lang w:val="vi-VN"/>
        </w:rPr>
        <w:t>theo đúng hướng dẫn của nhà sản xuất</w:t>
      </w:r>
      <w:r w:rsidRPr="00D2383B">
        <w:rPr>
          <w:sz w:val="26"/>
          <w:szCs w:val="26"/>
          <w:lang w:val="pl-PL"/>
        </w:rPr>
        <w:t>.</w:t>
      </w:r>
    </w:p>
    <w:p w14:paraId="7A36F7A8" w14:textId="77777777" w:rsidR="00AC58EB" w:rsidRPr="00D2383B" w:rsidRDefault="00AC58EB" w:rsidP="00AC58EB">
      <w:pPr>
        <w:numPr>
          <w:ilvl w:val="2"/>
          <w:numId w:val="1"/>
        </w:numPr>
        <w:spacing w:after="140"/>
        <w:rPr>
          <w:sz w:val="26"/>
          <w:szCs w:val="26"/>
          <w:lang w:val="pl-PL"/>
        </w:rPr>
      </w:pPr>
      <w:r w:rsidRPr="00D2383B">
        <w:rPr>
          <w:sz w:val="26"/>
          <w:szCs w:val="26"/>
          <w:lang w:val="pl-PL"/>
        </w:rPr>
        <w:t xml:space="preserve">Sử dụng chổi, con lăn hay thiết bị phun trực tiếp </w:t>
      </w:r>
      <w:r w:rsidRPr="00D2383B">
        <w:rPr>
          <w:sz w:val="26"/>
          <w:szCs w:val="26"/>
          <w:lang w:val="vi-VN" w:eastAsia="ko-KR"/>
        </w:rPr>
        <w:t>keo quét kết nối bê tông cũ</w:t>
      </w:r>
      <w:r w:rsidRPr="00D2383B">
        <w:rPr>
          <w:sz w:val="26"/>
          <w:szCs w:val="26"/>
          <w:lang w:val="pl-PL"/>
        </w:rPr>
        <w:t xml:space="preserve"> lên bề mặt bê tông.</w:t>
      </w:r>
    </w:p>
    <w:p w14:paraId="29C7EC0E" w14:textId="77777777" w:rsidR="00AC58EB" w:rsidRPr="00D2383B" w:rsidRDefault="00AC58EB" w:rsidP="00AC58EB">
      <w:pPr>
        <w:numPr>
          <w:ilvl w:val="2"/>
          <w:numId w:val="1"/>
        </w:numPr>
        <w:spacing w:after="140"/>
        <w:rPr>
          <w:sz w:val="26"/>
          <w:szCs w:val="26"/>
          <w:lang w:val="pl-PL"/>
        </w:rPr>
      </w:pPr>
      <w:r w:rsidRPr="00D2383B">
        <w:rPr>
          <w:sz w:val="26"/>
          <w:szCs w:val="26"/>
          <w:lang w:val="pl-PL"/>
        </w:rPr>
        <w:t xml:space="preserve">Rót vữa </w:t>
      </w:r>
      <w:r w:rsidRPr="00D2383B">
        <w:rPr>
          <w:bCs/>
          <w:sz w:val="26"/>
          <w:szCs w:val="26"/>
          <w:lang w:val="vi-VN" w:eastAsia="ko-KR"/>
        </w:rPr>
        <w:t xml:space="preserve">sửa chữa </w:t>
      </w:r>
      <w:r w:rsidRPr="00D2383B">
        <w:rPr>
          <w:sz w:val="26"/>
          <w:szCs w:val="26"/>
          <w:lang w:val="vi-VN" w:eastAsia="ko-KR"/>
        </w:rPr>
        <w:t>cường độ cao không co ngót</w:t>
      </w:r>
      <w:r w:rsidRPr="00D2383B">
        <w:rPr>
          <w:sz w:val="26"/>
          <w:szCs w:val="26"/>
          <w:lang w:val="pl-PL"/>
        </w:rPr>
        <w:t xml:space="preserve"> đã trộn vào vị trí, ván khuôn phải đảm bảo được dựng chắc chắn và kín nước.</w:t>
      </w:r>
    </w:p>
    <w:p w14:paraId="75B7B105" w14:textId="77777777" w:rsidR="00AC58EB" w:rsidRPr="00D2383B" w:rsidRDefault="00AC58EB" w:rsidP="00AC58EB">
      <w:pPr>
        <w:numPr>
          <w:ilvl w:val="2"/>
          <w:numId w:val="1"/>
        </w:numPr>
        <w:spacing w:after="140"/>
        <w:rPr>
          <w:sz w:val="26"/>
          <w:szCs w:val="26"/>
          <w:lang w:val="pl-PL"/>
        </w:rPr>
      </w:pPr>
      <w:r w:rsidRPr="00D2383B">
        <w:rPr>
          <w:sz w:val="26"/>
          <w:szCs w:val="26"/>
          <w:lang w:val="pl-PL"/>
        </w:rPr>
        <w:t>Bảo dưỡng: giữ bề mặt vữa lộ thiên có thể nhìn thấy được càng nhỏ càng tốt và bảo vệ vữa tránh mất hơi nước sớm bằng các biện pháp bảo dưỡng thông thường (giữ ẩm, phủ bao bố ướt, dùng hợp chất bảo dưỡng phù hợp theo hướng dẫn của nhà sản xuất hoặc theo quy định nhà nước).</w:t>
      </w:r>
    </w:p>
    <w:p w14:paraId="230F0827" w14:textId="77777777" w:rsidR="00AC58EB" w:rsidRPr="00D2383B" w:rsidRDefault="00AC58EB" w:rsidP="00AC58EB">
      <w:pPr>
        <w:widowControl w:val="0"/>
        <w:numPr>
          <w:ilvl w:val="1"/>
          <w:numId w:val="9"/>
        </w:numPr>
        <w:spacing w:before="60" w:after="60"/>
        <w:outlineLvl w:val="1"/>
        <w:rPr>
          <w:b/>
          <w:bCs/>
          <w:sz w:val="26"/>
          <w:szCs w:val="26"/>
          <w:lang w:val="pt-BR"/>
        </w:rPr>
      </w:pPr>
      <w:bookmarkStart w:id="72" w:name="_Toc196578071"/>
      <w:bookmarkStart w:id="73" w:name="_Toc207803266"/>
      <w:r w:rsidRPr="00D2383B">
        <w:rPr>
          <w:b/>
          <w:bCs/>
          <w:sz w:val="26"/>
          <w:szCs w:val="26"/>
          <w:lang w:val="pt-BR"/>
        </w:rPr>
        <w:t>Sửa chữa bề mặt bê tông và sơn chống thấm:</w:t>
      </w:r>
      <w:bookmarkEnd w:id="72"/>
      <w:bookmarkEnd w:id="73"/>
    </w:p>
    <w:p w14:paraId="12B8730C" w14:textId="77777777" w:rsidR="00AC58EB" w:rsidRPr="00D2383B" w:rsidRDefault="00AC58EB" w:rsidP="00AC58EB">
      <w:pPr>
        <w:widowControl w:val="0"/>
        <w:numPr>
          <w:ilvl w:val="0"/>
          <w:numId w:val="10"/>
        </w:numPr>
        <w:spacing w:before="120" w:after="120" w:line="280" w:lineRule="exact"/>
        <w:ind w:left="1134" w:hanging="425"/>
        <w:rPr>
          <w:sz w:val="26"/>
          <w:szCs w:val="26"/>
          <w:lang w:val="pl-PL"/>
        </w:rPr>
      </w:pPr>
      <w:r w:rsidRPr="00D2383B">
        <w:rPr>
          <w:sz w:val="26"/>
          <w:szCs w:val="26"/>
          <w:lang w:val="pl-PL"/>
        </w:rPr>
        <w:t>Vệ sinh, tạo phẳng bề mặt bê tông thành vách bể, đáy bể và các cấu kiện bên trong các bể chứa:</w:t>
      </w:r>
    </w:p>
    <w:p w14:paraId="492253A6" w14:textId="77777777" w:rsidR="00AC58EB" w:rsidRPr="00D2383B" w:rsidRDefault="00AC58EB" w:rsidP="00AC58EB">
      <w:pPr>
        <w:numPr>
          <w:ilvl w:val="2"/>
          <w:numId w:val="1"/>
        </w:numPr>
        <w:spacing w:after="140"/>
        <w:rPr>
          <w:sz w:val="26"/>
          <w:szCs w:val="26"/>
          <w:lang w:val="pl-PL"/>
        </w:rPr>
      </w:pPr>
      <w:bookmarkStart w:id="74" w:name="_Hlk205911405"/>
      <w:r w:rsidRPr="00D2383B">
        <w:rPr>
          <w:sz w:val="26"/>
          <w:szCs w:val="26"/>
          <w:lang w:val="pl-PL"/>
        </w:rPr>
        <w:lastRenderedPageBreak/>
        <w:t>Sau khi xả kiệt các bể chứa, bề mặt bê tông bị đóng bám rong rêu, tạp chất hữu cơ nên cần tiến hành phun nước áp lực cao 300 bar để tẩy rửa, vệ sinh sạch sẽ</w:t>
      </w:r>
      <w:bookmarkEnd w:id="74"/>
      <w:r w:rsidRPr="00D2383B">
        <w:rPr>
          <w:sz w:val="26"/>
          <w:szCs w:val="26"/>
          <w:lang w:val="pl-PL"/>
        </w:rPr>
        <w:t>;</w:t>
      </w:r>
    </w:p>
    <w:p w14:paraId="44EFDB4D" w14:textId="77777777" w:rsidR="00AC58EB" w:rsidRPr="00D2383B" w:rsidRDefault="00AC58EB" w:rsidP="00AC58EB">
      <w:pPr>
        <w:numPr>
          <w:ilvl w:val="2"/>
          <w:numId w:val="1"/>
        </w:numPr>
        <w:spacing w:after="140"/>
        <w:rPr>
          <w:sz w:val="26"/>
          <w:szCs w:val="26"/>
          <w:lang w:val="pl-PL"/>
        </w:rPr>
      </w:pPr>
      <w:r w:rsidRPr="00D2383B">
        <w:rPr>
          <w:sz w:val="26"/>
          <w:szCs w:val="26"/>
          <w:lang w:val="pl-PL"/>
        </w:rPr>
        <w:t>Tiếp theo tăng áp lực phun lên 500 bar để phá vỡ lớp vữa mềm yếu, mục xốp trước khi thực hiện công tác phun lớp hợp chất thẩm thấu.</w:t>
      </w:r>
    </w:p>
    <w:p w14:paraId="40BCE433" w14:textId="77777777" w:rsidR="00AC58EB" w:rsidRPr="00D2383B" w:rsidRDefault="00AC58EB" w:rsidP="00AC58EB">
      <w:pPr>
        <w:widowControl w:val="0"/>
        <w:numPr>
          <w:ilvl w:val="0"/>
          <w:numId w:val="10"/>
        </w:numPr>
        <w:spacing w:before="120" w:after="120" w:line="280" w:lineRule="exact"/>
        <w:ind w:left="1134" w:hanging="425"/>
        <w:rPr>
          <w:sz w:val="26"/>
          <w:szCs w:val="26"/>
          <w:lang w:val="pl-PL"/>
        </w:rPr>
      </w:pPr>
      <w:r w:rsidRPr="00D2383B">
        <w:rPr>
          <w:sz w:val="26"/>
          <w:szCs w:val="26"/>
          <w:lang w:val="pl-PL"/>
        </w:rPr>
        <w:t>Lớp thẩm thấu: Phun hợp chất thẩm thấu chống ăn mòn và chống thấm bê tông, định mức 0,05 kg/m².</w:t>
      </w:r>
    </w:p>
    <w:p w14:paraId="298B6074" w14:textId="77777777" w:rsidR="00AC58EB" w:rsidRPr="00D2383B" w:rsidRDefault="00AC58EB" w:rsidP="00AC58EB">
      <w:pPr>
        <w:widowControl w:val="0"/>
        <w:numPr>
          <w:ilvl w:val="0"/>
          <w:numId w:val="10"/>
        </w:numPr>
        <w:spacing w:before="120" w:after="120" w:line="280" w:lineRule="exact"/>
        <w:ind w:left="1134" w:hanging="425"/>
        <w:rPr>
          <w:sz w:val="26"/>
          <w:szCs w:val="26"/>
          <w:lang w:val="pl-PL"/>
        </w:rPr>
      </w:pPr>
      <w:r w:rsidRPr="00D2383B">
        <w:rPr>
          <w:sz w:val="26"/>
          <w:szCs w:val="26"/>
          <w:lang w:val="pt-BR"/>
        </w:rPr>
        <w:t>Trám trát lại toàn bộ bề mặt bê tông bằng vữa sửa chữa không co ngót cường độ cao, định mức 5 kg/m² (chiều dày từ 2.5÷3.0mm).</w:t>
      </w:r>
    </w:p>
    <w:p w14:paraId="63001981" w14:textId="77777777" w:rsidR="00AC58EB" w:rsidRPr="00D2383B" w:rsidRDefault="00AC58EB" w:rsidP="00AC58EB">
      <w:pPr>
        <w:widowControl w:val="0"/>
        <w:numPr>
          <w:ilvl w:val="0"/>
          <w:numId w:val="10"/>
        </w:numPr>
        <w:spacing w:before="120" w:after="120" w:line="280" w:lineRule="exact"/>
        <w:ind w:left="1134" w:hanging="425"/>
        <w:rPr>
          <w:sz w:val="26"/>
          <w:szCs w:val="26"/>
        </w:rPr>
      </w:pPr>
      <w:r w:rsidRPr="00D2383B">
        <w:rPr>
          <w:sz w:val="26"/>
          <w:szCs w:val="26"/>
        </w:rPr>
        <w:t>Các lớp chống thấm:</w:t>
      </w:r>
    </w:p>
    <w:p w14:paraId="15DF6220" w14:textId="77777777" w:rsidR="00AC58EB" w:rsidRPr="00D2383B" w:rsidRDefault="00AC58EB" w:rsidP="00AC58EB">
      <w:pPr>
        <w:widowControl w:val="0"/>
        <w:numPr>
          <w:ilvl w:val="0"/>
          <w:numId w:val="11"/>
        </w:numPr>
        <w:spacing w:before="120" w:after="120" w:line="280" w:lineRule="exact"/>
        <w:ind w:left="1134" w:hanging="283"/>
        <w:rPr>
          <w:sz w:val="26"/>
          <w:szCs w:val="26"/>
        </w:rPr>
      </w:pPr>
      <w:r w:rsidRPr="00D2383B">
        <w:rPr>
          <w:sz w:val="26"/>
          <w:szCs w:val="26"/>
        </w:rPr>
        <w:t>Đối với mặt bản đáy: (là bề mặt không bị ảnh hưởng của trọng lực)</w:t>
      </w:r>
    </w:p>
    <w:p w14:paraId="35C42D8F" w14:textId="77777777" w:rsidR="00AC58EB" w:rsidRPr="00D2383B" w:rsidRDefault="00AC58EB" w:rsidP="00AC58EB">
      <w:pPr>
        <w:numPr>
          <w:ilvl w:val="2"/>
          <w:numId w:val="1"/>
        </w:numPr>
        <w:spacing w:after="140"/>
        <w:rPr>
          <w:sz w:val="26"/>
          <w:szCs w:val="26"/>
          <w:lang w:val="pl-PL"/>
        </w:rPr>
      </w:pPr>
      <w:r w:rsidRPr="00D2383B">
        <w:rPr>
          <w:sz w:val="26"/>
          <w:szCs w:val="26"/>
          <w:lang w:val="pl-PL"/>
        </w:rPr>
        <w:t xml:space="preserve">Lớp lót: Phun lớp sơn lót là hợp chất kết dính gốc Epoxy-amin 2 thành phần, định mức 0,35 kg/m² </w:t>
      </w:r>
      <w:r w:rsidRPr="00D2383B">
        <w:rPr>
          <w:sz w:val="26"/>
          <w:szCs w:val="26"/>
        </w:rPr>
        <w:t>(đạt độ dày khoảng 0,3mm).</w:t>
      </w:r>
    </w:p>
    <w:p w14:paraId="421488D0" w14:textId="77777777" w:rsidR="00AC58EB" w:rsidRPr="00D2383B" w:rsidRDefault="00AC58EB" w:rsidP="00AC58EB">
      <w:pPr>
        <w:numPr>
          <w:ilvl w:val="2"/>
          <w:numId w:val="1"/>
        </w:numPr>
        <w:spacing w:after="140"/>
        <w:rPr>
          <w:sz w:val="26"/>
          <w:szCs w:val="26"/>
          <w:lang w:val="pl-PL"/>
        </w:rPr>
      </w:pPr>
      <w:r w:rsidRPr="00D2383B">
        <w:rPr>
          <w:sz w:val="26"/>
          <w:szCs w:val="26"/>
          <w:lang w:val="pl-PL"/>
        </w:rPr>
        <w:t>Lớp phủ: Phun lớp sơn phủ là hợp chất chống thấm gốc Polyurea 2 thành phần, định mức 1,2 kg/m² (đạt độ dày khoảng 1,0mm).</w:t>
      </w:r>
    </w:p>
    <w:p w14:paraId="28D16071" w14:textId="77777777" w:rsidR="00AC58EB" w:rsidRPr="00D2383B" w:rsidRDefault="00AC58EB" w:rsidP="00AC58EB">
      <w:pPr>
        <w:widowControl w:val="0"/>
        <w:numPr>
          <w:ilvl w:val="0"/>
          <w:numId w:val="11"/>
        </w:numPr>
        <w:spacing w:before="120" w:after="120" w:line="280" w:lineRule="exact"/>
        <w:ind w:left="1134" w:hanging="283"/>
        <w:rPr>
          <w:sz w:val="26"/>
          <w:szCs w:val="26"/>
          <w:lang w:val="pl-PL"/>
        </w:rPr>
      </w:pPr>
      <w:r w:rsidRPr="00D2383B">
        <w:rPr>
          <w:sz w:val="26"/>
          <w:szCs w:val="26"/>
          <w:lang w:val="pl-PL"/>
        </w:rPr>
        <w:t xml:space="preserve">Đối với </w:t>
      </w:r>
      <w:bookmarkStart w:id="75" w:name="_Hlk205222655"/>
      <w:r w:rsidRPr="00D2383B">
        <w:rPr>
          <w:sz w:val="26"/>
          <w:szCs w:val="26"/>
          <w:lang w:val="pl-PL"/>
        </w:rPr>
        <w:t>mặt dưới bản nắp, tường, dầm, cột</w:t>
      </w:r>
      <w:bookmarkEnd w:id="75"/>
      <w:r w:rsidRPr="00D2383B">
        <w:rPr>
          <w:sz w:val="26"/>
          <w:szCs w:val="26"/>
          <w:lang w:val="pl-PL"/>
        </w:rPr>
        <w:t>: (là các mặt nằm ngang và thẳng đứng bị tác động của trọng lực, nên được chia thành nhiều lớp để thi công nhằm tránh sơn bị tạo nhủ)</w:t>
      </w:r>
    </w:p>
    <w:p w14:paraId="036D9078" w14:textId="77777777" w:rsidR="00AC58EB" w:rsidRPr="00D2383B" w:rsidRDefault="00AC58EB" w:rsidP="00AC58EB">
      <w:pPr>
        <w:numPr>
          <w:ilvl w:val="2"/>
          <w:numId w:val="1"/>
        </w:numPr>
        <w:spacing w:after="140"/>
        <w:rPr>
          <w:sz w:val="26"/>
          <w:szCs w:val="26"/>
          <w:lang w:val="pl-PL"/>
        </w:rPr>
      </w:pPr>
      <w:r w:rsidRPr="00D2383B">
        <w:rPr>
          <w:sz w:val="26"/>
          <w:szCs w:val="26"/>
          <w:lang w:val="pl-PL"/>
        </w:rPr>
        <w:t>Lớp lót: Phun lớp sơn lót là hợp chất kết dính gốc Epoxy-amin 2 thành phần, định mức 0,35 kg/m² (đạt độ dày khoảng 0,3mm).</w:t>
      </w:r>
    </w:p>
    <w:p w14:paraId="1D4BEEAA" w14:textId="77777777" w:rsidR="00AC58EB" w:rsidRPr="00D2383B" w:rsidRDefault="00AC58EB" w:rsidP="00AC58EB">
      <w:pPr>
        <w:numPr>
          <w:ilvl w:val="2"/>
          <w:numId w:val="1"/>
        </w:numPr>
        <w:spacing w:after="140"/>
        <w:rPr>
          <w:sz w:val="26"/>
          <w:szCs w:val="26"/>
          <w:lang w:val="pl-PL"/>
        </w:rPr>
      </w:pPr>
      <w:r w:rsidRPr="00D2383B">
        <w:rPr>
          <w:sz w:val="26"/>
          <w:szCs w:val="26"/>
          <w:lang w:val="pl-PL"/>
        </w:rPr>
        <w:t>Lớp phủ thứ 1: Phun lớp sơn phủ là hợp chất chống thấm gốc Polyurea 2 thành phần, định mức 0,6 kg/m² (đạt độ dày khoảng 0,5mm).</w:t>
      </w:r>
    </w:p>
    <w:p w14:paraId="050FA38A" w14:textId="77777777" w:rsidR="00AC58EB" w:rsidRPr="00D2383B" w:rsidRDefault="00AC58EB" w:rsidP="00AC58EB">
      <w:pPr>
        <w:numPr>
          <w:ilvl w:val="2"/>
          <w:numId w:val="1"/>
        </w:numPr>
        <w:spacing w:after="140"/>
        <w:rPr>
          <w:sz w:val="26"/>
          <w:szCs w:val="26"/>
          <w:lang w:val="pl-PL"/>
        </w:rPr>
      </w:pPr>
      <w:r w:rsidRPr="00D2383B">
        <w:rPr>
          <w:sz w:val="26"/>
          <w:szCs w:val="26"/>
          <w:lang w:val="pl-PL"/>
        </w:rPr>
        <w:t>Lớp phủ thứ 2: Phun lớp sơn phủ là hợp chất chống thấm gốc Polyurea 2 thành phần, định mức 0,6 kg/m² (đạt độ dày khoảng 0,5mm).</w:t>
      </w:r>
    </w:p>
    <w:p w14:paraId="440185F4" w14:textId="77777777" w:rsidR="00AC58EB" w:rsidRPr="00D2383B" w:rsidRDefault="00AC58EB" w:rsidP="00AC58EB">
      <w:pPr>
        <w:widowControl w:val="0"/>
        <w:numPr>
          <w:ilvl w:val="1"/>
          <w:numId w:val="9"/>
        </w:numPr>
        <w:spacing w:before="60" w:after="60"/>
        <w:outlineLvl w:val="1"/>
        <w:rPr>
          <w:b/>
          <w:bCs/>
          <w:sz w:val="26"/>
          <w:szCs w:val="26"/>
          <w:lang w:val="pt-BR"/>
        </w:rPr>
      </w:pPr>
      <w:bookmarkStart w:id="76" w:name="_Toc207803267"/>
      <w:r w:rsidRPr="00D2383B">
        <w:rPr>
          <w:b/>
          <w:bCs/>
          <w:sz w:val="26"/>
          <w:szCs w:val="26"/>
          <w:lang w:val="pt-BR"/>
        </w:rPr>
        <w:t>Thay mới thang thăm:</w:t>
      </w:r>
      <w:bookmarkEnd w:id="76"/>
    </w:p>
    <w:p w14:paraId="097CAA8D" w14:textId="77777777" w:rsidR="00AC58EB" w:rsidRPr="00D2383B" w:rsidRDefault="00AC58EB" w:rsidP="00AC58EB">
      <w:pPr>
        <w:numPr>
          <w:ilvl w:val="2"/>
          <w:numId w:val="1"/>
        </w:numPr>
        <w:spacing w:after="140"/>
        <w:rPr>
          <w:sz w:val="26"/>
          <w:szCs w:val="26"/>
          <w:lang w:val="pl-PL"/>
        </w:rPr>
      </w:pPr>
      <w:r w:rsidRPr="00D2383B">
        <w:rPr>
          <w:sz w:val="26"/>
          <w:szCs w:val="26"/>
          <w:lang w:val="pl-PL"/>
        </w:rPr>
        <w:t>Tháo dỡ 08 thang thăm hiện hữu đã mục rỉ tại vị trí 06 hố thăm kích thước (0.7x0.7)m và 02 hố thăm kích thước (1.2x1.2)m.</w:t>
      </w:r>
    </w:p>
    <w:p w14:paraId="0EA78C96" w14:textId="77777777" w:rsidR="00AC58EB" w:rsidRPr="00D2383B" w:rsidRDefault="00AC58EB" w:rsidP="00AC58EB">
      <w:pPr>
        <w:numPr>
          <w:ilvl w:val="2"/>
          <w:numId w:val="1"/>
        </w:numPr>
        <w:spacing w:after="140"/>
        <w:rPr>
          <w:sz w:val="26"/>
          <w:szCs w:val="26"/>
          <w:lang w:val="pl-PL"/>
        </w:rPr>
      </w:pPr>
      <w:r w:rsidRPr="00D2383B">
        <w:rPr>
          <w:sz w:val="26"/>
          <w:szCs w:val="26"/>
          <w:lang w:val="pl-PL"/>
        </w:rPr>
        <w:t>Gia công lắp đặt 08 thang thăm mới bằng thép không rỉ SUS 304, 02 thanh đứng bằng thép vuông đặc 50x50-SUS 304 cách nhau 0.5m, các bậc thang bằng thép vuông đặc 40x40-SUS 304 khoảng cách 30cm/bậc</w:t>
      </w:r>
    </w:p>
    <w:p w14:paraId="4CC91428" w14:textId="77777777" w:rsidR="00AC58EB" w:rsidRPr="00D2383B" w:rsidRDefault="00AC58EB" w:rsidP="00AC58EB">
      <w:pPr>
        <w:numPr>
          <w:ilvl w:val="2"/>
          <w:numId w:val="1"/>
        </w:numPr>
        <w:spacing w:after="140"/>
        <w:rPr>
          <w:sz w:val="26"/>
          <w:szCs w:val="26"/>
          <w:lang w:val="pl-PL"/>
        </w:rPr>
      </w:pPr>
      <w:r w:rsidRPr="00D2383B">
        <w:rPr>
          <w:sz w:val="26"/>
          <w:szCs w:val="26"/>
          <w:lang w:val="pl-PL"/>
        </w:rPr>
        <w:t>Thang được neo giữ vào thành bê tông bằng bu lông nở inox 304 liên kết pát thép L75x50x5-SUS 304 với thanh neo bằng thép đặc vuông 40x40-SUS 304 khoảng cánh 0.5m/thanh neo x 2 bên.</w:t>
      </w:r>
    </w:p>
    <w:p w14:paraId="59172F2D" w14:textId="77777777" w:rsidR="00AC58EB" w:rsidRPr="00D2383B" w:rsidRDefault="00AC58EB" w:rsidP="00AC58EB">
      <w:pPr>
        <w:numPr>
          <w:ilvl w:val="2"/>
          <w:numId w:val="1"/>
        </w:numPr>
        <w:spacing w:after="140"/>
        <w:rPr>
          <w:sz w:val="26"/>
          <w:szCs w:val="26"/>
          <w:lang w:val="pl-PL"/>
        </w:rPr>
      </w:pPr>
      <w:r w:rsidRPr="00D2383B">
        <w:rPr>
          <w:sz w:val="26"/>
          <w:szCs w:val="26"/>
          <w:lang w:val="pl-PL"/>
        </w:rPr>
        <w:t>Các đường hàn liên kết đạt chiều dày ≥ 5mm với phương pháp hàn phù hợp (như hàn que inox, hàn plasma hoặc hàn khí) mối hàn đều, đạt chất lượng và thẩm mỹ.</w:t>
      </w:r>
    </w:p>
    <w:p w14:paraId="6979B9B8" w14:textId="77777777" w:rsidR="00AC58EB" w:rsidRPr="00D2383B" w:rsidRDefault="00AC58EB" w:rsidP="00AC58EB">
      <w:pPr>
        <w:pStyle w:val="ListParagraph"/>
        <w:numPr>
          <w:ilvl w:val="0"/>
          <w:numId w:val="1"/>
        </w:numPr>
        <w:tabs>
          <w:tab w:val="clear" w:pos="720"/>
          <w:tab w:val="num" w:pos="567"/>
          <w:tab w:val="left" w:pos="1418"/>
        </w:tabs>
        <w:spacing w:before="240" w:after="120" w:line="264" w:lineRule="auto"/>
        <w:rPr>
          <w:b/>
          <w:sz w:val="26"/>
          <w:szCs w:val="26"/>
          <w:lang w:val="pl-PL"/>
        </w:rPr>
      </w:pPr>
      <w:bookmarkStart w:id="77" w:name="_Toc207803269"/>
      <w:r w:rsidRPr="00D2383B">
        <w:rPr>
          <w:b/>
          <w:sz w:val="26"/>
          <w:szCs w:val="26"/>
          <w:lang w:val="pl-PL"/>
        </w:rPr>
        <w:t>YÊU CẦU VẬT LIỆU VÀ THIẾT BỊ THI CÔNG</w:t>
      </w:r>
      <w:bookmarkEnd w:id="77"/>
    </w:p>
    <w:p w14:paraId="7DD6C904" w14:textId="77777777" w:rsidR="00AC58EB" w:rsidRPr="00D2383B" w:rsidRDefault="00AC58EB" w:rsidP="00AC58EB">
      <w:pPr>
        <w:widowControl w:val="0"/>
        <w:numPr>
          <w:ilvl w:val="0"/>
          <w:numId w:val="16"/>
        </w:numPr>
        <w:tabs>
          <w:tab w:val="left" w:pos="709"/>
        </w:tabs>
        <w:spacing w:before="120" w:after="120"/>
        <w:ind w:left="851" w:hanging="284"/>
        <w:outlineLvl w:val="1"/>
        <w:rPr>
          <w:b/>
          <w:bCs/>
          <w:sz w:val="26"/>
          <w:szCs w:val="26"/>
        </w:rPr>
      </w:pPr>
      <w:bookmarkStart w:id="78" w:name="_Toc207803270"/>
      <w:bookmarkStart w:id="79" w:name="_Toc196578068"/>
      <w:r w:rsidRPr="00D2383B">
        <w:rPr>
          <w:b/>
          <w:bCs/>
          <w:sz w:val="26"/>
          <w:szCs w:val="26"/>
        </w:rPr>
        <w:t>YÊU CẦU VẬT LIỆU:</w:t>
      </w:r>
      <w:bookmarkEnd w:id="78"/>
    </w:p>
    <w:p w14:paraId="33EAA45A" w14:textId="77777777" w:rsidR="00AC58EB" w:rsidRPr="00D2383B" w:rsidRDefault="00AC58EB" w:rsidP="00AC58EB">
      <w:pPr>
        <w:widowControl w:val="0"/>
        <w:numPr>
          <w:ilvl w:val="1"/>
          <w:numId w:val="12"/>
        </w:numPr>
        <w:spacing w:before="120" w:after="120"/>
        <w:outlineLvl w:val="1"/>
        <w:rPr>
          <w:b/>
          <w:bCs/>
          <w:i/>
          <w:iCs/>
          <w:sz w:val="26"/>
          <w:szCs w:val="26"/>
          <w:lang w:val="pt-BR"/>
        </w:rPr>
      </w:pPr>
      <w:bookmarkStart w:id="80" w:name="_Toc207803271"/>
      <w:r w:rsidRPr="00D2383B">
        <w:rPr>
          <w:b/>
          <w:bCs/>
          <w:i/>
          <w:iCs/>
          <w:sz w:val="26"/>
          <w:szCs w:val="26"/>
          <w:lang w:val="pt-BR"/>
        </w:rPr>
        <w:t>Yêu cầu vật liệu sửa chữa các vết nứt bê tông:</w:t>
      </w:r>
      <w:bookmarkEnd w:id="79"/>
      <w:bookmarkEnd w:id="80"/>
    </w:p>
    <w:p w14:paraId="4BAFDAF3" w14:textId="77777777" w:rsidR="00AC58EB" w:rsidRPr="00D2383B" w:rsidRDefault="00AC58EB" w:rsidP="00AC58EB">
      <w:pPr>
        <w:pStyle w:val="ListParagraph"/>
        <w:widowControl w:val="0"/>
        <w:numPr>
          <w:ilvl w:val="0"/>
          <w:numId w:val="14"/>
        </w:numPr>
        <w:spacing w:before="120" w:after="120"/>
        <w:ind w:left="720" w:firstLine="0"/>
        <w:contextualSpacing w:val="0"/>
        <w:rPr>
          <w:b/>
          <w:sz w:val="26"/>
          <w:szCs w:val="26"/>
          <w:lang w:val="pt-BR" w:eastAsia="ko-KR"/>
        </w:rPr>
      </w:pPr>
      <w:r w:rsidRPr="00D2383B">
        <w:rPr>
          <w:b/>
          <w:sz w:val="26"/>
          <w:szCs w:val="26"/>
          <w:lang w:val="pt-BR" w:eastAsia="ko-KR"/>
        </w:rPr>
        <w:t>Tiêu chí kỹ thuật keo quét mặt ngoài vết nứt: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385"/>
        <w:gridCol w:w="1874"/>
        <w:gridCol w:w="2260"/>
      </w:tblGrid>
      <w:tr w:rsidR="00AC58EB" w:rsidRPr="00D2383B" w14:paraId="7E7C554B" w14:textId="77777777" w:rsidTr="002807AE">
        <w:trPr>
          <w:tblHeader/>
        </w:trPr>
        <w:tc>
          <w:tcPr>
            <w:tcW w:w="581" w:type="dxa"/>
            <w:vAlign w:val="center"/>
          </w:tcPr>
          <w:p w14:paraId="346F7658"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lastRenderedPageBreak/>
              <w:t>TT</w:t>
            </w:r>
          </w:p>
        </w:tc>
        <w:tc>
          <w:tcPr>
            <w:tcW w:w="3878" w:type="dxa"/>
            <w:vAlign w:val="center"/>
          </w:tcPr>
          <w:p w14:paraId="331BCE2F"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Chỉ tiêu</w:t>
            </w:r>
          </w:p>
        </w:tc>
        <w:tc>
          <w:tcPr>
            <w:tcW w:w="2070" w:type="dxa"/>
            <w:vAlign w:val="center"/>
          </w:tcPr>
          <w:p w14:paraId="4CC1AE1A"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Giá trị</w:t>
            </w:r>
          </w:p>
        </w:tc>
        <w:tc>
          <w:tcPr>
            <w:tcW w:w="2543" w:type="dxa"/>
            <w:vAlign w:val="center"/>
          </w:tcPr>
          <w:p w14:paraId="3D40EACB"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Tiêu chuẩn</w:t>
            </w:r>
          </w:p>
        </w:tc>
      </w:tr>
      <w:tr w:rsidR="00AC58EB" w:rsidRPr="00D2383B" w14:paraId="79F515F6" w14:textId="77777777" w:rsidTr="002807AE">
        <w:tc>
          <w:tcPr>
            <w:tcW w:w="581" w:type="dxa"/>
            <w:vAlign w:val="center"/>
          </w:tcPr>
          <w:p w14:paraId="02E11F80"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1</w:t>
            </w:r>
          </w:p>
        </w:tc>
        <w:tc>
          <w:tcPr>
            <w:tcW w:w="3878" w:type="dxa"/>
            <w:vAlign w:val="center"/>
          </w:tcPr>
          <w:p w14:paraId="118231B7" w14:textId="77777777" w:rsidR="00AC58EB" w:rsidRPr="00D2383B" w:rsidRDefault="00AC58EB" w:rsidP="002807AE">
            <w:pPr>
              <w:widowControl w:val="0"/>
              <w:spacing w:after="60"/>
              <w:rPr>
                <w:bCs/>
                <w:sz w:val="26"/>
                <w:szCs w:val="26"/>
                <w:lang w:val="vi-VN" w:eastAsia="ko-KR"/>
              </w:rPr>
            </w:pPr>
            <w:r w:rsidRPr="00D2383B">
              <w:rPr>
                <w:bCs/>
                <w:sz w:val="26"/>
                <w:szCs w:val="26"/>
                <w:lang w:eastAsia="ko-KR"/>
              </w:rPr>
              <w:t xml:space="preserve">Modun </w:t>
            </w:r>
            <w:r w:rsidRPr="00D2383B">
              <w:rPr>
                <w:bCs/>
                <w:sz w:val="26"/>
                <w:szCs w:val="26"/>
                <w:lang w:val="vi-VN" w:eastAsia="ko-KR"/>
              </w:rPr>
              <w:t xml:space="preserve">đàn hồi khi </w:t>
            </w:r>
            <w:r w:rsidRPr="00D2383B">
              <w:rPr>
                <w:bCs/>
                <w:sz w:val="26"/>
                <w:szCs w:val="26"/>
                <w:lang w:eastAsia="ko-KR"/>
              </w:rPr>
              <w:t>nén</w:t>
            </w:r>
          </w:p>
        </w:tc>
        <w:tc>
          <w:tcPr>
            <w:tcW w:w="2070" w:type="dxa"/>
            <w:vAlign w:val="center"/>
          </w:tcPr>
          <w:p w14:paraId="4ABA0682"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Tối thiểu</w:t>
            </w:r>
          </w:p>
          <w:p w14:paraId="5D988F94"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1400 N/mm²</w:t>
            </w:r>
          </w:p>
        </w:tc>
        <w:tc>
          <w:tcPr>
            <w:tcW w:w="2543" w:type="dxa"/>
            <w:vAlign w:val="center"/>
          </w:tcPr>
          <w:p w14:paraId="40C8FF40"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C881</w:t>
            </w:r>
            <w:r w:rsidRPr="00D2383B">
              <w:rPr>
                <w:sz w:val="26"/>
                <w:szCs w:val="26"/>
              </w:rPr>
              <w:t xml:space="preserve"> hoặc tiêu chuẩn tương đương</w:t>
            </w:r>
          </w:p>
        </w:tc>
      </w:tr>
      <w:tr w:rsidR="00AC58EB" w:rsidRPr="00D2383B" w14:paraId="53EB4B29" w14:textId="77777777" w:rsidTr="002807AE">
        <w:tc>
          <w:tcPr>
            <w:tcW w:w="581" w:type="dxa"/>
            <w:tcBorders>
              <w:bottom w:val="nil"/>
            </w:tcBorders>
            <w:vAlign w:val="center"/>
          </w:tcPr>
          <w:p w14:paraId="4A5864CB"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2</w:t>
            </w:r>
          </w:p>
        </w:tc>
        <w:tc>
          <w:tcPr>
            <w:tcW w:w="3878" w:type="dxa"/>
            <w:tcBorders>
              <w:bottom w:val="nil"/>
            </w:tcBorders>
            <w:vAlign w:val="center"/>
          </w:tcPr>
          <w:p w14:paraId="3C1FA546" w14:textId="77777777" w:rsidR="00AC58EB" w:rsidRPr="00D2383B" w:rsidRDefault="00AC58EB" w:rsidP="002807AE">
            <w:pPr>
              <w:widowControl w:val="0"/>
              <w:spacing w:after="60"/>
              <w:rPr>
                <w:bCs/>
                <w:sz w:val="26"/>
                <w:szCs w:val="26"/>
                <w:lang w:eastAsia="ko-KR"/>
              </w:rPr>
            </w:pPr>
            <w:r w:rsidRPr="00D2383B">
              <w:rPr>
                <w:bCs/>
                <w:sz w:val="26"/>
                <w:szCs w:val="26"/>
                <w:lang w:eastAsia="ko-KR"/>
              </w:rPr>
              <w:t xml:space="preserve">Cường độ </w:t>
            </w:r>
            <w:r w:rsidRPr="00D2383B">
              <w:rPr>
                <w:bCs/>
                <w:sz w:val="26"/>
                <w:szCs w:val="26"/>
                <w:lang w:val="vi-VN" w:eastAsia="ko-KR"/>
              </w:rPr>
              <w:t xml:space="preserve">bám </w:t>
            </w:r>
            <w:r w:rsidRPr="00D2383B">
              <w:rPr>
                <w:bCs/>
                <w:sz w:val="26"/>
                <w:szCs w:val="26"/>
                <w:lang w:eastAsia="ko-KR"/>
              </w:rPr>
              <w:t>dính</w:t>
            </w:r>
          </w:p>
        </w:tc>
        <w:tc>
          <w:tcPr>
            <w:tcW w:w="2070" w:type="dxa"/>
            <w:tcBorders>
              <w:bottom w:val="nil"/>
            </w:tcBorders>
            <w:vAlign w:val="center"/>
          </w:tcPr>
          <w:p w14:paraId="25144CFE" w14:textId="77777777" w:rsidR="00AC58EB" w:rsidRPr="00D2383B" w:rsidRDefault="00AC58EB" w:rsidP="002807AE">
            <w:pPr>
              <w:widowControl w:val="0"/>
              <w:spacing w:after="60"/>
              <w:jc w:val="center"/>
              <w:rPr>
                <w:bCs/>
                <w:sz w:val="26"/>
                <w:szCs w:val="26"/>
                <w:lang w:eastAsia="ko-KR"/>
              </w:rPr>
            </w:pPr>
          </w:p>
        </w:tc>
        <w:tc>
          <w:tcPr>
            <w:tcW w:w="2543" w:type="dxa"/>
            <w:tcBorders>
              <w:bottom w:val="nil"/>
            </w:tcBorders>
            <w:vAlign w:val="center"/>
          </w:tcPr>
          <w:p w14:paraId="16DA6898"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C882</w:t>
            </w:r>
            <w:r w:rsidRPr="00D2383B">
              <w:rPr>
                <w:sz w:val="26"/>
                <w:szCs w:val="26"/>
              </w:rPr>
              <w:t xml:space="preserve"> hoặc tiêu chuẩn tương đương</w:t>
            </w:r>
          </w:p>
        </w:tc>
      </w:tr>
      <w:tr w:rsidR="00AC58EB" w:rsidRPr="00D2383B" w14:paraId="4F42F439" w14:textId="77777777" w:rsidTr="002807AE">
        <w:tc>
          <w:tcPr>
            <w:tcW w:w="581" w:type="dxa"/>
            <w:tcBorders>
              <w:top w:val="nil"/>
              <w:bottom w:val="nil"/>
            </w:tcBorders>
            <w:vAlign w:val="center"/>
          </w:tcPr>
          <w:p w14:paraId="04AF49BA" w14:textId="77777777" w:rsidR="00AC58EB" w:rsidRPr="00D2383B" w:rsidRDefault="00AC58EB" w:rsidP="002807AE">
            <w:pPr>
              <w:widowControl w:val="0"/>
              <w:spacing w:after="60"/>
              <w:jc w:val="center"/>
              <w:rPr>
                <w:bCs/>
                <w:sz w:val="26"/>
                <w:szCs w:val="26"/>
                <w:lang w:eastAsia="ko-KR"/>
              </w:rPr>
            </w:pPr>
          </w:p>
        </w:tc>
        <w:tc>
          <w:tcPr>
            <w:tcW w:w="3878" w:type="dxa"/>
            <w:tcBorders>
              <w:top w:val="nil"/>
              <w:bottom w:val="nil"/>
            </w:tcBorders>
            <w:vAlign w:val="center"/>
          </w:tcPr>
          <w:p w14:paraId="53AC1247" w14:textId="77777777" w:rsidR="00AC58EB" w:rsidRPr="00D2383B" w:rsidRDefault="00AC58EB" w:rsidP="00AC58EB">
            <w:pPr>
              <w:pStyle w:val="ListParagraph"/>
              <w:widowControl w:val="0"/>
              <w:numPr>
                <w:ilvl w:val="0"/>
                <w:numId w:val="15"/>
              </w:numPr>
              <w:spacing w:after="60"/>
              <w:contextualSpacing w:val="0"/>
              <w:rPr>
                <w:bCs/>
                <w:sz w:val="26"/>
                <w:szCs w:val="26"/>
                <w:lang w:val="vi-VN" w:eastAsia="ko-KR"/>
              </w:rPr>
            </w:pPr>
            <w:r w:rsidRPr="00D2383B">
              <w:rPr>
                <w:bCs/>
                <w:sz w:val="26"/>
                <w:szCs w:val="26"/>
                <w:lang w:val="vi-VN" w:eastAsia="ko-KR"/>
              </w:rPr>
              <w:t>2 ngày</w:t>
            </w:r>
          </w:p>
        </w:tc>
        <w:tc>
          <w:tcPr>
            <w:tcW w:w="2070" w:type="dxa"/>
            <w:tcBorders>
              <w:top w:val="nil"/>
              <w:bottom w:val="nil"/>
            </w:tcBorders>
            <w:vAlign w:val="center"/>
          </w:tcPr>
          <w:p w14:paraId="0B45FFFE"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&gt; 7 N/mm²</w:t>
            </w:r>
          </w:p>
        </w:tc>
        <w:tc>
          <w:tcPr>
            <w:tcW w:w="2543" w:type="dxa"/>
            <w:tcBorders>
              <w:top w:val="nil"/>
              <w:bottom w:val="nil"/>
            </w:tcBorders>
            <w:vAlign w:val="center"/>
          </w:tcPr>
          <w:p w14:paraId="177A70B8" w14:textId="77777777" w:rsidR="00AC58EB" w:rsidRPr="00D2383B" w:rsidRDefault="00AC58EB" w:rsidP="002807AE">
            <w:pPr>
              <w:widowControl w:val="0"/>
              <w:spacing w:after="60"/>
              <w:jc w:val="center"/>
              <w:rPr>
                <w:bCs/>
                <w:sz w:val="26"/>
                <w:szCs w:val="26"/>
                <w:lang w:eastAsia="ko-KR"/>
              </w:rPr>
            </w:pPr>
          </w:p>
        </w:tc>
      </w:tr>
      <w:tr w:rsidR="00AC58EB" w:rsidRPr="00D2383B" w14:paraId="3DCAE58A" w14:textId="77777777" w:rsidTr="002807AE">
        <w:tc>
          <w:tcPr>
            <w:tcW w:w="581" w:type="dxa"/>
            <w:tcBorders>
              <w:top w:val="nil"/>
            </w:tcBorders>
            <w:vAlign w:val="center"/>
          </w:tcPr>
          <w:p w14:paraId="569FFD15" w14:textId="77777777" w:rsidR="00AC58EB" w:rsidRPr="00D2383B" w:rsidRDefault="00AC58EB" w:rsidP="002807AE">
            <w:pPr>
              <w:widowControl w:val="0"/>
              <w:spacing w:after="60"/>
              <w:jc w:val="center"/>
              <w:rPr>
                <w:bCs/>
                <w:sz w:val="26"/>
                <w:szCs w:val="26"/>
                <w:lang w:eastAsia="ko-KR"/>
              </w:rPr>
            </w:pPr>
          </w:p>
        </w:tc>
        <w:tc>
          <w:tcPr>
            <w:tcW w:w="3878" w:type="dxa"/>
            <w:tcBorders>
              <w:top w:val="nil"/>
            </w:tcBorders>
            <w:vAlign w:val="center"/>
          </w:tcPr>
          <w:p w14:paraId="52BCE851" w14:textId="77777777" w:rsidR="00AC58EB" w:rsidRPr="00D2383B" w:rsidRDefault="00AC58EB" w:rsidP="00AC58EB">
            <w:pPr>
              <w:pStyle w:val="ListParagraph"/>
              <w:widowControl w:val="0"/>
              <w:numPr>
                <w:ilvl w:val="0"/>
                <w:numId w:val="15"/>
              </w:numPr>
              <w:spacing w:after="60"/>
              <w:contextualSpacing w:val="0"/>
              <w:rPr>
                <w:bCs/>
                <w:sz w:val="26"/>
                <w:szCs w:val="26"/>
                <w:lang w:val="vi-VN" w:eastAsia="ko-KR"/>
              </w:rPr>
            </w:pPr>
            <w:r w:rsidRPr="00D2383B">
              <w:rPr>
                <w:bCs/>
                <w:sz w:val="26"/>
                <w:szCs w:val="26"/>
                <w:lang w:val="vi-VN" w:eastAsia="ko-KR"/>
              </w:rPr>
              <w:t>14 ngày</w:t>
            </w:r>
          </w:p>
        </w:tc>
        <w:tc>
          <w:tcPr>
            <w:tcW w:w="2070" w:type="dxa"/>
            <w:tcBorders>
              <w:top w:val="nil"/>
            </w:tcBorders>
            <w:vAlign w:val="center"/>
          </w:tcPr>
          <w:p w14:paraId="34295586"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 xml:space="preserve">&gt; </w:t>
            </w:r>
            <w:r w:rsidRPr="00D2383B">
              <w:rPr>
                <w:bCs/>
                <w:sz w:val="26"/>
                <w:szCs w:val="26"/>
                <w:lang w:val="vi-VN" w:eastAsia="ko-KR"/>
              </w:rPr>
              <w:t>10</w:t>
            </w:r>
            <w:r w:rsidRPr="00D2383B">
              <w:rPr>
                <w:bCs/>
                <w:sz w:val="26"/>
                <w:szCs w:val="26"/>
                <w:lang w:eastAsia="ko-KR"/>
              </w:rPr>
              <w:t xml:space="preserve"> N/mm²</w:t>
            </w:r>
          </w:p>
        </w:tc>
        <w:tc>
          <w:tcPr>
            <w:tcW w:w="2543" w:type="dxa"/>
            <w:tcBorders>
              <w:top w:val="nil"/>
            </w:tcBorders>
            <w:vAlign w:val="center"/>
          </w:tcPr>
          <w:p w14:paraId="30C2D750" w14:textId="77777777" w:rsidR="00AC58EB" w:rsidRPr="00D2383B" w:rsidRDefault="00AC58EB" w:rsidP="002807AE">
            <w:pPr>
              <w:widowControl w:val="0"/>
              <w:spacing w:after="60"/>
              <w:jc w:val="center"/>
              <w:rPr>
                <w:bCs/>
                <w:sz w:val="26"/>
                <w:szCs w:val="26"/>
                <w:lang w:eastAsia="ko-KR"/>
              </w:rPr>
            </w:pPr>
          </w:p>
        </w:tc>
      </w:tr>
    </w:tbl>
    <w:p w14:paraId="2BD4B1EE" w14:textId="77777777" w:rsidR="00AC58EB" w:rsidRPr="00D2383B" w:rsidRDefault="00AC58EB" w:rsidP="00AC58EB">
      <w:pPr>
        <w:pStyle w:val="ListParagraph"/>
        <w:widowControl w:val="0"/>
        <w:numPr>
          <w:ilvl w:val="0"/>
          <w:numId w:val="14"/>
        </w:numPr>
        <w:spacing w:before="120" w:after="120"/>
        <w:ind w:left="720" w:firstLine="0"/>
        <w:contextualSpacing w:val="0"/>
        <w:rPr>
          <w:b/>
          <w:sz w:val="26"/>
          <w:szCs w:val="26"/>
          <w:lang w:val="pt-BR" w:eastAsia="ko-KR"/>
        </w:rPr>
      </w:pPr>
      <w:r w:rsidRPr="00D2383B">
        <w:rPr>
          <w:b/>
          <w:sz w:val="26"/>
          <w:szCs w:val="26"/>
          <w:lang w:val="pt-BR" w:eastAsia="ko-KR"/>
        </w:rPr>
        <w:t>Tiêu chí kỹ thuật keo bơm vết nứt:</w:t>
      </w:r>
    </w:p>
    <w:tbl>
      <w:tblPr>
        <w:tblW w:w="81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459"/>
        <w:gridCol w:w="1842"/>
        <w:gridCol w:w="2268"/>
      </w:tblGrid>
      <w:tr w:rsidR="00AC58EB" w:rsidRPr="00D2383B" w14:paraId="05D37E53" w14:textId="77777777" w:rsidTr="002807AE">
        <w:trPr>
          <w:tblHeader/>
        </w:trPr>
        <w:tc>
          <w:tcPr>
            <w:tcW w:w="580" w:type="dxa"/>
            <w:vAlign w:val="center"/>
          </w:tcPr>
          <w:p w14:paraId="19BAC64A"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TT</w:t>
            </w:r>
          </w:p>
        </w:tc>
        <w:tc>
          <w:tcPr>
            <w:tcW w:w="3459" w:type="dxa"/>
            <w:vAlign w:val="center"/>
          </w:tcPr>
          <w:p w14:paraId="2D55BBA8"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Chỉ tiêu</w:t>
            </w:r>
          </w:p>
        </w:tc>
        <w:tc>
          <w:tcPr>
            <w:tcW w:w="1842" w:type="dxa"/>
            <w:vAlign w:val="center"/>
          </w:tcPr>
          <w:p w14:paraId="4D0CED67"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Giá trị</w:t>
            </w:r>
          </w:p>
        </w:tc>
        <w:tc>
          <w:tcPr>
            <w:tcW w:w="2268" w:type="dxa"/>
            <w:vAlign w:val="center"/>
          </w:tcPr>
          <w:p w14:paraId="03FC6C4D"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Tiêu chuẩn</w:t>
            </w:r>
          </w:p>
        </w:tc>
      </w:tr>
      <w:tr w:rsidR="00AC58EB" w:rsidRPr="00D2383B" w14:paraId="3074D564" w14:textId="77777777" w:rsidTr="002807AE">
        <w:tc>
          <w:tcPr>
            <w:tcW w:w="580" w:type="dxa"/>
            <w:vAlign w:val="center"/>
          </w:tcPr>
          <w:p w14:paraId="1DA1DA0C"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1</w:t>
            </w:r>
          </w:p>
        </w:tc>
        <w:tc>
          <w:tcPr>
            <w:tcW w:w="3459" w:type="dxa"/>
            <w:vAlign w:val="center"/>
          </w:tcPr>
          <w:p w14:paraId="6536B20F" w14:textId="77777777" w:rsidR="00AC58EB" w:rsidRPr="00D2383B" w:rsidRDefault="00AC58EB" w:rsidP="002807AE">
            <w:pPr>
              <w:widowControl w:val="0"/>
              <w:spacing w:after="60"/>
              <w:rPr>
                <w:bCs/>
                <w:sz w:val="26"/>
                <w:szCs w:val="26"/>
                <w:lang w:eastAsia="ko-KR"/>
              </w:rPr>
            </w:pPr>
            <w:r w:rsidRPr="00D2383B">
              <w:rPr>
                <w:bCs/>
                <w:sz w:val="26"/>
                <w:szCs w:val="26"/>
                <w:lang w:eastAsia="ko-KR"/>
              </w:rPr>
              <w:t>Cường độ nén</w:t>
            </w:r>
          </w:p>
        </w:tc>
        <w:tc>
          <w:tcPr>
            <w:tcW w:w="1842" w:type="dxa"/>
            <w:vAlign w:val="center"/>
          </w:tcPr>
          <w:p w14:paraId="7E59D006"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 5</w:t>
            </w:r>
            <w:r w:rsidRPr="00D2383B">
              <w:rPr>
                <w:bCs/>
                <w:sz w:val="26"/>
                <w:szCs w:val="26"/>
                <w:lang w:val="vi-VN" w:eastAsia="ko-KR"/>
              </w:rPr>
              <w:t>5</w:t>
            </w:r>
            <w:r w:rsidRPr="00D2383B">
              <w:rPr>
                <w:bCs/>
                <w:sz w:val="26"/>
                <w:szCs w:val="26"/>
                <w:lang w:eastAsia="ko-KR"/>
              </w:rPr>
              <w:t xml:space="preserve"> N/mm²</w:t>
            </w:r>
          </w:p>
        </w:tc>
        <w:tc>
          <w:tcPr>
            <w:tcW w:w="2268" w:type="dxa"/>
            <w:vAlign w:val="center"/>
          </w:tcPr>
          <w:p w14:paraId="568E6991"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D695-15</w:t>
            </w:r>
            <w:r w:rsidRPr="00D2383B">
              <w:rPr>
                <w:sz w:val="26"/>
                <w:szCs w:val="26"/>
              </w:rPr>
              <w:t xml:space="preserve"> hoặc tiêu chuẩn tương đương</w:t>
            </w:r>
          </w:p>
        </w:tc>
      </w:tr>
      <w:tr w:rsidR="00AC58EB" w:rsidRPr="00D2383B" w14:paraId="41F9DD67" w14:textId="77777777" w:rsidTr="002807AE">
        <w:tc>
          <w:tcPr>
            <w:tcW w:w="580" w:type="dxa"/>
            <w:tcBorders>
              <w:bottom w:val="single" w:sz="4" w:space="0" w:color="auto"/>
            </w:tcBorders>
            <w:vAlign w:val="center"/>
          </w:tcPr>
          <w:p w14:paraId="0D2B1E85"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2</w:t>
            </w:r>
          </w:p>
        </w:tc>
        <w:tc>
          <w:tcPr>
            <w:tcW w:w="3459" w:type="dxa"/>
            <w:tcBorders>
              <w:bottom w:val="single" w:sz="4" w:space="0" w:color="auto"/>
            </w:tcBorders>
            <w:vAlign w:val="center"/>
          </w:tcPr>
          <w:p w14:paraId="4A3E88D7" w14:textId="77777777" w:rsidR="00AC58EB" w:rsidRPr="00D2383B" w:rsidRDefault="00AC58EB" w:rsidP="002807AE">
            <w:pPr>
              <w:widowControl w:val="0"/>
              <w:spacing w:after="60"/>
              <w:rPr>
                <w:bCs/>
                <w:sz w:val="26"/>
                <w:szCs w:val="26"/>
                <w:lang w:val="vi-VN" w:eastAsia="ko-KR"/>
              </w:rPr>
            </w:pPr>
            <w:r w:rsidRPr="00D2383B">
              <w:rPr>
                <w:bCs/>
                <w:sz w:val="26"/>
                <w:szCs w:val="26"/>
                <w:lang w:eastAsia="ko-KR"/>
              </w:rPr>
              <w:t>Cường độ kéo</w:t>
            </w:r>
            <w:r w:rsidRPr="00D2383B">
              <w:rPr>
                <w:bCs/>
                <w:sz w:val="26"/>
                <w:szCs w:val="26"/>
                <w:lang w:val="vi-VN" w:eastAsia="ko-KR"/>
              </w:rPr>
              <w:t xml:space="preserve"> khi uốn</w:t>
            </w:r>
          </w:p>
        </w:tc>
        <w:tc>
          <w:tcPr>
            <w:tcW w:w="1842" w:type="dxa"/>
            <w:tcBorders>
              <w:bottom w:val="single" w:sz="4" w:space="0" w:color="auto"/>
            </w:tcBorders>
            <w:vAlign w:val="center"/>
          </w:tcPr>
          <w:p w14:paraId="5C14869B"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 2</w:t>
            </w:r>
            <w:r w:rsidRPr="00D2383B">
              <w:rPr>
                <w:bCs/>
                <w:sz w:val="26"/>
                <w:szCs w:val="26"/>
                <w:lang w:val="vi-VN" w:eastAsia="ko-KR"/>
              </w:rPr>
              <w:t>5</w:t>
            </w:r>
            <w:r w:rsidRPr="00D2383B">
              <w:rPr>
                <w:bCs/>
                <w:sz w:val="26"/>
                <w:szCs w:val="26"/>
                <w:lang w:eastAsia="ko-KR"/>
              </w:rPr>
              <w:t xml:space="preserve"> N/mm²</w:t>
            </w:r>
          </w:p>
        </w:tc>
        <w:tc>
          <w:tcPr>
            <w:tcW w:w="2268" w:type="dxa"/>
            <w:tcBorders>
              <w:bottom w:val="single" w:sz="4" w:space="0" w:color="auto"/>
            </w:tcBorders>
            <w:vAlign w:val="center"/>
          </w:tcPr>
          <w:p w14:paraId="1A7CD4BC"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D</w:t>
            </w:r>
            <w:r w:rsidRPr="00D2383B">
              <w:rPr>
                <w:bCs/>
                <w:sz w:val="26"/>
                <w:szCs w:val="26"/>
                <w:lang w:val="vi-VN" w:eastAsia="ko-KR"/>
              </w:rPr>
              <w:t>7</w:t>
            </w:r>
            <w:r w:rsidRPr="00D2383B">
              <w:rPr>
                <w:bCs/>
                <w:sz w:val="26"/>
                <w:szCs w:val="26"/>
                <w:lang w:eastAsia="ko-KR"/>
              </w:rPr>
              <w:t>9</w:t>
            </w:r>
            <w:r w:rsidRPr="00D2383B">
              <w:rPr>
                <w:bCs/>
                <w:sz w:val="26"/>
                <w:szCs w:val="26"/>
                <w:lang w:val="vi-VN" w:eastAsia="ko-KR"/>
              </w:rPr>
              <w:t>0</w:t>
            </w:r>
            <w:r w:rsidRPr="00D2383B">
              <w:rPr>
                <w:bCs/>
                <w:sz w:val="26"/>
                <w:szCs w:val="26"/>
                <w:lang w:eastAsia="ko-KR"/>
              </w:rPr>
              <w:t>-15</w:t>
            </w:r>
            <w:r w:rsidRPr="00D2383B">
              <w:rPr>
                <w:sz w:val="26"/>
                <w:szCs w:val="26"/>
              </w:rPr>
              <w:t xml:space="preserve"> hoặc tiêu chuẩn tương đương</w:t>
            </w:r>
          </w:p>
        </w:tc>
      </w:tr>
      <w:tr w:rsidR="00AC58EB" w:rsidRPr="00D2383B" w14:paraId="01990444" w14:textId="77777777" w:rsidTr="002807AE">
        <w:tc>
          <w:tcPr>
            <w:tcW w:w="580" w:type="dxa"/>
            <w:tcBorders>
              <w:bottom w:val="nil"/>
            </w:tcBorders>
            <w:vAlign w:val="center"/>
          </w:tcPr>
          <w:p w14:paraId="29AF9F99"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3</w:t>
            </w:r>
          </w:p>
        </w:tc>
        <w:tc>
          <w:tcPr>
            <w:tcW w:w="3459" w:type="dxa"/>
            <w:tcBorders>
              <w:bottom w:val="nil"/>
            </w:tcBorders>
            <w:vAlign w:val="center"/>
          </w:tcPr>
          <w:p w14:paraId="518A68A1" w14:textId="77777777" w:rsidR="00AC58EB" w:rsidRPr="00D2383B" w:rsidRDefault="00AC58EB" w:rsidP="002807AE">
            <w:pPr>
              <w:widowControl w:val="0"/>
              <w:spacing w:after="60"/>
              <w:rPr>
                <w:bCs/>
                <w:sz w:val="26"/>
                <w:szCs w:val="26"/>
                <w:lang w:val="vi-VN" w:eastAsia="ko-KR"/>
              </w:rPr>
            </w:pPr>
            <w:r w:rsidRPr="00D2383B">
              <w:rPr>
                <w:bCs/>
                <w:sz w:val="26"/>
                <w:szCs w:val="26"/>
                <w:lang w:eastAsia="ko-KR"/>
              </w:rPr>
              <w:t xml:space="preserve">Cường độ </w:t>
            </w:r>
            <w:r w:rsidRPr="00D2383B">
              <w:rPr>
                <w:bCs/>
                <w:sz w:val="26"/>
                <w:szCs w:val="26"/>
                <w:lang w:val="vi-VN" w:eastAsia="ko-KR"/>
              </w:rPr>
              <w:t>bám dính</w:t>
            </w:r>
          </w:p>
        </w:tc>
        <w:tc>
          <w:tcPr>
            <w:tcW w:w="1842" w:type="dxa"/>
            <w:tcBorders>
              <w:bottom w:val="nil"/>
            </w:tcBorders>
            <w:vAlign w:val="center"/>
          </w:tcPr>
          <w:p w14:paraId="45DCBD3B" w14:textId="77777777" w:rsidR="00AC58EB" w:rsidRPr="00D2383B" w:rsidRDefault="00AC58EB" w:rsidP="002807AE">
            <w:pPr>
              <w:widowControl w:val="0"/>
              <w:spacing w:after="60"/>
              <w:jc w:val="center"/>
              <w:rPr>
                <w:bCs/>
                <w:sz w:val="26"/>
                <w:szCs w:val="26"/>
                <w:lang w:eastAsia="ko-KR"/>
              </w:rPr>
            </w:pPr>
          </w:p>
        </w:tc>
        <w:tc>
          <w:tcPr>
            <w:tcW w:w="2268" w:type="dxa"/>
            <w:tcBorders>
              <w:bottom w:val="nil"/>
            </w:tcBorders>
            <w:vAlign w:val="center"/>
          </w:tcPr>
          <w:p w14:paraId="40546AFB"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C881-02</w:t>
            </w:r>
            <w:r w:rsidRPr="00D2383B">
              <w:rPr>
                <w:sz w:val="26"/>
                <w:szCs w:val="26"/>
              </w:rPr>
              <w:t xml:space="preserve"> hoặc tiêu chuẩn tương đương</w:t>
            </w:r>
          </w:p>
        </w:tc>
      </w:tr>
      <w:tr w:rsidR="00AC58EB" w:rsidRPr="00D2383B" w14:paraId="4AEF64CC" w14:textId="77777777" w:rsidTr="002807AE">
        <w:tc>
          <w:tcPr>
            <w:tcW w:w="580" w:type="dxa"/>
            <w:tcBorders>
              <w:top w:val="nil"/>
              <w:bottom w:val="nil"/>
            </w:tcBorders>
            <w:vAlign w:val="center"/>
          </w:tcPr>
          <w:p w14:paraId="66455973" w14:textId="77777777" w:rsidR="00AC58EB" w:rsidRPr="00D2383B" w:rsidRDefault="00AC58EB" w:rsidP="002807AE">
            <w:pPr>
              <w:widowControl w:val="0"/>
              <w:spacing w:after="60"/>
              <w:jc w:val="center"/>
              <w:rPr>
                <w:bCs/>
                <w:sz w:val="26"/>
                <w:szCs w:val="26"/>
                <w:lang w:eastAsia="ko-KR"/>
              </w:rPr>
            </w:pPr>
          </w:p>
        </w:tc>
        <w:tc>
          <w:tcPr>
            <w:tcW w:w="3459" w:type="dxa"/>
            <w:tcBorders>
              <w:top w:val="nil"/>
              <w:bottom w:val="nil"/>
            </w:tcBorders>
            <w:vAlign w:val="center"/>
          </w:tcPr>
          <w:p w14:paraId="0D858C30" w14:textId="77777777" w:rsidR="00AC58EB" w:rsidRPr="00D2383B" w:rsidRDefault="00AC58EB" w:rsidP="00AC58EB">
            <w:pPr>
              <w:widowControl w:val="0"/>
              <w:numPr>
                <w:ilvl w:val="0"/>
                <w:numId w:val="13"/>
              </w:numPr>
              <w:spacing w:after="60"/>
              <w:rPr>
                <w:bCs/>
                <w:sz w:val="26"/>
                <w:szCs w:val="26"/>
                <w:lang w:val="vi-VN" w:eastAsia="ko-KR"/>
              </w:rPr>
            </w:pPr>
            <w:r w:rsidRPr="00D2383B">
              <w:rPr>
                <w:bCs/>
                <w:sz w:val="26"/>
                <w:szCs w:val="26"/>
                <w:lang w:val="vi-VN" w:eastAsia="ko-KR"/>
              </w:rPr>
              <w:t>2 ngày</w:t>
            </w:r>
          </w:p>
        </w:tc>
        <w:tc>
          <w:tcPr>
            <w:tcW w:w="1842" w:type="dxa"/>
            <w:tcBorders>
              <w:top w:val="nil"/>
              <w:bottom w:val="nil"/>
            </w:tcBorders>
            <w:vAlign w:val="center"/>
          </w:tcPr>
          <w:p w14:paraId="575FD298"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 7 N/mm²</w:t>
            </w:r>
          </w:p>
        </w:tc>
        <w:tc>
          <w:tcPr>
            <w:tcW w:w="2268" w:type="dxa"/>
            <w:tcBorders>
              <w:top w:val="nil"/>
              <w:bottom w:val="nil"/>
            </w:tcBorders>
            <w:vAlign w:val="center"/>
          </w:tcPr>
          <w:p w14:paraId="121F0429" w14:textId="77777777" w:rsidR="00AC58EB" w:rsidRPr="00D2383B" w:rsidRDefault="00AC58EB" w:rsidP="002807AE">
            <w:pPr>
              <w:widowControl w:val="0"/>
              <w:spacing w:after="60"/>
              <w:jc w:val="center"/>
              <w:rPr>
                <w:bCs/>
                <w:sz w:val="26"/>
                <w:szCs w:val="26"/>
                <w:lang w:eastAsia="ko-KR"/>
              </w:rPr>
            </w:pPr>
          </w:p>
        </w:tc>
      </w:tr>
      <w:tr w:rsidR="00AC58EB" w:rsidRPr="00D2383B" w14:paraId="32C6A074" w14:textId="77777777" w:rsidTr="002807AE">
        <w:tc>
          <w:tcPr>
            <w:tcW w:w="580" w:type="dxa"/>
            <w:tcBorders>
              <w:top w:val="nil"/>
            </w:tcBorders>
            <w:vAlign w:val="center"/>
          </w:tcPr>
          <w:p w14:paraId="5CFAC006" w14:textId="77777777" w:rsidR="00AC58EB" w:rsidRPr="00D2383B" w:rsidRDefault="00AC58EB" w:rsidP="002807AE">
            <w:pPr>
              <w:widowControl w:val="0"/>
              <w:spacing w:after="60"/>
              <w:jc w:val="center"/>
              <w:rPr>
                <w:bCs/>
                <w:sz w:val="26"/>
                <w:szCs w:val="26"/>
                <w:lang w:eastAsia="ko-KR"/>
              </w:rPr>
            </w:pPr>
          </w:p>
        </w:tc>
        <w:tc>
          <w:tcPr>
            <w:tcW w:w="3459" w:type="dxa"/>
            <w:tcBorders>
              <w:top w:val="nil"/>
            </w:tcBorders>
            <w:vAlign w:val="center"/>
          </w:tcPr>
          <w:p w14:paraId="1AA57ED3" w14:textId="77777777" w:rsidR="00AC58EB" w:rsidRPr="00D2383B" w:rsidRDefault="00AC58EB" w:rsidP="00AC58EB">
            <w:pPr>
              <w:widowControl w:val="0"/>
              <w:numPr>
                <w:ilvl w:val="0"/>
                <w:numId w:val="13"/>
              </w:numPr>
              <w:spacing w:after="60"/>
              <w:rPr>
                <w:bCs/>
                <w:sz w:val="26"/>
                <w:szCs w:val="26"/>
                <w:lang w:val="vi-VN" w:eastAsia="ko-KR"/>
              </w:rPr>
            </w:pPr>
            <w:r w:rsidRPr="00D2383B">
              <w:rPr>
                <w:bCs/>
                <w:sz w:val="26"/>
                <w:szCs w:val="26"/>
                <w:lang w:val="vi-VN" w:eastAsia="ko-KR"/>
              </w:rPr>
              <w:t>14 ngày</w:t>
            </w:r>
          </w:p>
        </w:tc>
        <w:tc>
          <w:tcPr>
            <w:tcW w:w="1842" w:type="dxa"/>
            <w:tcBorders>
              <w:top w:val="nil"/>
            </w:tcBorders>
            <w:vAlign w:val="center"/>
          </w:tcPr>
          <w:p w14:paraId="59FF138E"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 xml:space="preserve">≥ </w:t>
            </w:r>
            <w:r w:rsidRPr="00D2383B">
              <w:rPr>
                <w:bCs/>
                <w:sz w:val="26"/>
                <w:szCs w:val="26"/>
                <w:lang w:val="vi-VN" w:eastAsia="ko-KR"/>
              </w:rPr>
              <w:t>11</w:t>
            </w:r>
            <w:r w:rsidRPr="00D2383B">
              <w:rPr>
                <w:bCs/>
                <w:sz w:val="26"/>
                <w:szCs w:val="26"/>
                <w:lang w:eastAsia="ko-KR"/>
              </w:rPr>
              <w:t xml:space="preserve"> N/mm²</w:t>
            </w:r>
          </w:p>
        </w:tc>
        <w:tc>
          <w:tcPr>
            <w:tcW w:w="2268" w:type="dxa"/>
            <w:tcBorders>
              <w:top w:val="nil"/>
            </w:tcBorders>
            <w:vAlign w:val="center"/>
          </w:tcPr>
          <w:p w14:paraId="299E238D" w14:textId="77777777" w:rsidR="00AC58EB" w:rsidRPr="00D2383B" w:rsidRDefault="00AC58EB" w:rsidP="002807AE">
            <w:pPr>
              <w:widowControl w:val="0"/>
              <w:spacing w:after="60"/>
              <w:jc w:val="center"/>
              <w:rPr>
                <w:bCs/>
                <w:sz w:val="26"/>
                <w:szCs w:val="26"/>
                <w:lang w:eastAsia="ko-KR"/>
              </w:rPr>
            </w:pPr>
          </w:p>
        </w:tc>
      </w:tr>
      <w:tr w:rsidR="00AC58EB" w:rsidRPr="00D2383B" w14:paraId="6B1322CD" w14:textId="77777777" w:rsidTr="002807AE">
        <w:tc>
          <w:tcPr>
            <w:tcW w:w="580" w:type="dxa"/>
            <w:vAlign w:val="center"/>
          </w:tcPr>
          <w:p w14:paraId="09065FE1"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4</w:t>
            </w:r>
          </w:p>
        </w:tc>
        <w:tc>
          <w:tcPr>
            <w:tcW w:w="3459" w:type="dxa"/>
            <w:vAlign w:val="center"/>
          </w:tcPr>
          <w:p w14:paraId="5498F721" w14:textId="77777777" w:rsidR="00AC58EB" w:rsidRPr="00D2383B" w:rsidRDefault="00AC58EB" w:rsidP="002807AE">
            <w:pPr>
              <w:widowControl w:val="0"/>
              <w:spacing w:after="60"/>
              <w:rPr>
                <w:bCs/>
                <w:sz w:val="26"/>
                <w:szCs w:val="26"/>
                <w:lang w:eastAsia="ko-KR"/>
              </w:rPr>
            </w:pPr>
            <w:r w:rsidRPr="00D2383B">
              <w:rPr>
                <w:bCs/>
                <w:sz w:val="26"/>
                <w:szCs w:val="26"/>
                <w:lang w:eastAsia="ko-KR"/>
              </w:rPr>
              <w:t>Độ nhớt ở 30</w:t>
            </w:r>
            <w:r w:rsidRPr="00D2383B">
              <w:rPr>
                <w:bCs/>
                <w:sz w:val="26"/>
                <w:szCs w:val="26"/>
                <w:vertAlign w:val="superscript"/>
                <w:lang w:val="vi-VN" w:eastAsia="ko-KR"/>
              </w:rPr>
              <w:t>o</w:t>
            </w:r>
            <w:r w:rsidRPr="00D2383B">
              <w:rPr>
                <w:bCs/>
                <w:sz w:val="26"/>
                <w:szCs w:val="26"/>
                <w:lang w:eastAsia="ko-KR"/>
              </w:rPr>
              <w:t>C</w:t>
            </w:r>
          </w:p>
        </w:tc>
        <w:tc>
          <w:tcPr>
            <w:tcW w:w="1842" w:type="dxa"/>
            <w:vAlign w:val="center"/>
          </w:tcPr>
          <w:p w14:paraId="0B4D9644" w14:textId="77777777" w:rsidR="00AC58EB" w:rsidRPr="00D2383B" w:rsidRDefault="00AC58EB" w:rsidP="002807AE">
            <w:pPr>
              <w:widowControl w:val="0"/>
              <w:spacing w:after="60"/>
              <w:jc w:val="center"/>
              <w:rPr>
                <w:bCs/>
                <w:sz w:val="26"/>
                <w:szCs w:val="26"/>
                <w:lang w:eastAsia="ko-KR"/>
              </w:rPr>
            </w:pPr>
          </w:p>
        </w:tc>
        <w:tc>
          <w:tcPr>
            <w:tcW w:w="2268" w:type="dxa"/>
            <w:vAlign w:val="center"/>
          </w:tcPr>
          <w:p w14:paraId="3A8A6A0C" w14:textId="77777777" w:rsidR="00AC58EB" w:rsidRPr="00D2383B" w:rsidRDefault="00AC58EB" w:rsidP="002807AE">
            <w:pPr>
              <w:widowControl w:val="0"/>
              <w:spacing w:after="60"/>
              <w:jc w:val="center"/>
              <w:rPr>
                <w:bCs/>
                <w:sz w:val="26"/>
                <w:szCs w:val="26"/>
                <w:lang w:eastAsia="ko-KR"/>
              </w:rPr>
            </w:pPr>
          </w:p>
        </w:tc>
      </w:tr>
      <w:tr w:rsidR="00AC58EB" w:rsidRPr="00D2383B" w14:paraId="7F1D6F6F" w14:textId="77777777" w:rsidTr="002807AE">
        <w:tc>
          <w:tcPr>
            <w:tcW w:w="580" w:type="dxa"/>
            <w:vAlign w:val="center"/>
          </w:tcPr>
          <w:p w14:paraId="582B0782" w14:textId="77777777" w:rsidR="00AC58EB" w:rsidRPr="00D2383B" w:rsidRDefault="00AC58EB" w:rsidP="002807AE">
            <w:pPr>
              <w:widowControl w:val="0"/>
              <w:spacing w:after="60"/>
              <w:jc w:val="center"/>
              <w:rPr>
                <w:bCs/>
                <w:sz w:val="26"/>
                <w:szCs w:val="26"/>
                <w:lang w:eastAsia="ko-KR"/>
              </w:rPr>
            </w:pPr>
          </w:p>
        </w:tc>
        <w:tc>
          <w:tcPr>
            <w:tcW w:w="3459" w:type="dxa"/>
            <w:vAlign w:val="center"/>
          </w:tcPr>
          <w:p w14:paraId="05CBFBF1" w14:textId="77777777" w:rsidR="00AC58EB" w:rsidRPr="00D2383B" w:rsidRDefault="00AC58EB" w:rsidP="00AC58EB">
            <w:pPr>
              <w:widowControl w:val="0"/>
              <w:numPr>
                <w:ilvl w:val="0"/>
                <w:numId w:val="13"/>
              </w:numPr>
              <w:spacing w:after="60"/>
              <w:rPr>
                <w:bCs/>
                <w:sz w:val="26"/>
                <w:szCs w:val="26"/>
                <w:lang w:val="vi-VN" w:eastAsia="ko-KR"/>
              </w:rPr>
            </w:pPr>
            <w:r w:rsidRPr="00D2383B">
              <w:rPr>
                <w:bCs/>
                <w:sz w:val="26"/>
                <w:szCs w:val="26"/>
                <w:lang w:val="vi-VN" w:eastAsia="ko-KR"/>
              </w:rPr>
              <w:t>ở 20</w:t>
            </w:r>
            <w:r w:rsidRPr="00D2383B">
              <w:rPr>
                <w:bCs/>
                <w:sz w:val="26"/>
                <w:szCs w:val="26"/>
                <w:vertAlign w:val="superscript"/>
                <w:lang w:val="vi-VN" w:eastAsia="ko-KR"/>
              </w:rPr>
              <w:t>o</w:t>
            </w:r>
            <w:r w:rsidRPr="00D2383B">
              <w:rPr>
                <w:bCs/>
                <w:sz w:val="26"/>
                <w:szCs w:val="26"/>
                <w:lang w:val="vi-VN" w:eastAsia="ko-KR"/>
              </w:rPr>
              <w:t>C</w:t>
            </w:r>
          </w:p>
        </w:tc>
        <w:tc>
          <w:tcPr>
            <w:tcW w:w="1842" w:type="dxa"/>
            <w:vAlign w:val="center"/>
          </w:tcPr>
          <w:p w14:paraId="7D8D0DBC" w14:textId="77777777" w:rsidR="00AC58EB" w:rsidRPr="00D2383B" w:rsidRDefault="00AC58EB" w:rsidP="002807AE">
            <w:pPr>
              <w:widowControl w:val="0"/>
              <w:spacing w:after="60"/>
              <w:jc w:val="center"/>
              <w:rPr>
                <w:bCs/>
                <w:sz w:val="26"/>
                <w:szCs w:val="26"/>
                <w:lang w:eastAsia="ko-KR"/>
              </w:rPr>
            </w:pPr>
            <w:r w:rsidRPr="00D2383B">
              <w:rPr>
                <w:bCs/>
                <w:sz w:val="26"/>
                <w:szCs w:val="26"/>
                <w:lang w:val="vi-VN" w:eastAsia="ko-KR"/>
              </w:rPr>
              <w:t>29</w:t>
            </w:r>
            <w:r w:rsidRPr="00D2383B">
              <w:rPr>
                <w:bCs/>
                <w:sz w:val="26"/>
                <w:szCs w:val="26"/>
                <w:vertAlign w:val="superscript"/>
                <w:lang w:val="vi-VN" w:eastAsia="ko-KR"/>
              </w:rPr>
              <w:t>o</w:t>
            </w:r>
            <w:r w:rsidRPr="00D2383B">
              <w:rPr>
                <w:bCs/>
                <w:sz w:val="26"/>
                <w:szCs w:val="26"/>
                <w:lang w:eastAsia="ko-KR"/>
              </w:rPr>
              <w:t>c.poise</w:t>
            </w:r>
          </w:p>
        </w:tc>
        <w:tc>
          <w:tcPr>
            <w:tcW w:w="2268" w:type="dxa"/>
            <w:vAlign w:val="center"/>
          </w:tcPr>
          <w:p w14:paraId="2754E68D" w14:textId="77777777" w:rsidR="00AC58EB" w:rsidRPr="00D2383B" w:rsidRDefault="00AC58EB" w:rsidP="002807AE">
            <w:pPr>
              <w:widowControl w:val="0"/>
              <w:spacing w:after="60"/>
              <w:jc w:val="center"/>
              <w:rPr>
                <w:bCs/>
                <w:sz w:val="26"/>
                <w:szCs w:val="26"/>
                <w:lang w:eastAsia="ko-KR"/>
              </w:rPr>
            </w:pPr>
          </w:p>
        </w:tc>
      </w:tr>
      <w:tr w:rsidR="00AC58EB" w:rsidRPr="00D2383B" w14:paraId="3C9E36D1" w14:textId="77777777" w:rsidTr="002807AE">
        <w:tc>
          <w:tcPr>
            <w:tcW w:w="580" w:type="dxa"/>
            <w:vAlign w:val="center"/>
          </w:tcPr>
          <w:p w14:paraId="2748E8B7" w14:textId="77777777" w:rsidR="00AC58EB" w:rsidRPr="00D2383B" w:rsidRDefault="00AC58EB" w:rsidP="002807AE">
            <w:pPr>
              <w:widowControl w:val="0"/>
              <w:spacing w:after="60"/>
              <w:jc w:val="center"/>
              <w:rPr>
                <w:bCs/>
                <w:sz w:val="26"/>
                <w:szCs w:val="26"/>
                <w:lang w:eastAsia="ko-KR"/>
              </w:rPr>
            </w:pPr>
          </w:p>
        </w:tc>
        <w:tc>
          <w:tcPr>
            <w:tcW w:w="3459" w:type="dxa"/>
            <w:vAlign w:val="center"/>
          </w:tcPr>
          <w:p w14:paraId="331483D5" w14:textId="77777777" w:rsidR="00AC58EB" w:rsidRPr="00D2383B" w:rsidRDefault="00AC58EB" w:rsidP="00AC58EB">
            <w:pPr>
              <w:widowControl w:val="0"/>
              <w:numPr>
                <w:ilvl w:val="0"/>
                <w:numId w:val="13"/>
              </w:numPr>
              <w:spacing w:after="60"/>
              <w:rPr>
                <w:bCs/>
                <w:sz w:val="26"/>
                <w:szCs w:val="26"/>
                <w:lang w:val="vi-VN" w:eastAsia="ko-KR"/>
              </w:rPr>
            </w:pPr>
            <w:r w:rsidRPr="00D2383B">
              <w:rPr>
                <w:bCs/>
                <w:sz w:val="26"/>
                <w:szCs w:val="26"/>
                <w:lang w:val="vi-VN" w:eastAsia="ko-KR"/>
              </w:rPr>
              <w:t>ở 30</w:t>
            </w:r>
            <w:r w:rsidRPr="00D2383B">
              <w:rPr>
                <w:bCs/>
                <w:sz w:val="26"/>
                <w:szCs w:val="26"/>
                <w:vertAlign w:val="superscript"/>
                <w:lang w:val="vi-VN" w:eastAsia="ko-KR"/>
              </w:rPr>
              <w:t>o</w:t>
            </w:r>
            <w:r w:rsidRPr="00D2383B">
              <w:rPr>
                <w:bCs/>
                <w:sz w:val="26"/>
                <w:szCs w:val="26"/>
                <w:lang w:val="vi-VN" w:eastAsia="ko-KR"/>
              </w:rPr>
              <w:t>C</w:t>
            </w:r>
          </w:p>
        </w:tc>
        <w:tc>
          <w:tcPr>
            <w:tcW w:w="1842" w:type="dxa"/>
            <w:vAlign w:val="center"/>
          </w:tcPr>
          <w:p w14:paraId="35124391"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13</w:t>
            </w:r>
            <w:r w:rsidRPr="00D2383B">
              <w:rPr>
                <w:bCs/>
                <w:sz w:val="26"/>
                <w:szCs w:val="26"/>
                <w:vertAlign w:val="superscript"/>
                <w:lang w:val="vi-VN" w:eastAsia="ko-KR"/>
              </w:rPr>
              <w:t>o</w:t>
            </w:r>
            <w:r w:rsidRPr="00D2383B">
              <w:rPr>
                <w:bCs/>
                <w:sz w:val="26"/>
                <w:szCs w:val="26"/>
                <w:lang w:eastAsia="ko-KR"/>
              </w:rPr>
              <w:t>c.poise</w:t>
            </w:r>
          </w:p>
        </w:tc>
        <w:tc>
          <w:tcPr>
            <w:tcW w:w="2268" w:type="dxa"/>
            <w:vAlign w:val="center"/>
          </w:tcPr>
          <w:p w14:paraId="18B6EC91" w14:textId="77777777" w:rsidR="00AC58EB" w:rsidRPr="00D2383B" w:rsidRDefault="00AC58EB" w:rsidP="002807AE">
            <w:pPr>
              <w:widowControl w:val="0"/>
              <w:spacing w:after="60"/>
              <w:jc w:val="center"/>
              <w:rPr>
                <w:bCs/>
                <w:sz w:val="26"/>
                <w:szCs w:val="26"/>
                <w:lang w:eastAsia="ko-KR"/>
              </w:rPr>
            </w:pPr>
          </w:p>
        </w:tc>
      </w:tr>
    </w:tbl>
    <w:p w14:paraId="1CA9B5FC" w14:textId="77777777" w:rsidR="00AC58EB" w:rsidRPr="00D2383B" w:rsidRDefault="00AC58EB" w:rsidP="00AC58EB">
      <w:pPr>
        <w:widowControl w:val="0"/>
        <w:numPr>
          <w:ilvl w:val="1"/>
          <w:numId w:val="12"/>
        </w:numPr>
        <w:spacing w:before="120" w:after="120"/>
        <w:outlineLvl w:val="1"/>
        <w:rPr>
          <w:b/>
          <w:bCs/>
          <w:i/>
          <w:iCs/>
          <w:sz w:val="26"/>
          <w:szCs w:val="26"/>
          <w:lang w:val="pt-BR"/>
        </w:rPr>
      </w:pPr>
      <w:bookmarkStart w:id="81" w:name="_Toc196578070"/>
      <w:bookmarkStart w:id="82" w:name="_Toc207803272"/>
      <w:r w:rsidRPr="00D2383B">
        <w:rPr>
          <w:b/>
          <w:bCs/>
          <w:i/>
          <w:iCs/>
          <w:sz w:val="26"/>
          <w:szCs w:val="26"/>
          <w:lang w:val="pt-BR"/>
        </w:rPr>
        <w:t>Yêu cầu vật liệu vữa sửa chữa cường độ cao không co ngót</w:t>
      </w:r>
      <w:bookmarkEnd w:id="81"/>
      <w:bookmarkEnd w:id="82"/>
    </w:p>
    <w:p w14:paraId="35B75805" w14:textId="77777777" w:rsidR="00AC58EB" w:rsidRPr="00D2383B" w:rsidRDefault="00AC58EB" w:rsidP="00AC58EB">
      <w:pPr>
        <w:pStyle w:val="ListParagraph"/>
        <w:widowControl w:val="0"/>
        <w:numPr>
          <w:ilvl w:val="0"/>
          <w:numId w:val="14"/>
        </w:numPr>
        <w:spacing w:before="120" w:after="120"/>
        <w:ind w:left="720" w:firstLine="0"/>
        <w:contextualSpacing w:val="0"/>
        <w:rPr>
          <w:b/>
          <w:sz w:val="26"/>
          <w:szCs w:val="26"/>
          <w:lang w:val="pt-BR" w:eastAsia="ko-KR"/>
        </w:rPr>
      </w:pPr>
      <w:r w:rsidRPr="00D2383B">
        <w:rPr>
          <w:b/>
          <w:sz w:val="26"/>
          <w:szCs w:val="26"/>
          <w:lang w:val="pt-BR" w:eastAsia="ko-KR"/>
        </w:rPr>
        <w:t>Tiêu chí kỹ thuật keo quét kết nối bê tông cũ:</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577"/>
        <w:gridCol w:w="1803"/>
        <w:gridCol w:w="2139"/>
      </w:tblGrid>
      <w:tr w:rsidR="00AC58EB" w:rsidRPr="00D2383B" w14:paraId="01C4D3C3" w14:textId="77777777" w:rsidTr="002807AE">
        <w:trPr>
          <w:tblHeader/>
        </w:trPr>
        <w:tc>
          <w:tcPr>
            <w:tcW w:w="581" w:type="dxa"/>
            <w:vAlign w:val="center"/>
          </w:tcPr>
          <w:p w14:paraId="55B878A1"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TT</w:t>
            </w:r>
          </w:p>
        </w:tc>
        <w:tc>
          <w:tcPr>
            <w:tcW w:w="4111" w:type="dxa"/>
            <w:vAlign w:val="center"/>
          </w:tcPr>
          <w:p w14:paraId="20F896E6"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Chỉ tiêu</w:t>
            </w:r>
          </w:p>
        </w:tc>
        <w:tc>
          <w:tcPr>
            <w:tcW w:w="1984" w:type="dxa"/>
            <w:vAlign w:val="center"/>
          </w:tcPr>
          <w:p w14:paraId="7BC1CA4C"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Giá trị</w:t>
            </w:r>
          </w:p>
        </w:tc>
        <w:tc>
          <w:tcPr>
            <w:tcW w:w="2396" w:type="dxa"/>
            <w:vAlign w:val="center"/>
          </w:tcPr>
          <w:p w14:paraId="547AB028" w14:textId="77777777" w:rsidR="00AC58EB" w:rsidRPr="00D2383B" w:rsidRDefault="00AC58EB" w:rsidP="002807AE">
            <w:pPr>
              <w:widowControl w:val="0"/>
              <w:spacing w:after="60"/>
              <w:jc w:val="center"/>
              <w:rPr>
                <w:b/>
                <w:bCs/>
                <w:sz w:val="26"/>
                <w:szCs w:val="26"/>
                <w:lang w:eastAsia="ko-KR"/>
              </w:rPr>
            </w:pPr>
            <w:r w:rsidRPr="00D2383B">
              <w:rPr>
                <w:b/>
                <w:bCs/>
                <w:sz w:val="26"/>
                <w:szCs w:val="26"/>
                <w:lang w:eastAsia="ko-KR"/>
              </w:rPr>
              <w:t>Tiêu chuẩn</w:t>
            </w:r>
          </w:p>
        </w:tc>
      </w:tr>
      <w:tr w:rsidR="00AC58EB" w:rsidRPr="00D2383B" w14:paraId="0E69EF2B" w14:textId="77777777" w:rsidTr="002807AE">
        <w:tc>
          <w:tcPr>
            <w:tcW w:w="581" w:type="dxa"/>
            <w:vAlign w:val="center"/>
          </w:tcPr>
          <w:p w14:paraId="76FCA286"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1</w:t>
            </w:r>
          </w:p>
        </w:tc>
        <w:tc>
          <w:tcPr>
            <w:tcW w:w="4111" w:type="dxa"/>
            <w:vAlign w:val="center"/>
          </w:tcPr>
          <w:p w14:paraId="54F3E1D9" w14:textId="77777777" w:rsidR="00AC58EB" w:rsidRPr="00D2383B" w:rsidRDefault="00AC58EB" w:rsidP="002807AE">
            <w:pPr>
              <w:widowControl w:val="0"/>
              <w:spacing w:after="60"/>
              <w:rPr>
                <w:bCs/>
                <w:sz w:val="26"/>
                <w:szCs w:val="26"/>
                <w:lang w:eastAsia="ko-KR"/>
              </w:rPr>
            </w:pPr>
            <w:r w:rsidRPr="00D2383B">
              <w:rPr>
                <w:bCs/>
                <w:sz w:val="26"/>
                <w:szCs w:val="26"/>
                <w:lang w:eastAsia="ko-KR"/>
              </w:rPr>
              <w:t xml:space="preserve">Cường độ nén </w:t>
            </w:r>
            <w:r w:rsidRPr="00D2383B">
              <w:rPr>
                <w:bCs/>
                <w:sz w:val="26"/>
                <w:szCs w:val="26"/>
                <w:lang w:val="vi-VN" w:eastAsia="ko-KR"/>
              </w:rPr>
              <w:t>(</w:t>
            </w:r>
            <w:r w:rsidRPr="00D2383B">
              <w:rPr>
                <w:bCs/>
                <w:sz w:val="26"/>
                <w:szCs w:val="26"/>
                <w:lang w:eastAsia="ko-KR"/>
              </w:rPr>
              <w:t>7 ngày)</w:t>
            </w:r>
          </w:p>
        </w:tc>
        <w:tc>
          <w:tcPr>
            <w:tcW w:w="1984" w:type="dxa"/>
            <w:vAlign w:val="center"/>
          </w:tcPr>
          <w:p w14:paraId="2B2C1348"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&gt; 35 N/mm²</w:t>
            </w:r>
          </w:p>
        </w:tc>
        <w:tc>
          <w:tcPr>
            <w:tcW w:w="2396" w:type="dxa"/>
            <w:vAlign w:val="center"/>
          </w:tcPr>
          <w:p w14:paraId="54EC75A4"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C881-02</w:t>
            </w:r>
            <w:r w:rsidRPr="00D2383B">
              <w:rPr>
                <w:sz w:val="26"/>
                <w:szCs w:val="26"/>
              </w:rPr>
              <w:t xml:space="preserve"> hoặc tiêu chuẩn tương đương</w:t>
            </w:r>
          </w:p>
        </w:tc>
      </w:tr>
      <w:tr w:rsidR="00AC58EB" w:rsidRPr="00D2383B" w14:paraId="0C3CDF22" w14:textId="77777777" w:rsidTr="002807AE">
        <w:tc>
          <w:tcPr>
            <w:tcW w:w="581" w:type="dxa"/>
            <w:vAlign w:val="center"/>
          </w:tcPr>
          <w:p w14:paraId="11090F41"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2</w:t>
            </w:r>
          </w:p>
        </w:tc>
        <w:tc>
          <w:tcPr>
            <w:tcW w:w="4111" w:type="dxa"/>
            <w:vAlign w:val="center"/>
          </w:tcPr>
          <w:p w14:paraId="239AE0CB" w14:textId="77777777" w:rsidR="00AC58EB" w:rsidRPr="00D2383B" w:rsidRDefault="00AC58EB" w:rsidP="002807AE">
            <w:pPr>
              <w:widowControl w:val="0"/>
              <w:spacing w:after="60"/>
              <w:rPr>
                <w:bCs/>
                <w:sz w:val="26"/>
                <w:szCs w:val="26"/>
                <w:lang w:val="vi-VN" w:eastAsia="ko-KR"/>
              </w:rPr>
            </w:pPr>
            <w:r w:rsidRPr="00D2383B">
              <w:rPr>
                <w:bCs/>
                <w:sz w:val="26"/>
                <w:szCs w:val="26"/>
                <w:lang w:eastAsia="ko-KR"/>
              </w:rPr>
              <w:t xml:space="preserve">Modun </w:t>
            </w:r>
            <w:r w:rsidRPr="00D2383B">
              <w:rPr>
                <w:bCs/>
                <w:sz w:val="26"/>
                <w:szCs w:val="26"/>
                <w:lang w:val="vi-VN" w:eastAsia="ko-KR"/>
              </w:rPr>
              <w:t xml:space="preserve">đàn hồi khi </w:t>
            </w:r>
            <w:r w:rsidRPr="00D2383B">
              <w:rPr>
                <w:bCs/>
                <w:sz w:val="26"/>
                <w:szCs w:val="26"/>
                <w:lang w:eastAsia="ko-KR"/>
              </w:rPr>
              <w:t xml:space="preserve">nén </w:t>
            </w:r>
            <w:r w:rsidRPr="00D2383B">
              <w:rPr>
                <w:bCs/>
                <w:sz w:val="26"/>
                <w:szCs w:val="26"/>
                <w:lang w:val="vi-VN" w:eastAsia="ko-KR"/>
              </w:rPr>
              <w:t>(</w:t>
            </w:r>
            <w:r w:rsidRPr="00D2383B">
              <w:rPr>
                <w:bCs/>
                <w:sz w:val="26"/>
                <w:szCs w:val="26"/>
                <w:lang w:eastAsia="ko-KR"/>
              </w:rPr>
              <w:t>7 ngày</w:t>
            </w:r>
            <w:r w:rsidRPr="00D2383B">
              <w:rPr>
                <w:bCs/>
                <w:sz w:val="26"/>
                <w:szCs w:val="26"/>
                <w:lang w:val="vi-VN" w:eastAsia="ko-KR"/>
              </w:rPr>
              <w:t>)</w:t>
            </w:r>
          </w:p>
        </w:tc>
        <w:tc>
          <w:tcPr>
            <w:tcW w:w="1984" w:type="dxa"/>
            <w:vAlign w:val="center"/>
          </w:tcPr>
          <w:p w14:paraId="07AE9DB9"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&gt; 600 MPa</w:t>
            </w:r>
          </w:p>
        </w:tc>
        <w:tc>
          <w:tcPr>
            <w:tcW w:w="2396" w:type="dxa"/>
            <w:vAlign w:val="center"/>
          </w:tcPr>
          <w:p w14:paraId="50E56ABE"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C881-02</w:t>
            </w:r>
            <w:r w:rsidRPr="00D2383B">
              <w:rPr>
                <w:sz w:val="26"/>
                <w:szCs w:val="26"/>
              </w:rPr>
              <w:t xml:space="preserve"> hoặc tiêu chuẩn tương đương</w:t>
            </w:r>
          </w:p>
        </w:tc>
      </w:tr>
      <w:tr w:rsidR="00AC58EB" w:rsidRPr="00D2383B" w14:paraId="67EF2E2B" w14:textId="77777777" w:rsidTr="002807AE">
        <w:tc>
          <w:tcPr>
            <w:tcW w:w="581" w:type="dxa"/>
            <w:vAlign w:val="center"/>
          </w:tcPr>
          <w:p w14:paraId="1648C23E"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3</w:t>
            </w:r>
          </w:p>
        </w:tc>
        <w:tc>
          <w:tcPr>
            <w:tcW w:w="4111" w:type="dxa"/>
            <w:vAlign w:val="center"/>
          </w:tcPr>
          <w:p w14:paraId="0050826B" w14:textId="77777777" w:rsidR="00AC58EB" w:rsidRPr="00D2383B" w:rsidRDefault="00AC58EB" w:rsidP="002807AE">
            <w:pPr>
              <w:widowControl w:val="0"/>
              <w:spacing w:after="60"/>
              <w:rPr>
                <w:bCs/>
                <w:sz w:val="26"/>
                <w:szCs w:val="26"/>
                <w:lang w:val="vi-VN" w:eastAsia="ko-KR"/>
              </w:rPr>
            </w:pPr>
            <w:r w:rsidRPr="00D2383B">
              <w:rPr>
                <w:bCs/>
                <w:sz w:val="26"/>
                <w:szCs w:val="26"/>
                <w:lang w:eastAsia="ko-KR"/>
              </w:rPr>
              <w:t xml:space="preserve">Cường độ kéo </w:t>
            </w:r>
            <w:r w:rsidRPr="00D2383B">
              <w:rPr>
                <w:bCs/>
                <w:sz w:val="26"/>
                <w:szCs w:val="26"/>
                <w:lang w:val="vi-VN" w:eastAsia="ko-KR"/>
              </w:rPr>
              <w:t>(</w:t>
            </w:r>
            <w:r w:rsidRPr="00D2383B">
              <w:rPr>
                <w:bCs/>
                <w:sz w:val="26"/>
                <w:szCs w:val="26"/>
                <w:lang w:eastAsia="ko-KR"/>
              </w:rPr>
              <w:t>7 ngày</w:t>
            </w:r>
            <w:r w:rsidRPr="00D2383B">
              <w:rPr>
                <w:bCs/>
                <w:sz w:val="26"/>
                <w:szCs w:val="26"/>
                <w:lang w:val="vi-VN" w:eastAsia="ko-KR"/>
              </w:rPr>
              <w:t>)</w:t>
            </w:r>
          </w:p>
        </w:tc>
        <w:tc>
          <w:tcPr>
            <w:tcW w:w="1984" w:type="dxa"/>
            <w:vAlign w:val="center"/>
          </w:tcPr>
          <w:p w14:paraId="2BA7F7B2"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&gt; 14 N/mm²</w:t>
            </w:r>
          </w:p>
        </w:tc>
        <w:tc>
          <w:tcPr>
            <w:tcW w:w="2396" w:type="dxa"/>
            <w:vAlign w:val="center"/>
          </w:tcPr>
          <w:p w14:paraId="65D643AD"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C881-02</w:t>
            </w:r>
            <w:r w:rsidRPr="00D2383B">
              <w:rPr>
                <w:sz w:val="26"/>
                <w:szCs w:val="26"/>
              </w:rPr>
              <w:t xml:space="preserve"> hoặc tiêu chuẩn tương đương</w:t>
            </w:r>
          </w:p>
        </w:tc>
      </w:tr>
      <w:tr w:rsidR="00AC58EB" w:rsidRPr="00D2383B" w14:paraId="4509305C" w14:textId="77777777" w:rsidTr="002807AE">
        <w:tc>
          <w:tcPr>
            <w:tcW w:w="581" w:type="dxa"/>
            <w:tcBorders>
              <w:bottom w:val="single" w:sz="4" w:space="0" w:color="auto"/>
            </w:tcBorders>
            <w:vAlign w:val="center"/>
          </w:tcPr>
          <w:p w14:paraId="5DCB1E28"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4</w:t>
            </w:r>
          </w:p>
        </w:tc>
        <w:tc>
          <w:tcPr>
            <w:tcW w:w="4111" w:type="dxa"/>
            <w:tcBorders>
              <w:bottom w:val="single" w:sz="4" w:space="0" w:color="auto"/>
            </w:tcBorders>
            <w:vAlign w:val="center"/>
          </w:tcPr>
          <w:p w14:paraId="5450CC02" w14:textId="77777777" w:rsidR="00AC58EB" w:rsidRPr="00D2383B" w:rsidRDefault="00AC58EB" w:rsidP="002807AE">
            <w:pPr>
              <w:widowControl w:val="0"/>
              <w:spacing w:after="60"/>
              <w:rPr>
                <w:bCs/>
                <w:sz w:val="26"/>
                <w:szCs w:val="26"/>
                <w:lang w:eastAsia="ko-KR"/>
              </w:rPr>
            </w:pPr>
            <w:r w:rsidRPr="00D2383B">
              <w:rPr>
                <w:bCs/>
                <w:sz w:val="26"/>
                <w:szCs w:val="26"/>
                <w:lang w:eastAsia="ko-KR"/>
              </w:rPr>
              <w:t xml:space="preserve">Độ giãn dài kéo đứt </w:t>
            </w:r>
            <w:r w:rsidRPr="00D2383B">
              <w:rPr>
                <w:bCs/>
                <w:sz w:val="26"/>
                <w:szCs w:val="26"/>
                <w:lang w:val="vi-VN" w:eastAsia="ko-KR"/>
              </w:rPr>
              <w:t>(</w:t>
            </w:r>
            <w:r w:rsidRPr="00D2383B">
              <w:rPr>
                <w:bCs/>
                <w:sz w:val="26"/>
                <w:szCs w:val="26"/>
                <w:lang w:eastAsia="ko-KR"/>
              </w:rPr>
              <w:t>7 ngày</w:t>
            </w:r>
            <w:r w:rsidRPr="00D2383B">
              <w:rPr>
                <w:bCs/>
                <w:sz w:val="26"/>
                <w:szCs w:val="26"/>
                <w:lang w:val="vi-VN" w:eastAsia="ko-KR"/>
              </w:rPr>
              <w:t>)</w:t>
            </w:r>
          </w:p>
        </w:tc>
        <w:tc>
          <w:tcPr>
            <w:tcW w:w="1984" w:type="dxa"/>
            <w:tcBorders>
              <w:bottom w:val="single" w:sz="4" w:space="0" w:color="auto"/>
            </w:tcBorders>
            <w:vAlign w:val="center"/>
          </w:tcPr>
          <w:p w14:paraId="3AAF3CA6"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&gt; 1 %</w:t>
            </w:r>
          </w:p>
        </w:tc>
        <w:tc>
          <w:tcPr>
            <w:tcW w:w="2396" w:type="dxa"/>
            <w:tcBorders>
              <w:bottom w:val="single" w:sz="4" w:space="0" w:color="auto"/>
            </w:tcBorders>
            <w:vAlign w:val="center"/>
          </w:tcPr>
          <w:p w14:paraId="6FB67090"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ASTM C881-02</w:t>
            </w:r>
            <w:r w:rsidRPr="00D2383B">
              <w:rPr>
                <w:sz w:val="26"/>
                <w:szCs w:val="26"/>
              </w:rPr>
              <w:t xml:space="preserve"> hoặc tiêu chuẩn tương đương</w:t>
            </w:r>
          </w:p>
        </w:tc>
      </w:tr>
      <w:tr w:rsidR="00AC58EB" w:rsidRPr="00D2383B" w14:paraId="24C6B41D" w14:textId="77777777" w:rsidTr="002807AE">
        <w:tc>
          <w:tcPr>
            <w:tcW w:w="581" w:type="dxa"/>
            <w:tcBorders>
              <w:bottom w:val="nil"/>
            </w:tcBorders>
            <w:vAlign w:val="center"/>
          </w:tcPr>
          <w:p w14:paraId="0C911091"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5</w:t>
            </w:r>
          </w:p>
        </w:tc>
        <w:tc>
          <w:tcPr>
            <w:tcW w:w="4111" w:type="dxa"/>
            <w:tcBorders>
              <w:bottom w:val="nil"/>
            </w:tcBorders>
            <w:vAlign w:val="center"/>
          </w:tcPr>
          <w:p w14:paraId="343547AB" w14:textId="77777777" w:rsidR="00AC58EB" w:rsidRPr="00D2383B" w:rsidRDefault="00AC58EB" w:rsidP="002807AE">
            <w:pPr>
              <w:widowControl w:val="0"/>
              <w:spacing w:after="60"/>
              <w:rPr>
                <w:bCs/>
                <w:sz w:val="26"/>
                <w:szCs w:val="26"/>
                <w:lang w:eastAsia="ko-KR"/>
              </w:rPr>
            </w:pPr>
            <w:r w:rsidRPr="00D2383B">
              <w:rPr>
                <w:bCs/>
                <w:sz w:val="26"/>
                <w:szCs w:val="26"/>
                <w:lang w:eastAsia="ko-KR"/>
              </w:rPr>
              <w:t xml:space="preserve">Cường độ </w:t>
            </w:r>
            <w:r w:rsidRPr="00D2383B">
              <w:rPr>
                <w:bCs/>
                <w:sz w:val="26"/>
                <w:szCs w:val="26"/>
                <w:lang w:val="vi-VN" w:eastAsia="ko-KR"/>
              </w:rPr>
              <w:t xml:space="preserve">bám </w:t>
            </w:r>
            <w:r w:rsidRPr="00D2383B">
              <w:rPr>
                <w:bCs/>
                <w:sz w:val="26"/>
                <w:szCs w:val="26"/>
                <w:lang w:eastAsia="ko-KR"/>
              </w:rPr>
              <w:t>dính</w:t>
            </w:r>
          </w:p>
        </w:tc>
        <w:tc>
          <w:tcPr>
            <w:tcW w:w="1984" w:type="dxa"/>
            <w:tcBorders>
              <w:bottom w:val="nil"/>
            </w:tcBorders>
            <w:vAlign w:val="center"/>
          </w:tcPr>
          <w:p w14:paraId="7B0B3F6A" w14:textId="77777777" w:rsidR="00AC58EB" w:rsidRPr="00D2383B" w:rsidRDefault="00AC58EB" w:rsidP="002807AE">
            <w:pPr>
              <w:widowControl w:val="0"/>
              <w:spacing w:after="60"/>
              <w:jc w:val="center"/>
              <w:rPr>
                <w:bCs/>
                <w:sz w:val="26"/>
                <w:szCs w:val="26"/>
                <w:lang w:eastAsia="ko-KR"/>
              </w:rPr>
            </w:pPr>
          </w:p>
        </w:tc>
        <w:tc>
          <w:tcPr>
            <w:tcW w:w="2396" w:type="dxa"/>
            <w:tcBorders>
              <w:bottom w:val="nil"/>
            </w:tcBorders>
            <w:vAlign w:val="center"/>
          </w:tcPr>
          <w:p w14:paraId="798CAC9B" w14:textId="77777777" w:rsidR="00AC58EB" w:rsidRPr="00D2383B" w:rsidRDefault="00AC58EB" w:rsidP="002807AE">
            <w:pPr>
              <w:widowControl w:val="0"/>
              <w:jc w:val="center"/>
              <w:rPr>
                <w:bCs/>
                <w:sz w:val="26"/>
                <w:szCs w:val="26"/>
                <w:lang w:val="vi-VN" w:eastAsia="ko-KR"/>
              </w:rPr>
            </w:pPr>
            <w:r w:rsidRPr="00D2383B">
              <w:rPr>
                <w:bCs/>
                <w:sz w:val="26"/>
                <w:szCs w:val="26"/>
                <w:lang w:val="vi-VN" w:eastAsia="ko-KR"/>
              </w:rPr>
              <w:t xml:space="preserve">ASTM C881-02 hoặc tiêu chuẩn </w:t>
            </w:r>
            <w:r w:rsidRPr="00D2383B">
              <w:rPr>
                <w:bCs/>
                <w:sz w:val="26"/>
                <w:szCs w:val="26"/>
                <w:lang w:val="vi-VN" w:eastAsia="ko-KR"/>
              </w:rPr>
              <w:lastRenderedPageBreak/>
              <w:t>tương đương</w:t>
            </w:r>
          </w:p>
        </w:tc>
      </w:tr>
      <w:tr w:rsidR="00AC58EB" w:rsidRPr="00D2383B" w14:paraId="7DCA6E6C" w14:textId="77777777" w:rsidTr="002807AE">
        <w:tc>
          <w:tcPr>
            <w:tcW w:w="581" w:type="dxa"/>
            <w:tcBorders>
              <w:top w:val="nil"/>
              <w:bottom w:val="nil"/>
            </w:tcBorders>
            <w:vAlign w:val="center"/>
          </w:tcPr>
          <w:p w14:paraId="75F89579" w14:textId="77777777" w:rsidR="00AC58EB" w:rsidRPr="00D2383B" w:rsidRDefault="00AC58EB" w:rsidP="002807AE">
            <w:pPr>
              <w:widowControl w:val="0"/>
              <w:spacing w:after="60"/>
              <w:jc w:val="center"/>
              <w:rPr>
                <w:bCs/>
                <w:sz w:val="26"/>
                <w:szCs w:val="26"/>
                <w:lang w:eastAsia="ko-KR"/>
              </w:rPr>
            </w:pPr>
          </w:p>
        </w:tc>
        <w:tc>
          <w:tcPr>
            <w:tcW w:w="4111" w:type="dxa"/>
            <w:tcBorders>
              <w:top w:val="nil"/>
              <w:bottom w:val="nil"/>
            </w:tcBorders>
            <w:vAlign w:val="center"/>
          </w:tcPr>
          <w:p w14:paraId="5C8B3419" w14:textId="77777777" w:rsidR="00AC58EB" w:rsidRPr="00D2383B" w:rsidRDefault="00AC58EB" w:rsidP="00AC58EB">
            <w:pPr>
              <w:pStyle w:val="ListParagraph"/>
              <w:widowControl w:val="0"/>
              <w:numPr>
                <w:ilvl w:val="0"/>
                <w:numId w:val="15"/>
              </w:numPr>
              <w:spacing w:after="60"/>
              <w:contextualSpacing w:val="0"/>
              <w:rPr>
                <w:bCs/>
                <w:sz w:val="26"/>
                <w:szCs w:val="26"/>
                <w:lang w:val="vi-VN" w:eastAsia="ko-KR"/>
              </w:rPr>
            </w:pPr>
            <w:r w:rsidRPr="00D2383B">
              <w:rPr>
                <w:bCs/>
                <w:sz w:val="26"/>
                <w:szCs w:val="26"/>
                <w:lang w:val="vi-VN" w:eastAsia="ko-KR"/>
              </w:rPr>
              <w:t>2 ngày</w:t>
            </w:r>
          </w:p>
        </w:tc>
        <w:tc>
          <w:tcPr>
            <w:tcW w:w="1984" w:type="dxa"/>
            <w:tcBorders>
              <w:top w:val="nil"/>
              <w:bottom w:val="nil"/>
            </w:tcBorders>
            <w:vAlign w:val="center"/>
          </w:tcPr>
          <w:p w14:paraId="635A87B5"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&gt; 7 N/mm²</w:t>
            </w:r>
          </w:p>
        </w:tc>
        <w:tc>
          <w:tcPr>
            <w:tcW w:w="2396" w:type="dxa"/>
            <w:tcBorders>
              <w:top w:val="nil"/>
              <w:bottom w:val="nil"/>
            </w:tcBorders>
            <w:vAlign w:val="center"/>
          </w:tcPr>
          <w:p w14:paraId="231528C9" w14:textId="77777777" w:rsidR="00AC58EB" w:rsidRPr="00D2383B" w:rsidRDefault="00AC58EB" w:rsidP="002807AE">
            <w:pPr>
              <w:widowControl w:val="0"/>
              <w:spacing w:after="60"/>
              <w:jc w:val="center"/>
              <w:rPr>
                <w:bCs/>
                <w:sz w:val="26"/>
                <w:szCs w:val="26"/>
                <w:lang w:eastAsia="ko-KR"/>
              </w:rPr>
            </w:pPr>
          </w:p>
        </w:tc>
      </w:tr>
      <w:tr w:rsidR="00AC58EB" w:rsidRPr="00D2383B" w14:paraId="67BA85B1" w14:textId="77777777" w:rsidTr="002807AE">
        <w:tc>
          <w:tcPr>
            <w:tcW w:w="581" w:type="dxa"/>
            <w:tcBorders>
              <w:top w:val="nil"/>
            </w:tcBorders>
            <w:vAlign w:val="center"/>
          </w:tcPr>
          <w:p w14:paraId="59FB2968" w14:textId="77777777" w:rsidR="00AC58EB" w:rsidRPr="00D2383B" w:rsidRDefault="00AC58EB" w:rsidP="002807AE">
            <w:pPr>
              <w:widowControl w:val="0"/>
              <w:spacing w:after="60"/>
              <w:jc w:val="center"/>
              <w:rPr>
                <w:bCs/>
                <w:sz w:val="26"/>
                <w:szCs w:val="26"/>
                <w:lang w:eastAsia="ko-KR"/>
              </w:rPr>
            </w:pPr>
          </w:p>
        </w:tc>
        <w:tc>
          <w:tcPr>
            <w:tcW w:w="4111" w:type="dxa"/>
            <w:tcBorders>
              <w:top w:val="nil"/>
            </w:tcBorders>
            <w:vAlign w:val="center"/>
          </w:tcPr>
          <w:p w14:paraId="13706482" w14:textId="77777777" w:rsidR="00AC58EB" w:rsidRPr="00D2383B" w:rsidRDefault="00AC58EB" w:rsidP="00AC58EB">
            <w:pPr>
              <w:pStyle w:val="ListParagraph"/>
              <w:widowControl w:val="0"/>
              <w:numPr>
                <w:ilvl w:val="0"/>
                <w:numId w:val="15"/>
              </w:numPr>
              <w:spacing w:after="60"/>
              <w:contextualSpacing w:val="0"/>
              <w:rPr>
                <w:bCs/>
                <w:sz w:val="26"/>
                <w:szCs w:val="26"/>
                <w:lang w:val="vi-VN" w:eastAsia="ko-KR"/>
              </w:rPr>
            </w:pPr>
            <w:r w:rsidRPr="00D2383B">
              <w:rPr>
                <w:bCs/>
                <w:sz w:val="26"/>
                <w:szCs w:val="26"/>
                <w:lang w:val="vi-VN" w:eastAsia="ko-KR"/>
              </w:rPr>
              <w:t>14 ngày</w:t>
            </w:r>
          </w:p>
        </w:tc>
        <w:tc>
          <w:tcPr>
            <w:tcW w:w="1984" w:type="dxa"/>
            <w:tcBorders>
              <w:top w:val="nil"/>
            </w:tcBorders>
            <w:vAlign w:val="center"/>
          </w:tcPr>
          <w:p w14:paraId="59CC8E04" w14:textId="77777777" w:rsidR="00AC58EB" w:rsidRPr="00D2383B" w:rsidRDefault="00AC58EB" w:rsidP="002807AE">
            <w:pPr>
              <w:widowControl w:val="0"/>
              <w:spacing w:after="60"/>
              <w:jc w:val="center"/>
              <w:rPr>
                <w:bCs/>
                <w:sz w:val="26"/>
                <w:szCs w:val="26"/>
                <w:lang w:eastAsia="ko-KR"/>
              </w:rPr>
            </w:pPr>
            <w:r w:rsidRPr="00D2383B">
              <w:rPr>
                <w:bCs/>
                <w:sz w:val="26"/>
                <w:szCs w:val="26"/>
                <w:lang w:eastAsia="ko-KR"/>
              </w:rPr>
              <w:t xml:space="preserve">&gt; </w:t>
            </w:r>
            <w:r w:rsidRPr="00D2383B">
              <w:rPr>
                <w:bCs/>
                <w:sz w:val="26"/>
                <w:szCs w:val="26"/>
                <w:lang w:val="vi-VN" w:eastAsia="ko-KR"/>
              </w:rPr>
              <w:t>10</w:t>
            </w:r>
            <w:r w:rsidRPr="00D2383B">
              <w:rPr>
                <w:bCs/>
                <w:sz w:val="26"/>
                <w:szCs w:val="26"/>
                <w:lang w:eastAsia="ko-KR"/>
              </w:rPr>
              <w:t xml:space="preserve"> N/mm²</w:t>
            </w:r>
          </w:p>
        </w:tc>
        <w:tc>
          <w:tcPr>
            <w:tcW w:w="2396" w:type="dxa"/>
            <w:tcBorders>
              <w:top w:val="nil"/>
            </w:tcBorders>
            <w:vAlign w:val="center"/>
          </w:tcPr>
          <w:p w14:paraId="17711189" w14:textId="77777777" w:rsidR="00AC58EB" w:rsidRPr="00D2383B" w:rsidRDefault="00AC58EB" w:rsidP="002807AE">
            <w:pPr>
              <w:widowControl w:val="0"/>
              <w:spacing w:after="60"/>
              <w:jc w:val="center"/>
              <w:rPr>
                <w:bCs/>
                <w:sz w:val="26"/>
                <w:szCs w:val="26"/>
                <w:lang w:eastAsia="ko-KR"/>
              </w:rPr>
            </w:pPr>
          </w:p>
        </w:tc>
      </w:tr>
    </w:tbl>
    <w:p w14:paraId="79A7B7BB" w14:textId="77777777" w:rsidR="00AC58EB" w:rsidRPr="00D2383B" w:rsidRDefault="00AC58EB" w:rsidP="00AC58EB">
      <w:pPr>
        <w:pStyle w:val="ListParagraph"/>
        <w:widowControl w:val="0"/>
        <w:numPr>
          <w:ilvl w:val="0"/>
          <w:numId w:val="14"/>
        </w:numPr>
        <w:spacing w:before="120" w:after="120"/>
        <w:ind w:left="720" w:firstLine="0"/>
        <w:contextualSpacing w:val="0"/>
        <w:rPr>
          <w:b/>
          <w:sz w:val="26"/>
          <w:szCs w:val="26"/>
          <w:lang w:val="pt-BR" w:eastAsia="ko-KR"/>
        </w:rPr>
      </w:pPr>
      <w:r w:rsidRPr="00D2383B">
        <w:rPr>
          <w:b/>
          <w:sz w:val="26"/>
          <w:szCs w:val="26"/>
          <w:lang w:val="pt-BR" w:eastAsia="ko-KR"/>
        </w:rPr>
        <w:t>Tiêu chí kỹ thuật vữa sửa chữa cường độ cao:</w:t>
      </w:r>
    </w:p>
    <w:tbl>
      <w:tblPr>
        <w:tblW w:w="8229"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0"/>
        <w:gridCol w:w="3680"/>
        <w:gridCol w:w="1843"/>
        <w:gridCol w:w="2126"/>
      </w:tblGrid>
      <w:tr w:rsidR="00AC58EB" w:rsidRPr="00D2383B" w14:paraId="17EEC340" w14:textId="77777777" w:rsidTr="002807AE">
        <w:trPr>
          <w:tblHeader/>
        </w:trPr>
        <w:tc>
          <w:tcPr>
            <w:tcW w:w="580" w:type="dxa"/>
            <w:tcBorders>
              <w:bottom w:val="single" w:sz="4" w:space="0" w:color="auto"/>
            </w:tcBorders>
            <w:vAlign w:val="center"/>
          </w:tcPr>
          <w:p w14:paraId="3240785F" w14:textId="77777777" w:rsidR="00AC58EB" w:rsidRPr="00D2383B" w:rsidRDefault="00AC58EB" w:rsidP="002807AE">
            <w:pPr>
              <w:widowControl w:val="0"/>
              <w:jc w:val="center"/>
              <w:rPr>
                <w:b/>
                <w:bCs/>
                <w:sz w:val="26"/>
                <w:szCs w:val="26"/>
                <w:lang w:eastAsia="ko-KR"/>
              </w:rPr>
            </w:pPr>
            <w:r w:rsidRPr="00D2383B">
              <w:rPr>
                <w:b/>
                <w:bCs/>
                <w:sz w:val="26"/>
                <w:szCs w:val="26"/>
                <w:lang w:eastAsia="ko-KR"/>
              </w:rPr>
              <w:t>TT</w:t>
            </w:r>
          </w:p>
        </w:tc>
        <w:tc>
          <w:tcPr>
            <w:tcW w:w="3680" w:type="dxa"/>
            <w:tcBorders>
              <w:bottom w:val="single" w:sz="4" w:space="0" w:color="auto"/>
            </w:tcBorders>
            <w:vAlign w:val="center"/>
          </w:tcPr>
          <w:p w14:paraId="6E569CAA" w14:textId="77777777" w:rsidR="00AC58EB" w:rsidRPr="00D2383B" w:rsidRDefault="00AC58EB" w:rsidP="002807AE">
            <w:pPr>
              <w:widowControl w:val="0"/>
              <w:jc w:val="center"/>
              <w:rPr>
                <w:b/>
                <w:bCs/>
                <w:sz w:val="26"/>
                <w:szCs w:val="26"/>
                <w:lang w:eastAsia="ko-KR"/>
              </w:rPr>
            </w:pPr>
            <w:r w:rsidRPr="00D2383B">
              <w:rPr>
                <w:b/>
                <w:bCs/>
                <w:sz w:val="26"/>
                <w:szCs w:val="26"/>
                <w:lang w:eastAsia="ko-KR"/>
              </w:rPr>
              <w:t>Chỉ tiêu</w:t>
            </w:r>
          </w:p>
        </w:tc>
        <w:tc>
          <w:tcPr>
            <w:tcW w:w="1843" w:type="dxa"/>
            <w:tcBorders>
              <w:bottom w:val="single" w:sz="4" w:space="0" w:color="auto"/>
            </w:tcBorders>
            <w:vAlign w:val="center"/>
          </w:tcPr>
          <w:p w14:paraId="0BC522E4" w14:textId="77777777" w:rsidR="00AC58EB" w:rsidRPr="00D2383B" w:rsidRDefault="00AC58EB" w:rsidP="002807AE">
            <w:pPr>
              <w:widowControl w:val="0"/>
              <w:jc w:val="center"/>
              <w:rPr>
                <w:b/>
                <w:bCs/>
                <w:sz w:val="26"/>
                <w:szCs w:val="26"/>
                <w:lang w:eastAsia="ko-KR"/>
              </w:rPr>
            </w:pPr>
            <w:r w:rsidRPr="00D2383B">
              <w:rPr>
                <w:b/>
                <w:bCs/>
                <w:sz w:val="26"/>
                <w:szCs w:val="26"/>
                <w:lang w:eastAsia="ko-KR"/>
              </w:rPr>
              <w:t>Giá trị</w:t>
            </w:r>
          </w:p>
        </w:tc>
        <w:tc>
          <w:tcPr>
            <w:tcW w:w="2126" w:type="dxa"/>
            <w:tcBorders>
              <w:bottom w:val="single" w:sz="4" w:space="0" w:color="auto"/>
            </w:tcBorders>
            <w:vAlign w:val="center"/>
          </w:tcPr>
          <w:p w14:paraId="24D8457E" w14:textId="77777777" w:rsidR="00AC58EB" w:rsidRPr="00D2383B" w:rsidRDefault="00AC58EB" w:rsidP="002807AE">
            <w:pPr>
              <w:widowControl w:val="0"/>
              <w:jc w:val="center"/>
              <w:rPr>
                <w:b/>
                <w:bCs/>
                <w:sz w:val="26"/>
                <w:szCs w:val="26"/>
                <w:lang w:eastAsia="ko-KR"/>
              </w:rPr>
            </w:pPr>
            <w:r w:rsidRPr="00D2383B">
              <w:rPr>
                <w:b/>
                <w:bCs/>
                <w:sz w:val="26"/>
                <w:szCs w:val="26"/>
                <w:lang w:eastAsia="ko-KR"/>
              </w:rPr>
              <w:t>Tiêu chuẩn</w:t>
            </w:r>
          </w:p>
        </w:tc>
      </w:tr>
      <w:tr w:rsidR="00AC58EB" w:rsidRPr="00D2383B" w14:paraId="797A030B" w14:textId="77777777" w:rsidTr="002807AE">
        <w:tc>
          <w:tcPr>
            <w:tcW w:w="580" w:type="dxa"/>
            <w:tcBorders>
              <w:bottom w:val="nil"/>
            </w:tcBorders>
            <w:vAlign w:val="center"/>
          </w:tcPr>
          <w:p w14:paraId="3DC524E0" w14:textId="77777777" w:rsidR="00AC58EB" w:rsidRPr="00D2383B" w:rsidRDefault="00AC58EB" w:rsidP="002807AE">
            <w:pPr>
              <w:widowControl w:val="0"/>
              <w:jc w:val="center"/>
              <w:rPr>
                <w:bCs/>
                <w:sz w:val="26"/>
                <w:szCs w:val="26"/>
                <w:lang w:eastAsia="ko-KR"/>
              </w:rPr>
            </w:pPr>
            <w:r w:rsidRPr="00D2383B">
              <w:rPr>
                <w:bCs/>
                <w:sz w:val="26"/>
                <w:szCs w:val="26"/>
                <w:lang w:eastAsia="ko-KR"/>
              </w:rPr>
              <w:t>1</w:t>
            </w:r>
          </w:p>
        </w:tc>
        <w:tc>
          <w:tcPr>
            <w:tcW w:w="3680" w:type="dxa"/>
            <w:tcBorders>
              <w:bottom w:val="nil"/>
            </w:tcBorders>
            <w:vAlign w:val="center"/>
          </w:tcPr>
          <w:p w14:paraId="4F2468CF" w14:textId="77777777" w:rsidR="00AC58EB" w:rsidRPr="00D2383B" w:rsidRDefault="00AC58EB" w:rsidP="002807AE">
            <w:pPr>
              <w:widowControl w:val="0"/>
              <w:rPr>
                <w:bCs/>
                <w:sz w:val="26"/>
                <w:szCs w:val="26"/>
                <w:lang w:val="vi-VN" w:eastAsia="ko-KR"/>
              </w:rPr>
            </w:pPr>
            <w:r w:rsidRPr="00D2383B">
              <w:rPr>
                <w:bCs/>
                <w:sz w:val="26"/>
                <w:szCs w:val="26"/>
                <w:lang w:val="vi-VN" w:eastAsia="ko-KR"/>
              </w:rPr>
              <w:t>Cường độ nén</w:t>
            </w:r>
          </w:p>
        </w:tc>
        <w:tc>
          <w:tcPr>
            <w:tcW w:w="1843" w:type="dxa"/>
            <w:tcBorders>
              <w:bottom w:val="nil"/>
            </w:tcBorders>
            <w:vAlign w:val="center"/>
          </w:tcPr>
          <w:p w14:paraId="42D5B952" w14:textId="77777777" w:rsidR="00AC58EB" w:rsidRPr="00D2383B" w:rsidRDefault="00AC58EB" w:rsidP="002807AE">
            <w:pPr>
              <w:widowControl w:val="0"/>
              <w:jc w:val="center"/>
              <w:rPr>
                <w:bCs/>
                <w:sz w:val="26"/>
                <w:szCs w:val="26"/>
                <w:lang w:eastAsia="ko-KR"/>
              </w:rPr>
            </w:pPr>
          </w:p>
        </w:tc>
        <w:tc>
          <w:tcPr>
            <w:tcW w:w="2126" w:type="dxa"/>
            <w:vMerge w:val="restart"/>
            <w:vAlign w:val="center"/>
          </w:tcPr>
          <w:p w14:paraId="1C335CC0" w14:textId="77777777" w:rsidR="00AC58EB" w:rsidRPr="00D2383B" w:rsidRDefault="00AC58EB" w:rsidP="002807AE">
            <w:pPr>
              <w:widowControl w:val="0"/>
              <w:jc w:val="center"/>
              <w:rPr>
                <w:bCs/>
                <w:sz w:val="26"/>
                <w:szCs w:val="26"/>
                <w:lang w:val="vi-VN" w:eastAsia="ko-KR"/>
              </w:rPr>
            </w:pPr>
            <w:r w:rsidRPr="00D2383B">
              <w:rPr>
                <w:bCs/>
                <w:sz w:val="26"/>
                <w:szCs w:val="26"/>
                <w:lang w:val="vi-VN" w:eastAsia="ko-KR"/>
              </w:rPr>
              <w:t>ASTM C109</w:t>
            </w:r>
            <w:r w:rsidRPr="00D2383B">
              <w:rPr>
                <w:sz w:val="26"/>
                <w:szCs w:val="26"/>
              </w:rPr>
              <w:t xml:space="preserve"> hoặc tiêu chuẩn tương đương</w:t>
            </w:r>
          </w:p>
        </w:tc>
      </w:tr>
      <w:tr w:rsidR="00AC58EB" w:rsidRPr="00D2383B" w14:paraId="6DF3C876" w14:textId="77777777" w:rsidTr="002807AE">
        <w:tc>
          <w:tcPr>
            <w:tcW w:w="580" w:type="dxa"/>
            <w:tcBorders>
              <w:top w:val="nil"/>
              <w:bottom w:val="nil"/>
            </w:tcBorders>
            <w:vAlign w:val="center"/>
          </w:tcPr>
          <w:p w14:paraId="58D3C045" w14:textId="77777777" w:rsidR="00AC58EB" w:rsidRPr="00D2383B" w:rsidRDefault="00AC58EB" w:rsidP="002807AE">
            <w:pPr>
              <w:widowControl w:val="0"/>
              <w:jc w:val="center"/>
              <w:rPr>
                <w:bCs/>
                <w:sz w:val="26"/>
                <w:szCs w:val="26"/>
                <w:lang w:eastAsia="ko-KR"/>
              </w:rPr>
            </w:pPr>
          </w:p>
        </w:tc>
        <w:tc>
          <w:tcPr>
            <w:tcW w:w="3680" w:type="dxa"/>
            <w:tcBorders>
              <w:top w:val="nil"/>
              <w:bottom w:val="nil"/>
            </w:tcBorders>
            <w:vAlign w:val="center"/>
          </w:tcPr>
          <w:p w14:paraId="4E83F9E5" w14:textId="77777777" w:rsidR="00AC58EB" w:rsidRPr="00D2383B" w:rsidRDefault="00AC58EB" w:rsidP="00AC58EB">
            <w:pPr>
              <w:widowControl w:val="0"/>
              <w:numPr>
                <w:ilvl w:val="0"/>
                <w:numId w:val="13"/>
              </w:numPr>
              <w:rPr>
                <w:bCs/>
                <w:sz w:val="26"/>
                <w:szCs w:val="26"/>
                <w:lang w:val="vi-VN" w:eastAsia="ko-KR"/>
              </w:rPr>
            </w:pPr>
            <w:r w:rsidRPr="00D2383B">
              <w:rPr>
                <w:bCs/>
                <w:sz w:val="26"/>
                <w:szCs w:val="26"/>
                <w:lang w:val="vi-VN" w:eastAsia="ko-KR"/>
              </w:rPr>
              <w:t>1 ngày</w:t>
            </w:r>
          </w:p>
        </w:tc>
        <w:tc>
          <w:tcPr>
            <w:tcW w:w="1843" w:type="dxa"/>
            <w:tcBorders>
              <w:top w:val="nil"/>
              <w:bottom w:val="nil"/>
            </w:tcBorders>
            <w:vAlign w:val="center"/>
          </w:tcPr>
          <w:p w14:paraId="3816B66F" w14:textId="77777777" w:rsidR="00AC58EB" w:rsidRPr="00D2383B" w:rsidRDefault="00AC58EB" w:rsidP="002807AE">
            <w:pPr>
              <w:widowControl w:val="0"/>
              <w:jc w:val="center"/>
              <w:rPr>
                <w:bCs/>
                <w:sz w:val="26"/>
                <w:szCs w:val="26"/>
                <w:lang w:val="vi-VN" w:eastAsia="ko-KR"/>
              </w:rPr>
            </w:pPr>
            <w:r w:rsidRPr="00D2383B">
              <w:rPr>
                <w:bCs/>
                <w:sz w:val="26"/>
                <w:szCs w:val="26"/>
                <w:lang w:eastAsia="ko-KR"/>
              </w:rPr>
              <w:t>≥</w:t>
            </w:r>
            <w:r w:rsidRPr="00D2383B">
              <w:rPr>
                <w:bCs/>
                <w:sz w:val="26"/>
                <w:szCs w:val="26"/>
                <w:lang w:val="vi-VN" w:eastAsia="ko-KR"/>
              </w:rPr>
              <w:t xml:space="preserve"> </w:t>
            </w:r>
            <w:r w:rsidRPr="00D2383B">
              <w:rPr>
                <w:bCs/>
                <w:sz w:val="26"/>
                <w:szCs w:val="26"/>
                <w:lang w:eastAsia="ko-KR"/>
              </w:rPr>
              <w:t>1</w:t>
            </w:r>
            <w:r w:rsidRPr="00D2383B">
              <w:rPr>
                <w:bCs/>
                <w:sz w:val="26"/>
                <w:szCs w:val="26"/>
                <w:lang w:val="vi-VN" w:eastAsia="ko-KR"/>
              </w:rPr>
              <w:t>5 N/mm</w:t>
            </w:r>
            <w:r w:rsidRPr="00D2383B">
              <w:rPr>
                <w:bCs/>
                <w:sz w:val="26"/>
                <w:szCs w:val="26"/>
                <w:vertAlign w:val="superscript"/>
                <w:lang w:val="vi-VN" w:eastAsia="ko-KR"/>
              </w:rPr>
              <w:t>2</w:t>
            </w:r>
          </w:p>
        </w:tc>
        <w:tc>
          <w:tcPr>
            <w:tcW w:w="2126" w:type="dxa"/>
            <w:vMerge/>
            <w:vAlign w:val="center"/>
          </w:tcPr>
          <w:p w14:paraId="5A619DE9" w14:textId="77777777" w:rsidR="00AC58EB" w:rsidRPr="00D2383B" w:rsidRDefault="00AC58EB" w:rsidP="002807AE">
            <w:pPr>
              <w:widowControl w:val="0"/>
              <w:jc w:val="center"/>
              <w:rPr>
                <w:bCs/>
                <w:sz w:val="26"/>
                <w:szCs w:val="26"/>
                <w:lang w:val="vi-VN" w:eastAsia="ko-KR"/>
              </w:rPr>
            </w:pPr>
          </w:p>
        </w:tc>
      </w:tr>
      <w:tr w:rsidR="00AC58EB" w:rsidRPr="00D2383B" w14:paraId="69C90E45" w14:textId="77777777" w:rsidTr="002807AE">
        <w:tc>
          <w:tcPr>
            <w:tcW w:w="580" w:type="dxa"/>
            <w:tcBorders>
              <w:top w:val="nil"/>
              <w:bottom w:val="nil"/>
            </w:tcBorders>
            <w:vAlign w:val="center"/>
          </w:tcPr>
          <w:p w14:paraId="3C5E4862" w14:textId="77777777" w:rsidR="00AC58EB" w:rsidRPr="00D2383B" w:rsidRDefault="00AC58EB" w:rsidP="002807AE">
            <w:pPr>
              <w:widowControl w:val="0"/>
              <w:jc w:val="center"/>
              <w:rPr>
                <w:bCs/>
                <w:sz w:val="26"/>
                <w:szCs w:val="26"/>
                <w:lang w:eastAsia="ko-KR"/>
              </w:rPr>
            </w:pPr>
          </w:p>
        </w:tc>
        <w:tc>
          <w:tcPr>
            <w:tcW w:w="3680" w:type="dxa"/>
            <w:tcBorders>
              <w:top w:val="nil"/>
              <w:bottom w:val="nil"/>
            </w:tcBorders>
            <w:vAlign w:val="center"/>
          </w:tcPr>
          <w:p w14:paraId="080BB8A3" w14:textId="77777777" w:rsidR="00AC58EB" w:rsidRPr="00D2383B" w:rsidRDefault="00AC58EB" w:rsidP="00AC58EB">
            <w:pPr>
              <w:widowControl w:val="0"/>
              <w:numPr>
                <w:ilvl w:val="0"/>
                <w:numId w:val="13"/>
              </w:numPr>
              <w:rPr>
                <w:bCs/>
                <w:sz w:val="26"/>
                <w:szCs w:val="26"/>
                <w:lang w:val="vi-VN" w:eastAsia="ko-KR"/>
              </w:rPr>
            </w:pPr>
            <w:r w:rsidRPr="00D2383B">
              <w:rPr>
                <w:bCs/>
                <w:sz w:val="26"/>
                <w:szCs w:val="26"/>
                <w:lang w:eastAsia="ko-KR"/>
              </w:rPr>
              <w:t>28</w:t>
            </w:r>
            <w:r w:rsidRPr="00D2383B">
              <w:rPr>
                <w:bCs/>
                <w:sz w:val="26"/>
                <w:szCs w:val="26"/>
                <w:lang w:val="vi-VN" w:eastAsia="ko-KR"/>
              </w:rPr>
              <w:t xml:space="preserve"> ngày</w:t>
            </w:r>
          </w:p>
        </w:tc>
        <w:tc>
          <w:tcPr>
            <w:tcW w:w="1843" w:type="dxa"/>
            <w:tcBorders>
              <w:top w:val="nil"/>
              <w:bottom w:val="nil"/>
            </w:tcBorders>
            <w:vAlign w:val="center"/>
          </w:tcPr>
          <w:p w14:paraId="44B7014F" w14:textId="77777777" w:rsidR="00AC58EB" w:rsidRPr="00D2383B" w:rsidRDefault="00AC58EB" w:rsidP="002807AE">
            <w:pPr>
              <w:widowControl w:val="0"/>
              <w:jc w:val="center"/>
              <w:rPr>
                <w:bCs/>
                <w:sz w:val="26"/>
                <w:szCs w:val="26"/>
                <w:lang w:val="vi-VN" w:eastAsia="ko-KR"/>
              </w:rPr>
            </w:pPr>
            <w:r w:rsidRPr="00D2383B">
              <w:rPr>
                <w:bCs/>
                <w:sz w:val="26"/>
                <w:szCs w:val="26"/>
                <w:lang w:eastAsia="ko-KR"/>
              </w:rPr>
              <w:t>≥</w:t>
            </w:r>
            <w:r w:rsidRPr="00D2383B">
              <w:rPr>
                <w:bCs/>
                <w:sz w:val="26"/>
                <w:szCs w:val="26"/>
                <w:lang w:val="vi-VN" w:eastAsia="ko-KR"/>
              </w:rPr>
              <w:t xml:space="preserve"> 4</w:t>
            </w:r>
            <w:r w:rsidRPr="00D2383B">
              <w:rPr>
                <w:bCs/>
                <w:sz w:val="26"/>
                <w:szCs w:val="26"/>
                <w:lang w:eastAsia="ko-KR"/>
              </w:rPr>
              <w:t>5</w:t>
            </w:r>
            <w:r w:rsidRPr="00D2383B">
              <w:rPr>
                <w:bCs/>
                <w:sz w:val="26"/>
                <w:szCs w:val="26"/>
                <w:lang w:val="vi-VN" w:eastAsia="ko-KR"/>
              </w:rPr>
              <w:t xml:space="preserve"> N/mm</w:t>
            </w:r>
            <w:r w:rsidRPr="00D2383B">
              <w:rPr>
                <w:bCs/>
                <w:sz w:val="26"/>
                <w:szCs w:val="26"/>
                <w:vertAlign w:val="superscript"/>
                <w:lang w:val="vi-VN" w:eastAsia="ko-KR"/>
              </w:rPr>
              <w:t>2</w:t>
            </w:r>
          </w:p>
        </w:tc>
        <w:tc>
          <w:tcPr>
            <w:tcW w:w="2126" w:type="dxa"/>
            <w:vMerge/>
            <w:tcBorders>
              <w:bottom w:val="nil"/>
            </w:tcBorders>
            <w:vAlign w:val="center"/>
          </w:tcPr>
          <w:p w14:paraId="3BBA011A" w14:textId="77777777" w:rsidR="00AC58EB" w:rsidRPr="00D2383B" w:rsidRDefault="00AC58EB" w:rsidP="002807AE">
            <w:pPr>
              <w:widowControl w:val="0"/>
              <w:jc w:val="center"/>
              <w:rPr>
                <w:bCs/>
                <w:sz w:val="26"/>
                <w:szCs w:val="26"/>
                <w:lang w:eastAsia="ko-KR"/>
              </w:rPr>
            </w:pPr>
          </w:p>
        </w:tc>
      </w:tr>
      <w:tr w:rsidR="00AC58EB" w:rsidRPr="00D2383B" w14:paraId="5D3BE115" w14:textId="77777777" w:rsidTr="002807AE">
        <w:tc>
          <w:tcPr>
            <w:tcW w:w="580" w:type="dxa"/>
            <w:vAlign w:val="center"/>
          </w:tcPr>
          <w:p w14:paraId="61356660" w14:textId="77777777" w:rsidR="00AC58EB" w:rsidRPr="00D2383B" w:rsidRDefault="00AC58EB" w:rsidP="002807AE">
            <w:pPr>
              <w:widowControl w:val="0"/>
              <w:jc w:val="center"/>
              <w:rPr>
                <w:bCs/>
                <w:sz w:val="26"/>
                <w:szCs w:val="26"/>
                <w:lang w:eastAsia="ko-KR"/>
              </w:rPr>
            </w:pPr>
            <w:r w:rsidRPr="00D2383B">
              <w:rPr>
                <w:bCs/>
                <w:sz w:val="26"/>
                <w:szCs w:val="26"/>
                <w:lang w:eastAsia="ko-KR"/>
              </w:rPr>
              <w:t>2</w:t>
            </w:r>
          </w:p>
        </w:tc>
        <w:tc>
          <w:tcPr>
            <w:tcW w:w="3680" w:type="dxa"/>
            <w:vAlign w:val="center"/>
          </w:tcPr>
          <w:p w14:paraId="58A54DA3" w14:textId="77777777" w:rsidR="00AC58EB" w:rsidRPr="00D2383B" w:rsidRDefault="00AC58EB" w:rsidP="002807AE">
            <w:pPr>
              <w:widowControl w:val="0"/>
              <w:rPr>
                <w:bCs/>
                <w:sz w:val="26"/>
                <w:szCs w:val="26"/>
                <w:lang w:eastAsia="ko-KR"/>
              </w:rPr>
            </w:pPr>
            <w:r w:rsidRPr="00D2383B">
              <w:rPr>
                <w:bCs/>
                <w:sz w:val="26"/>
                <w:szCs w:val="26"/>
                <w:lang w:val="vi-VN" w:eastAsia="ko-KR"/>
              </w:rPr>
              <w:t>Cường độ uốn (sau 28 ngày)</w:t>
            </w:r>
          </w:p>
        </w:tc>
        <w:tc>
          <w:tcPr>
            <w:tcW w:w="1843" w:type="dxa"/>
            <w:vAlign w:val="center"/>
          </w:tcPr>
          <w:p w14:paraId="58A03B1B" w14:textId="77777777" w:rsidR="00AC58EB" w:rsidRPr="00D2383B" w:rsidRDefault="00AC58EB" w:rsidP="002807AE">
            <w:pPr>
              <w:widowControl w:val="0"/>
              <w:jc w:val="center"/>
              <w:rPr>
                <w:bCs/>
                <w:sz w:val="26"/>
                <w:szCs w:val="26"/>
                <w:lang w:eastAsia="ko-KR"/>
              </w:rPr>
            </w:pPr>
            <w:r w:rsidRPr="00D2383B">
              <w:rPr>
                <w:bCs/>
                <w:sz w:val="26"/>
                <w:szCs w:val="26"/>
                <w:lang w:val="vi-VN" w:eastAsia="ko-KR"/>
              </w:rPr>
              <w:t>7 : 8 MPa</w:t>
            </w:r>
          </w:p>
        </w:tc>
        <w:tc>
          <w:tcPr>
            <w:tcW w:w="2126" w:type="dxa"/>
            <w:vAlign w:val="center"/>
          </w:tcPr>
          <w:p w14:paraId="1608734C" w14:textId="77777777" w:rsidR="00AC58EB" w:rsidRPr="00D2383B" w:rsidRDefault="00AC58EB" w:rsidP="002807AE">
            <w:pPr>
              <w:widowControl w:val="0"/>
              <w:jc w:val="center"/>
              <w:rPr>
                <w:bCs/>
                <w:sz w:val="26"/>
                <w:szCs w:val="26"/>
                <w:lang w:eastAsia="ko-KR"/>
              </w:rPr>
            </w:pPr>
            <w:r w:rsidRPr="00D2383B">
              <w:rPr>
                <w:bCs/>
                <w:sz w:val="26"/>
                <w:szCs w:val="26"/>
                <w:lang w:val="vi-VN" w:eastAsia="ko-KR"/>
              </w:rPr>
              <w:t>ASTM C348</w:t>
            </w:r>
            <w:r w:rsidRPr="00D2383B">
              <w:rPr>
                <w:sz w:val="26"/>
                <w:szCs w:val="26"/>
              </w:rPr>
              <w:t xml:space="preserve"> hoặc tiêu chuẩn tương đương</w:t>
            </w:r>
          </w:p>
        </w:tc>
      </w:tr>
      <w:tr w:rsidR="00AC58EB" w:rsidRPr="00D2383B" w14:paraId="7DCF2BA0" w14:textId="77777777" w:rsidTr="002807AE">
        <w:tc>
          <w:tcPr>
            <w:tcW w:w="580" w:type="dxa"/>
            <w:vAlign w:val="center"/>
          </w:tcPr>
          <w:p w14:paraId="5D36BE7D" w14:textId="77777777" w:rsidR="00AC58EB" w:rsidRPr="00D2383B" w:rsidRDefault="00AC58EB" w:rsidP="002807AE">
            <w:pPr>
              <w:widowControl w:val="0"/>
              <w:jc w:val="center"/>
              <w:rPr>
                <w:bCs/>
                <w:sz w:val="26"/>
                <w:szCs w:val="26"/>
                <w:lang w:eastAsia="ko-KR"/>
              </w:rPr>
            </w:pPr>
            <w:r w:rsidRPr="00D2383B">
              <w:rPr>
                <w:bCs/>
                <w:sz w:val="26"/>
                <w:szCs w:val="26"/>
                <w:lang w:eastAsia="ko-KR"/>
              </w:rPr>
              <w:t>3</w:t>
            </w:r>
          </w:p>
        </w:tc>
        <w:tc>
          <w:tcPr>
            <w:tcW w:w="3680" w:type="dxa"/>
            <w:vAlign w:val="center"/>
          </w:tcPr>
          <w:p w14:paraId="1836B5C7" w14:textId="77777777" w:rsidR="00AC58EB" w:rsidRPr="00D2383B" w:rsidRDefault="00AC58EB" w:rsidP="002807AE">
            <w:pPr>
              <w:widowControl w:val="0"/>
              <w:rPr>
                <w:bCs/>
                <w:sz w:val="26"/>
                <w:szCs w:val="26"/>
                <w:lang w:val="vi-VN" w:eastAsia="ko-KR"/>
              </w:rPr>
            </w:pPr>
            <w:r w:rsidRPr="00D2383B">
              <w:rPr>
                <w:bCs/>
                <w:sz w:val="26"/>
                <w:szCs w:val="26"/>
                <w:lang w:val="vi-VN" w:eastAsia="ko-KR"/>
              </w:rPr>
              <w:t>Cường độ kết dính</w:t>
            </w:r>
          </w:p>
        </w:tc>
        <w:tc>
          <w:tcPr>
            <w:tcW w:w="1843" w:type="dxa"/>
            <w:vAlign w:val="center"/>
          </w:tcPr>
          <w:p w14:paraId="05E84A25" w14:textId="77777777" w:rsidR="00AC58EB" w:rsidRPr="00D2383B" w:rsidRDefault="00AC58EB" w:rsidP="002807AE">
            <w:pPr>
              <w:widowControl w:val="0"/>
              <w:jc w:val="center"/>
              <w:rPr>
                <w:bCs/>
                <w:sz w:val="26"/>
                <w:szCs w:val="26"/>
                <w:lang w:eastAsia="ko-KR"/>
              </w:rPr>
            </w:pPr>
            <w:r w:rsidRPr="00D2383B">
              <w:rPr>
                <w:bCs/>
                <w:sz w:val="26"/>
                <w:szCs w:val="26"/>
                <w:lang w:val="vi-VN" w:eastAsia="ko-KR"/>
              </w:rPr>
              <w:t>≥ 1,5 MPa</w:t>
            </w:r>
          </w:p>
        </w:tc>
        <w:tc>
          <w:tcPr>
            <w:tcW w:w="2126" w:type="dxa"/>
            <w:vAlign w:val="center"/>
          </w:tcPr>
          <w:p w14:paraId="3B711F6B" w14:textId="77777777" w:rsidR="00AC58EB" w:rsidRPr="00D2383B" w:rsidRDefault="00AC58EB" w:rsidP="002807AE">
            <w:pPr>
              <w:widowControl w:val="0"/>
              <w:jc w:val="center"/>
              <w:rPr>
                <w:bCs/>
                <w:sz w:val="26"/>
                <w:szCs w:val="26"/>
                <w:lang w:eastAsia="ko-KR"/>
              </w:rPr>
            </w:pPr>
            <w:r w:rsidRPr="00D2383B">
              <w:rPr>
                <w:bCs/>
                <w:sz w:val="26"/>
                <w:szCs w:val="26"/>
                <w:lang w:eastAsia="ko-KR"/>
              </w:rPr>
              <w:t>ASTM D4541</w:t>
            </w:r>
            <w:r w:rsidRPr="00D2383B">
              <w:rPr>
                <w:sz w:val="26"/>
                <w:szCs w:val="26"/>
              </w:rPr>
              <w:t xml:space="preserve"> hoặc tiêu chuẩn tương đương</w:t>
            </w:r>
          </w:p>
        </w:tc>
      </w:tr>
    </w:tbl>
    <w:p w14:paraId="0FC99E93" w14:textId="77777777" w:rsidR="00AC58EB" w:rsidRPr="00D2383B" w:rsidRDefault="00AC58EB" w:rsidP="00AC58EB">
      <w:pPr>
        <w:widowControl w:val="0"/>
        <w:numPr>
          <w:ilvl w:val="1"/>
          <w:numId w:val="12"/>
        </w:numPr>
        <w:spacing w:before="120" w:after="120"/>
        <w:outlineLvl w:val="1"/>
        <w:rPr>
          <w:b/>
          <w:bCs/>
          <w:i/>
          <w:iCs/>
          <w:sz w:val="26"/>
          <w:szCs w:val="26"/>
          <w:lang w:val="pt-BR"/>
        </w:rPr>
      </w:pPr>
      <w:bookmarkStart w:id="83" w:name="_Toc196578072"/>
      <w:bookmarkStart w:id="84" w:name="_Toc207803273"/>
      <w:r w:rsidRPr="00D2383B">
        <w:rPr>
          <w:b/>
          <w:bCs/>
          <w:i/>
          <w:iCs/>
          <w:sz w:val="26"/>
          <w:szCs w:val="26"/>
          <w:lang w:val="pt-BR"/>
        </w:rPr>
        <w:t>Yêu cầu vật liệu vật liệu sơn chống thấm</w:t>
      </w:r>
      <w:bookmarkEnd w:id="83"/>
      <w:r w:rsidRPr="00D2383B">
        <w:rPr>
          <w:b/>
          <w:bCs/>
          <w:i/>
          <w:iCs/>
          <w:sz w:val="26"/>
          <w:szCs w:val="26"/>
          <w:lang w:val="pt-BR"/>
        </w:rPr>
        <w:t>:</w:t>
      </w:r>
      <w:bookmarkEnd w:id="84"/>
    </w:p>
    <w:p w14:paraId="44D53436" w14:textId="77777777" w:rsidR="00AC58EB" w:rsidRPr="00D2383B" w:rsidRDefault="00AC58EB" w:rsidP="00AC58EB">
      <w:pPr>
        <w:pStyle w:val="ListParagraph"/>
        <w:widowControl w:val="0"/>
        <w:numPr>
          <w:ilvl w:val="0"/>
          <w:numId w:val="14"/>
        </w:numPr>
        <w:spacing w:before="120" w:after="120"/>
        <w:ind w:left="720" w:firstLine="0"/>
        <w:contextualSpacing w:val="0"/>
        <w:rPr>
          <w:b/>
          <w:sz w:val="26"/>
          <w:szCs w:val="26"/>
          <w:lang w:val="pt-BR" w:eastAsia="ko-KR"/>
        </w:rPr>
      </w:pPr>
      <w:r w:rsidRPr="00D2383B">
        <w:rPr>
          <w:b/>
          <w:sz w:val="26"/>
          <w:szCs w:val="26"/>
          <w:lang w:val="pt-BR" w:eastAsia="ko-KR"/>
        </w:rPr>
        <w:t>Tiêu chí kỹ thuật hợp chất thẩm thấu:</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678"/>
        <w:gridCol w:w="1843"/>
        <w:gridCol w:w="2126"/>
      </w:tblGrid>
      <w:tr w:rsidR="00AC58EB" w:rsidRPr="00D2383B" w14:paraId="0BCE0F2C" w14:textId="77777777" w:rsidTr="002807AE">
        <w:trPr>
          <w:tblHeader/>
        </w:trPr>
        <w:tc>
          <w:tcPr>
            <w:tcW w:w="603" w:type="dxa"/>
            <w:tcBorders>
              <w:top w:val="single" w:sz="4" w:space="0" w:color="auto"/>
              <w:left w:val="single" w:sz="4" w:space="0" w:color="auto"/>
              <w:bottom w:val="single" w:sz="4" w:space="0" w:color="auto"/>
              <w:right w:val="single" w:sz="4" w:space="0" w:color="auto"/>
            </w:tcBorders>
            <w:vAlign w:val="center"/>
          </w:tcPr>
          <w:p w14:paraId="4240C80B" w14:textId="77777777" w:rsidR="00AC58EB" w:rsidRPr="00D2383B" w:rsidRDefault="00AC58EB" w:rsidP="002807AE">
            <w:pPr>
              <w:widowControl w:val="0"/>
              <w:rPr>
                <w:b/>
                <w:bCs/>
                <w:sz w:val="26"/>
                <w:szCs w:val="26"/>
                <w:lang w:eastAsia="ko-KR"/>
              </w:rPr>
            </w:pPr>
            <w:r w:rsidRPr="00D2383B">
              <w:rPr>
                <w:b/>
                <w:bCs/>
                <w:sz w:val="26"/>
                <w:szCs w:val="26"/>
                <w:lang w:eastAsia="ko-KR"/>
              </w:rPr>
              <w:t>TT</w:t>
            </w:r>
          </w:p>
        </w:tc>
        <w:tc>
          <w:tcPr>
            <w:tcW w:w="3678" w:type="dxa"/>
            <w:tcBorders>
              <w:top w:val="single" w:sz="4" w:space="0" w:color="auto"/>
              <w:left w:val="single" w:sz="4" w:space="0" w:color="auto"/>
              <w:bottom w:val="single" w:sz="4" w:space="0" w:color="auto"/>
              <w:right w:val="single" w:sz="4" w:space="0" w:color="auto"/>
            </w:tcBorders>
            <w:vAlign w:val="center"/>
          </w:tcPr>
          <w:p w14:paraId="4A473253" w14:textId="77777777" w:rsidR="00AC58EB" w:rsidRPr="00D2383B" w:rsidRDefault="00AC58EB" w:rsidP="002807AE">
            <w:pPr>
              <w:widowControl w:val="0"/>
              <w:jc w:val="center"/>
              <w:rPr>
                <w:b/>
                <w:bCs/>
                <w:sz w:val="26"/>
                <w:szCs w:val="26"/>
                <w:lang w:eastAsia="ko-KR"/>
              </w:rPr>
            </w:pPr>
            <w:r w:rsidRPr="00D2383B">
              <w:rPr>
                <w:b/>
                <w:bCs/>
                <w:sz w:val="26"/>
                <w:szCs w:val="26"/>
                <w:lang w:eastAsia="ko-KR"/>
              </w:rPr>
              <w:t>Chỉ tiêu kỹ thuật</w:t>
            </w:r>
          </w:p>
        </w:tc>
        <w:tc>
          <w:tcPr>
            <w:tcW w:w="1843" w:type="dxa"/>
            <w:tcBorders>
              <w:top w:val="single" w:sz="4" w:space="0" w:color="auto"/>
              <w:left w:val="single" w:sz="4" w:space="0" w:color="auto"/>
              <w:bottom w:val="single" w:sz="4" w:space="0" w:color="auto"/>
              <w:right w:val="single" w:sz="4" w:space="0" w:color="auto"/>
            </w:tcBorders>
            <w:vAlign w:val="center"/>
          </w:tcPr>
          <w:p w14:paraId="28627C4F" w14:textId="77777777" w:rsidR="00AC58EB" w:rsidRPr="00D2383B" w:rsidRDefault="00AC58EB" w:rsidP="002807AE">
            <w:pPr>
              <w:widowControl w:val="0"/>
              <w:jc w:val="center"/>
              <w:rPr>
                <w:b/>
                <w:bCs/>
                <w:sz w:val="26"/>
                <w:szCs w:val="26"/>
                <w:lang w:eastAsia="ko-KR"/>
              </w:rPr>
            </w:pPr>
            <w:r w:rsidRPr="00D2383B">
              <w:rPr>
                <w:b/>
                <w:bCs/>
                <w:sz w:val="26"/>
                <w:szCs w:val="26"/>
                <w:lang w:eastAsia="ko-KR"/>
              </w:rPr>
              <w:t>Giá trị</w:t>
            </w:r>
          </w:p>
        </w:tc>
        <w:tc>
          <w:tcPr>
            <w:tcW w:w="2126" w:type="dxa"/>
            <w:tcBorders>
              <w:top w:val="single" w:sz="4" w:space="0" w:color="auto"/>
              <w:left w:val="single" w:sz="4" w:space="0" w:color="auto"/>
              <w:bottom w:val="single" w:sz="4" w:space="0" w:color="auto"/>
              <w:right w:val="single" w:sz="4" w:space="0" w:color="auto"/>
            </w:tcBorders>
            <w:vAlign w:val="center"/>
          </w:tcPr>
          <w:p w14:paraId="6547BA97" w14:textId="77777777" w:rsidR="00AC58EB" w:rsidRPr="00D2383B" w:rsidRDefault="00AC58EB" w:rsidP="002807AE">
            <w:pPr>
              <w:widowControl w:val="0"/>
              <w:jc w:val="center"/>
              <w:rPr>
                <w:b/>
                <w:bCs/>
                <w:sz w:val="26"/>
                <w:szCs w:val="26"/>
                <w:lang w:eastAsia="ko-KR"/>
              </w:rPr>
            </w:pPr>
            <w:r w:rsidRPr="00D2383B">
              <w:rPr>
                <w:b/>
                <w:bCs/>
                <w:sz w:val="26"/>
                <w:szCs w:val="26"/>
                <w:lang w:eastAsia="ko-KR"/>
              </w:rPr>
              <w:t>Tiêu chuẩn</w:t>
            </w:r>
          </w:p>
        </w:tc>
      </w:tr>
      <w:tr w:rsidR="00AC58EB" w:rsidRPr="00D2383B" w14:paraId="2127E17D" w14:textId="77777777" w:rsidTr="002807AE">
        <w:tc>
          <w:tcPr>
            <w:tcW w:w="603" w:type="dxa"/>
            <w:tcBorders>
              <w:top w:val="single" w:sz="4" w:space="0" w:color="auto"/>
              <w:left w:val="single" w:sz="4" w:space="0" w:color="auto"/>
              <w:bottom w:val="single" w:sz="4" w:space="0" w:color="auto"/>
              <w:right w:val="single" w:sz="4" w:space="0" w:color="auto"/>
            </w:tcBorders>
          </w:tcPr>
          <w:p w14:paraId="7B28B611" w14:textId="77777777" w:rsidR="00AC58EB" w:rsidRPr="00D2383B" w:rsidRDefault="00AC58EB" w:rsidP="002807AE">
            <w:pPr>
              <w:widowControl w:val="0"/>
              <w:jc w:val="center"/>
              <w:rPr>
                <w:sz w:val="26"/>
                <w:szCs w:val="26"/>
                <w:lang w:eastAsia="ko-KR"/>
              </w:rPr>
            </w:pPr>
            <w:r w:rsidRPr="00D2383B">
              <w:rPr>
                <w:sz w:val="26"/>
                <w:szCs w:val="26"/>
                <w:lang w:eastAsia="ko-KR"/>
              </w:rPr>
              <w:t>1</w:t>
            </w:r>
          </w:p>
        </w:tc>
        <w:tc>
          <w:tcPr>
            <w:tcW w:w="3678" w:type="dxa"/>
            <w:tcBorders>
              <w:top w:val="single" w:sz="4" w:space="0" w:color="auto"/>
              <w:left w:val="single" w:sz="4" w:space="0" w:color="auto"/>
              <w:bottom w:val="single" w:sz="4" w:space="0" w:color="auto"/>
              <w:right w:val="single" w:sz="4" w:space="0" w:color="auto"/>
            </w:tcBorders>
          </w:tcPr>
          <w:p w14:paraId="63DD9506" w14:textId="77777777" w:rsidR="00AC58EB" w:rsidRPr="00D2383B" w:rsidRDefault="00AC58EB" w:rsidP="002807AE">
            <w:pPr>
              <w:widowControl w:val="0"/>
              <w:rPr>
                <w:sz w:val="26"/>
                <w:szCs w:val="26"/>
                <w:lang w:eastAsia="ko-KR"/>
              </w:rPr>
            </w:pPr>
            <w:r w:rsidRPr="00D2383B">
              <w:rPr>
                <w:sz w:val="26"/>
                <w:szCs w:val="26"/>
                <w:lang w:eastAsia="ko-KR"/>
              </w:rPr>
              <w:t>Hàm lượng chất khô</w:t>
            </w:r>
          </w:p>
        </w:tc>
        <w:tc>
          <w:tcPr>
            <w:tcW w:w="1843" w:type="dxa"/>
            <w:tcBorders>
              <w:top w:val="single" w:sz="4" w:space="0" w:color="auto"/>
              <w:left w:val="single" w:sz="4" w:space="0" w:color="auto"/>
              <w:bottom w:val="single" w:sz="4" w:space="0" w:color="auto"/>
              <w:right w:val="single" w:sz="4" w:space="0" w:color="auto"/>
            </w:tcBorders>
          </w:tcPr>
          <w:p w14:paraId="46AAE1EB" w14:textId="77777777" w:rsidR="00AC58EB" w:rsidRPr="00D2383B" w:rsidRDefault="00AC58EB" w:rsidP="002807AE">
            <w:pPr>
              <w:widowControl w:val="0"/>
              <w:jc w:val="center"/>
              <w:rPr>
                <w:sz w:val="26"/>
                <w:szCs w:val="26"/>
              </w:rPr>
            </w:pPr>
            <w:r w:rsidRPr="00D2383B">
              <w:rPr>
                <w:sz w:val="26"/>
                <w:szCs w:val="26"/>
              </w:rPr>
              <w:t>≥ 45%</w:t>
            </w:r>
          </w:p>
        </w:tc>
        <w:tc>
          <w:tcPr>
            <w:tcW w:w="2126" w:type="dxa"/>
            <w:tcBorders>
              <w:top w:val="single" w:sz="4" w:space="0" w:color="auto"/>
              <w:left w:val="single" w:sz="4" w:space="0" w:color="auto"/>
              <w:bottom w:val="single" w:sz="4" w:space="0" w:color="auto"/>
              <w:right w:val="single" w:sz="4" w:space="0" w:color="auto"/>
            </w:tcBorders>
          </w:tcPr>
          <w:p w14:paraId="24A9CCF0" w14:textId="77777777" w:rsidR="00AC58EB" w:rsidRPr="00D2383B" w:rsidRDefault="00AC58EB" w:rsidP="002807AE">
            <w:pPr>
              <w:widowControl w:val="0"/>
              <w:rPr>
                <w:sz w:val="26"/>
                <w:szCs w:val="26"/>
                <w:lang w:eastAsia="ko-KR"/>
              </w:rPr>
            </w:pPr>
            <w:r w:rsidRPr="00D2383B">
              <w:rPr>
                <w:sz w:val="26"/>
                <w:szCs w:val="26"/>
                <w:lang w:eastAsia="ko-KR"/>
              </w:rPr>
              <w:t>ASTM D1644-01</w:t>
            </w:r>
            <w:r w:rsidRPr="00D2383B">
              <w:rPr>
                <w:sz w:val="26"/>
                <w:szCs w:val="26"/>
              </w:rPr>
              <w:t xml:space="preserve"> hoặc tiêu chuẩn tương đương</w:t>
            </w:r>
          </w:p>
        </w:tc>
      </w:tr>
      <w:tr w:rsidR="00AC58EB" w:rsidRPr="00D2383B" w14:paraId="35A708A3" w14:textId="77777777" w:rsidTr="002807AE">
        <w:tc>
          <w:tcPr>
            <w:tcW w:w="603" w:type="dxa"/>
            <w:tcBorders>
              <w:top w:val="single" w:sz="4" w:space="0" w:color="auto"/>
              <w:left w:val="single" w:sz="4" w:space="0" w:color="auto"/>
              <w:bottom w:val="single" w:sz="4" w:space="0" w:color="auto"/>
              <w:right w:val="single" w:sz="4" w:space="0" w:color="auto"/>
            </w:tcBorders>
          </w:tcPr>
          <w:p w14:paraId="12024B22" w14:textId="77777777" w:rsidR="00AC58EB" w:rsidRPr="00D2383B" w:rsidRDefault="00AC58EB" w:rsidP="002807AE">
            <w:pPr>
              <w:widowControl w:val="0"/>
              <w:jc w:val="center"/>
              <w:rPr>
                <w:sz w:val="26"/>
                <w:szCs w:val="26"/>
                <w:lang w:eastAsia="ko-KR"/>
              </w:rPr>
            </w:pPr>
            <w:r w:rsidRPr="00D2383B">
              <w:rPr>
                <w:sz w:val="26"/>
                <w:szCs w:val="26"/>
                <w:lang w:eastAsia="ko-KR"/>
              </w:rPr>
              <w:t>2</w:t>
            </w:r>
          </w:p>
        </w:tc>
        <w:tc>
          <w:tcPr>
            <w:tcW w:w="3678" w:type="dxa"/>
            <w:tcBorders>
              <w:top w:val="single" w:sz="4" w:space="0" w:color="auto"/>
              <w:left w:val="single" w:sz="4" w:space="0" w:color="auto"/>
              <w:bottom w:val="single" w:sz="4" w:space="0" w:color="auto"/>
              <w:right w:val="single" w:sz="4" w:space="0" w:color="auto"/>
            </w:tcBorders>
          </w:tcPr>
          <w:p w14:paraId="7D091F34" w14:textId="77777777" w:rsidR="00AC58EB" w:rsidRPr="00D2383B" w:rsidRDefault="00AC58EB" w:rsidP="002807AE">
            <w:pPr>
              <w:widowControl w:val="0"/>
              <w:rPr>
                <w:sz w:val="26"/>
                <w:szCs w:val="26"/>
                <w:lang w:eastAsia="ko-KR"/>
              </w:rPr>
            </w:pPr>
            <w:r w:rsidRPr="00D2383B">
              <w:rPr>
                <w:sz w:val="26"/>
                <w:szCs w:val="26"/>
                <w:lang w:eastAsia="ko-KR"/>
              </w:rPr>
              <w:t>Độ PH của vật liệu</w:t>
            </w:r>
          </w:p>
        </w:tc>
        <w:tc>
          <w:tcPr>
            <w:tcW w:w="1843" w:type="dxa"/>
            <w:tcBorders>
              <w:top w:val="single" w:sz="4" w:space="0" w:color="auto"/>
              <w:left w:val="single" w:sz="4" w:space="0" w:color="auto"/>
              <w:bottom w:val="single" w:sz="4" w:space="0" w:color="auto"/>
              <w:right w:val="single" w:sz="4" w:space="0" w:color="auto"/>
            </w:tcBorders>
          </w:tcPr>
          <w:p w14:paraId="61FF1582" w14:textId="77777777" w:rsidR="00AC58EB" w:rsidRPr="00D2383B" w:rsidRDefault="00AC58EB" w:rsidP="002807AE">
            <w:pPr>
              <w:widowControl w:val="0"/>
              <w:jc w:val="center"/>
              <w:rPr>
                <w:sz w:val="26"/>
                <w:szCs w:val="26"/>
              </w:rPr>
            </w:pPr>
            <w:r w:rsidRPr="00D2383B">
              <w:rPr>
                <w:sz w:val="26"/>
                <w:szCs w:val="26"/>
              </w:rPr>
              <w:t>6,5 ~ 7</w:t>
            </w:r>
          </w:p>
        </w:tc>
        <w:tc>
          <w:tcPr>
            <w:tcW w:w="2126" w:type="dxa"/>
            <w:tcBorders>
              <w:top w:val="single" w:sz="4" w:space="0" w:color="auto"/>
              <w:left w:val="single" w:sz="4" w:space="0" w:color="auto"/>
              <w:bottom w:val="single" w:sz="4" w:space="0" w:color="auto"/>
              <w:right w:val="single" w:sz="4" w:space="0" w:color="auto"/>
            </w:tcBorders>
          </w:tcPr>
          <w:p w14:paraId="11E913BE" w14:textId="77777777" w:rsidR="00AC58EB" w:rsidRPr="00D2383B" w:rsidRDefault="00AC58EB" w:rsidP="002807AE">
            <w:pPr>
              <w:widowControl w:val="0"/>
              <w:rPr>
                <w:sz w:val="26"/>
                <w:szCs w:val="26"/>
                <w:lang w:eastAsia="ko-KR"/>
              </w:rPr>
            </w:pPr>
            <w:r w:rsidRPr="00D2383B">
              <w:rPr>
                <w:sz w:val="26"/>
                <w:szCs w:val="26"/>
                <w:lang w:eastAsia="ko-KR"/>
              </w:rPr>
              <w:t>TCVN 6492:2011</w:t>
            </w:r>
            <w:r w:rsidRPr="00D2383B">
              <w:rPr>
                <w:sz w:val="26"/>
                <w:szCs w:val="26"/>
              </w:rPr>
              <w:t xml:space="preserve"> hoặc tiêu chuẩn tương đương</w:t>
            </w:r>
          </w:p>
        </w:tc>
      </w:tr>
      <w:tr w:rsidR="00AC58EB" w:rsidRPr="00D2383B" w14:paraId="13BB195A" w14:textId="77777777" w:rsidTr="002807AE">
        <w:tc>
          <w:tcPr>
            <w:tcW w:w="603" w:type="dxa"/>
            <w:tcBorders>
              <w:top w:val="single" w:sz="4" w:space="0" w:color="auto"/>
              <w:left w:val="single" w:sz="4" w:space="0" w:color="auto"/>
              <w:bottom w:val="single" w:sz="4" w:space="0" w:color="auto"/>
              <w:right w:val="single" w:sz="4" w:space="0" w:color="auto"/>
            </w:tcBorders>
          </w:tcPr>
          <w:p w14:paraId="640319EC" w14:textId="77777777" w:rsidR="00AC58EB" w:rsidRPr="00D2383B" w:rsidRDefault="00AC58EB" w:rsidP="002807AE">
            <w:pPr>
              <w:widowControl w:val="0"/>
              <w:jc w:val="center"/>
              <w:rPr>
                <w:sz w:val="26"/>
                <w:szCs w:val="26"/>
                <w:lang w:eastAsia="ko-KR"/>
              </w:rPr>
            </w:pPr>
            <w:r w:rsidRPr="00D2383B">
              <w:rPr>
                <w:sz w:val="26"/>
                <w:szCs w:val="26"/>
                <w:lang w:eastAsia="ko-KR"/>
              </w:rPr>
              <w:t>3</w:t>
            </w:r>
          </w:p>
        </w:tc>
        <w:tc>
          <w:tcPr>
            <w:tcW w:w="3678" w:type="dxa"/>
            <w:tcBorders>
              <w:top w:val="single" w:sz="4" w:space="0" w:color="auto"/>
              <w:left w:val="single" w:sz="4" w:space="0" w:color="auto"/>
              <w:bottom w:val="single" w:sz="4" w:space="0" w:color="auto"/>
              <w:right w:val="single" w:sz="4" w:space="0" w:color="auto"/>
            </w:tcBorders>
          </w:tcPr>
          <w:p w14:paraId="6606623A" w14:textId="77777777" w:rsidR="00AC58EB" w:rsidRPr="00D2383B" w:rsidRDefault="00AC58EB" w:rsidP="002807AE">
            <w:pPr>
              <w:widowControl w:val="0"/>
              <w:rPr>
                <w:sz w:val="26"/>
                <w:szCs w:val="26"/>
                <w:lang w:eastAsia="ko-KR"/>
              </w:rPr>
            </w:pPr>
            <w:r w:rsidRPr="00D2383B">
              <w:rPr>
                <w:sz w:val="26"/>
                <w:szCs w:val="26"/>
                <w:lang w:eastAsia="ko-KR"/>
              </w:rPr>
              <w:t>Mức độ thấm ion clo của bê tông khi phủ chất thẩm thấu</w:t>
            </w:r>
          </w:p>
        </w:tc>
        <w:tc>
          <w:tcPr>
            <w:tcW w:w="1843" w:type="dxa"/>
            <w:tcBorders>
              <w:top w:val="single" w:sz="4" w:space="0" w:color="auto"/>
              <w:left w:val="single" w:sz="4" w:space="0" w:color="auto"/>
              <w:bottom w:val="single" w:sz="4" w:space="0" w:color="auto"/>
              <w:right w:val="single" w:sz="4" w:space="0" w:color="auto"/>
            </w:tcBorders>
          </w:tcPr>
          <w:p w14:paraId="1DF32FB4" w14:textId="77777777" w:rsidR="00AC58EB" w:rsidRPr="00D2383B" w:rsidRDefault="00AC58EB" w:rsidP="002807AE">
            <w:pPr>
              <w:widowControl w:val="0"/>
              <w:jc w:val="center"/>
              <w:rPr>
                <w:sz w:val="26"/>
                <w:szCs w:val="26"/>
              </w:rPr>
            </w:pPr>
            <w:r w:rsidRPr="00D2383B">
              <w:rPr>
                <w:sz w:val="26"/>
                <w:szCs w:val="26"/>
              </w:rPr>
              <w:t>≤ 1500 C</w:t>
            </w:r>
          </w:p>
          <w:p w14:paraId="1579BDB2" w14:textId="77777777" w:rsidR="00AC58EB" w:rsidRPr="00D2383B" w:rsidRDefault="00AC58EB" w:rsidP="002807AE">
            <w:pPr>
              <w:widowControl w:val="0"/>
              <w:jc w:val="center"/>
              <w:rPr>
                <w:sz w:val="26"/>
                <w:szCs w:val="26"/>
              </w:rPr>
            </w:pPr>
            <w:r w:rsidRPr="00D2383B">
              <w:rPr>
                <w:sz w:val="26"/>
                <w:szCs w:val="26"/>
              </w:rPr>
              <w:t>(Cu-lông)</w:t>
            </w:r>
          </w:p>
        </w:tc>
        <w:tc>
          <w:tcPr>
            <w:tcW w:w="2126" w:type="dxa"/>
            <w:tcBorders>
              <w:top w:val="single" w:sz="4" w:space="0" w:color="auto"/>
              <w:left w:val="single" w:sz="4" w:space="0" w:color="auto"/>
              <w:bottom w:val="single" w:sz="4" w:space="0" w:color="auto"/>
              <w:right w:val="single" w:sz="4" w:space="0" w:color="auto"/>
            </w:tcBorders>
          </w:tcPr>
          <w:p w14:paraId="7A6F1D11" w14:textId="77777777" w:rsidR="00AC58EB" w:rsidRPr="00D2383B" w:rsidRDefault="00AC58EB" w:rsidP="002807AE">
            <w:pPr>
              <w:widowControl w:val="0"/>
              <w:rPr>
                <w:sz w:val="26"/>
                <w:szCs w:val="26"/>
                <w:lang w:eastAsia="ko-KR"/>
              </w:rPr>
            </w:pPr>
            <w:r w:rsidRPr="00D2383B">
              <w:rPr>
                <w:sz w:val="26"/>
                <w:szCs w:val="26"/>
                <w:lang w:eastAsia="ko-KR"/>
              </w:rPr>
              <w:t>TCVN 9337:2012</w:t>
            </w:r>
            <w:r w:rsidRPr="00D2383B">
              <w:rPr>
                <w:sz w:val="26"/>
                <w:szCs w:val="26"/>
              </w:rPr>
              <w:t xml:space="preserve"> hoặc tiêu chuẩn tương đương</w:t>
            </w:r>
          </w:p>
        </w:tc>
      </w:tr>
      <w:tr w:rsidR="00AC58EB" w:rsidRPr="00D2383B" w14:paraId="69B1A1C9" w14:textId="77777777" w:rsidTr="002807AE">
        <w:tc>
          <w:tcPr>
            <w:tcW w:w="603" w:type="dxa"/>
            <w:tcBorders>
              <w:top w:val="single" w:sz="4" w:space="0" w:color="auto"/>
              <w:left w:val="single" w:sz="4" w:space="0" w:color="auto"/>
              <w:bottom w:val="single" w:sz="4" w:space="0" w:color="auto"/>
              <w:right w:val="single" w:sz="4" w:space="0" w:color="auto"/>
            </w:tcBorders>
          </w:tcPr>
          <w:p w14:paraId="0BC8550F" w14:textId="77777777" w:rsidR="00AC58EB" w:rsidRPr="00D2383B" w:rsidRDefault="00AC58EB" w:rsidP="002807AE">
            <w:pPr>
              <w:widowControl w:val="0"/>
              <w:jc w:val="center"/>
              <w:rPr>
                <w:sz w:val="26"/>
                <w:szCs w:val="26"/>
                <w:lang w:eastAsia="ko-KR"/>
              </w:rPr>
            </w:pPr>
            <w:r w:rsidRPr="00D2383B">
              <w:rPr>
                <w:sz w:val="26"/>
                <w:szCs w:val="26"/>
                <w:lang w:eastAsia="ko-KR"/>
              </w:rPr>
              <w:t>4</w:t>
            </w:r>
          </w:p>
        </w:tc>
        <w:tc>
          <w:tcPr>
            <w:tcW w:w="3678" w:type="dxa"/>
            <w:tcBorders>
              <w:top w:val="single" w:sz="4" w:space="0" w:color="auto"/>
              <w:left w:val="single" w:sz="4" w:space="0" w:color="auto"/>
              <w:bottom w:val="single" w:sz="4" w:space="0" w:color="auto"/>
              <w:right w:val="single" w:sz="4" w:space="0" w:color="auto"/>
            </w:tcBorders>
          </w:tcPr>
          <w:p w14:paraId="1F73DF3E" w14:textId="77777777" w:rsidR="00AC58EB" w:rsidRPr="00D2383B" w:rsidRDefault="00AC58EB" w:rsidP="002807AE">
            <w:pPr>
              <w:widowControl w:val="0"/>
              <w:rPr>
                <w:sz w:val="26"/>
                <w:szCs w:val="26"/>
                <w:lang w:eastAsia="ko-KR"/>
              </w:rPr>
            </w:pPr>
            <w:r w:rsidRPr="00D2383B">
              <w:rPr>
                <w:sz w:val="26"/>
                <w:szCs w:val="26"/>
                <w:lang w:eastAsia="ko-KR"/>
              </w:rPr>
              <w:t>Hàm lượng ion clo hòa tan axit</w:t>
            </w:r>
          </w:p>
          <w:p w14:paraId="3B48093E" w14:textId="77777777" w:rsidR="00AC58EB" w:rsidRPr="00D2383B" w:rsidRDefault="00AC58EB" w:rsidP="002807AE">
            <w:pPr>
              <w:widowControl w:val="0"/>
              <w:rPr>
                <w:sz w:val="26"/>
                <w:szCs w:val="26"/>
                <w:lang w:eastAsia="ko-KR"/>
              </w:rPr>
            </w:pPr>
            <w:r w:rsidRPr="00D2383B">
              <w:rPr>
                <w:sz w:val="26"/>
                <w:szCs w:val="26"/>
                <w:lang w:eastAsia="ko-KR"/>
              </w:rPr>
              <w:t>trong bê tông ở độ sâu 0-3 cm khi</w:t>
            </w:r>
          </w:p>
          <w:p w14:paraId="55976072" w14:textId="77777777" w:rsidR="00AC58EB" w:rsidRPr="00D2383B" w:rsidRDefault="00AC58EB" w:rsidP="002807AE">
            <w:pPr>
              <w:widowControl w:val="0"/>
              <w:rPr>
                <w:sz w:val="26"/>
                <w:szCs w:val="26"/>
                <w:lang w:eastAsia="ko-KR"/>
              </w:rPr>
            </w:pPr>
            <w:r w:rsidRPr="00D2383B">
              <w:rPr>
                <w:sz w:val="26"/>
                <w:szCs w:val="26"/>
                <w:lang w:eastAsia="ko-KR"/>
              </w:rPr>
              <w:t>phủ chất thẩm thấu và ngâm trong dung dịch NaCl 3% trong</w:t>
            </w:r>
          </w:p>
          <w:p w14:paraId="2B5BD5D9" w14:textId="77777777" w:rsidR="00AC58EB" w:rsidRPr="00D2383B" w:rsidRDefault="00AC58EB" w:rsidP="002807AE">
            <w:pPr>
              <w:widowControl w:val="0"/>
              <w:rPr>
                <w:sz w:val="26"/>
                <w:szCs w:val="26"/>
                <w:lang w:eastAsia="ko-KR"/>
              </w:rPr>
            </w:pPr>
            <w:r w:rsidRPr="00D2383B">
              <w:rPr>
                <w:sz w:val="26"/>
                <w:szCs w:val="26"/>
                <w:lang w:eastAsia="ko-KR"/>
              </w:rPr>
              <w:t>3 tháng</w:t>
            </w:r>
          </w:p>
        </w:tc>
        <w:tc>
          <w:tcPr>
            <w:tcW w:w="1843" w:type="dxa"/>
            <w:tcBorders>
              <w:top w:val="single" w:sz="4" w:space="0" w:color="auto"/>
              <w:left w:val="single" w:sz="4" w:space="0" w:color="auto"/>
              <w:bottom w:val="single" w:sz="4" w:space="0" w:color="auto"/>
              <w:right w:val="single" w:sz="4" w:space="0" w:color="auto"/>
            </w:tcBorders>
          </w:tcPr>
          <w:p w14:paraId="7D27B6E7" w14:textId="77777777" w:rsidR="00AC58EB" w:rsidRPr="00D2383B" w:rsidRDefault="00AC58EB" w:rsidP="002807AE">
            <w:pPr>
              <w:widowControl w:val="0"/>
              <w:jc w:val="center"/>
              <w:rPr>
                <w:sz w:val="26"/>
                <w:szCs w:val="26"/>
              </w:rPr>
            </w:pPr>
            <w:r w:rsidRPr="00D2383B">
              <w:rPr>
                <w:sz w:val="26"/>
                <w:szCs w:val="26"/>
              </w:rPr>
              <w:t>≤ 0,015 %</w:t>
            </w:r>
          </w:p>
        </w:tc>
        <w:tc>
          <w:tcPr>
            <w:tcW w:w="2126" w:type="dxa"/>
            <w:tcBorders>
              <w:top w:val="single" w:sz="4" w:space="0" w:color="auto"/>
              <w:left w:val="single" w:sz="4" w:space="0" w:color="auto"/>
              <w:bottom w:val="single" w:sz="4" w:space="0" w:color="auto"/>
              <w:right w:val="single" w:sz="4" w:space="0" w:color="auto"/>
            </w:tcBorders>
          </w:tcPr>
          <w:p w14:paraId="77A0AA49" w14:textId="77777777" w:rsidR="00AC58EB" w:rsidRPr="00D2383B" w:rsidRDefault="00AC58EB" w:rsidP="002807AE">
            <w:pPr>
              <w:widowControl w:val="0"/>
              <w:rPr>
                <w:sz w:val="26"/>
                <w:szCs w:val="26"/>
                <w:lang w:eastAsia="ko-KR"/>
              </w:rPr>
            </w:pPr>
            <w:r w:rsidRPr="00D2383B">
              <w:rPr>
                <w:sz w:val="26"/>
                <w:szCs w:val="26"/>
                <w:lang w:eastAsia="ko-KR"/>
              </w:rPr>
              <w:t>ASTM C1152/C1152M-97</w:t>
            </w:r>
            <w:r w:rsidRPr="00D2383B">
              <w:rPr>
                <w:sz w:val="26"/>
                <w:szCs w:val="26"/>
              </w:rPr>
              <w:t xml:space="preserve"> hoặc tiêu chuẩn tương đương</w:t>
            </w:r>
          </w:p>
        </w:tc>
      </w:tr>
    </w:tbl>
    <w:p w14:paraId="5E98922E" w14:textId="77777777" w:rsidR="00AC58EB" w:rsidRPr="00D2383B" w:rsidRDefault="00AC58EB" w:rsidP="00AC58EB">
      <w:pPr>
        <w:pStyle w:val="ListParagraph"/>
        <w:widowControl w:val="0"/>
        <w:numPr>
          <w:ilvl w:val="0"/>
          <w:numId w:val="14"/>
        </w:numPr>
        <w:spacing w:before="120" w:after="120"/>
        <w:ind w:left="720" w:firstLine="0"/>
        <w:contextualSpacing w:val="0"/>
        <w:rPr>
          <w:b/>
          <w:sz w:val="26"/>
          <w:szCs w:val="26"/>
          <w:lang w:val="pt-BR" w:eastAsia="ko-KR"/>
        </w:rPr>
      </w:pPr>
      <w:r w:rsidRPr="00D2383B">
        <w:rPr>
          <w:b/>
          <w:sz w:val="26"/>
          <w:szCs w:val="26"/>
          <w:lang w:val="pt-BR" w:eastAsia="ko-KR"/>
        </w:rPr>
        <w:t>Tiêu chí kỹ thuật sơn lót gốc Epoxy-amin:</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678"/>
        <w:gridCol w:w="1843"/>
        <w:gridCol w:w="2126"/>
      </w:tblGrid>
      <w:tr w:rsidR="00AC58EB" w:rsidRPr="00D2383B" w14:paraId="45956C50" w14:textId="77777777" w:rsidTr="002807AE">
        <w:trPr>
          <w:tblHeader/>
        </w:trPr>
        <w:tc>
          <w:tcPr>
            <w:tcW w:w="603" w:type="dxa"/>
            <w:tcBorders>
              <w:top w:val="single" w:sz="4" w:space="0" w:color="auto"/>
              <w:left w:val="single" w:sz="4" w:space="0" w:color="auto"/>
              <w:bottom w:val="single" w:sz="4" w:space="0" w:color="auto"/>
              <w:right w:val="single" w:sz="4" w:space="0" w:color="auto"/>
            </w:tcBorders>
            <w:vAlign w:val="center"/>
          </w:tcPr>
          <w:p w14:paraId="1E2CD9B6" w14:textId="77777777" w:rsidR="00AC58EB" w:rsidRPr="00D2383B" w:rsidRDefault="00AC58EB" w:rsidP="002807AE">
            <w:pPr>
              <w:widowControl w:val="0"/>
              <w:rPr>
                <w:b/>
                <w:bCs/>
                <w:sz w:val="26"/>
                <w:szCs w:val="26"/>
                <w:lang w:eastAsia="ko-KR"/>
              </w:rPr>
            </w:pPr>
            <w:r w:rsidRPr="00D2383B">
              <w:rPr>
                <w:b/>
                <w:bCs/>
                <w:sz w:val="26"/>
                <w:szCs w:val="26"/>
                <w:lang w:eastAsia="ko-KR"/>
              </w:rPr>
              <w:t>TT</w:t>
            </w:r>
          </w:p>
        </w:tc>
        <w:tc>
          <w:tcPr>
            <w:tcW w:w="3678" w:type="dxa"/>
            <w:tcBorders>
              <w:top w:val="single" w:sz="4" w:space="0" w:color="auto"/>
              <w:left w:val="single" w:sz="4" w:space="0" w:color="auto"/>
              <w:bottom w:val="single" w:sz="4" w:space="0" w:color="auto"/>
              <w:right w:val="single" w:sz="4" w:space="0" w:color="auto"/>
            </w:tcBorders>
            <w:vAlign w:val="center"/>
          </w:tcPr>
          <w:p w14:paraId="39A8DD48" w14:textId="77777777" w:rsidR="00AC58EB" w:rsidRPr="00D2383B" w:rsidRDefault="00AC58EB" w:rsidP="002807AE">
            <w:pPr>
              <w:widowControl w:val="0"/>
              <w:jc w:val="center"/>
              <w:rPr>
                <w:b/>
                <w:bCs/>
                <w:sz w:val="26"/>
                <w:szCs w:val="26"/>
                <w:lang w:eastAsia="ko-KR"/>
              </w:rPr>
            </w:pPr>
            <w:r w:rsidRPr="00D2383B">
              <w:rPr>
                <w:b/>
                <w:bCs/>
                <w:sz w:val="26"/>
                <w:szCs w:val="26"/>
                <w:lang w:eastAsia="ko-KR"/>
              </w:rPr>
              <w:t>Chỉ tiêu kỹ thuật</w:t>
            </w:r>
          </w:p>
        </w:tc>
        <w:tc>
          <w:tcPr>
            <w:tcW w:w="1843" w:type="dxa"/>
            <w:tcBorders>
              <w:top w:val="single" w:sz="4" w:space="0" w:color="auto"/>
              <w:left w:val="single" w:sz="4" w:space="0" w:color="auto"/>
              <w:bottom w:val="single" w:sz="4" w:space="0" w:color="auto"/>
              <w:right w:val="single" w:sz="4" w:space="0" w:color="auto"/>
            </w:tcBorders>
            <w:vAlign w:val="center"/>
          </w:tcPr>
          <w:p w14:paraId="1E3DD58C" w14:textId="77777777" w:rsidR="00AC58EB" w:rsidRPr="00D2383B" w:rsidRDefault="00AC58EB" w:rsidP="002807AE">
            <w:pPr>
              <w:widowControl w:val="0"/>
              <w:jc w:val="center"/>
              <w:rPr>
                <w:b/>
                <w:bCs/>
                <w:sz w:val="26"/>
                <w:szCs w:val="26"/>
                <w:lang w:eastAsia="ko-KR"/>
              </w:rPr>
            </w:pPr>
            <w:r w:rsidRPr="00D2383B">
              <w:rPr>
                <w:b/>
                <w:bCs/>
                <w:sz w:val="26"/>
                <w:szCs w:val="26"/>
                <w:lang w:eastAsia="ko-KR"/>
              </w:rPr>
              <w:t>Giá trị</w:t>
            </w:r>
          </w:p>
        </w:tc>
        <w:tc>
          <w:tcPr>
            <w:tcW w:w="2126" w:type="dxa"/>
            <w:tcBorders>
              <w:top w:val="single" w:sz="4" w:space="0" w:color="auto"/>
              <w:left w:val="single" w:sz="4" w:space="0" w:color="auto"/>
              <w:bottom w:val="single" w:sz="4" w:space="0" w:color="auto"/>
              <w:right w:val="single" w:sz="4" w:space="0" w:color="auto"/>
            </w:tcBorders>
            <w:vAlign w:val="center"/>
          </w:tcPr>
          <w:p w14:paraId="45360CCA" w14:textId="77777777" w:rsidR="00AC58EB" w:rsidRPr="00D2383B" w:rsidRDefault="00AC58EB" w:rsidP="002807AE">
            <w:pPr>
              <w:widowControl w:val="0"/>
              <w:jc w:val="center"/>
              <w:rPr>
                <w:b/>
                <w:bCs/>
                <w:sz w:val="26"/>
                <w:szCs w:val="26"/>
                <w:lang w:eastAsia="ko-KR"/>
              </w:rPr>
            </w:pPr>
            <w:r w:rsidRPr="00D2383B">
              <w:rPr>
                <w:b/>
                <w:bCs/>
                <w:sz w:val="26"/>
                <w:szCs w:val="26"/>
                <w:lang w:eastAsia="ko-KR"/>
              </w:rPr>
              <w:t>Tiêu chuẩn</w:t>
            </w:r>
          </w:p>
        </w:tc>
      </w:tr>
      <w:tr w:rsidR="00AC58EB" w:rsidRPr="00D2383B" w14:paraId="2F060214" w14:textId="77777777" w:rsidTr="002807AE">
        <w:tc>
          <w:tcPr>
            <w:tcW w:w="603" w:type="dxa"/>
            <w:tcBorders>
              <w:top w:val="single" w:sz="4" w:space="0" w:color="auto"/>
              <w:left w:val="single" w:sz="4" w:space="0" w:color="auto"/>
              <w:bottom w:val="single" w:sz="4" w:space="0" w:color="auto"/>
              <w:right w:val="single" w:sz="4" w:space="0" w:color="auto"/>
            </w:tcBorders>
          </w:tcPr>
          <w:p w14:paraId="1069051E" w14:textId="77777777" w:rsidR="00AC58EB" w:rsidRPr="00D2383B" w:rsidRDefault="00AC58EB" w:rsidP="002807AE">
            <w:pPr>
              <w:widowControl w:val="0"/>
              <w:jc w:val="center"/>
              <w:rPr>
                <w:sz w:val="26"/>
                <w:szCs w:val="26"/>
                <w:lang w:eastAsia="ko-KR"/>
              </w:rPr>
            </w:pPr>
            <w:r w:rsidRPr="00D2383B">
              <w:rPr>
                <w:sz w:val="26"/>
                <w:szCs w:val="26"/>
                <w:lang w:eastAsia="ko-KR"/>
              </w:rPr>
              <w:t>1</w:t>
            </w:r>
          </w:p>
        </w:tc>
        <w:tc>
          <w:tcPr>
            <w:tcW w:w="3678" w:type="dxa"/>
            <w:tcBorders>
              <w:top w:val="single" w:sz="4" w:space="0" w:color="auto"/>
              <w:left w:val="single" w:sz="4" w:space="0" w:color="auto"/>
              <w:bottom w:val="single" w:sz="4" w:space="0" w:color="auto"/>
              <w:right w:val="single" w:sz="4" w:space="0" w:color="auto"/>
            </w:tcBorders>
          </w:tcPr>
          <w:p w14:paraId="27F61163" w14:textId="77777777" w:rsidR="00AC58EB" w:rsidRPr="00D2383B" w:rsidRDefault="00AC58EB" w:rsidP="002807AE">
            <w:pPr>
              <w:widowControl w:val="0"/>
              <w:rPr>
                <w:sz w:val="26"/>
                <w:szCs w:val="26"/>
                <w:lang w:eastAsia="ko-KR"/>
              </w:rPr>
            </w:pPr>
            <w:r w:rsidRPr="00D2383B">
              <w:rPr>
                <w:sz w:val="26"/>
                <w:szCs w:val="26"/>
                <w:lang w:eastAsia="ko-KR"/>
              </w:rPr>
              <w:t>Hàm lượng chất rắn</w:t>
            </w:r>
          </w:p>
        </w:tc>
        <w:tc>
          <w:tcPr>
            <w:tcW w:w="1843" w:type="dxa"/>
            <w:tcBorders>
              <w:top w:val="single" w:sz="4" w:space="0" w:color="auto"/>
              <w:left w:val="single" w:sz="4" w:space="0" w:color="auto"/>
              <w:bottom w:val="single" w:sz="4" w:space="0" w:color="auto"/>
              <w:right w:val="single" w:sz="4" w:space="0" w:color="auto"/>
            </w:tcBorders>
          </w:tcPr>
          <w:p w14:paraId="2605D35D" w14:textId="77777777" w:rsidR="00AC58EB" w:rsidRPr="00D2383B" w:rsidRDefault="00AC58EB" w:rsidP="002807AE">
            <w:pPr>
              <w:widowControl w:val="0"/>
              <w:jc w:val="center"/>
              <w:rPr>
                <w:sz w:val="26"/>
                <w:szCs w:val="26"/>
              </w:rPr>
            </w:pPr>
            <w:r w:rsidRPr="00D2383B">
              <w:rPr>
                <w:sz w:val="26"/>
                <w:szCs w:val="26"/>
              </w:rPr>
              <w:t>~ 100 % (theo thể tích) / ~ 100% (theo khối lượng)</w:t>
            </w:r>
          </w:p>
          <w:p w14:paraId="488A6CCD" w14:textId="77777777" w:rsidR="00AC58EB" w:rsidRPr="00D2383B" w:rsidRDefault="00AC58EB" w:rsidP="002807AE">
            <w:pPr>
              <w:widowControl w:val="0"/>
              <w:jc w:val="center"/>
              <w:rPr>
                <w:sz w:val="26"/>
                <w:szCs w:val="26"/>
              </w:rPr>
            </w:pPr>
            <w:r w:rsidRPr="00D2383B">
              <w:rPr>
                <w:sz w:val="26"/>
                <w:szCs w:val="26"/>
              </w:rPr>
              <w:t>Tất cả các giá trị đo ở 23°C</w:t>
            </w:r>
          </w:p>
        </w:tc>
        <w:tc>
          <w:tcPr>
            <w:tcW w:w="2126" w:type="dxa"/>
            <w:tcBorders>
              <w:top w:val="single" w:sz="4" w:space="0" w:color="auto"/>
              <w:left w:val="single" w:sz="4" w:space="0" w:color="auto"/>
              <w:bottom w:val="single" w:sz="4" w:space="0" w:color="auto"/>
              <w:right w:val="single" w:sz="4" w:space="0" w:color="auto"/>
            </w:tcBorders>
          </w:tcPr>
          <w:p w14:paraId="017CE266" w14:textId="77777777" w:rsidR="00AC58EB" w:rsidRPr="00D2383B" w:rsidRDefault="00AC58EB" w:rsidP="002807AE">
            <w:pPr>
              <w:widowControl w:val="0"/>
              <w:rPr>
                <w:sz w:val="26"/>
                <w:szCs w:val="26"/>
                <w:lang w:eastAsia="ko-KR"/>
              </w:rPr>
            </w:pPr>
            <w:r w:rsidRPr="00D2383B">
              <w:rPr>
                <w:sz w:val="26"/>
                <w:szCs w:val="26"/>
                <w:lang w:eastAsia="ko-KR"/>
              </w:rPr>
              <w:t>DIN EN 827 / ASTM D2697</w:t>
            </w:r>
            <w:r w:rsidRPr="00D2383B">
              <w:rPr>
                <w:sz w:val="26"/>
                <w:szCs w:val="26"/>
              </w:rPr>
              <w:t xml:space="preserve"> hoặc tiêu chuẩn tương đương</w:t>
            </w:r>
          </w:p>
        </w:tc>
      </w:tr>
      <w:tr w:rsidR="00AC58EB" w:rsidRPr="00D2383B" w14:paraId="02B36471" w14:textId="77777777" w:rsidTr="002807AE">
        <w:tc>
          <w:tcPr>
            <w:tcW w:w="603" w:type="dxa"/>
            <w:tcBorders>
              <w:top w:val="single" w:sz="4" w:space="0" w:color="auto"/>
              <w:left w:val="single" w:sz="4" w:space="0" w:color="auto"/>
              <w:bottom w:val="single" w:sz="4" w:space="0" w:color="auto"/>
              <w:right w:val="single" w:sz="4" w:space="0" w:color="auto"/>
            </w:tcBorders>
          </w:tcPr>
          <w:p w14:paraId="148A7463" w14:textId="77777777" w:rsidR="00AC58EB" w:rsidRPr="00D2383B" w:rsidRDefault="00AC58EB" w:rsidP="002807AE">
            <w:pPr>
              <w:widowControl w:val="0"/>
              <w:jc w:val="center"/>
              <w:rPr>
                <w:sz w:val="26"/>
                <w:szCs w:val="26"/>
                <w:lang w:eastAsia="ko-KR"/>
              </w:rPr>
            </w:pPr>
            <w:r w:rsidRPr="00D2383B">
              <w:rPr>
                <w:sz w:val="26"/>
                <w:szCs w:val="26"/>
                <w:lang w:eastAsia="ko-KR"/>
              </w:rPr>
              <w:t>2</w:t>
            </w:r>
          </w:p>
        </w:tc>
        <w:tc>
          <w:tcPr>
            <w:tcW w:w="3678" w:type="dxa"/>
            <w:tcBorders>
              <w:top w:val="single" w:sz="4" w:space="0" w:color="auto"/>
              <w:left w:val="single" w:sz="4" w:space="0" w:color="auto"/>
              <w:bottom w:val="single" w:sz="4" w:space="0" w:color="auto"/>
              <w:right w:val="single" w:sz="4" w:space="0" w:color="auto"/>
            </w:tcBorders>
          </w:tcPr>
          <w:p w14:paraId="1E9FC502" w14:textId="77777777" w:rsidR="00AC58EB" w:rsidRPr="00D2383B" w:rsidRDefault="00AC58EB" w:rsidP="002807AE">
            <w:pPr>
              <w:widowControl w:val="0"/>
              <w:rPr>
                <w:sz w:val="26"/>
                <w:szCs w:val="26"/>
                <w:lang w:eastAsia="ko-KR"/>
              </w:rPr>
            </w:pPr>
            <w:r w:rsidRPr="00D2383B">
              <w:rPr>
                <w:sz w:val="26"/>
                <w:szCs w:val="26"/>
                <w:lang w:eastAsia="ko-KR"/>
              </w:rPr>
              <w:t>Cường độ nén</w:t>
            </w:r>
          </w:p>
        </w:tc>
        <w:tc>
          <w:tcPr>
            <w:tcW w:w="1843" w:type="dxa"/>
            <w:tcBorders>
              <w:top w:val="single" w:sz="4" w:space="0" w:color="auto"/>
              <w:left w:val="single" w:sz="4" w:space="0" w:color="auto"/>
              <w:bottom w:val="single" w:sz="4" w:space="0" w:color="auto"/>
              <w:right w:val="single" w:sz="4" w:space="0" w:color="auto"/>
            </w:tcBorders>
          </w:tcPr>
          <w:p w14:paraId="7255A10C" w14:textId="77777777" w:rsidR="00AC58EB" w:rsidRPr="00D2383B" w:rsidRDefault="00AC58EB" w:rsidP="002807AE">
            <w:pPr>
              <w:widowControl w:val="0"/>
              <w:jc w:val="center"/>
              <w:rPr>
                <w:sz w:val="26"/>
                <w:szCs w:val="26"/>
              </w:rPr>
            </w:pPr>
            <w:r w:rsidRPr="00D2383B">
              <w:rPr>
                <w:sz w:val="26"/>
                <w:szCs w:val="26"/>
              </w:rPr>
              <w:t>≥ 80 N/mm2</w:t>
            </w:r>
          </w:p>
          <w:p w14:paraId="5A103E35" w14:textId="77777777" w:rsidR="00AC58EB" w:rsidRPr="00D2383B" w:rsidRDefault="00AC58EB" w:rsidP="002807AE">
            <w:pPr>
              <w:widowControl w:val="0"/>
              <w:jc w:val="center"/>
              <w:rPr>
                <w:sz w:val="26"/>
                <w:szCs w:val="26"/>
              </w:rPr>
            </w:pPr>
            <w:r w:rsidRPr="00D2383B">
              <w:rPr>
                <w:sz w:val="26"/>
                <w:szCs w:val="26"/>
              </w:rPr>
              <w:t>(28 ngày/ +23ºC)</w:t>
            </w:r>
          </w:p>
        </w:tc>
        <w:tc>
          <w:tcPr>
            <w:tcW w:w="2126" w:type="dxa"/>
            <w:tcBorders>
              <w:top w:val="single" w:sz="4" w:space="0" w:color="auto"/>
              <w:left w:val="single" w:sz="4" w:space="0" w:color="auto"/>
              <w:bottom w:val="single" w:sz="4" w:space="0" w:color="auto"/>
              <w:right w:val="single" w:sz="4" w:space="0" w:color="auto"/>
            </w:tcBorders>
          </w:tcPr>
          <w:p w14:paraId="3C2F6E9D" w14:textId="77777777" w:rsidR="00AC58EB" w:rsidRPr="00D2383B" w:rsidRDefault="00AC58EB" w:rsidP="002807AE">
            <w:pPr>
              <w:widowControl w:val="0"/>
              <w:rPr>
                <w:sz w:val="26"/>
                <w:szCs w:val="26"/>
                <w:lang w:eastAsia="ko-KR"/>
              </w:rPr>
            </w:pPr>
            <w:r w:rsidRPr="00D2383B">
              <w:rPr>
                <w:sz w:val="26"/>
                <w:szCs w:val="26"/>
                <w:lang w:eastAsia="ko-KR"/>
              </w:rPr>
              <w:t>EN 196 - 1</w:t>
            </w:r>
            <w:r w:rsidRPr="00D2383B">
              <w:rPr>
                <w:sz w:val="26"/>
                <w:szCs w:val="26"/>
              </w:rPr>
              <w:t xml:space="preserve"> hoặc tiêu chuẩn tương đương</w:t>
            </w:r>
          </w:p>
        </w:tc>
      </w:tr>
      <w:tr w:rsidR="00AC58EB" w:rsidRPr="00D2383B" w14:paraId="427F6E46" w14:textId="77777777" w:rsidTr="002807AE">
        <w:tc>
          <w:tcPr>
            <w:tcW w:w="603" w:type="dxa"/>
            <w:tcBorders>
              <w:top w:val="single" w:sz="4" w:space="0" w:color="auto"/>
              <w:left w:val="single" w:sz="4" w:space="0" w:color="auto"/>
              <w:bottom w:val="single" w:sz="4" w:space="0" w:color="auto"/>
              <w:right w:val="single" w:sz="4" w:space="0" w:color="auto"/>
            </w:tcBorders>
          </w:tcPr>
          <w:p w14:paraId="3720E9A4" w14:textId="77777777" w:rsidR="00AC58EB" w:rsidRPr="00D2383B" w:rsidRDefault="00AC58EB" w:rsidP="002807AE">
            <w:pPr>
              <w:widowControl w:val="0"/>
              <w:jc w:val="center"/>
              <w:rPr>
                <w:sz w:val="26"/>
                <w:szCs w:val="26"/>
                <w:lang w:eastAsia="ko-KR"/>
              </w:rPr>
            </w:pPr>
            <w:r w:rsidRPr="00D2383B">
              <w:rPr>
                <w:sz w:val="26"/>
                <w:szCs w:val="26"/>
                <w:lang w:eastAsia="ko-KR"/>
              </w:rPr>
              <w:lastRenderedPageBreak/>
              <w:t>3</w:t>
            </w:r>
          </w:p>
        </w:tc>
        <w:tc>
          <w:tcPr>
            <w:tcW w:w="3678" w:type="dxa"/>
            <w:tcBorders>
              <w:top w:val="single" w:sz="4" w:space="0" w:color="auto"/>
              <w:left w:val="single" w:sz="4" w:space="0" w:color="auto"/>
              <w:bottom w:val="single" w:sz="4" w:space="0" w:color="auto"/>
              <w:right w:val="single" w:sz="4" w:space="0" w:color="auto"/>
            </w:tcBorders>
          </w:tcPr>
          <w:p w14:paraId="04B000F7" w14:textId="77777777" w:rsidR="00AC58EB" w:rsidRPr="00D2383B" w:rsidRDefault="00AC58EB" w:rsidP="002807AE">
            <w:pPr>
              <w:widowControl w:val="0"/>
              <w:rPr>
                <w:sz w:val="26"/>
                <w:szCs w:val="26"/>
                <w:lang w:eastAsia="ko-KR"/>
              </w:rPr>
            </w:pPr>
            <w:r w:rsidRPr="00D2383B">
              <w:rPr>
                <w:sz w:val="26"/>
                <w:szCs w:val="26"/>
                <w:lang w:eastAsia="ko-KR"/>
              </w:rPr>
              <w:t>Cường độ uốn</w:t>
            </w:r>
          </w:p>
        </w:tc>
        <w:tc>
          <w:tcPr>
            <w:tcW w:w="1843" w:type="dxa"/>
            <w:tcBorders>
              <w:top w:val="single" w:sz="4" w:space="0" w:color="auto"/>
              <w:left w:val="single" w:sz="4" w:space="0" w:color="auto"/>
              <w:bottom w:val="single" w:sz="4" w:space="0" w:color="auto"/>
              <w:right w:val="single" w:sz="4" w:space="0" w:color="auto"/>
            </w:tcBorders>
          </w:tcPr>
          <w:p w14:paraId="6F21B9AD" w14:textId="77777777" w:rsidR="00AC58EB" w:rsidRPr="00D2383B" w:rsidRDefault="00AC58EB" w:rsidP="002807AE">
            <w:pPr>
              <w:widowControl w:val="0"/>
              <w:jc w:val="center"/>
              <w:rPr>
                <w:sz w:val="26"/>
                <w:szCs w:val="26"/>
              </w:rPr>
            </w:pPr>
            <w:r w:rsidRPr="00D2383B">
              <w:rPr>
                <w:sz w:val="26"/>
                <w:szCs w:val="26"/>
              </w:rPr>
              <w:t>~ 30 N/mm2</w:t>
            </w:r>
          </w:p>
          <w:p w14:paraId="7BDD19A8" w14:textId="77777777" w:rsidR="00AC58EB" w:rsidRPr="00D2383B" w:rsidRDefault="00AC58EB" w:rsidP="002807AE">
            <w:pPr>
              <w:widowControl w:val="0"/>
              <w:jc w:val="center"/>
              <w:rPr>
                <w:sz w:val="26"/>
                <w:szCs w:val="26"/>
              </w:rPr>
            </w:pPr>
            <w:r w:rsidRPr="00D2383B">
              <w:rPr>
                <w:sz w:val="26"/>
                <w:szCs w:val="26"/>
              </w:rPr>
              <w:t>(28 ngày/ +23ºC)</w:t>
            </w:r>
          </w:p>
        </w:tc>
        <w:tc>
          <w:tcPr>
            <w:tcW w:w="2126" w:type="dxa"/>
            <w:tcBorders>
              <w:top w:val="single" w:sz="4" w:space="0" w:color="auto"/>
              <w:left w:val="single" w:sz="4" w:space="0" w:color="auto"/>
              <w:bottom w:val="single" w:sz="4" w:space="0" w:color="auto"/>
              <w:right w:val="single" w:sz="4" w:space="0" w:color="auto"/>
            </w:tcBorders>
          </w:tcPr>
          <w:p w14:paraId="6C2E2CF4" w14:textId="77777777" w:rsidR="00AC58EB" w:rsidRPr="00D2383B" w:rsidRDefault="00AC58EB" w:rsidP="002807AE">
            <w:pPr>
              <w:widowControl w:val="0"/>
              <w:rPr>
                <w:sz w:val="26"/>
                <w:szCs w:val="26"/>
                <w:lang w:eastAsia="ko-KR"/>
              </w:rPr>
            </w:pPr>
            <w:r w:rsidRPr="00D2383B">
              <w:rPr>
                <w:sz w:val="26"/>
                <w:szCs w:val="26"/>
                <w:lang w:eastAsia="ko-KR"/>
              </w:rPr>
              <w:t>EN 196 - 1</w:t>
            </w:r>
            <w:r w:rsidRPr="00D2383B">
              <w:rPr>
                <w:sz w:val="26"/>
                <w:szCs w:val="26"/>
              </w:rPr>
              <w:t xml:space="preserve"> hoặc tiêu chuẩn tương đương</w:t>
            </w:r>
          </w:p>
        </w:tc>
      </w:tr>
      <w:tr w:rsidR="00AC58EB" w:rsidRPr="00D2383B" w14:paraId="4F562E84" w14:textId="77777777" w:rsidTr="002807AE">
        <w:tc>
          <w:tcPr>
            <w:tcW w:w="603" w:type="dxa"/>
            <w:tcBorders>
              <w:top w:val="single" w:sz="4" w:space="0" w:color="auto"/>
              <w:left w:val="single" w:sz="4" w:space="0" w:color="auto"/>
              <w:bottom w:val="single" w:sz="4" w:space="0" w:color="auto"/>
              <w:right w:val="single" w:sz="4" w:space="0" w:color="auto"/>
            </w:tcBorders>
          </w:tcPr>
          <w:p w14:paraId="2DB640FB" w14:textId="77777777" w:rsidR="00AC58EB" w:rsidRPr="00D2383B" w:rsidRDefault="00AC58EB" w:rsidP="002807AE">
            <w:pPr>
              <w:widowControl w:val="0"/>
              <w:jc w:val="center"/>
              <w:rPr>
                <w:sz w:val="26"/>
                <w:szCs w:val="26"/>
                <w:lang w:eastAsia="ko-KR"/>
              </w:rPr>
            </w:pPr>
            <w:r w:rsidRPr="00D2383B">
              <w:rPr>
                <w:sz w:val="26"/>
                <w:szCs w:val="26"/>
                <w:lang w:eastAsia="ko-KR"/>
              </w:rPr>
              <w:t>4</w:t>
            </w:r>
          </w:p>
        </w:tc>
        <w:tc>
          <w:tcPr>
            <w:tcW w:w="3678" w:type="dxa"/>
            <w:tcBorders>
              <w:top w:val="single" w:sz="4" w:space="0" w:color="auto"/>
              <w:left w:val="single" w:sz="4" w:space="0" w:color="auto"/>
              <w:bottom w:val="single" w:sz="4" w:space="0" w:color="auto"/>
              <w:right w:val="single" w:sz="4" w:space="0" w:color="auto"/>
            </w:tcBorders>
          </w:tcPr>
          <w:p w14:paraId="43E7B6F3" w14:textId="77777777" w:rsidR="00AC58EB" w:rsidRPr="00D2383B" w:rsidRDefault="00AC58EB" w:rsidP="002807AE">
            <w:pPr>
              <w:widowControl w:val="0"/>
              <w:rPr>
                <w:sz w:val="26"/>
                <w:szCs w:val="26"/>
                <w:lang w:eastAsia="ko-KR"/>
              </w:rPr>
            </w:pPr>
            <w:r w:rsidRPr="00D2383B">
              <w:rPr>
                <w:sz w:val="26"/>
                <w:szCs w:val="26"/>
                <w:lang w:eastAsia="ko-KR"/>
              </w:rPr>
              <w:t>Cường độ bám dính trên bê tông M30</w:t>
            </w:r>
          </w:p>
        </w:tc>
        <w:tc>
          <w:tcPr>
            <w:tcW w:w="1843" w:type="dxa"/>
            <w:tcBorders>
              <w:top w:val="single" w:sz="4" w:space="0" w:color="auto"/>
              <w:left w:val="single" w:sz="4" w:space="0" w:color="auto"/>
              <w:bottom w:val="single" w:sz="4" w:space="0" w:color="auto"/>
              <w:right w:val="single" w:sz="4" w:space="0" w:color="auto"/>
            </w:tcBorders>
          </w:tcPr>
          <w:p w14:paraId="2B6252FC" w14:textId="77777777" w:rsidR="00AC58EB" w:rsidRPr="00D2383B" w:rsidRDefault="00AC58EB" w:rsidP="002807AE">
            <w:pPr>
              <w:widowControl w:val="0"/>
              <w:jc w:val="center"/>
              <w:rPr>
                <w:sz w:val="26"/>
                <w:szCs w:val="26"/>
              </w:rPr>
            </w:pPr>
            <w:r w:rsidRPr="00D2383B">
              <w:rPr>
                <w:sz w:val="26"/>
                <w:szCs w:val="26"/>
              </w:rPr>
              <w:t>≥ 2,5 N/mm2</w:t>
            </w:r>
          </w:p>
        </w:tc>
        <w:tc>
          <w:tcPr>
            <w:tcW w:w="2126" w:type="dxa"/>
            <w:tcBorders>
              <w:top w:val="single" w:sz="4" w:space="0" w:color="auto"/>
              <w:left w:val="single" w:sz="4" w:space="0" w:color="auto"/>
              <w:bottom w:val="single" w:sz="4" w:space="0" w:color="auto"/>
              <w:right w:val="single" w:sz="4" w:space="0" w:color="auto"/>
            </w:tcBorders>
          </w:tcPr>
          <w:p w14:paraId="761644B1" w14:textId="77777777" w:rsidR="00AC58EB" w:rsidRPr="00D2383B" w:rsidRDefault="00AC58EB" w:rsidP="002807AE">
            <w:pPr>
              <w:widowControl w:val="0"/>
              <w:rPr>
                <w:sz w:val="26"/>
                <w:szCs w:val="26"/>
                <w:lang w:eastAsia="ko-KR"/>
              </w:rPr>
            </w:pPr>
            <w:r w:rsidRPr="00D2383B">
              <w:rPr>
                <w:sz w:val="26"/>
                <w:szCs w:val="26"/>
                <w:lang w:eastAsia="ko-KR"/>
              </w:rPr>
              <w:t>ASTM D4541 / ISO 4624</w:t>
            </w:r>
            <w:r w:rsidRPr="00D2383B">
              <w:rPr>
                <w:sz w:val="26"/>
                <w:szCs w:val="26"/>
              </w:rPr>
              <w:t xml:space="preserve"> hoặc tiêu chuẩn tương đương</w:t>
            </w:r>
          </w:p>
        </w:tc>
      </w:tr>
      <w:tr w:rsidR="00AC58EB" w:rsidRPr="00D2383B" w14:paraId="073AB90A" w14:textId="77777777" w:rsidTr="002807AE">
        <w:tc>
          <w:tcPr>
            <w:tcW w:w="603" w:type="dxa"/>
            <w:tcBorders>
              <w:top w:val="single" w:sz="4" w:space="0" w:color="auto"/>
              <w:left w:val="single" w:sz="4" w:space="0" w:color="auto"/>
              <w:bottom w:val="single" w:sz="4" w:space="0" w:color="auto"/>
              <w:right w:val="single" w:sz="4" w:space="0" w:color="auto"/>
            </w:tcBorders>
          </w:tcPr>
          <w:p w14:paraId="38434D4E" w14:textId="77777777" w:rsidR="00AC58EB" w:rsidRPr="00D2383B" w:rsidRDefault="00AC58EB" w:rsidP="002807AE">
            <w:pPr>
              <w:widowControl w:val="0"/>
              <w:jc w:val="center"/>
              <w:rPr>
                <w:sz w:val="26"/>
                <w:szCs w:val="26"/>
                <w:lang w:eastAsia="ko-KR"/>
              </w:rPr>
            </w:pPr>
            <w:r w:rsidRPr="00D2383B">
              <w:rPr>
                <w:sz w:val="26"/>
                <w:szCs w:val="26"/>
                <w:lang w:eastAsia="ko-KR"/>
              </w:rPr>
              <w:t>5</w:t>
            </w:r>
          </w:p>
        </w:tc>
        <w:tc>
          <w:tcPr>
            <w:tcW w:w="3678" w:type="dxa"/>
            <w:tcBorders>
              <w:top w:val="single" w:sz="4" w:space="0" w:color="auto"/>
              <w:left w:val="single" w:sz="4" w:space="0" w:color="auto"/>
              <w:bottom w:val="single" w:sz="4" w:space="0" w:color="auto"/>
              <w:right w:val="single" w:sz="4" w:space="0" w:color="auto"/>
            </w:tcBorders>
          </w:tcPr>
          <w:p w14:paraId="08F96A87" w14:textId="77777777" w:rsidR="00AC58EB" w:rsidRPr="00D2383B" w:rsidRDefault="00AC58EB" w:rsidP="002807AE">
            <w:pPr>
              <w:widowControl w:val="0"/>
              <w:rPr>
                <w:sz w:val="26"/>
                <w:szCs w:val="26"/>
                <w:lang w:eastAsia="ko-KR"/>
              </w:rPr>
            </w:pPr>
            <w:r w:rsidRPr="00D2383B">
              <w:rPr>
                <w:sz w:val="26"/>
                <w:szCs w:val="26"/>
                <w:lang w:eastAsia="ko-KR"/>
              </w:rPr>
              <w:t>Độ cứng Shore D</w:t>
            </w:r>
          </w:p>
        </w:tc>
        <w:tc>
          <w:tcPr>
            <w:tcW w:w="1843" w:type="dxa"/>
            <w:tcBorders>
              <w:top w:val="single" w:sz="4" w:space="0" w:color="auto"/>
              <w:left w:val="single" w:sz="4" w:space="0" w:color="auto"/>
              <w:bottom w:val="single" w:sz="4" w:space="0" w:color="auto"/>
              <w:right w:val="single" w:sz="4" w:space="0" w:color="auto"/>
            </w:tcBorders>
          </w:tcPr>
          <w:p w14:paraId="63787191" w14:textId="77777777" w:rsidR="00AC58EB" w:rsidRPr="00D2383B" w:rsidRDefault="00AC58EB" w:rsidP="002807AE">
            <w:pPr>
              <w:widowControl w:val="0"/>
              <w:jc w:val="center"/>
              <w:rPr>
                <w:sz w:val="26"/>
                <w:szCs w:val="26"/>
              </w:rPr>
            </w:pPr>
            <w:r w:rsidRPr="00D2383B">
              <w:rPr>
                <w:sz w:val="26"/>
                <w:szCs w:val="26"/>
              </w:rPr>
              <w:t>76</w:t>
            </w:r>
          </w:p>
          <w:p w14:paraId="1EA9AE2E" w14:textId="77777777" w:rsidR="00AC58EB" w:rsidRPr="00D2383B" w:rsidRDefault="00AC58EB" w:rsidP="002807AE">
            <w:pPr>
              <w:widowControl w:val="0"/>
              <w:jc w:val="center"/>
              <w:rPr>
                <w:sz w:val="26"/>
                <w:szCs w:val="26"/>
              </w:rPr>
            </w:pPr>
            <w:r w:rsidRPr="00D2383B">
              <w:rPr>
                <w:sz w:val="26"/>
                <w:szCs w:val="26"/>
              </w:rPr>
              <w:t>(7 ngày/+23ºC)</w:t>
            </w:r>
          </w:p>
        </w:tc>
        <w:tc>
          <w:tcPr>
            <w:tcW w:w="2126" w:type="dxa"/>
            <w:tcBorders>
              <w:top w:val="single" w:sz="4" w:space="0" w:color="auto"/>
              <w:left w:val="single" w:sz="4" w:space="0" w:color="auto"/>
              <w:bottom w:val="single" w:sz="4" w:space="0" w:color="auto"/>
              <w:right w:val="single" w:sz="4" w:space="0" w:color="auto"/>
            </w:tcBorders>
          </w:tcPr>
          <w:p w14:paraId="6E8BE0C4" w14:textId="77777777" w:rsidR="00AC58EB" w:rsidRPr="00D2383B" w:rsidRDefault="00AC58EB" w:rsidP="002807AE">
            <w:pPr>
              <w:widowControl w:val="0"/>
              <w:rPr>
                <w:sz w:val="26"/>
                <w:szCs w:val="26"/>
                <w:lang w:eastAsia="ko-KR"/>
              </w:rPr>
            </w:pPr>
            <w:r w:rsidRPr="00D2383B">
              <w:rPr>
                <w:sz w:val="26"/>
                <w:szCs w:val="26"/>
                <w:lang w:eastAsia="ko-KR"/>
              </w:rPr>
              <w:t>ASTM D2240 / DIN53 505</w:t>
            </w:r>
            <w:r w:rsidRPr="00D2383B">
              <w:rPr>
                <w:sz w:val="26"/>
                <w:szCs w:val="26"/>
              </w:rPr>
              <w:t xml:space="preserve"> hoặc tiêu chuẩn tương đương</w:t>
            </w:r>
          </w:p>
        </w:tc>
      </w:tr>
    </w:tbl>
    <w:p w14:paraId="72D97598" w14:textId="77777777" w:rsidR="00AC58EB" w:rsidRPr="00D2383B" w:rsidRDefault="00AC58EB" w:rsidP="00AC58EB">
      <w:pPr>
        <w:pStyle w:val="ListParagraph"/>
        <w:widowControl w:val="0"/>
        <w:numPr>
          <w:ilvl w:val="0"/>
          <w:numId w:val="14"/>
        </w:numPr>
        <w:spacing w:before="120" w:after="120"/>
        <w:ind w:left="720" w:firstLine="0"/>
        <w:contextualSpacing w:val="0"/>
        <w:rPr>
          <w:b/>
          <w:sz w:val="26"/>
          <w:szCs w:val="26"/>
          <w:lang w:val="pt-BR" w:eastAsia="ko-KR"/>
        </w:rPr>
      </w:pPr>
      <w:r w:rsidRPr="00D2383B">
        <w:rPr>
          <w:b/>
          <w:sz w:val="26"/>
          <w:szCs w:val="26"/>
          <w:lang w:val="pt-BR" w:eastAsia="ko-KR"/>
        </w:rPr>
        <w:t>Tiêu chí kỹ thuật sơn phủ gốc Polyurea: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678"/>
        <w:gridCol w:w="1843"/>
        <w:gridCol w:w="2126"/>
      </w:tblGrid>
      <w:tr w:rsidR="00AC58EB" w:rsidRPr="00D2383B" w14:paraId="269D927E" w14:textId="77777777" w:rsidTr="002807AE">
        <w:trPr>
          <w:tblHeader/>
        </w:trPr>
        <w:tc>
          <w:tcPr>
            <w:tcW w:w="603" w:type="dxa"/>
            <w:tcBorders>
              <w:top w:val="single" w:sz="4" w:space="0" w:color="auto"/>
              <w:left w:val="single" w:sz="4" w:space="0" w:color="auto"/>
              <w:bottom w:val="single" w:sz="4" w:space="0" w:color="auto"/>
              <w:right w:val="single" w:sz="4" w:space="0" w:color="auto"/>
            </w:tcBorders>
            <w:vAlign w:val="center"/>
          </w:tcPr>
          <w:p w14:paraId="1B813491" w14:textId="77777777" w:rsidR="00AC58EB" w:rsidRPr="00D2383B" w:rsidRDefault="00AC58EB" w:rsidP="002807AE">
            <w:pPr>
              <w:widowControl w:val="0"/>
              <w:rPr>
                <w:b/>
                <w:bCs/>
                <w:sz w:val="26"/>
                <w:szCs w:val="26"/>
                <w:lang w:eastAsia="ko-KR"/>
              </w:rPr>
            </w:pPr>
            <w:r w:rsidRPr="00D2383B">
              <w:rPr>
                <w:b/>
                <w:bCs/>
                <w:sz w:val="26"/>
                <w:szCs w:val="26"/>
                <w:lang w:eastAsia="ko-KR"/>
              </w:rPr>
              <w:t>TT</w:t>
            </w:r>
          </w:p>
        </w:tc>
        <w:tc>
          <w:tcPr>
            <w:tcW w:w="3678" w:type="dxa"/>
            <w:tcBorders>
              <w:top w:val="single" w:sz="4" w:space="0" w:color="auto"/>
              <w:left w:val="single" w:sz="4" w:space="0" w:color="auto"/>
              <w:bottom w:val="single" w:sz="4" w:space="0" w:color="auto"/>
              <w:right w:val="single" w:sz="4" w:space="0" w:color="auto"/>
            </w:tcBorders>
            <w:vAlign w:val="center"/>
          </w:tcPr>
          <w:p w14:paraId="46CA6B54" w14:textId="77777777" w:rsidR="00AC58EB" w:rsidRPr="00D2383B" w:rsidRDefault="00AC58EB" w:rsidP="002807AE">
            <w:pPr>
              <w:widowControl w:val="0"/>
              <w:jc w:val="center"/>
              <w:rPr>
                <w:b/>
                <w:bCs/>
                <w:sz w:val="26"/>
                <w:szCs w:val="26"/>
                <w:lang w:eastAsia="ko-KR"/>
              </w:rPr>
            </w:pPr>
            <w:r w:rsidRPr="00D2383B">
              <w:rPr>
                <w:b/>
                <w:bCs/>
                <w:sz w:val="26"/>
                <w:szCs w:val="26"/>
                <w:lang w:eastAsia="ko-KR"/>
              </w:rPr>
              <w:t>Chỉ tiêu kỹ thuật</w:t>
            </w:r>
          </w:p>
        </w:tc>
        <w:tc>
          <w:tcPr>
            <w:tcW w:w="1843" w:type="dxa"/>
            <w:tcBorders>
              <w:top w:val="single" w:sz="4" w:space="0" w:color="auto"/>
              <w:left w:val="single" w:sz="4" w:space="0" w:color="auto"/>
              <w:bottom w:val="single" w:sz="4" w:space="0" w:color="auto"/>
              <w:right w:val="single" w:sz="4" w:space="0" w:color="auto"/>
            </w:tcBorders>
            <w:vAlign w:val="center"/>
          </w:tcPr>
          <w:p w14:paraId="5E844863" w14:textId="77777777" w:rsidR="00AC58EB" w:rsidRPr="00D2383B" w:rsidRDefault="00AC58EB" w:rsidP="002807AE">
            <w:pPr>
              <w:widowControl w:val="0"/>
              <w:jc w:val="center"/>
              <w:rPr>
                <w:b/>
                <w:bCs/>
                <w:sz w:val="26"/>
                <w:szCs w:val="26"/>
                <w:lang w:eastAsia="ko-KR"/>
              </w:rPr>
            </w:pPr>
            <w:r w:rsidRPr="00D2383B">
              <w:rPr>
                <w:b/>
                <w:bCs/>
                <w:sz w:val="26"/>
                <w:szCs w:val="26"/>
                <w:lang w:eastAsia="ko-KR"/>
              </w:rPr>
              <w:t>Giá trị</w:t>
            </w:r>
          </w:p>
        </w:tc>
        <w:tc>
          <w:tcPr>
            <w:tcW w:w="2126" w:type="dxa"/>
            <w:tcBorders>
              <w:top w:val="single" w:sz="4" w:space="0" w:color="auto"/>
              <w:left w:val="single" w:sz="4" w:space="0" w:color="auto"/>
              <w:bottom w:val="single" w:sz="4" w:space="0" w:color="auto"/>
              <w:right w:val="single" w:sz="4" w:space="0" w:color="auto"/>
            </w:tcBorders>
            <w:vAlign w:val="center"/>
          </w:tcPr>
          <w:p w14:paraId="13D9D3C3" w14:textId="77777777" w:rsidR="00AC58EB" w:rsidRPr="00D2383B" w:rsidRDefault="00AC58EB" w:rsidP="002807AE">
            <w:pPr>
              <w:widowControl w:val="0"/>
              <w:jc w:val="center"/>
              <w:rPr>
                <w:b/>
                <w:bCs/>
                <w:sz w:val="26"/>
                <w:szCs w:val="26"/>
                <w:lang w:eastAsia="ko-KR"/>
              </w:rPr>
            </w:pPr>
            <w:r w:rsidRPr="00D2383B">
              <w:rPr>
                <w:b/>
                <w:bCs/>
                <w:sz w:val="26"/>
                <w:szCs w:val="26"/>
                <w:lang w:eastAsia="ko-KR"/>
              </w:rPr>
              <w:t>Tiêu chuẩn</w:t>
            </w:r>
          </w:p>
        </w:tc>
      </w:tr>
      <w:tr w:rsidR="00AC58EB" w:rsidRPr="00D2383B" w14:paraId="0D29B3D8" w14:textId="77777777" w:rsidTr="002807AE">
        <w:tc>
          <w:tcPr>
            <w:tcW w:w="603" w:type="dxa"/>
            <w:tcBorders>
              <w:top w:val="single" w:sz="4" w:space="0" w:color="auto"/>
              <w:left w:val="single" w:sz="4" w:space="0" w:color="auto"/>
              <w:bottom w:val="single" w:sz="4" w:space="0" w:color="auto"/>
              <w:right w:val="single" w:sz="4" w:space="0" w:color="auto"/>
            </w:tcBorders>
          </w:tcPr>
          <w:p w14:paraId="0609BD86" w14:textId="77777777" w:rsidR="00AC58EB" w:rsidRPr="00D2383B" w:rsidRDefault="00AC58EB" w:rsidP="002807AE">
            <w:pPr>
              <w:widowControl w:val="0"/>
              <w:jc w:val="center"/>
              <w:rPr>
                <w:sz w:val="26"/>
                <w:szCs w:val="26"/>
                <w:lang w:eastAsia="ko-KR"/>
              </w:rPr>
            </w:pPr>
            <w:r w:rsidRPr="00D2383B">
              <w:rPr>
                <w:sz w:val="26"/>
                <w:szCs w:val="26"/>
                <w:lang w:eastAsia="ko-KR"/>
              </w:rPr>
              <w:t>1</w:t>
            </w:r>
          </w:p>
        </w:tc>
        <w:tc>
          <w:tcPr>
            <w:tcW w:w="3678" w:type="dxa"/>
            <w:tcBorders>
              <w:top w:val="single" w:sz="4" w:space="0" w:color="auto"/>
              <w:left w:val="single" w:sz="4" w:space="0" w:color="auto"/>
              <w:bottom w:val="single" w:sz="4" w:space="0" w:color="auto"/>
              <w:right w:val="single" w:sz="4" w:space="0" w:color="auto"/>
            </w:tcBorders>
          </w:tcPr>
          <w:p w14:paraId="3EB877AD" w14:textId="77777777" w:rsidR="00AC58EB" w:rsidRPr="00D2383B" w:rsidRDefault="00AC58EB" w:rsidP="002807AE">
            <w:pPr>
              <w:rPr>
                <w:sz w:val="26"/>
                <w:szCs w:val="26"/>
              </w:rPr>
            </w:pPr>
            <w:r w:rsidRPr="00D2383B">
              <w:rPr>
                <w:rStyle w:val="fontstyle01"/>
                <w:sz w:val="26"/>
                <w:szCs w:val="26"/>
              </w:rPr>
              <w:t>Cơ sở thành phần hóa học</w:t>
            </w:r>
          </w:p>
          <w:p w14:paraId="45D3F1F4" w14:textId="77777777" w:rsidR="00AC58EB" w:rsidRPr="00D2383B" w:rsidRDefault="00AC58EB" w:rsidP="002807AE">
            <w:pPr>
              <w:widowControl w:val="0"/>
              <w:rPr>
                <w:sz w:val="26"/>
                <w:szCs w:val="26"/>
                <w:lang w:eastAsia="ko-KR"/>
              </w:rPr>
            </w:pPr>
          </w:p>
        </w:tc>
        <w:tc>
          <w:tcPr>
            <w:tcW w:w="1843" w:type="dxa"/>
            <w:tcBorders>
              <w:top w:val="single" w:sz="4" w:space="0" w:color="auto"/>
              <w:left w:val="single" w:sz="4" w:space="0" w:color="auto"/>
              <w:bottom w:val="single" w:sz="4" w:space="0" w:color="auto"/>
              <w:right w:val="single" w:sz="4" w:space="0" w:color="auto"/>
            </w:tcBorders>
          </w:tcPr>
          <w:p w14:paraId="6EF5E9C4" w14:textId="77777777" w:rsidR="00AC58EB" w:rsidRPr="00D2383B" w:rsidRDefault="00AC58EB" w:rsidP="002807AE">
            <w:pPr>
              <w:widowControl w:val="0"/>
              <w:jc w:val="center"/>
              <w:rPr>
                <w:sz w:val="26"/>
                <w:szCs w:val="26"/>
              </w:rPr>
            </w:pPr>
            <w:r w:rsidRPr="00D2383B">
              <w:rPr>
                <w:sz w:val="26"/>
                <w:szCs w:val="26"/>
              </w:rPr>
              <w:t>Thành phần A: Isocyanate</w:t>
            </w:r>
          </w:p>
          <w:p w14:paraId="6B15F305" w14:textId="77777777" w:rsidR="00AC58EB" w:rsidRPr="00D2383B" w:rsidRDefault="00AC58EB" w:rsidP="002807AE">
            <w:pPr>
              <w:widowControl w:val="0"/>
              <w:jc w:val="center"/>
              <w:rPr>
                <w:sz w:val="26"/>
                <w:szCs w:val="26"/>
              </w:rPr>
            </w:pPr>
            <w:r w:rsidRPr="00D2383B">
              <w:rPr>
                <w:sz w:val="26"/>
                <w:szCs w:val="26"/>
              </w:rPr>
              <w:t>Thành phần B: Polyamine</w:t>
            </w:r>
          </w:p>
        </w:tc>
        <w:tc>
          <w:tcPr>
            <w:tcW w:w="2126" w:type="dxa"/>
            <w:tcBorders>
              <w:top w:val="single" w:sz="4" w:space="0" w:color="auto"/>
              <w:left w:val="single" w:sz="4" w:space="0" w:color="auto"/>
              <w:bottom w:val="single" w:sz="4" w:space="0" w:color="auto"/>
              <w:right w:val="single" w:sz="4" w:space="0" w:color="auto"/>
            </w:tcBorders>
          </w:tcPr>
          <w:p w14:paraId="4418F988" w14:textId="77777777" w:rsidR="00AC58EB" w:rsidRPr="00D2383B" w:rsidRDefault="00AC58EB" w:rsidP="002807AE">
            <w:pPr>
              <w:widowControl w:val="0"/>
              <w:rPr>
                <w:sz w:val="26"/>
                <w:szCs w:val="26"/>
                <w:lang w:eastAsia="ko-KR"/>
              </w:rPr>
            </w:pPr>
          </w:p>
        </w:tc>
      </w:tr>
      <w:tr w:rsidR="00AC58EB" w:rsidRPr="00D2383B" w14:paraId="0760EEEB" w14:textId="77777777" w:rsidTr="002807AE">
        <w:tc>
          <w:tcPr>
            <w:tcW w:w="603" w:type="dxa"/>
            <w:tcBorders>
              <w:top w:val="single" w:sz="4" w:space="0" w:color="auto"/>
              <w:left w:val="single" w:sz="4" w:space="0" w:color="auto"/>
              <w:bottom w:val="single" w:sz="4" w:space="0" w:color="auto"/>
              <w:right w:val="single" w:sz="4" w:space="0" w:color="auto"/>
            </w:tcBorders>
          </w:tcPr>
          <w:p w14:paraId="13E52C5B" w14:textId="77777777" w:rsidR="00AC58EB" w:rsidRPr="00D2383B" w:rsidRDefault="00AC58EB" w:rsidP="002807AE">
            <w:pPr>
              <w:widowControl w:val="0"/>
              <w:jc w:val="center"/>
              <w:rPr>
                <w:sz w:val="26"/>
                <w:szCs w:val="26"/>
                <w:lang w:eastAsia="ko-KR"/>
              </w:rPr>
            </w:pPr>
            <w:r w:rsidRPr="00D2383B">
              <w:rPr>
                <w:sz w:val="26"/>
                <w:szCs w:val="26"/>
                <w:lang w:eastAsia="ko-KR"/>
              </w:rPr>
              <w:t>2</w:t>
            </w:r>
          </w:p>
        </w:tc>
        <w:tc>
          <w:tcPr>
            <w:tcW w:w="3678" w:type="dxa"/>
            <w:tcBorders>
              <w:top w:val="single" w:sz="4" w:space="0" w:color="auto"/>
              <w:left w:val="single" w:sz="4" w:space="0" w:color="auto"/>
              <w:bottom w:val="single" w:sz="4" w:space="0" w:color="auto"/>
              <w:right w:val="single" w:sz="4" w:space="0" w:color="auto"/>
            </w:tcBorders>
          </w:tcPr>
          <w:p w14:paraId="59E34C17" w14:textId="77777777" w:rsidR="00AC58EB" w:rsidRPr="00D2383B" w:rsidRDefault="00AC58EB" w:rsidP="002807AE">
            <w:pPr>
              <w:widowControl w:val="0"/>
              <w:rPr>
                <w:sz w:val="26"/>
                <w:szCs w:val="26"/>
                <w:lang w:eastAsia="ko-KR"/>
              </w:rPr>
            </w:pPr>
            <w:r w:rsidRPr="00D2383B">
              <w:rPr>
                <w:sz w:val="26"/>
                <w:szCs w:val="26"/>
                <w:lang w:eastAsia="ko-KR"/>
              </w:rPr>
              <w:t>Các hợp chất hữu cơ dễ bay hơi (VOC)</w:t>
            </w:r>
          </w:p>
        </w:tc>
        <w:tc>
          <w:tcPr>
            <w:tcW w:w="1843" w:type="dxa"/>
            <w:tcBorders>
              <w:top w:val="single" w:sz="4" w:space="0" w:color="auto"/>
              <w:left w:val="single" w:sz="4" w:space="0" w:color="auto"/>
              <w:bottom w:val="single" w:sz="4" w:space="0" w:color="auto"/>
              <w:right w:val="single" w:sz="4" w:space="0" w:color="auto"/>
            </w:tcBorders>
          </w:tcPr>
          <w:p w14:paraId="7FEAEE8F" w14:textId="77777777" w:rsidR="00AC58EB" w:rsidRPr="00D2383B" w:rsidRDefault="00AC58EB" w:rsidP="002807AE">
            <w:pPr>
              <w:widowControl w:val="0"/>
              <w:jc w:val="center"/>
              <w:rPr>
                <w:sz w:val="26"/>
                <w:szCs w:val="26"/>
              </w:rPr>
            </w:pPr>
            <w:r w:rsidRPr="00D2383B">
              <w:rPr>
                <w:sz w:val="26"/>
                <w:szCs w:val="26"/>
              </w:rPr>
              <w:t>0 %</w:t>
            </w:r>
          </w:p>
        </w:tc>
        <w:tc>
          <w:tcPr>
            <w:tcW w:w="2126" w:type="dxa"/>
            <w:tcBorders>
              <w:top w:val="single" w:sz="4" w:space="0" w:color="auto"/>
              <w:left w:val="single" w:sz="4" w:space="0" w:color="auto"/>
              <w:bottom w:val="single" w:sz="4" w:space="0" w:color="auto"/>
              <w:right w:val="single" w:sz="4" w:space="0" w:color="auto"/>
            </w:tcBorders>
          </w:tcPr>
          <w:p w14:paraId="72CEECD7" w14:textId="77777777" w:rsidR="00AC58EB" w:rsidRPr="00D2383B" w:rsidRDefault="00AC58EB" w:rsidP="002807AE">
            <w:pPr>
              <w:widowControl w:val="0"/>
              <w:rPr>
                <w:sz w:val="26"/>
                <w:szCs w:val="26"/>
                <w:lang w:eastAsia="ko-KR"/>
              </w:rPr>
            </w:pPr>
            <w:r w:rsidRPr="00D2383B">
              <w:rPr>
                <w:sz w:val="26"/>
                <w:szCs w:val="26"/>
                <w:lang w:eastAsia="ko-KR"/>
              </w:rPr>
              <w:t>DIN EN ISO 11890-1 / ASTM D1259</w:t>
            </w:r>
            <w:r w:rsidRPr="00D2383B">
              <w:rPr>
                <w:sz w:val="26"/>
                <w:szCs w:val="26"/>
              </w:rPr>
              <w:t xml:space="preserve"> hoặc tiêu chuẩn tương đương</w:t>
            </w:r>
          </w:p>
        </w:tc>
      </w:tr>
      <w:tr w:rsidR="00AC58EB" w:rsidRPr="00CF2B4C" w14:paraId="2C182C40" w14:textId="77777777" w:rsidTr="002807AE">
        <w:tc>
          <w:tcPr>
            <w:tcW w:w="603" w:type="dxa"/>
            <w:tcBorders>
              <w:top w:val="single" w:sz="4" w:space="0" w:color="auto"/>
              <w:left w:val="single" w:sz="4" w:space="0" w:color="auto"/>
              <w:bottom w:val="single" w:sz="4" w:space="0" w:color="auto"/>
              <w:right w:val="single" w:sz="4" w:space="0" w:color="auto"/>
            </w:tcBorders>
          </w:tcPr>
          <w:p w14:paraId="2CBA55C2"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3</w:t>
            </w:r>
          </w:p>
        </w:tc>
        <w:tc>
          <w:tcPr>
            <w:tcW w:w="3678" w:type="dxa"/>
            <w:tcBorders>
              <w:top w:val="single" w:sz="4" w:space="0" w:color="auto"/>
              <w:left w:val="single" w:sz="4" w:space="0" w:color="auto"/>
              <w:bottom w:val="single" w:sz="4" w:space="0" w:color="auto"/>
              <w:right w:val="single" w:sz="4" w:space="0" w:color="auto"/>
            </w:tcBorders>
          </w:tcPr>
          <w:p w14:paraId="0378C9A6" w14:textId="77777777" w:rsidR="00AC58EB" w:rsidRPr="00D2383B" w:rsidRDefault="00AC58EB" w:rsidP="002807AE">
            <w:pPr>
              <w:widowControl w:val="0"/>
              <w:rPr>
                <w:sz w:val="26"/>
                <w:szCs w:val="26"/>
                <w:lang w:val="nl-NL" w:eastAsia="ko-KR"/>
              </w:rPr>
            </w:pPr>
            <w:r w:rsidRPr="00D2383B">
              <w:rPr>
                <w:sz w:val="26"/>
                <w:szCs w:val="26"/>
                <w:lang w:val="nl-NL" w:eastAsia="ko-KR"/>
              </w:rPr>
              <w:t>Hàm lượng chất rắn</w:t>
            </w:r>
          </w:p>
        </w:tc>
        <w:tc>
          <w:tcPr>
            <w:tcW w:w="1843" w:type="dxa"/>
            <w:tcBorders>
              <w:top w:val="single" w:sz="4" w:space="0" w:color="auto"/>
              <w:left w:val="single" w:sz="4" w:space="0" w:color="auto"/>
              <w:bottom w:val="single" w:sz="4" w:space="0" w:color="auto"/>
              <w:right w:val="single" w:sz="4" w:space="0" w:color="auto"/>
            </w:tcBorders>
          </w:tcPr>
          <w:p w14:paraId="4BDC946F" w14:textId="77777777" w:rsidR="00AC58EB" w:rsidRPr="00D2383B" w:rsidRDefault="00AC58EB" w:rsidP="002807AE">
            <w:pPr>
              <w:widowControl w:val="0"/>
              <w:jc w:val="center"/>
              <w:rPr>
                <w:sz w:val="26"/>
                <w:szCs w:val="26"/>
                <w:lang w:val="nl-NL"/>
              </w:rPr>
            </w:pPr>
            <w:r w:rsidRPr="00D2383B">
              <w:rPr>
                <w:sz w:val="26"/>
                <w:szCs w:val="26"/>
                <w:lang w:val="nl-NL"/>
              </w:rPr>
              <w:t>100 %</w:t>
            </w:r>
          </w:p>
        </w:tc>
        <w:tc>
          <w:tcPr>
            <w:tcW w:w="2126" w:type="dxa"/>
            <w:tcBorders>
              <w:top w:val="single" w:sz="4" w:space="0" w:color="auto"/>
              <w:left w:val="single" w:sz="4" w:space="0" w:color="auto"/>
              <w:bottom w:val="single" w:sz="4" w:space="0" w:color="auto"/>
              <w:right w:val="single" w:sz="4" w:space="0" w:color="auto"/>
            </w:tcBorders>
          </w:tcPr>
          <w:p w14:paraId="683749D4" w14:textId="77777777" w:rsidR="00AC58EB" w:rsidRPr="00D2383B" w:rsidRDefault="00AC58EB" w:rsidP="002807AE">
            <w:pPr>
              <w:widowControl w:val="0"/>
              <w:rPr>
                <w:sz w:val="26"/>
                <w:szCs w:val="26"/>
                <w:lang w:val="nl-NL" w:eastAsia="ko-KR"/>
              </w:rPr>
            </w:pPr>
            <w:r w:rsidRPr="00D2383B">
              <w:rPr>
                <w:sz w:val="26"/>
                <w:szCs w:val="26"/>
                <w:lang w:val="nl-NL" w:eastAsia="ko-KR"/>
              </w:rPr>
              <w:t>DIN EN 827 / ASTM D2697</w:t>
            </w:r>
            <w:r w:rsidRPr="00D2383B">
              <w:rPr>
                <w:sz w:val="26"/>
                <w:szCs w:val="26"/>
                <w:lang w:val="nl-NL"/>
              </w:rPr>
              <w:t xml:space="preserve"> hoặc tiêu chuẩn tương đương</w:t>
            </w:r>
          </w:p>
        </w:tc>
      </w:tr>
      <w:tr w:rsidR="00AC58EB" w:rsidRPr="00D2383B" w14:paraId="152B89EF" w14:textId="77777777" w:rsidTr="002807AE">
        <w:tc>
          <w:tcPr>
            <w:tcW w:w="603" w:type="dxa"/>
            <w:tcBorders>
              <w:top w:val="single" w:sz="4" w:space="0" w:color="auto"/>
              <w:left w:val="single" w:sz="4" w:space="0" w:color="auto"/>
              <w:bottom w:val="single" w:sz="4" w:space="0" w:color="auto"/>
              <w:right w:val="single" w:sz="4" w:space="0" w:color="auto"/>
            </w:tcBorders>
          </w:tcPr>
          <w:p w14:paraId="36664BBF"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4</w:t>
            </w:r>
          </w:p>
        </w:tc>
        <w:tc>
          <w:tcPr>
            <w:tcW w:w="3678" w:type="dxa"/>
            <w:tcBorders>
              <w:top w:val="single" w:sz="4" w:space="0" w:color="auto"/>
              <w:left w:val="single" w:sz="4" w:space="0" w:color="auto"/>
              <w:bottom w:val="single" w:sz="4" w:space="0" w:color="auto"/>
              <w:right w:val="single" w:sz="4" w:space="0" w:color="auto"/>
            </w:tcBorders>
          </w:tcPr>
          <w:p w14:paraId="0D74B695" w14:textId="77777777" w:rsidR="00AC58EB" w:rsidRPr="00D2383B" w:rsidRDefault="00AC58EB" w:rsidP="002807AE">
            <w:pPr>
              <w:widowControl w:val="0"/>
              <w:rPr>
                <w:sz w:val="26"/>
                <w:szCs w:val="26"/>
                <w:lang w:val="nl-NL" w:eastAsia="ko-KR"/>
              </w:rPr>
            </w:pPr>
            <w:r w:rsidRPr="00D2383B">
              <w:rPr>
                <w:sz w:val="26"/>
                <w:szCs w:val="26"/>
                <w:lang w:val="nl-NL" w:eastAsia="ko-KR"/>
              </w:rPr>
              <w:t>Độ bền mài mòn Taber</w:t>
            </w:r>
          </w:p>
          <w:p w14:paraId="518D1D96" w14:textId="77777777" w:rsidR="00AC58EB" w:rsidRPr="00D2383B" w:rsidRDefault="00AC58EB" w:rsidP="002807AE">
            <w:pPr>
              <w:widowControl w:val="0"/>
              <w:rPr>
                <w:sz w:val="26"/>
                <w:szCs w:val="26"/>
                <w:lang w:val="nl-NL" w:eastAsia="ko-KR"/>
              </w:rPr>
            </w:pPr>
            <w:r w:rsidRPr="00D2383B">
              <w:rPr>
                <w:sz w:val="26"/>
                <w:szCs w:val="26"/>
                <w:lang w:val="nl-NL" w:eastAsia="ko-KR"/>
              </w:rPr>
              <w:t>C-17, 1000 vòng, 1kg</w:t>
            </w:r>
          </w:p>
        </w:tc>
        <w:tc>
          <w:tcPr>
            <w:tcW w:w="1843" w:type="dxa"/>
            <w:tcBorders>
              <w:top w:val="single" w:sz="4" w:space="0" w:color="auto"/>
              <w:left w:val="single" w:sz="4" w:space="0" w:color="auto"/>
              <w:bottom w:val="single" w:sz="4" w:space="0" w:color="auto"/>
              <w:right w:val="single" w:sz="4" w:space="0" w:color="auto"/>
            </w:tcBorders>
          </w:tcPr>
          <w:p w14:paraId="2DB4EAD2" w14:textId="77777777" w:rsidR="00AC58EB" w:rsidRPr="00D2383B" w:rsidRDefault="00AC58EB" w:rsidP="002807AE">
            <w:pPr>
              <w:widowControl w:val="0"/>
              <w:jc w:val="center"/>
              <w:rPr>
                <w:sz w:val="26"/>
                <w:szCs w:val="26"/>
                <w:lang w:val="nl-NL"/>
              </w:rPr>
            </w:pPr>
            <w:r w:rsidRPr="00D2383B">
              <w:rPr>
                <w:sz w:val="26"/>
                <w:szCs w:val="26"/>
                <w:lang w:val="nl-NL"/>
              </w:rPr>
              <w:t>≤ 30 mg</w:t>
            </w:r>
          </w:p>
        </w:tc>
        <w:tc>
          <w:tcPr>
            <w:tcW w:w="2126" w:type="dxa"/>
            <w:tcBorders>
              <w:top w:val="single" w:sz="4" w:space="0" w:color="auto"/>
              <w:left w:val="single" w:sz="4" w:space="0" w:color="auto"/>
              <w:bottom w:val="single" w:sz="4" w:space="0" w:color="auto"/>
              <w:right w:val="single" w:sz="4" w:space="0" w:color="auto"/>
            </w:tcBorders>
          </w:tcPr>
          <w:p w14:paraId="10A14046" w14:textId="77777777" w:rsidR="00AC58EB" w:rsidRPr="00D2383B" w:rsidRDefault="00AC58EB" w:rsidP="002807AE">
            <w:pPr>
              <w:widowControl w:val="0"/>
              <w:rPr>
                <w:sz w:val="26"/>
                <w:szCs w:val="26"/>
                <w:lang w:val="nl-NL" w:eastAsia="ko-KR"/>
              </w:rPr>
            </w:pPr>
          </w:p>
        </w:tc>
      </w:tr>
      <w:tr w:rsidR="00AC58EB" w:rsidRPr="00CF2B4C" w14:paraId="7899269C" w14:textId="77777777" w:rsidTr="002807AE">
        <w:tc>
          <w:tcPr>
            <w:tcW w:w="603" w:type="dxa"/>
            <w:tcBorders>
              <w:top w:val="single" w:sz="4" w:space="0" w:color="auto"/>
              <w:left w:val="single" w:sz="4" w:space="0" w:color="auto"/>
              <w:bottom w:val="single" w:sz="4" w:space="0" w:color="auto"/>
              <w:right w:val="single" w:sz="4" w:space="0" w:color="auto"/>
            </w:tcBorders>
          </w:tcPr>
          <w:p w14:paraId="42575AC2"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5</w:t>
            </w:r>
          </w:p>
        </w:tc>
        <w:tc>
          <w:tcPr>
            <w:tcW w:w="3678" w:type="dxa"/>
            <w:tcBorders>
              <w:top w:val="single" w:sz="4" w:space="0" w:color="auto"/>
              <w:left w:val="single" w:sz="4" w:space="0" w:color="auto"/>
              <w:bottom w:val="single" w:sz="4" w:space="0" w:color="auto"/>
              <w:right w:val="single" w:sz="4" w:space="0" w:color="auto"/>
            </w:tcBorders>
          </w:tcPr>
          <w:p w14:paraId="2C41A283" w14:textId="77777777" w:rsidR="00AC58EB" w:rsidRPr="00D2383B" w:rsidRDefault="00AC58EB" w:rsidP="002807AE">
            <w:pPr>
              <w:widowControl w:val="0"/>
              <w:rPr>
                <w:sz w:val="26"/>
                <w:szCs w:val="26"/>
                <w:lang w:val="nl-NL" w:eastAsia="ko-KR"/>
              </w:rPr>
            </w:pPr>
            <w:r w:rsidRPr="00D2383B">
              <w:rPr>
                <w:sz w:val="26"/>
                <w:szCs w:val="26"/>
                <w:lang w:val="nl-NL" w:eastAsia="ko-KR"/>
              </w:rPr>
              <w:t>Độ bền kéo</w:t>
            </w:r>
          </w:p>
        </w:tc>
        <w:tc>
          <w:tcPr>
            <w:tcW w:w="1843" w:type="dxa"/>
            <w:tcBorders>
              <w:top w:val="single" w:sz="4" w:space="0" w:color="auto"/>
              <w:left w:val="single" w:sz="4" w:space="0" w:color="auto"/>
              <w:bottom w:val="single" w:sz="4" w:space="0" w:color="auto"/>
              <w:right w:val="single" w:sz="4" w:space="0" w:color="auto"/>
            </w:tcBorders>
          </w:tcPr>
          <w:p w14:paraId="6D0453DA" w14:textId="77777777" w:rsidR="00AC58EB" w:rsidRPr="00D2383B" w:rsidRDefault="00AC58EB" w:rsidP="002807AE">
            <w:pPr>
              <w:widowControl w:val="0"/>
              <w:jc w:val="center"/>
              <w:rPr>
                <w:sz w:val="26"/>
                <w:szCs w:val="26"/>
                <w:lang w:val="nl-NL"/>
              </w:rPr>
            </w:pPr>
            <w:r w:rsidRPr="00D2383B">
              <w:rPr>
                <w:sz w:val="26"/>
                <w:szCs w:val="26"/>
                <w:lang w:val="nl-NL"/>
              </w:rPr>
              <w:t>≥ 18 Mpa</w:t>
            </w:r>
          </w:p>
        </w:tc>
        <w:tc>
          <w:tcPr>
            <w:tcW w:w="2126" w:type="dxa"/>
            <w:tcBorders>
              <w:top w:val="single" w:sz="4" w:space="0" w:color="auto"/>
              <w:left w:val="single" w:sz="4" w:space="0" w:color="auto"/>
              <w:bottom w:val="single" w:sz="4" w:space="0" w:color="auto"/>
              <w:right w:val="single" w:sz="4" w:space="0" w:color="auto"/>
            </w:tcBorders>
          </w:tcPr>
          <w:p w14:paraId="5A11D159" w14:textId="77777777" w:rsidR="00AC58EB" w:rsidRPr="00D2383B" w:rsidRDefault="00AC58EB" w:rsidP="002807AE">
            <w:pPr>
              <w:widowControl w:val="0"/>
              <w:rPr>
                <w:sz w:val="26"/>
                <w:szCs w:val="26"/>
                <w:lang w:val="nl-NL" w:eastAsia="ko-KR"/>
              </w:rPr>
            </w:pPr>
            <w:r w:rsidRPr="00D2383B">
              <w:rPr>
                <w:sz w:val="26"/>
                <w:szCs w:val="26"/>
                <w:lang w:val="nl-NL" w:eastAsia="ko-KR"/>
              </w:rPr>
              <w:t xml:space="preserve">ASTM </w:t>
            </w:r>
            <w:bookmarkStart w:id="85" w:name="_Hlk196666214"/>
            <w:r w:rsidRPr="00D2383B">
              <w:rPr>
                <w:sz w:val="26"/>
                <w:szCs w:val="26"/>
                <w:lang w:val="nl-NL" w:eastAsia="ko-KR"/>
              </w:rPr>
              <w:t>D412-16</w:t>
            </w:r>
            <w:bookmarkEnd w:id="85"/>
            <w:r w:rsidRPr="00D2383B">
              <w:rPr>
                <w:sz w:val="26"/>
                <w:szCs w:val="26"/>
                <w:lang w:val="nl-NL"/>
              </w:rPr>
              <w:t xml:space="preserve"> hoặc tiêu chuẩn tương đương</w:t>
            </w:r>
          </w:p>
        </w:tc>
      </w:tr>
      <w:tr w:rsidR="00AC58EB" w:rsidRPr="00CF2B4C" w14:paraId="16CAF4B2" w14:textId="77777777" w:rsidTr="002807AE">
        <w:tc>
          <w:tcPr>
            <w:tcW w:w="603" w:type="dxa"/>
            <w:tcBorders>
              <w:top w:val="single" w:sz="4" w:space="0" w:color="auto"/>
              <w:left w:val="single" w:sz="4" w:space="0" w:color="auto"/>
              <w:bottom w:val="single" w:sz="4" w:space="0" w:color="auto"/>
              <w:right w:val="single" w:sz="4" w:space="0" w:color="auto"/>
            </w:tcBorders>
          </w:tcPr>
          <w:p w14:paraId="266B225D"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6</w:t>
            </w:r>
          </w:p>
        </w:tc>
        <w:tc>
          <w:tcPr>
            <w:tcW w:w="3678" w:type="dxa"/>
            <w:tcBorders>
              <w:top w:val="single" w:sz="4" w:space="0" w:color="auto"/>
              <w:left w:val="single" w:sz="4" w:space="0" w:color="auto"/>
              <w:bottom w:val="single" w:sz="4" w:space="0" w:color="auto"/>
              <w:right w:val="single" w:sz="4" w:space="0" w:color="auto"/>
            </w:tcBorders>
          </w:tcPr>
          <w:p w14:paraId="77120EA4" w14:textId="77777777" w:rsidR="00AC58EB" w:rsidRPr="00D2383B" w:rsidRDefault="00AC58EB" w:rsidP="002807AE">
            <w:pPr>
              <w:widowControl w:val="0"/>
              <w:rPr>
                <w:sz w:val="26"/>
                <w:szCs w:val="26"/>
                <w:lang w:val="nl-NL" w:eastAsia="ko-KR"/>
              </w:rPr>
            </w:pPr>
            <w:r w:rsidRPr="00D2383B">
              <w:rPr>
                <w:sz w:val="26"/>
                <w:szCs w:val="26"/>
                <w:lang w:val="nl-NL" w:eastAsia="ko-KR"/>
              </w:rPr>
              <w:t>Độ giãn dài khi đứt</w:t>
            </w:r>
          </w:p>
        </w:tc>
        <w:tc>
          <w:tcPr>
            <w:tcW w:w="1843" w:type="dxa"/>
            <w:tcBorders>
              <w:top w:val="single" w:sz="4" w:space="0" w:color="auto"/>
              <w:left w:val="single" w:sz="4" w:space="0" w:color="auto"/>
              <w:bottom w:val="single" w:sz="4" w:space="0" w:color="auto"/>
              <w:right w:val="single" w:sz="4" w:space="0" w:color="auto"/>
            </w:tcBorders>
          </w:tcPr>
          <w:p w14:paraId="0AC8A703" w14:textId="77777777" w:rsidR="00AC58EB" w:rsidRPr="00D2383B" w:rsidRDefault="00AC58EB" w:rsidP="002807AE">
            <w:pPr>
              <w:widowControl w:val="0"/>
              <w:jc w:val="center"/>
              <w:rPr>
                <w:sz w:val="26"/>
                <w:szCs w:val="26"/>
                <w:lang w:val="nl-NL"/>
              </w:rPr>
            </w:pPr>
            <w:r w:rsidRPr="00D2383B">
              <w:rPr>
                <w:sz w:val="26"/>
                <w:szCs w:val="26"/>
                <w:lang w:val="nl-NL"/>
              </w:rPr>
              <w:t>≥ 300 %</w:t>
            </w:r>
          </w:p>
        </w:tc>
        <w:tc>
          <w:tcPr>
            <w:tcW w:w="2126" w:type="dxa"/>
            <w:tcBorders>
              <w:top w:val="single" w:sz="4" w:space="0" w:color="auto"/>
              <w:left w:val="single" w:sz="4" w:space="0" w:color="auto"/>
              <w:bottom w:val="single" w:sz="4" w:space="0" w:color="auto"/>
              <w:right w:val="single" w:sz="4" w:space="0" w:color="auto"/>
            </w:tcBorders>
          </w:tcPr>
          <w:p w14:paraId="4EBBD443" w14:textId="77777777" w:rsidR="00AC58EB" w:rsidRPr="00D2383B" w:rsidRDefault="00AC58EB" w:rsidP="002807AE">
            <w:pPr>
              <w:widowControl w:val="0"/>
              <w:rPr>
                <w:sz w:val="26"/>
                <w:szCs w:val="26"/>
                <w:lang w:val="nl-NL" w:eastAsia="ko-KR"/>
              </w:rPr>
            </w:pPr>
            <w:r w:rsidRPr="00D2383B">
              <w:rPr>
                <w:sz w:val="26"/>
                <w:szCs w:val="26"/>
                <w:lang w:val="nl-NL" w:eastAsia="ko-KR"/>
              </w:rPr>
              <w:t>ASTM D412-16</w:t>
            </w:r>
            <w:r w:rsidRPr="00D2383B">
              <w:rPr>
                <w:sz w:val="26"/>
                <w:szCs w:val="26"/>
                <w:lang w:val="nl-NL"/>
              </w:rPr>
              <w:t xml:space="preserve"> hoặc tiêu chuẩn tương đương</w:t>
            </w:r>
          </w:p>
        </w:tc>
      </w:tr>
      <w:tr w:rsidR="00AC58EB" w:rsidRPr="00CF2B4C" w14:paraId="3522CD57" w14:textId="77777777" w:rsidTr="002807AE">
        <w:tc>
          <w:tcPr>
            <w:tcW w:w="603" w:type="dxa"/>
            <w:tcBorders>
              <w:top w:val="single" w:sz="4" w:space="0" w:color="auto"/>
              <w:left w:val="single" w:sz="4" w:space="0" w:color="auto"/>
              <w:bottom w:val="single" w:sz="4" w:space="0" w:color="auto"/>
              <w:right w:val="single" w:sz="4" w:space="0" w:color="auto"/>
            </w:tcBorders>
          </w:tcPr>
          <w:p w14:paraId="031A08CA"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7</w:t>
            </w:r>
          </w:p>
        </w:tc>
        <w:tc>
          <w:tcPr>
            <w:tcW w:w="3678" w:type="dxa"/>
            <w:tcBorders>
              <w:top w:val="single" w:sz="4" w:space="0" w:color="auto"/>
              <w:left w:val="single" w:sz="4" w:space="0" w:color="auto"/>
              <w:bottom w:val="single" w:sz="4" w:space="0" w:color="auto"/>
              <w:right w:val="single" w:sz="4" w:space="0" w:color="auto"/>
            </w:tcBorders>
          </w:tcPr>
          <w:p w14:paraId="18CFE2BC" w14:textId="77777777" w:rsidR="00AC58EB" w:rsidRPr="00D2383B" w:rsidRDefault="00AC58EB" w:rsidP="002807AE">
            <w:pPr>
              <w:widowControl w:val="0"/>
              <w:rPr>
                <w:sz w:val="26"/>
                <w:szCs w:val="26"/>
                <w:lang w:val="nl-NL" w:eastAsia="ko-KR"/>
              </w:rPr>
            </w:pPr>
            <w:r w:rsidRPr="00D2383B">
              <w:rPr>
                <w:sz w:val="26"/>
                <w:szCs w:val="26"/>
                <w:lang w:val="nl-NL" w:eastAsia="ko-KR"/>
              </w:rPr>
              <w:t>Độ cứng</w:t>
            </w:r>
          </w:p>
        </w:tc>
        <w:tc>
          <w:tcPr>
            <w:tcW w:w="1843" w:type="dxa"/>
            <w:tcBorders>
              <w:top w:val="single" w:sz="4" w:space="0" w:color="auto"/>
              <w:left w:val="single" w:sz="4" w:space="0" w:color="auto"/>
              <w:bottom w:val="single" w:sz="4" w:space="0" w:color="auto"/>
              <w:right w:val="single" w:sz="4" w:space="0" w:color="auto"/>
            </w:tcBorders>
          </w:tcPr>
          <w:p w14:paraId="7A3A065C" w14:textId="77777777" w:rsidR="00AC58EB" w:rsidRPr="00D2383B" w:rsidRDefault="00AC58EB" w:rsidP="002807AE">
            <w:pPr>
              <w:widowControl w:val="0"/>
              <w:jc w:val="center"/>
              <w:rPr>
                <w:sz w:val="26"/>
                <w:szCs w:val="26"/>
                <w:lang w:val="nl-NL"/>
              </w:rPr>
            </w:pPr>
            <w:r w:rsidRPr="00D2383B">
              <w:rPr>
                <w:sz w:val="26"/>
                <w:szCs w:val="26"/>
                <w:lang w:val="nl-NL"/>
              </w:rPr>
              <w:t>≥ 42</w:t>
            </w:r>
            <w:r w:rsidRPr="00D2383B">
              <w:rPr>
                <w:sz w:val="26"/>
                <w:szCs w:val="26"/>
              </w:rPr>
              <w:t xml:space="preserve"> </w:t>
            </w:r>
            <w:r w:rsidRPr="00D2383B">
              <w:rPr>
                <w:sz w:val="26"/>
                <w:szCs w:val="26"/>
                <w:lang w:val="nl-NL"/>
              </w:rPr>
              <w:t>Shore D</w:t>
            </w:r>
          </w:p>
        </w:tc>
        <w:tc>
          <w:tcPr>
            <w:tcW w:w="2126" w:type="dxa"/>
            <w:tcBorders>
              <w:top w:val="single" w:sz="4" w:space="0" w:color="auto"/>
              <w:left w:val="single" w:sz="4" w:space="0" w:color="auto"/>
              <w:bottom w:val="single" w:sz="4" w:space="0" w:color="auto"/>
              <w:right w:val="single" w:sz="4" w:space="0" w:color="auto"/>
            </w:tcBorders>
          </w:tcPr>
          <w:p w14:paraId="1F12F3E1" w14:textId="77777777" w:rsidR="00AC58EB" w:rsidRPr="00D2383B" w:rsidRDefault="00AC58EB" w:rsidP="002807AE">
            <w:pPr>
              <w:widowControl w:val="0"/>
              <w:rPr>
                <w:sz w:val="26"/>
                <w:szCs w:val="26"/>
                <w:lang w:val="nl-NL" w:eastAsia="ko-KR"/>
              </w:rPr>
            </w:pPr>
            <w:r w:rsidRPr="00D2383B">
              <w:rPr>
                <w:sz w:val="26"/>
                <w:szCs w:val="26"/>
                <w:lang w:val="nl-NL" w:eastAsia="ko-KR"/>
              </w:rPr>
              <w:t>ASTM D2240</w:t>
            </w:r>
            <w:r w:rsidRPr="00D2383B">
              <w:rPr>
                <w:sz w:val="26"/>
                <w:szCs w:val="26"/>
                <w:lang w:val="nl-NL"/>
              </w:rPr>
              <w:t xml:space="preserve"> hoặc tiêu chuẩn tương đương</w:t>
            </w:r>
          </w:p>
        </w:tc>
      </w:tr>
      <w:tr w:rsidR="00AC58EB" w:rsidRPr="00CF2B4C" w14:paraId="0257F20F" w14:textId="77777777" w:rsidTr="002807AE">
        <w:tc>
          <w:tcPr>
            <w:tcW w:w="603" w:type="dxa"/>
            <w:tcBorders>
              <w:top w:val="single" w:sz="4" w:space="0" w:color="auto"/>
              <w:left w:val="single" w:sz="4" w:space="0" w:color="auto"/>
              <w:bottom w:val="single" w:sz="4" w:space="0" w:color="auto"/>
              <w:right w:val="single" w:sz="4" w:space="0" w:color="auto"/>
            </w:tcBorders>
          </w:tcPr>
          <w:p w14:paraId="132C4AD7"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8</w:t>
            </w:r>
          </w:p>
        </w:tc>
        <w:tc>
          <w:tcPr>
            <w:tcW w:w="3678" w:type="dxa"/>
            <w:tcBorders>
              <w:top w:val="single" w:sz="4" w:space="0" w:color="auto"/>
              <w:left w:val="single" w:sz="4" w:space="0" w:color="auto"/>
              <w:bottom w:val="single" w:sz="4" w:space="0" w:color="auto"/>
              <w:right w:val="single" w:sz="4" w:space="0" w:color="auto"/>
            </w:tcBorders>
          </w:tcPr>
          <w:p w14:paraId="253FD17B" w14:textId="77777777" w:rsidR="00AC58EB" w:rsidRPr="00D2383B" w:rsidRDefault="00AC58EB" w:rsidP="002807AE">
            <w:pPr>
              <w:widowControl w:val="0"/>
              <w:rPr>
                <w:sz w:val="26"/>
                <w:szCs w:val="26"/>
                <w:lang w:val="nl-NL" w:eastAsia="ko-KR"/>
              </w:rPr>
            </w:pPr>
            <w:r w:rsidRPr="00D2383B">
              <w:rPr>
                <w:sz w:val="26"/>
                <w:szCs w:val="26"/>
                <w:lang w:val="nl-NL" w:eastAsia="ko-KR"/>
              </w:rPr>
              <w:t>Cường độ xé rách</w:t>
            </w:r>
          </w:p>
        </w:tc>
        <w:tc>
          <w:tcPr>
            <w:tcW w:w="1843" w:type="dxa"/>
            <w:tcBorders>
              <w:top w:val="single" w:sz="4" w:space="0" w:color="auto"/>
              <w:left w:val="single" w:sz="4" w:space="0" w:color="auto"/>
              <w:bottom w:val="single" w:sz="4" w:space="0" w:color="auto"/>
              <w:right w:val="single" w:sz="4" w:space="0" w:color="auto"/>
            </w:tcBorders>
          </w:tcPr>
          <w:p w14:paraId="1C541814" w14:textId="77777777" w:rsidR="00AC58EB" w:rsidRPr="00D2383B" w:rsidRDefault="00AC58EB" w:rsidP="002807AE">
            <w:pPr>
              <w:widowControl w:val="0"/>
              <w:jc w:val="center"/>
              <w:rPr>
                <w:sz w:val="26"/>
                <w:szCs w:val="26"/>
                <w:lang w:val="nl-NL"/>
              </w:rPr>
            </w:pPr>
            <w:r w:rsidRPr="00D2383B">
              <w:rPr>
                <w:sz w:val="26"/>
                <w:szCs w:val="26"/>
                <w:lang w:val="nl-NL"/>
              </w:rPr>
              <w:t>≥ 75</w:t>
            </w:r>
            <w:r w:rsidRPr="00D2383B">
              <w:rPr>
                <w:sz w:val="26"/>
                <w:szCs w:val="26"/>
              </w:rPr>
              <w:t xml:space="preserve"> </w:t>
            </w:r>
            <w:r w:rsidRPr="00D2383B">
              <w:rPr>
                <w:sz w:val="26"/>
                <w:szCs w:val="26"/>
                <w:lang w:val="nl-NL"/>
              </w:rPr>
              <w:t>kN/m</w:t>
            </w:r>
          </w:p>
        </w:tc>
        <w:tc>
          <w:tcPr>
            <w:tcW w:w="2126" w:type="dxa"/>
            <w:tcBorders>
              <w:top w:val="single" w:sz="4" w:space="0" w:color="auto"/>
              <w:left w:val="single" w:sz="4" w:space="0" w:color="auto"/>
              <w:bottom w:val="single" w:sz="4" w:space="0" w:color="auto"/>
              <w:right w:val="single" w:sz="4" w:space="0" w:color="auto"/>
            </w:tcBorders>
          </w:tcPr>
          <w:p w14:paraId="612C7A2D" w14:textId="77777777" w:rsidR="00AC58EB" w:rsidRPr="00D2383B" w:rsidRDefault="00AC58EB" w:rsidP="002807AE">
            <w:pPr>
              <w:widowControl w:val="0"/>
              <w:rPr>
                <w:sz w:val="26"/>
                <w:szCs w:val="26"/>
                <w:lang w:val="nl-NL" w:eastAsia="ko-KR"/>
              </w:rPr>
            </w:pPr>
            <w:r w:rsidRPr="00D2383B">
              <w:rPr>
                <w:sz w:val="26"/>
                <w:szCs w:val="26"/>
                <w:lang w:val="nl-NL" w:eastAsia="ko-KR"/>
              </w:rPr>
              <w:t xml:space="preserve">ASTM 624 / </w:t>
            </w:r>
            <w:bookmarkStart w:id="86" w:name="_Hlk196666376"/>
            <w:r w:rsidRPr="00D2383B">
              <w:rPr>
                <w:sz w:val="26"/>
                <w:szCs w:val="26"/>
                <w:lang w:val="nl-NL" w:eastAsia="ko-KR"/>
              </w:rPr>
              <w:t>TCVN 1597-1:2006</w:t>
            </w:r>
            <w:bookmarkEnd w:id="86"/>
            <w:r w:rsidRPr="00D2383B">
              <w:rPr>
                <w:sz w:val="26"/>
                <w:szCs w:val="26"/>
                <w:lang w:val="nl-NL"/>
              </w:rPr>
              <w:t xml:space="preserve"> hoặc tiêu chuẩn tương đương</w:t>
            </w:r>
          </w:p>
        </w:tc>
      </w:tr>
      <w:tr w:rsidR="00AC58EB" w:rsidRPr="00CF2B4C" w14:paraId="0F51C052" w14:textId="77777777" w:rsidTr="002807AE">
        <w:tc>
          <w:tcPr>
            <w:tcW w:w="603" w:type="dxa"/>
            <w:tcBorders>
              <w:top w:val="single" w:sz="4" w:space="0" w:color="auto"/>
              <w:left w:val="single" w:sz="4" w:space="0" w:color="auto"/>
              <w:bottom w:val="single" w:sz="4" w:space="0" w:color="auto"/>
              <w:right w:val="single" w:sz="4" w:space="0" w:color="auto"/>
            </w:tcBorders>
          </w:tcPr>
          <w:p w14:paraId="02EDD789"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9</w:t>
            </w:r>
          </w:p>
        </w:tc>
        <w:tc>
          <w:tcPr>
            <w:tcW w:w="3678" w:type="dxa"/>
            <w:tcBorders>
              <w:top w:val="single" w:sz="4" w:space="0" w:color="auto"/>
              <w:left w:val="single" w:sz="4" w:space="0" w:color="auto"/>
              <w:bottom w:val="single" w:sz="4" w:space="0" w:color="auto"/>
              <w:right w:val="single" w:sz="4" w:space="0" w:color="auto"/>
            </w:tcBorders>
          </w:tcPr>
          <w:p w14:paraId="79724B15" w14:textId="77777777" w:rsidR="00AC58EB" w:rsidRPr="00D2383B" w:rsidRDefault="00AC58EB" w:rsidP="002807AE">
            <w:pPr>
              <w:widowControl w:val="0"/>
              <w:rPr>
                <w:sz w:val="26"/>
                <w:szCs w:val="26"/>
                <w:lang w:val="nl-NL" w:eastAsia="ko-KR"/>
              </w:rPr>
            </w:pPr>
            <w:r w:rsidRPr="00D2383B">
              <w:rPr>
                <w:sz w:val="26"/>
                <w:szCs w:val="26"/>
                <w:lang w:val="nl-NL" w:eastAsia="ko-KR"/>
              </w:rPr>
              <w:t>Cường độ bám dính trên</w:t>
            </w:r>
          </w:p>
          <w:p w14:paraId="30B74AD4" w14:textId="77777777" w:rsidR="00AC58EB" w:rsidRPr="00D2383B" w:rsidRDefault="00AC58EB" w:rsidP="002807AE">
            <w:pPr>
              <w:widowControl w:val="0"/>
              <w:rPr>
                <w:sz w:val="26"/>
                <w:szCs w:val="26"/>
                <w:lang w:val="nl-NL" w:eastAsia="ko-KR"/>
              </w:rPr>
            </w:pPr>
            <w:r w:rsidRPr="00D2383B">
              <w:rPr>
                <w:sz w:val="26"/>
                <w:szCs w:val="26"/>
                <w:lang w:val="nl-NL" w:eastAsia="ko-KR"/>
              </w:rPr>
              <w:t>bê tông M30</w:t>
            </w:r>
          </w:p>
        </w:tc>
        <w:tc>
          <w:tcPr>
            <w:tcW w:w="1843" w:type="dxa"/>
            <w:tcBorders>
              <w:top w:val="single" w:sz="4" w:space="0" w:color="auto"/>
              <w:left w:val="single" w:sz="4" w:space="0" w:color="auto"/>
              <w:bottom w:val="single" w:sz="4" w:space="0" w:color="auto"/>
              <w:right w:val="single" w:sz="4" w:space="0" w:color="auto"/>
            </w:tcBorders>
          </w:tcPr>
          <w:p w14:paraId="02BE7013" w14:textId="77777777" w:rsidR="00AC58EB" w:rsidRPr="00D2383B" w:rsidRDefault="00AC58EB" w:rsidP="002807AE">
            <w:pPr>
              <w:widowControl w:val="0"/>
              <w:jc w:val="center"/>
              <w:rPr>
                <w:sz w:val="26"/>
                <w:szCs w:val="26"/>
                <w:lang w:val="nl-NL"/>
              </w:rPr>
            </w:pPr>
            <w:r w:rsidRPr="00D2383B">
              <w:rPr>
                <w:sz w:val="26"/>
                <w:szCs w:val="26"/>
                <w:lang w:val="nl-NL"/>
              </w:rPr>
              <w:t>≥ 1,5 Mpa</w:t>
            </w:r>
          </w:p>
        </w:tc>
        <w:tc>
          <w:tcPr>
            <w:tcW w:w="2126" w:type="dxa"/>
            <w:tcBorders>
              <w:top w:val="single" w:sz="4" w:space="0" w:color="auto"/>
              <w:left w:val="single" w:sz="4" w:space="0" w:color="auto"/>
              <w:bottom w:val="single" w:sz="4" w:space="0" w:color="auto"/>
              <w:right w:val="single" w:sz="4" w:space="0" w:color="auto"/>
            </w:tcBorders>
          </w:tcPr>
          <w:p w14:paraId="5EDE4033" w14:textId="77777777" w:rsidR="00AC58EB" w:rsidRPr="00D2383B" w:rsidRDefault="00AC58EB" w:rsidP="002807AE">
            <w:pPr>
              <w:widowControl w:val="0"/>
              <w:rPr>
                <w:sz w:val="26"/>
                <w:szCs w:val="26"/>
                <w:lang w:val="nl-NL" w:eastAsia="ko-KR"/>
              </w:rPr>
            </w:pPr>
            <w:r w:rsidRPr="00D2383B">
              <w:rPr>
                <w:sz w:val="26"/>
                <w:szCs w:val="26"/>
                <w:lang w:val="nl-NL" w:eastAsia="ko-KR"/>
              </w:rPr>
              <w:t>ASTM D4541</w:t>
            </w:r>
            <w:r w:rsidRPr="00D2383B">
              <w:rPr>
                <w:sz w:val="26"/>
                <w:szCs w:val="26"/>
                <w:lang w:val="nl-NL"/>
              </w:rPr>
              <w:t xml:space="preserve"> hoặc tiêu chuẩn tương đương</w:t>
            </w:r>
          </w:p>
        </w:tc>
      </w:tr>
      <w:tr w:rsidR="00AC58EB" w:rsidRPr="00CF2B4C" w14:paraId="22FF4BE1" w14:textId="77777777" w:rsidTr="002807AE">
        <w:tc>
          <w:tcPr>
            <w:tcW w:w="603" w:type="dxa"/>
            <w:tcBorders>
              <w:top w:val="single" w:sz="4" w:space="0" w:color="auto"/>
              <w:left w:val="single" w:sz="4" w:space="0" w:color="auto"/>
              <w:bottom w:val="single" w:sz="4" w:space="0" w:color="auto"/>
              <w:right w:val="single" w:sz="4" w:space="0" w:color="auto"/>
            </w:tcBorders>
          </w:tcPr>
          <w:p w14:paraId="4E4BC176"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10</w:t>
            </w:r>
          </w:p>
        </w:tc>
        <w:tc>
          <w:tcPr>
            <w:tcW w:w="3678" w:type="dxa"/>
            <w:tcBorders>
              <w:top w:val="single" w:sz="4" w:space="0" w:color="auto"/>
              <w:left w:val="single" w:sz="4" w:space="0" w:color="auto"/>
              <w:bottom w:val="single" w:sz="4" w:space="0" w:color="auto"/>
              <w:right w:val="single" w:sz="4" w:space="0" w:color="auto"/>
            </w:tcBorders>
          </w:tcPr>
          <w:p w14:paraId="4B49A422" w14:textId="77777777" w:rsidR="00AC58EB" w:rsidRPr="00D2383B" w:rsidRDefault="00AC58EB" w:rsidP="002807AE">
            <w:pPr>
              <w:widowControl w:val="0"/>
              <w:rPr>
                <w:sz w:val="26"/>
                <w:szCs w:val="26"/>
                <w:lang w:val="nl-NL" w:eastAsia="ko-KR"/>
              </w:rPr>
            </w:pPr>
            <w:r w:rsidRPr="00D2383B">
              <w:rPr>
                <w:sz w:val="26"/>
                <w:szCs w:val="26"/>
                <w:lang w:val="nl-NL" w:eastAsia="ko-KR"/>
              </w:rPr>
              <w:t>Khả năng chống va đập</w:t>
            </w:r>
          </w:p>
        </w:tc>
        <w:tc>
          <w:tcPr>
            <w:tcW w:w="1843" w:type="dxa"/>
            <w:tcBorders>
              <w:top w:val="single" w:sz="4" w:space="0" w:color="auto"/>
              <w:left w:val="single" w:sz="4" w:space="0" w:color="auto"/>
              <w:bottom w:val="single" w:sz="4" w:space="0" w:color="auto"/>
              <w:right w:val="single" w:sz="4" w:space="0" w:color="auto"/>
            </w:tcBorders>
          </w:tcPr>
          <w:p w14:paraId="632A8524" w14:textId="77777777" w:rsidR="00AC58EB" w:rsidRPr="00D2383B" w:rsidRDefault="00AC58EB" w:rsidP="002807AE">
            <w:pPr>
              <w:widowControl w:val="0"/>
              <w:jc w:val="center"/>
              <w:rPr>
                <w:sz w:val="26"/>
                <w:szCs w:val="26"/>
                <w:lang w:val="nl-NL"/>
              </w:rPr>
            </w:pPr>
            <w:r w:rsidRPr="00D2383B">
              <w:rPr>
                <w:sz w:val="26"/>
                <w:szCs w:val="26"/>
                <w:lang w:val="nl-NL"/>
              </w:rPr>
              <w:t xml:space="preserve">Không có vết </w:t>
            </w:r>
            <w:r w:rsidRPr="00D2383B">
              <w:rPr>
                <w:sz w:val="26"/>
                <w:szCs w:val="26"/>
                <w:lang w:val="nl-NL"/>
              </w:rPr>
              <w:lastRenderedPageBreak/>
              <w:t>nứt hoặc bong tróc</w:t>
            </w:r>
          </w:p>
        </w:tc>
        <w:tc>
          <w:tcPr>
            <w:tcW w:w="2126" w:type="dxa"/>
            <w:tcBorders>
              <w:top w:val="single" w:sz="4" w:space="0" w:color="auto"/>
              <w:left w:val="single" w:sz="4" w:space="0" w:color="auto"/>
              <w:bottom w:val="single" w:sz="4" w:space="0" w:color="auto"/>
              <w:right w:val="single" w:sz="4" w:space="0" w:color="auto"/>
            </w:tcBorders>
          </w:tcPr>
          <w:p w14:paraId="71429948" w14:textId="77777777" w:rsidR="00AC58EB" w:rsidRPr="00D2383B" w:rsidRDefault="00AC58EB" w:rsidP="002807AE">
            <w:pPr>
              <w:widowControl w:val="0"/>
              <w:rPr>
                <w:sz w:val="26"/>
                <w:szCs w:val="26"/>
                <w:lang w:val="nl-NL" w:eastAsia="ko-KR"/>
              </w:rPr>
            </w:pPr>
            <w:r w:rsidRPr="00D2383B">
              <w:rPr>
                <w:sz w:val="26"/>
                <w:szCs w:val="26"/>
                <w:lang w:val="nl-NL" w:eastAsia="ko-KR"/>
              </w:rPr>
              <w:lastRenderedPageBreak/>
              <w:t>ASTM D4508</w:t>
            </w:r>
            <w:r w:rsidRPr="00D2383B">
              <w:rPr>
                <w:sz w:val="26"/>
                <w:szCs w:val="26"/>
                <w:lang w:val="nl-NL"/>
              </w:rPr>
              <w:t xml:space="preserve"> </w:t>
            </w:r>
            <w:r w:rsidRPr="00D2383B">
              <w:rPr>
                <w:sz w:val="26"/>
                <w:szCs w:val="26"/>
                <w:lang w:val="nl-NL"/>
              </w:rPr>
              <w:lastRenderedPageBreak/>
              <w:t>hoặc tiêu chuẩn tương đương</w:t>
            </w:r>
          </w:p>
        </w:tc>
      </w:tr>
      <w:tr w:rsidR="00AC58EB" w:rsidRPr="00D2383B" w14:paraId="791BB0DE" w14:textId="77777777" w:rsidTr="002807AE">
        <w:tc>
          <w:tcPr>
            <w:tcW w:w="603" w:type="dxa"/>
            <w:tcBorders>
              <w:top w:val="single" w:sz="4" w:space="0" w:color="auto"/>
              <w:left w:val="single" w:sz="4" w:space="0" w:color="auto"/>
              <w:bottom w:val="single" w:sz="4" w:space="0" w:color="auto"/>
              <w:right w:val="single" w:sz="4" w:space="0" w:color="auto"/>
            </w:tcBorders>
          </w:tcPr>
          <w:p w14:paraId="370EBFCB"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lastRenderedPageBreak/>
              <w:t>11</w:t>
            </w:r>
          </w:p>
        </w:tc>
        <w:tc>
          <w:tcPr>
            <w:tcW w:w="3678" w:type="dxa"/>
            <w:tcBorders>
              <w:top w:val="single" w:sz="4" w:space="0" w:color="auto"/>
              <w:left w:val="single" w:sz="4" w:space="0" w:color="auto"/>
              <w:bottom w:val="single" w:sz="4" w:space="0" w:color="auto"/>
              <w:right w:val="single" w:sz="4" w:space="0" w:color="auto"/>
            </w:tcBorders>
          </w:tcPr>
          <w:p w14:paraId="4BE0AC68" w14:textId="77777777" w:rsidR="00AC58EB" w:rsidRPr="00D2383B" w:rsidRDefault="00AC58EB" w:rsidP="002807AE">
            <w:pPr>
              <w:widowControl w:val="0"/>
              <w:rPr>
                <w:sz w:val="26"/>
                <w:szCs w:val="26"/>
                <w:lang w:val="nl-NL" w:eastAsia="ko-KR"/>
              </w:rPr>
            </w:pPr>
            <w:r w:rsidRPr="00D2383B">
              <w:rPr>
                <w:sz w:val="26"/>
                <w:szCs w:val="26"/>
                <w:lang w:val="nl-NL" w:eastAsia="ko-KR"/>
              </w:rPr>
              <w:t>Khả năng chịu nhiệt</w:t>
            </w:r>
          </w:p>
        </w:tc>
        <w:tc>
          <w:tcPr>
            <w:tcW w:w="1843" w:type="dxa"/>
            <w:tcBorders>
              <w:top w:val="single" w:sz="4" w:space="0" w:color="auto"/>
              <w:left w:val="single" w:sz="4" w:space="0" w:color="auto"/>
              <w:bottom w:val="single" w:sz="4" w:space="0" w:color="auto"/>
              <w:right w:val="single" w:sz="4" w:space="0" w:color="auto"/>
            </w:tcBorders>
          </w:tcPr>
          <w:p w14:paraId="0542ED93" w14:textId="77777777" w:rsidR="00AC58EB" w:rsidRPr="00D2383B" w:rsidRDefault="00AC58EB" w:rsidP="002807AE">
            <w:pPr>
              <w:widowControl w:val="0"/>
              <w:jc w:val="center"/>
              <w:rPr>
                <w:sz w:val="26"/>
                <w:szCs w:val="26"/>
                <w:lang w:val="nl-NL"/>
              </w:rPr>
            </w:pPr>
            <w:r w:rsidRPr="00D2383B">
              <w:rPr>
                <w:sz w:val="26"/>
                <w:szCs w:val="26"/>
                <w:lang w:val="nl-NL"/>
              </w:rPr>
              <w:t>-45 đến 175 °C</w:t>
            </w:r>
          </w:p>
        </w:tc>
        <w:tc>
          <w:tcPr>
            <w:tcW w:w="2126" w:type="dxa"/>
            <w:tcBorders>
              <w:top w:val="single" w:sz="4" w:space="0" w:color="auto"/>
              <w:left w:val="single" w:sz="4" w:space="0" w:color="auto"/>
              <w:bottom w:val="single" w:sz="4" w:space="0" w:color="auto"/>
              <w:right w:val="single" w:sz="4" w:space="0" w:color="auto"/>
            </w:tcBorders>
          </w:tcPr>
          <w:p w14:paraId="73A0C111" w14:textId="77777777" w:rsidR="00AC58EB" w:rsidRPr="00D2383B" w:rsidRDefault="00AC58EB" w:rsidP="002807AE">
            <w:pPr>
              <w:widowControl w:val="0"/>
              <w:rPr>
                <w:sz w:val="26"/>
                <w:szCs w:val="26"/>
                <w:lang w:val="nl-NL" w:eastAsia="ko-KR"/>
              </w:rPr>
            </w:pPr>
          </w:p>
        </w:tc>
      </w:tr>
      <w:tr w:rsidR="00AC58EB" w:rsidRPr="00CF2B4C" w14:paraId="27AC8C71" w14:textId="77777777" w:rsidTr="002807AE">
        <w:tc>
          <w:tcPr>
            <w:tcW w:w="603" w:type="dxa"/>
            <w:tcBorders>
              <w:top w:val="single" w:sz="4" w:space="0" w:color="auto"/>
              <w:left w:val="single" w:sz="4" w:space="0" w:color="auto"/>
              <w:bottom w:val="single" w:sz="4" w:space="0" w:color="auto"/>
              <w:right w:val="single" w:sz="4" w:space="0" w:color="auto"/>
            </w:tcBorders>
          </w:tcPr>
          <w:p w14:paraId="365D330E"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12</w:t>
            </w:r>
          </w:p>
        </w:tc>
        <w:tc>
          <w:tcPr>
            <w:tcW w:w="3678" w:type="dxa"/>
            <w:tcBorders>
              <w:top w:val="single" w:sz="4" w:space="0" w:color="auto"/>
              <w:left w:val="single" w:sz="4" w:space="0" w:color="auto"/>
              <w:bottom w:val="single" w:sz="4" w:space="0" w:color="auto"/>
              <w:right w:val="single" w:sz="4" w:space="0" w:color="auto"/>
            </w:tcBorders>
          </w:tcPr>
          <w:p w14:paraId="307C640C" w14:textId="77777777" w:rsidR="00AC58EB" w:rsidRPr="00D2383B" w:rsidRDefault="00AC58EB" w:rsidP="002807AE">
            <w:pPr>
              <w:widowControl w:val="0"/>
              <w:rPr>
                <w:sz w:val="26"/>
                <w:szCs w:val="26"/>
                <w:lang w:val="nl-NL" w:eastAsia="ko-KR"/>
              </w:rPr>
            </w:pPr>
            <w:r w:rsidRPr="00D2383B">
              <w:rPr>
                <w:sz w:val="26"/>
                <w:szCs w:val="26"/>
                <w:lang w:val="nl-NL" w:eastAsia="ko-KR"/>
              </w:rPr>
              <w:t>Độ thấm nước dưới áp lực thủy tĩnh</w:t>
            </w:r>
          </w:p>
          <w:p w14:paraId="2F16F089" w14:textId="77777777" w:rsidR="00AC58EB" w:rsidRPr="00D2383B" w:rsidRDefault="00AC58EB" w:rsidP="002807AE">
            <w:pPr>
              <w:widowControl w:val="0"/>
              <w:rPr>
                <w:sz w:val="26"/>
                <w:szCs w:val="26"/>
                <w:lang w:val="nl-NL" w:eastAsia="ko-KR"/>
              </w:rPr>
            </w:pPr>
            <w:r w:rsidRPr="00D2383B">
              <w:rPr>
                <w:sz w:val="26"/>
                <w:szCs w:val="26"/>
                <w:lang w:val="nl-NL" w:eastAsia="ko-KR"/>
              </w:rPr>
              <w:t>ở 150 kPa trong 7 ngày</w:t>
            </w:r>
          </w:p>
        </w:tc>
        <w:tc>
          <w:tcPr>
            <w:tcW w:w="1843" w:type="dxa"/>
            <w:tcBorders>
              <w:top w:val="single" w:sz="4" w:space="0" w:color="auto"/>
              <w:left w:val="single" w:sz="4" w:space="0" w:color="auto"/>
              <w:bottom w:val="single" w:sz="4" w:space="0" w:color="auto"/>
              <w:right w:val="single" w:sz="4" w:space="0" w:color="auto"/>
            </w:tcBorders>
          </w:tcPr>
          <w:p w14:paraId="1E1678E2" w14:textId="77777777" w:rsidR="00AC58EB" w:rsidRPr="00D2383B" w:rsidRDefault="00AC58EB" w:rsidP="002807AE">
            <w:pPr>
              <w:widowControl w:val="0"/>
              <w:jc w:val="center"/>
              <w:rPr>
                <w:sz w:val="26"/>
                <w:szCs w:val="26"/>
                <w:lang w:val="nl-NL"/>
              </w:rPr>
            </w:pPr>
            <w:r w:rsidRPr="00D2383B">
              <w:rPr>
                <w:sz w:val="26"/>
                <w:szCs w:val="26"/>
                <w:lang w:val="nl-NL"/>
              </w:rPr>
              <w:t>Không thấm</w:t>
            </w:r>
          </w:p>
        </w:tc>
        <w:tc>
          <w:tcPr>
            <w:tcW w:w="2126" w:type="dxa"/>
            <w:tcBorders>
              <w:top w:val="single" w:sz="4" w:space="0" w:color="auto"/>
              <w:left w:val="single" w:sz="4" w:space="0" w:color="auto"/>
              <w:bottom w:val="single" w:sz="4" w:space="0" w:color="auto"/>
              <w:right w:val="single" w:sz="4" w:space="0" w:color="auto"/>
            </w:tcBorders>
          </w:tcPr>
          <w:p w14:paraId="5F284A05" w14:textId="77777777" w:rsidR="00AC58EB" w:rsidRPr="00D2383B" w:rsidRDefault="00AC58EB" w:rsidP="002807AE">
            <w:pPr>
              <w:widowControl w:val="0"/>
              <w:rPr>
                <w:sz w:val="26"/>
                <w:szCs w:val="26"/>
                <w:lang w:val="nl-NL" w:eastAsia="ko-KR"/>
              </w:rPr>
            </w:pPr>
            <w:bookmarkStart w:id="87" w:name="_Hlk196666647"/>
            <w:r w:rsidRPr="00D2383B">
              <w:rPr>
                <w:sz w:val="26"/>
                <w:szCs w:val="26"/>
                <w:lang w:val="nl-NL" w:eastAsia="ko-KR"/>
              </w:rPr>
              <w:t>BS EN 14891:2017</w:t>
            </w:r>
            <w:bookmarkEnd w:id="87"/>
            <w:r w:rsidRPr="00D2383B">
              <w:rPr>
                <w:sz w:val="26"/>
                <w:szCs w:val="26"/>
                <w:lang w:val="nl-NL"/>
              </w:rPr>
              <w:t xml:space="preserve"> hoặc tiêu chuẩn tương đương</w:t>
            </w:r>
          </w:p>
        </w:tc>
      </w:tr>
      <w:tr w:rsidR="00AC58EB" w:rsidRPr="00D2383B" w14:paraId="0093BE41" w14:textId="77777777" w:rsidTr="002807AE">
        <w:tc>
          <w:tcPr>
            <w:tcW w:w="603" w:type="dxa"/>
            <w:tcBorders>
              <w:top w:val="single" w:sz="4" w:space="0" w:color="auto"/>
              <w:left w:val="single" w:sz="4" w:space="0" w:color="auto"/>
              <w:bottom w:val="single" w:sz="4" w:space="0" w:color="auto"/>
              <w:right w:val="single" w:sz="4" w:space="0" w:color="auto"/>
            </w:tcBorders>
          </w:tcPr>
          <w:p w14:paraId="219490BC"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13</w:t>
            </w:r>
          </w:p>
        </w:tc>
        <w:tc>
          <w:tcPr>
            <w:tcW w:w="3678" w:type="dxa"/>
            <w:tcBorders>
              <w:top w:val="single" w:sz="4" w:space="0" w:color="auto"/>
              <w:left w:val="single" w:sz="4" w:space="0" w:color="auto"/>
              <w:bottom w:val="single" w:sz="4" w:space="0" w:color="auto"/>
              <w:right w:val="single" w:sz="4" w:space="0" w:color="auto"/>
            </w:tcBorders>
          </w:tcPr>
          <w:p w14:paraId="5B81534A" w14:textId="77777777" w:rsidR="00AC58EB" w:rsidRPr="00D2383B" w:rsidRDefault="00AC58EB" w:rsidP="002807AE">
            <w:pPr>
              <w:widowControl w:val="0"/>
              <w:rPr>
                <w:sz w:val="26"/>
                <w:szCs w:val="26"/>
                <w:lang w:val="nl-NL" w:eastAsia="ko-KR"/>
              </w:rPr>
            </w:pPr>
            <w:r w:rsidRPr="00D2383B">
              <w:rPr>
                <w:sz w:val="26"/>
                <w:szCs w:val="26"/>
                <w:lang w:val="nl-NL" w:eastAsia="ko-KR"/>
              </w:rPr>
              <w:t>Ảnh hưởng của vật liệu tiếp xúc</w:t>
            </w:r>
          </w:p>
          <w:p w14:paraId="0B65134E" w14:textId="77777777" w:rsidR="00AC58EB" w:rsidRPr="00D2383B" w:rsidRDefault="00AC58EB" w:rsidP="002807AE">
            <w:pPr>
              <w:widowControl w:val="0"/>
              <w:rPr>
                <w:sz w:val="26"/>
                <w:szCs w:val="26"/>
                <w:lang w:val="nl-NL" w:eastAsia="ko-KR"/>
              </w:rPr>
            </w:pPr>
            <w:r w:rsidRPr="00D2383B">
              <w:rPr>
                <w:sz w:val="26"/>
                <w:szCs w:val="26"/>
                <w:lang w:val="nl-NL" w:eastAsia="ko-KR"/>
              </w:rPr>
              <w:t>nước uống AS/ NZS 4020:2018</w:t>
            </w:r>
          </w:p>
        </w:tc>
        <w:tc>
          <w:tcPr>
            <w:tcW w:w="1843" w:type="dxa"/>
            <w:tcBorders>
              <w:top w:val="single" w:sz="4" w:space="0" w:color="auto"/>
              <w:left w:val="single" w:sz="4" w:space="0" w:color="auto"/>
              <w:bottom w:val="single" w:sz="4" w:space="0" w:color="auto"/>
              <w:right w:val="single" w:sz="4" w:space="0" w:color="auto"/>
            </w:tcBorders>
          </w:tcPr>
          <w:p w14:paraId="3FA24D82" w14:textId="77777777" w:rsidR="00AC58EB" w:rsidRPr="00D2383B" w:rsidRDefault="00AC58EB" w:rsidP="002807AE">
            <w:pPr>
              <w:widowControl w:val="0"/>
              <w:jc w:val="center"/>
              <w:rPr>
                <w:sz w:val="26"/>
                <w:szCs w:val="26"/>
                <w:lang w:val="nl-NL"/>
              </w:rPr>
            </w:pPr>
            <w:r w:rsidRPr="00D2383B">
              <w:rPr>
                <w:sz w:val="26"/>
                <w:szCs w:val="26"/>
                <w:lang w:val="nl-NL"/>
              </w:rPr>
              <w:t>An toàn tiếp xúc</w:t>
            </w:r>
          </w:p>
        </w:tc>
        <w:tc>
          <w:tcPr>
            <w:tcW w:w="2126" w:type="dxa"/>
            <w:tcBorders>
              <w:top w:val="single" w:sz="4" w:space="0" w:color="auto"/>
              <w:left w:val="single" w:sz="4" w:space="0" w:color="auto"/>
              <w:bottom w:val="single" w:sz="4" w:space="0" w:color="auto"/>
              <w:right w:val="single" w:sz="4" w:space="0" w:color="auto"/>
            </w:tcBorders>
          </w:tcPr>
          <w:p w14:paraId="50845A94" w14:textId="77777777" w:rsidR="00AC58EB" w:rsidRPr="00D2383B" w:rsidRDefault="00AC58EB" w:rsidP="002807AE">
            <w:pPr>
              <w:widowControl w:val="0"/>
              <w:rPr>
                <w:sz w:val="26"/>
                <w:szCs w:val="26"/>
                <w:lang w:val="nl-NL" w:eastAsia="ko-KR"/>
              </w:rPr>
            </w:pPr>
          </w:p>
        </w:tc>
      </w:tr>
      <w:tr w:rsidR="00AC58EB" w:rsidRPr="00CF2B4C" w14:paraId="670DEB21" w14:textId="77777777" w:rsidTr="002807AE">
        <w:tc>
          <w:tcPr>
            <w:tcW w:w="603" w:type="dxa"/>
            <w:tcBorders>
              <w:top w:val="single" w:sz="4" w:space="0" w:color="auto"/>
              <w:left w:val="single" w:sz="4" w:space="0" w:color="auto"/>
              <w:bottom w:val="single" w:sz="4" w:space="0" w:color="auto"/>
              <w:right w:val="single" w:sz="4" w:space="0" w:color="auto"/>
            </w:tcBorders>
          </w:tcPr>
          <w:p w14:paraId="3EF678F6"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14</w:t>
            </w:r>
          </w:p>
        </w:tc>
        <w:tc>
          <w:tcPr>
            <w:tcW w:w="3678" w:type="dxa"/>
            <w:tcBorders>
              <w:top w:val="single" w:sz="4" w:space="0" w:color="auto"/>
              <w:left w:val="single" w:sz="4" w:space="0" w:color="auto"/>
              <w:bottom w:val="single" w:sz="4" w:space="0" w:color="auto"/>
              <w:right w:val="single" w:sz="4" w:space="0" w:color="auto"/>
            </w:tcBorders>
          </w:tcPr>
          <w:p w14:paraId="108B5BCC" w14:textId="77777777" w:rsidR="00AC58EB" w:rsidRPr="00D2383B" w:rsidRDefault="00AC58EB" w:rsidP="002807AE">
            <w:pPr>
              <w:widowControl w:val="0"/>
              <w:rPr>
                <w:sz w:val="26"/>
                <w:szCs w:val="26"/>
                <w:lang w:val="nl-NL" w:eastAsia="ko-KR"/>
              </w:rPr>
            </w:pPr>
            <w:r w:rsidRPr="00D2383B">
              <w:rPr>
                <w:sz w:val="26"/>
                <w:szCs w:val="26"/>
                <w:lang w:val="nl-NL" w:eastAsia="ko-KR"/>
              </w:rPr>
              <w:t>Thí nghiệm 15 chỉ tiêu thí nghiệm vi</w:t>
            </w:r>
          </w:p>
          <w:p w14:paraId="4D4D6BAA" w14:textId="77777777" w:rsidR="00AC58EB" w:rsidRPr="00D2383B" w:rsidRDefault="00AC58EB" w:rsidP="002807AE">
            <w:pPr>
              <w:widowControl w:val="0"/>
              <w:rPr>
                <w:sz w:val="26"/>
                <w:szCs w:val="26"/>
                <w:lang w:val="nl-NL" w:eastAsia="ko-KR"/>
              </w:rPr>
            </w:pPr>
            <w:r w:rsidRPr="00D2383B">
              <w:rPr>
                <w:sz w:val="26"/>
                <w:szCs w:val="26"/>
                <w:lang w:val="nl-NL" w:eastAsia="ko-KR"/>
              </w:rPr>
              <w:t>sinh và hóa lý của mẫu nước ngâm</w:t>
            </w:r>
          </w:p>
          <w:p w14:paraId="2E282855" w14:textId="77777777" w:rsidR="00AC58EB" w:rsidRPr="00D2383B" w:rsidRDefault="00AC58EB" w:rsidP="002807AE">
            <w:pPr>
              <w:widowControl w:val="0"/>
              <w:rPr>
                <w:sz w:val="26"/>
                <w:szCs w:val="26"/>
                <w:lang w:val="nl-NL" w:eastAsia="ko-KR"/>
              </w:rPr>
            </w:pPr>
            <w:r w:rsidRPr="00D2383B">
              <w:rPr>
                <w:sz w:val="26"/>
                <w:szCs w:val="26"/>
                <w:lang w:val="nl-NL" w:eastAsia="ko-KR"/>
              </w:rPr>
              <w:t>trong bể sơn bằng vật liệu chống thấm</w:t>
            </w:r>
          </w:p>
        </w:tc>
        <w:tc>
          <w:tcPr>
            <w:tcW w:w="1843" w:type="dxa"/>
            <w:tcBorders>
              <w:top w:val="single" w:sz="4" w:space="0" w:color="auto"/>
              <w:left w:val="single" w:sz="4" w:space="0" w:color="auto"/>
              <w:bottom w:val="single" w:sz="4" w:space="0" w:color="auto"/>
              <w:right w:val="single" w:sz="4" w:space="0" w:color="auto"/>
            </w:tcBorders>
          </w:tcPr>
          <w:p w14:paraId="55A01AF8" w14:textId="77777777" w:rsidR="00AC58EB" w:rsidRPr="00D2383B" w:rsidRDefault="00AC58EB" w:rsidP="002807AE">
            <w:pPr>
              <w:widowControl w:val="0"/>
              <w:jc w:val="center"/>
              <w:rPr>
                <w:sz w:val="26"/>
                <w:szCs w:val="26"/>
                <w:lang w:val="nl-NL"/>
              </w:rPr>
            </w:pPr>
            <w:r w:rsidRPr="00D2383B">
              <w:rPr>
                <w:sz w:val="26"/>
                <w:szCs w:val="26"/>
                <w:lang w:val="nl-NL"/>
              </w:rPr>
              <w:t>Nằm trong giới hạn</w:t>
            </w:r>
          </w:p>
          <w:p w14:paraId="7A3790FB" w14:textId="77777777" w:rsidR="00AC58EB" w:rsidRPr="00D2383B" w:rsidRDefault="00AC58EB" w:rsidP="002807AE">
            <w:pPr>
              <w:widowControl w:val="0"/>
              <w:jc w:val="center"/>
              <w:rPr>
                <w:sz w:val="26"/>
                <w:szCs w:val="26"/>
                <w:lang w:val="nl-NL"/>
              </w:rPr>
            </w:pPr>
            <w:r w:rsidRPr="00D2383B">
              <w:rPr>
                <w:sz w:val="26"/>
                <w:szCs w:val="26"/>
                <w:lang w:val="nl-NL"/>
              </w:rPr>
              <w:t>cho phép nước sinh hoạt.</w:t>
            </w:r>
          </w:p>
        </w:tc>
        <w:tc>
          <w:tcPr>
            <w:tcW w:w="2126" w:type="dxa"/>
            <w:tcBorders>
              <w:top w:val="single" w:sz="4" w:space="0" w:color="auto"/>
              <w:left w:val="single" w:sz="4" w:space="0" w:color="auto"/>
              <w:bottom w:val="single" w:sz="4" w:space="0" w:color="auto"/>
              <w:right w:val="single" w:sz="4" w:space="0" w:color="auto"/>
            </w:tcBorders>
          </w:tcPr>
          <w:p w14:paraId="40C1D4CF" w14:textId="77777777" w:rsidR="00AC58EB" w:rsidRPr="00D2383B" w:rsidRDefault="00AC58EB" w:rsidP="002807AE">
            <w:pPr>
              <w:widowControl w:val="0"/>
              <w:rPr>
                <w:sz w:val="26"/>
                <w:szCs w:val="26"/>
                <w:lang w:val="nl-NL" w:eastAsia="ko-KR"/>
              </w:rPr>
            </w:pPr>
            <w:r w:rsidRPr="00D2383B">
              <w:rPr>
                <w:sz w:val="26"/>
                <w:szCs w:val="26"/>
                <w:lang w:val="nl-NL" w:eastAsia="ko-KR"/>
              </w:rPr>
              <w:t>QCVN 01-1:2018/BYT</w:t>
            </w:r>
            <w:r w:rsidRPr="00D2383B">
              <w:rPr>
                <w:sz w:val="26"/>
                <w:szCs w:val="26"/>
                <w:lang w:val="nl-NL"/>
              </w:rPr>
              <w:t xml:space="preserve"> hoặc tiêu chuẩn tương đương</w:t>
            </w:r>
          </w:p>
        </w:tc>
      </w:tr>
      <w:tr w:rsidR="00AC58EB" w:rsidRPr="00CF2B4C" w14:paraId="5D99650D" w14:textId="77777777" w:rsidTr="002807AE">
        <w:tc>
          <w:tcPr>
            <w:tcW w:w="603" w:type="dxa"/>
            <w:tcBorders>
              <w:top w:val="single" w:sz="4" w:space="0" w:color="auto"/>
              <w:left w:val="single" w:sz="4" w:space="0" w:color="auto"/>
              <w:bottom w:val="single" w:sz="4" w:space="0" w:color="auto"/>
              <w:right w:val="single" w:sz="4" w:space="0" w:color="auto"/>
            </w:tcBorders>
          </w:tcPr>
          <w:p w14:paraId="1C023A57"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15</w:t>
            </w:r>
          </w:p>
        </w:tc>
        <w:tc>
          <w:tcPr>
            <w:tcW w:w="3678" w:type="dxa"/>
            <w:tcBorders>
              <w:top w:val="single" w:sz="4" w:space="0" w:color="auto"/>
              <w:left w:val="single" w:sz="4" w:space="0" w:color="auto"/>
              <w:bottom w:val="single" w:sz="4" w:space="0" w:color="auto"/>
              <w:right w:val="single" w:sz="4" w:space="0" w:color="auto"/>
            </w:tcBorders>
          </w:tcPr>
          <w:p w14:paraId="1C84DDEB" w14:textId="77777777" w:rsidR="00AC58EB" w:rsidRPr="00D2383B" w:rsidRDefault="00AC58EB" w:rsidP="002807AE">
            <w:pPr>
              <w:widowControl w:val="0"/>
              <w:rPr>
                <w:sz w:val="26"/>
                <w:szCs w:val="26"/>
                <w:lang w:val="nl-NL" w:eastAsia="ko-KR"/>
              </w:rPr>
            </w:pPr>
            <w:r w:rsidRPr="00D2383B">
              <w:rPr>
                <w:sz w:val="26"/>
                <w:szCs w:val="26"/>
                <w:lang w:val="nl-NL" w:eastAsia="ko-KR"/>
              </w:rPr>
              <w:t>Tính thấm ion clorua</w:t>
            </w:r>
          </w:p>
        </w:tc>
        <w:tc>
          <w:tcPr>
            <w:tcW w:w="1843" w:type="dxa"/>
            <w:tcBorders>
              <w:top w:val="single" w:sz="4" w:space="0" w:color="auto"/>
              <w:left w:val="single" w:sz="4" w:space="0" w:color="auto"/>
              <w:bottom w:val="single" w:sz="4" w:space="0" w:color="auto"/>
              <w:right w:val="single" w:sz="4" w:space="0" w:color="auto"/>
            </w:tcBorders>
          </w:tcPr>
          <w:p w14:paraId="304250B2" w14:textId="77777777" w:rsidR="00AC58EB" w:rsidRPr="00D2383B" w:rsidRDefault="00AC58EB" w:rsidP="002807AE">
            <w:pPr>
              <w:widowControl w:val="0"/>
              <w:jc w:val="center"/>
              <w:rPr>
                <w:sz w:val="26"/>
                <w:szCs w:val="26"/>
                <w:lang w:val="nl-NL"/>
              </w:rPr>
            </w:pPr>
            <w:r w:rsidRPr="00D2383B">
              <w:rPr>
                <w:sz w:val="26"/>
                <w:szCs w:val="26"/>
                <w:lang w:val="nl-NL"/>
              </w:rPr>
              <w:t>≤ 100 C</w:t>
            </w:r>
          </w:p>
          <w:p w14:paraId="7B1E8BB6" w14:textId="77777777" w:rsidR="00AC58EB" w:rsidRPr="00D2383B" w:rsidRDefault="00AC58EB" w:rsidP="002807AE">
            <w:pPr>
              <w:widowControl w:val="0"/>
              <w:jc w:val="center"/>
              <w:rPr>
                <w:sz w:val="26"/>
                <w:szCs w:val="26"/>
                <w:lang w:val="nl-NL"/>
              </w:rPr>
            </w:pPr>
            <w:r w:rsidRPr="00D2383B">
              <w:rPr>
                <w:sz w:val="26"/>
                <w:szCs w:val="26"/>
                <w:lang w:val="nl-NL"/>
              </w:rPr>
              <w:t>(Cu-lông)</w:t>
            </w:r>
          </w:p>
        </w:tc>
        <w:tc>
          <w:tcPr>
            <w:tcW w:w="2126" w:type="dxa"/>
            <w:tcBorders>
              <w:top w:val="single" w:sz="4" w:space="0" w:color="auto"/>
              <w:left w:val="single" w:sz="4" w:space="0" w:color="auto"/>
              <w:bottom w:val="single" w:sz="4" w:space="0" w:color="auto"/>
              <w:right w:val="single" w:sz="4" w:space="0" w:color="auto"/>
            </w:tcBorders>
          </w:tcPr>
          <w:p w14:paraId="5DE2B728" w14:textId="77777777" w:rsidR="00AC58EB" w:rsidRPr="00D2383B" w:rsidRDefault="00AC58EB" w:rsidP="002807AE">
            <w:pPr>
              <w:widowControl w:val="0"/>
              <w:rPr>
                <w:sz w:val="26"/>
                <w:szCs w:val="26"/>
                <w:lang w:val="nl-NL" w:eastAsia="ko-KR"/>
              </w:rPr>
            </w:pPr>
            <w:r w:rsidRPr="00D2383B">
              <w:rPr>
                <w:sz w:val="26"/>
                <w:szCs w:val="26"/>
                <w:lang w:val="nl-NL" w:eastAsia="ko-KR"/>
              </w:rPr>
              <w:t>TCVN 9337:2012, TCVN 8826:2011</w:t>
            </w:r>
            <w:r w:rsidRPr="00D2383B">
              <w:rPr>
                <w:sz w:val="26"/>
                <w:szCs w:val="26"/>
                <w:lang w:val="nl-NL"/>
              </w:rPr>
              <w:t xml:space="preserve"> hoặc tiêu chuẩn tương đương</w:t>
            </w:r>
          </w:p>
        </w:tc>
      </w:tr>
      <w:tr w:rsidR="00AC58EB" w:rsidRPr="00D2383B" w14:paraId="5F0580F9" w14:textId="77777777" w:rsidTr="002807AE">
        <w:tc>
          <w:tcPr>
            <w:tcW w:w="603" w:type="dxa"/>
            <w:tcBorders>
              <w:top w:val="single" w:sz="4" w:space="0" w:color="auto"/>
              <w:left w:val="single" w:sz="4" w:space="0" w:color="auto"/>
              <w:bottom w:val="single" w:sz="4" w:space="0" w:color="auto"/>
              <w:right w:val="single" w:sz="4" w:space="0" w:color="auto"/>
            </w:tcBorders>
          </w:tcPr>
          <w:p w14:paraId="60C696A9"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16</w:t>
            </w:r>
          </w:p>
        </w:tc>
        <w:tc>
          <w:tcPr>
            <w:tcW w:w="3678" w:type="dxa"/>
            <w:tcBorders>
              <w:top w:val="single" w:sz="4" w:space="0" w:color="auto"/>
              <w:left w:val="single" w:sz="4" w:space="0" w:color="auto"/>
              <w:bottom w:val="single" w:sz="4" w:space="0" w:color="auto"/>
              <w:right w:val="single" w:sz="4" w:space="0" w:color="auto"/>
            </w:tcBorders>
          </w:tcPr>
          <w:p w14:paraId="3D8EC3A9" w14:textId="77777777" w:rsidR="00AC58EB" w:rsidRPr="00D2383B" w:rsidRDefault="00AC58EB" w:rsidP="002807AE">
            <w:pPr>
              <w:widowControl w:val="0"/>
              <w:rPr>
                <w:sz w:val="26"/>
                <w:szCs w:val="26"/>
                <w:lang w:val="nl-NL" w:eastAsia="ko-KR"/>
              </w:rPr>
            </w:pPr>
            <w:r w:rsidRPr="00D2383B">
              <w:rPr>
                <w:sz w:val="26"/>
                <w:szCs w:val="26"/>
                <w:lang w:val="nl-NL" w:eastAsia="ko-KR"/>
              </w:rPr>
              <w:t>Độ sâu xâm nhập sulphate khi ngâm</w:t>
            </w:r>
          </w:p>
          <w:p w14:paraId="28F5044F" w14:textId="77777777" w:rsidR="00AC58EB" w:rsidRPr="00D2383B" w:rsidRDefault="00AC58EB" w:rsidP="002807AE">
            <w:pPr>
              <w:widowControl w:val="0"/>
              <w:rPr>
                <w:sz w:val="26"/>
                <w:szCs w:val="26"/>
                <w:lang w:eastAsia="ko-KR"/>
              </w:rPr>
            </w:pPr>
            <w:r w:rsidRPr="00D2383B">
              <w:rPr>
                <w:sz w:val="26"/>
                <w:szCs w:val="26"/>
                <w:lang w:eastAsia="ko-KR"/>
              </w:rPr>
              <w:t>trong Axit sunfuric 10% trong 120 ngày</w:t>
            </w:r>
          </w:p>
        </w:tc>
        <w:tc>
          <w:tcPr>
            <w:tcW w:w="1843" w:type="dxa"/>
            <w:tcBorders>
              <w:top w:val="single" w:sz="4" w:space="0" w:color="auto"/>
              <w:left w:val="single" w:sz="4" w:space="0" w:color="auto"/>
              <w:bottom w:val="single" w:sz="4" w:space="0" w:color="auto"/>
              <w:right w:val="single" w:sz="4" w:space="0" w:color="auto"/>
            </w:tcBorders>
          </w:tcPr>
          <w:p w14:paraId="5AB32357" w14:textId="77777777" w:rsidR="00AC58EB" w:rsidRPr="00D2383B" w:rsidRDefault="00AC58EB" w:rsidP="002807AE">
            <w:pPr>
              <w:widowControl w:val="0"/>
              <w:jc w:val="center"/>
              <w:rPr>
                <w:sz w:val="26"/>
                <w:szCs w:val="26"/>
              </w:rPr>
            </w:pPr>
            <w:r w:rsidRPr="00D2383B">
              <w:rPr>
                <w:sz w:val="26"/>
                <w:szCs w:val="26"/>
              </w:rPr>
              <w:t>&lt; 100 Micron</w:t>
            </w:r>
          </w:p>
        </w:tc>
        <w:tc>
          <w:tcPr>
            <w:tcW w:w="2126" w:type="dxa"/>
            <w:tcBorders>
              <w:top w:val="single" w:sz="4" w:space="0" w:color="auto"/>
              <w:left w:val="single" w:sz="4" w:space="0" w:color="auto"/>
              <w:bottom w:val="single" w:sz="4" w:space="0" w:color="auto"/>
              <w:right w:val="single" w:sz="4" w:space="0" w:color="auto"/>
            </w:tcBorders>
          </w:tcPr>
          <w:p w14:paraId="255F95E0" w14:textId="77777777" w:rsidR="00AC58EB" w:rsidRPr="00D2383B" w:rsidRDefault="00AC58EB" w:rsidP="002807AE">
            <w:pPr>
              <w:widowControl w:val="0"/>
              <w:rPr>
                <w:sz w:val="26"/>
                <w:szCs w:val="26"/>
                <w:lang w:eastAsia="ko-KR"/>
              </w:rPr>
            </w:pPr>
            <w:r w:rsidRPr="00D2383B">
              <w:rPr>
                <w:sz w:val="26"/>
                <w:szCs w:val="26"/>
                <w:lang w:eastAsia="ko-KR"/>
              </w:rPr>
              <w:t>JIS A 7502-2:2015</w:t>
            </w:r>
            <w:r w:rsidRPr="00D2383B">
              <w:rPr>
                <w:sz w:val="26"/>
                <w:szCs w:val="26"/>
              </w:rPr>
              <w:t xml:space="preserve"> hoặc tiêu chuẩn tương đương</w:t>
            </w:r>
          </w:p>
        </w:tc>
      </w:tr>
      <w:tr w:rsidR="00AC58EB" w:rsidRPr="00CF2B4C" w14:paraId="2F345DD9" w14:textId="77777777" w:rsidTr="002807AE">
        <w:tc>
          <w:tcPr>
            <w:tcW w:w="603" w:type="dxa"/>
            <w:tcBorders>
              <w:top w:val="single" w:sz="4" w:space="0" w:color="auto"/>
              <w:left w:val="single" w:sz="4" w:space="0" w:color="auto"/>
              <w:bottom w:val="single" w:sz="4" w:space="0" w:color="auto"/>
              <w:right w:val="single" w:sz="4" w:space="0" w:color="auto"/>
            </w:tcBorders>
          </w:tcPr>
          <w:p w14:paraId="7131BF0C" w14:textId="77777777" w:rsidR="00AC58EB" w:rsidRPr="00D2383B" w:rsidRDefault="00AC58EB" w:rsidP="002807AE">
            <w:pPr>
              <w:widowControl w:val="0"/>
              <w:jc w:val="center"/>
              <w:rPr>
                <w:sz w:val="26"/>
                <w:szCs w:val="26"/>
                <w:lang w:val="nl-NL" w:eastAsia="ko-KR"/>
              </w:rPr>
            </w:pPr>
            <w:r w:rsidRPr="00D2383B">
              <w:rPr>
                <w:sz w:val="26"/>
                <w:szCs w:val="26"/>
                <w:lang w:val="nl-NL" w:eastAsia="ko-KR"/>
              </w:rPr>
              <w:t>17</w:t>
            </w:r>
          </w:p>
        </w:tc>
        <w:tc>
          <w:tcPr>
            <w:tcW w:w="3678" w:type="dxa"/>
            <w:tcBorders>
              <w:top w:val="single" w:sz="4" w:space="0" w:color="auto"/>
              <w:left w:val="single" w:sz="4" w:space="0" w:color="auto"/>
              <w:bottom w:val="single" w:sz="4" w:space="0" w:color="auto"/>
              <w:right w:val="single" w:sz="4" w:space="0" w:color="auto"/>
            </w:tcBorders>
          </w:tcPr>
          <w:p w14:paraId="1C7B3376" w14:textId="77777777" w:rsidR="00AC58EB" w:rsidRPr="00D2383B" w:rsidRDefault="00AC58EB" w:rsidP="002807AE">
            <w:pPr>
              <w:widowControl w:val="0"/>
              <w:rPr>
                <w:sz w:val="26"/>
                <w:szCs w:val="26"/>
                <w:lang w:val="nl-NL" w:eastAsia="ko-KR"/>
              </w:rPr>
            </w:pPr>
            <w:r w:rsidRPr="00D2383B">
              <w:rPr>
                <w:sz w:val="26"/>
                <w:szCs w:val="26"/>
                <w:lang w:val="nl-NL" w:eastAsia="ko-KR"/>
              </w:rPr>
              <w:t>Kháng kiềm</w:t>
            </w:r>
          </w:p>
        </w:tc>
        <w:tc>
          <w:tcPr>
            <w:tcW w:w="1843" w:type="dxa"/>
            <w:tcBorders>
              <w:top w:val="single" w:sz="4" w:space="0" w:color="auto"/>
              <w:left w:val="single" w:sz="4" w:space="0" w:color="auto"/>
              <w:bottom w:val="single" w:sz="4" w:space="0" w:color="auto"/>
              <w:right w:val="single" w:sz="4" w:space="0" w:color="auto"/>
            </w:tcBorders>
          </w:tcPr>
          <w:p w14:paraId="3D71F256" w14:textId="77777777" w:rsidR="00AC58EB" w:rsidRPr="00D2383B" w:rsidRDefault="00AC58EB" w:rsidP="002807AE">
            <w:pPr>
              <w:widowControl w:val="0"/>
              <w:jc w:val="center"/>
              <w:rPr>
                <w:sz w:val="26"/>
                <w:szCs w:val="26"/>
                <w:lang w:val="nl-NL"/>
              </w:rPr>
            </w:pPr>
            <w:r w:rsidRPr="00D2383B">
              <w:rPr>
                <w:sz w:val="26"/>
                <w:szCs w:val="26"/>
                <w:lang w:val="nl-NL"/>
              </w:rPr>
              <w:t>Không phồng rộp hay bị bong tróc</w:t>
            </w:r>
          </w:p>
        </w:tc>
        <w:tc>
          <w:tcPr>
            <w:tcW w:w="2126" w:type="dxa"/>
            <w:tcBorders>
              <w:top w:val="single" w:sz="4" w:space="0" w:color="auto"/>
              <w:left w:val="single" w:sz="4" w:space="0" w:color="auto"/>
              <w:bottom w:val="single" w:sz="4" w:space="0" w:color="auto"/>
              <w:right w:val="single" w:sz="4" w:space="0" w:color="auto"/>
            </w:tcBorders>
          </w:tcPr>
          <w:p w14:paraId="576A971F" w14:textId="77777777" w:rsidR="00AC58EB" w:rsidRPr="00D2383B" w:rsidRDefault="00AC58EB" w:rsidP="002807AE">
            <w:pPr>
              <w:widowControl w:val="0"/>
              <w:rPr>
                <w:sz w:val="26"/>
                <w:szCs w:val="26"/>
                <w:lang w:val="nl-NL" w:eastAsia="ko-KR"/>
              </w:rPr>
            </w:pPr>
          </w:p>
        </w:tc>
      </w:tr>
    </w:tbl>
    <w:p w14:paraId="070122A8" w14:textId="77777777" w:rsidR="00AC58EB" w:rsidRPr="00D2383B" w:rsidRDefault="00AC58EB" w:rsidP="00AC58EB">
      <w:pPr>
        <w:widowControl w:val="0"/>
        <w:numPr>
          <w:ilvl w:val="1"/>
          <w:numId w:val="12"/>
        </w:numPr>
        <w:spacing w:before="120" w:after="120"/>
        <w:outlineLvl w:val="1"/>
        <w:rPr>
          <w:b/>
          <w:bCs/>
          <w:i/>
          <w:iCs/>
          <w:sz w:val="26"/>
          <w:szCs w:val="26"/>
          <w:lang w:val="pt-BR"/>
        </w:rPr>
      </w:pPr>
      <w:bookmarkStart w:id="88" w:name="_Toc207803274"/>
      <w:r w:rsidRPr="00D2383B">
        <w:rPr>
          <w:b/>
          <w:bCs/>
          <w:i/>
          <w:iCs/>
          <w:sz w:val="26"/>
          <w:szCs w:val="26"/>
          <w:lang w:val="pt-BR"/>
        </w:rPr>
        <w:t>Yêu cầu đối với vật liệu gia công thang thăm:</w:t>
      </w:r>
      <w:bookmarkEnd w:id="88"/>
    </w:p>
    <w:p w14:paraId="519B2BD2" w14:textId="77777777" w:rsidR="00AC58EB" w:rsidRPr="00D2383B" w:rsidRDefault="00AC58EB" w:rsidP="00AC58EB">
      <w:pPr>
        <w:numPr>
          <w:ilvl w:val="2"/>
          <w:numId w:val="1"/>
        </w:numPr>
        <w:spacing w:after="140"/>
        <w:rPr>
          <w:sz w:val="26"/>
          <w:szCs w:val="26"/>
          <w:lang w:val="pl-PL"/>
        </w:rPr>
      </w:pPr>
      <w:r w:rsidRPr="00D2383B">
        <w:rPr>
          <w:sz w:val="26"/>
          <w:szCs w:val="26"/>
          <w:lang w:val="pl-PL"/>
        </w:rPr>
        <w:t>Thép hình V50x50x5 thép không rỉ có mác 304 (SUS 304 theo tiêu chuẩn JIS hoặc tương đương)</w:t>
      </w:r>
    </w:p>
    <w:p w14:paraId="48ECF83F" w14:textId="77777777" w:rsidR="00AC58EB" w:rsidRPr="00D2383B" w:rsidRDefault="00AC58EB" w:rsidP="00AC58EB">
      <w:pPr>
        <w:numPr>
          <w:ilvl w:val="2"/>
          <w:numId w:val="1"/>
        </w:numPr>
        <w:spacing w:after="140"/>
        <w:rPr>
          <w:sz w:val="26"/>
          <w:szCs w:val="26"/>
          <w:lang w:val="pl-PL"/>
        </w:rPr>
      </w:pPr>
      <w:r w:rsidRPr="00D2383B">
        <w:rPr>
          <w:sz w:val="26"/>
          <w:szCs w:val="26"/>
          <w:lang w:val="pl-PL"/>
        </w:rPr>
        <w:t>Thép đặc 40x40 và 50x50 có mác 304 (SUS 304 theo tiêu chuẩn JIS hoặc tương đương).</w:t>
      </w:r>
    </w:p>
    <w:p w14:paraId="45FC6460" w14:textId="77777777" w:rsidR="00AC58EB" w:rsidRPr="00D2383B" w:rsidRDefault="00AC58EB" w:rsidP="00AC58EB">
      <w:pPr>
        <w:numPr>
          <w:ilvl w:val="2"/>
          <w:numId w:val="1"/>
        </w:numPr>
        <w:spacing w:after="140"/>
        <w:rPr>
          <w:sz w:val="26"/>
          <w:szCs w:val="26"/>
          <w:lang w:val="pl-PL"/>
        </w:rPr>
      </w:pPr>
      <w:r w:rsidRPr="00D2383B">
        <w:rPr>
          <w:sz w:val="26"/>
          <w:szCs w:val="26"/>
          <w:lang w:val="pl-PL"/>
        </w:rPr>
        <w:t>Bu lông nở inox M.12x150.</w:t>
      </w:r>
    </w:p>
    <w:p w14:paraId="7EA38865" w14:textId="77777777" w:rsidR="00AC58EB" w:rsidRPr="00D2383B" w:rsidRDefault="00AC58EB" w:rsidP="00AC58EB">
      <w:pPr>
        <w:spacing w:beforeLines="24" w:before="57" w:afterLines="24" w:after="57" w:line="280" w:lineRule="exact"/>
        <w:ind w:left="720"/>
        <w:jc w:val="center"/>
        <w:rPr>
          <w:b/>
          <w:bCs/>
          <w:sz w:val="26"/>
          <w:szCs w:val="26"/>
          <w:lang w:val="pt-BR"/>
        </w:rPr>
      </w:pPr>
      <w:r w:rsidRPr="00D2383B">
        <w:rPr>
          <w:b/>
          <w:bCs/>
          <w:sz w:val="26"/>
          <w:szCs w:val="26"/>
          <w:lang w:val="pt-BR"/>
        </w:rPr>
        <w:t>Bảng yêu cầu chỉ tiêu thành phần hóa học thép không rỉ SUS 304</w:t>
      </w:r>
    </w:p>
    <w:tbl>
      <w:tblPr>
        <w:tblW w:w="8352" w:type="dxa"/>
        <w:tblInd w:w="715" w:type="dxa"/>
        <w:tblLook w:val="04A0" w:firstRow="1" w:lastRow="0" w:firstColumn="1" w:lastColumn="0" w:noHBand="0" w:noVBand="1"/>
      </w:tblPr>
      <w:tblGrid>
        <w:gridCol w:w="810"/>
        <w:gridCol w:w="3573"/>
        <w:gridCol w:w="1843"/>
        <w:gridCol w:w="2126"/>
      </w:tblGrid>
      <w:tr w:rsidR="00AC58EB" w:rsidRPr="00D2383B" w14:paraId="2B66A003" w14:textId="77777777" w:rsidTr="002807AE">
        <w:trPr>
          <w:trHeight w:val="283"/>
          <w:tblHeader/>
        </w:trPr>
        <w:tc>
          <w:tcPr>
            <w:tcW w:w="810" w:type="dxa"/>
            <w:tcBorders>
              <w:top w:val="single" w:sz="4" w:space="0" w:color="000000"/>
              <w:left w:val="single" w:sz="4" w:space="0" w:color="000000"/>
              <w:bottom w:val="single" w:sz="4" w:space="0" w:color="000000"/>
              <w:right w:val="single" w:sz="4" w:space="0" w:color="000000"/>
            </w:tcBorders>
            <w:vAlign w:val="center"/>
          </w:tcPr>
          <w:p w14:paraId="62B47C81"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STT</w:t>
            </w:r>
          </w:p>
        </w:tc>
        <w:tc>
          <w:tcPr>
            <w:tcW w:w="3573" w:type="dxa"/>
            <w:tcBorders>
              <w:top w:val="single" w:sz="4" w:space="0" w:color="000000"/>
              <w:left w:val="nil"/>
              <w:bottom w:val="single" w:sz="4" w:space="0" w:color="000000"/>
              <w:right w:val="single" w:sz="4" w:space="0" w:color="000000"/>
            </w:tcBorders>
            <w:vAlign w:val="center"/>
          </w:tcPr>
          <w:p w14:paraId="41195DC5"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Thành phần hóa học</w:t>
            </w:r>
          </w:p>
        </w:tc>
        <w:tc>
          <w:tcPr>
            <w:tcW w:w="1843" w:type="dxa"/>
            <w:tcBorders>
              <w:top w:val="single" w:sz="4" w:space="0" w:color="000000"/>
              <w:left w:val="nil"/>
              <w:bottom w:val="single" w:sz="4" w:space="0" w:color="000000"/>
              <w:right w:val="single" w:sz="4" w:space="0" w:color="000000"/>
            </w:tcBorders>
            <w:vAlign w:val="center"/>
          </w:tcPr>
          <w:p w14:paraId="052F208B"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Đơn vị</w:t>
            </w:r>
          </w:p>
        </w:tc>
        <w:tc>
          <w:tcPr>
            <w:tcW w:w="2126" w:type="dxa"/>
            <w:tcBorders>
              <w:top w:val="single" w:sz="4" w:space="0" w:color="000000"/>
              <w:left w:val="nil"/>
              <w:bottom w:val="single" w:sz="4" w:space="0" w:color="000000"/>
              <w:right w:val="single" w:sz="4" w:space="0" w:color="000000"/>
            </w:tcBorders>
            <w:vAlign w:val="center"/>
          </w:tcPr>
          <w:p w14:paraId="7C001D07"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Hàm lượng</w:t>
            </w:r>
          </w:p>
        </w:tc>
      </w:tr>
      <w:tr w:rsidR="00AC58EB" w:rsidRPr="00D2383B" w14:paraId="66D8A902" w14:textId="77777777" w:rsidTr="002807AE">
        <w:trPr>
          <w:trHeight w:val="283"/>
        </w:trPr>
        <w:tc>
          <w:tcPr>
            <w:tcW w:w="810" w:type="dxa"/>
            <w:tcBorders>
              <w:top w:val="single" w:sz="4" w:space="0" w:color="000000"/>
              <w:left w:val="single" w:sz="4" w:space="0" w:color="000000"/>
              <w:bottom w:val="single" w:sz="4" w:space="0" w:color="000000"/>
              <w:right w:val="single" w:sz="4" w:space="0" w:color="000000"/>
            </w:tcBorders>
          </w:tcPr>
          <w:p w14:paraId="1B156058"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1</w:t>
            </w:r>
          </w:p>
        </w:tc>
        <w:tc>
          <w:tcPr>
            <w:tcW w:w="3573" w:type="dxa"/>
            <w:tcBorders>
              <w:top w:val="single" w:sz="4" w:space="0" w:color="000000"/>
              <w:left w:val="nil"/>
              <w:bottom w:val="single" w:sz="4" w:space="0" w:color="000000"/>
              <w:right w:val="single" w:sz="4" w:space="0" w:color="000000"/>
            </w:tcBorders>
          </w:tcPr>
          <w:p w14:paraId="1E1DCDDD"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Mn</w:t>
            </w:r>
          </w:p>
        </w:tc>
        <w:tc>
          <w:tcPr>
            <w:tcW w:w="1843" w:type="dxa"/>
            <w:tcBorders>
              <w:top w:val="single" w:sz="4" w:space="0" w:color="000000"/>
              <w:left w:val="nil"/>
              <w:bottom w:val="single" w:sz="4" w:space="0" w:color="000000"/>
              <w:right w:val="single" w:sz="4" w:space="0" w:color="000000"/>
            </w:tcBorders>
            <w:vAlign w:val="center"/>
          </w:tcPr>
          <w:p w14:paraId="786F4C1B"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w:t>
            </w:r>
          </w:p>
        </w:tc>
        <w:tc>
          <w:tcPr>
            <w:tcW w:w="2126" w:type="dxa"/>
            <w:tcBorders>
              <w:top w:val="single" w:sz="4" w:space="0" w:color="000000"/>
              <w:left w:val="nil"/>
              <w:bottom w:val="single" w:sz="4" w:space="0" w:color="000000"/>
              <w:right w:val="single" w:sz="4" w:space="0" w:color="000000"/>
            </w:tcBorders>
          </w:tcPr>
          <w:p w14:paraId="60C7AA2F" w14:textId="77777777" w:rsidR="00AC58EB" w:rsidRPr="00D2383B" w:rsidRDefault="00AC58EB" w:rsidP="002807AE">
            <w:pPr>
              <w:spacing w:beforeLines="24" w:before="57" w:afterLines="24" w:after="57" w:line="280" w:lineRule="exact"/>
              <w:jc w:val="right"/>
              <w:rPr>
                <w:sz w:val="26"/>
                <w:szCs w:val="26"/>
              </w:rPr>
            </w:pPr>
            <w:r w:rsidRPr="00D2383B">
              <w:rPr>
                <w:sz w:val="26"/>
                <w:szCs w:val="26"/>
              </w:rPr>
              <w:t>≤ 2.00</w:t>
            </w:r>
          </w:p>
        </w:tc>
      </w:tr>
      <w:tr w:rsidR="00AC58EB" w:rsidRPr="00D2383B" w14:paraId="76BDA504" w14:textId="77777777" w:rsidTr="002807AE">
        <w:trPr>
          <w:trHeight w:val="283"/>
        </w:trPr>
        <w:tc>
          <w:tcPr>
            <w:tcW w:w="810" w:type="dxa"/>
            <w:tcBorders>
              <w:top w:val="nil"/>
              <w:left w:val="single" w:sz="4" w:space="0" w:color="000000"/>
              <w:bottom w:val="single" w:sz="4" w:space="0" w:color="000000"/>
              <w:right w:val="single" w:sz="4" w:space="0" w:color="000000"/>
            </w:tcBorders>
          </w:tcPr>
          <w:p w14:paraId="20D8AD10"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2</w:t>
            </w:r>
          </w:p>
        </w:tc>
        <w:tc>
          <w:tcPr>
            <w:tcW w:w="3573" w:type="dxa"/>
            <w:tcBorders>
              <w:top w:val="nil"/>
              <w:left w:val="nil"/>
              <w:bottom w:val="single" w:sz="4" w:space="0" w:color="000000"/>
              <w:right w:val="single" w:sz="4" w:space="0" w:color="000000"/>
            </w:tcBorders>
          </w:tcPr>
          <w:p w14:paraId="3373F18A"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Cr</w:t>
            </w:r>
          </w:p>
        </w:tc>
        <w:tc>
          <w:tcPr>
            <w:tcW w:w="1843" w:type="dxa"/>
            <w:tcBorders>
              <w:top w:val="nil"/>
              <w:left w:val="nil"/>
              <w:bottom w:val="single" w:sz="4" w:space="0" w:color="000000"/>
              <w:right w:val="single" w:sz="4" w:space="0" w:color="000000"/>
            </w:tcBorders>
            <w:vAlign w:val="center"/>
          </w:tcPr>
          <w:p w14:paraId="020613DA"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w:t>
            </w:r>
          </w:p>
        </w:tc>
        <w:tc>
          <w:tcPr>
            <w:tcW w:w="2126" w:type="dxa"/>
            <w:tcBorders>
              <w:top w:val="nil"/>
              <w:left w:val="nil"/>
              <w:bottom w:val="single" w:sz="4" w:space="0" w:color="000000"/>
              <w:right w:val="single" w:sz="4" w:space="0" w:color="000000"/>
            </w:tcBorders>
          </w:tcPr>
          <w:p w14:paraId="3E344812" w14:textId="77777777" w:rsidR="00AC58EB" w:rsidRPr="00D2383B" w:rsidRDefault="00AC58EB" w:rsidP="002807AE">
            <w:pPr>
              <w:spacing w:beforeLines="24" w:before="57" w:afterLines="24" w:after="57" w:line="280" w:lineRule="exact"/>
              <w:jc w:val="right"/>
              <w:rPr>
                <w:sz w:val="26"/>
                <w:szCs w:val="26"/>
              </w:rPr>
            </w:pPr>
            <w:r w:rsidRPr="00D2383B">
              <w:rPr>
                <w:sz w:val="26"/>
                <w:szCs w:val="26"/>
              </w:rPr>
              <w:t>18÷20</w:t>
            </w:r>
          </w:p>
        </w:tc>
      </w:tr>
      <w:tr w:rsidR="00AC58EB" w:rsidRPr="00D2383B" w14:paraId="4F5FE144" w14:textId="77777777" w:rsidTr="002807AE">
        <w:trPr>
          <w:trHeight w:val="283"/>
        </w:trPr>
        <w:tc>
          <w:tcPr>
            <w:tcW w:w="810" w:type="dxa"/>
            <w:tcBorders>
              <w:top w:val="nil"/>
              <w:left w:val="single" w:sz="4" w:space="0" w:color="000000"/>
              <w:bottom w:val="single" w:sz="4" w:space="0" w:color="000000"/>
              <w:right w:val="single" w:sz="4" w:space="0" w:color="000000"/>
            </w:tcBorders>
          </w:tcPr>
          <w:p w14:paraId="6470906C"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3</w:t>
            </w:r>
          </w:p>
        </w:tc>
        <w:tc>
          <w:tcPr>
            <w:tcW w:w="3573" w:type="dxa"/>
            <w:tcBorders>
              <w:top w:val="nil"/>
              <w:left w:val="nil"/>
              <w:bottom w:val="single" w:sz="4" w:space="0" w:color="000000"/>
              <w:right w:val="single" w:sz="4" w:space="0" w:color="000000"/>
            </w:tcBorders>
          </w:tcPr>
          <w:p w14:paraId="4D6176BF"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Ni</w:t>
            </w:r>
          </w:p>
        </w:tc>
        <w:tc>
          <w:tcPr>
            <w:tcW w:w="1843" w:type="dxa"/>
            <w:tcBorders>
              <w:top w:val="nil"/>
              <w:left w:val="nil"/>
              <w:bottom w:val="single" w:sz="4" w:space="0" w:color="000000"/>
              <w:right w:val="single" w:sz="4" w:space="0" w:color="000000"/>
            </w:tcBorders>
            <w:vAlign w:val="center"/>
          </w:tcPr>
          <w:p w14:paraId="2F154C5D"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w:t>
            </w:r>
          </w:p>
        </w:tc>
        <w:tc>
          <w:tcPr>
            <w:tcW w:w="2126" w:type="dxa"/>
            <w:tcBorders>
              <w:top w:val="nil"/>
              <w:left w:val="nil"/>
              <w:bottom w:val="single" w:sz="4" w:space="0" w:color="000000"/>
              <w:right w:val="single" w:sz="4" w:space="0" w:color="000000"/>
            </w:tcBorders>
          </w:tcPr>
          <w:p w14:paraId="5F1F507E" w14:textId="77777777" w:rsidR="00AC58EB" w:rsidRPr="00D2383B" w:rsidRDefault="00AC58EB" w:rsidP="002807AE">
            <w:pPr>
              <w:spacing w:beforeLines="24" w:before="57" w:afterLines="24" w:after="57" w:line="280" w:lineRule="exact"/>
              <w:jc w:val="right"/>
              <w:rPr>
                <w:sz w:val="26"/>
                <w:szCs w:val="26"/>
              </w:rPr>
            </w:pPr>
            <w:r w:rsidRPr="00D2383B">
              <w:rPr>
                <w:sz w:val="26"/>
                <w:szCs w:val="26"/>
              </w:rPr>
              <w:t>18÷10.5</w:t>
            </w:r>
          </w:p>
        </w:tc>
      </w:tr>
      <w:tr w:rsidR="00AC58EB" w:rsidRPr="00D2383B" w14:paraId="2FBA4951" w14:textId="77777777" w:rsidTr="002807AE">
        <w:trPr>
          <w:trHeight w:val="283"/>
        </w:trPr>
        <w:tc>
          <w:tcPr>
            <w:tcW w:w="810" w:type="dxa"/>
            <w:tcBorders>
              <w:top w:val="nil"/>
              <w:left w:val="single" w:sz="4" w:space="0" w:color="000000"/>
              <w:bottom w:val="single" w:sz="4" w:space="0" w:color="000000"/>
              <w:right w:val="single" w:sz="4" w:space="0" w:color="000000"/>
            </w:tcBorders>
          </w:tcPr>
          <w:p w14:paraId="2C51D255"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4</w:t>
            </w:r>
          </w:p>
        </w:tc>
        <w:tc>
          <w:tcPr>
            <w:tcW w:w="3573" w:type="dxa"/>
            <w:tcBorders>
              <w:top w:val="nil"/>
              <w:left w:val="nil"/>
              <w:bottom w:val="single" w:sz="4" w:space="0" w:color="000000"/>
              <w:right w:val="single" w:sz="4" w:space="0" w:color="000000"/>
            </w:tcBorders>
          </w:tcPr>
          <w:p w14:paraId="59FEDE8B"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C</w:t>
            </w:r>
          </w:p>
        </w:tc>
        <w:tc>
          <w:tcPr>
            <w:tcW w:w="1843" w:type="dxa"/>
            <w:tcBorders>
              <w:top w:val="nil"/>
              <w:left w:val="nil"/>
              <w:bottom w:val="single" w:sz="4" w:space="0" w:color="000000"/>
              <w:right w:val="single" w:sz="4" w:space="0" w:color="000000"/>
            </w:tcBorders>
            <w:vAlign w:val="center"/>
          </w:tcPr>
          <w:p w14:paraId="21AC6845"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w:t>
            </w:r>
          </w:p>
        </w:tc>
        <w:tc>
          <w:tcPr>
            <w:tcW w:w="2126" w:type="dxa"/>
            <w:tcBorders>
              <w:top w:val="nil"/>
              <w:left w:val="nil"/>
              <w:bottom w:val="single" w:sz="4" w:space="0" w:color="000000"/>
              <w:right w:val="single" w:sz="4" w:space="0" w:color="000000"/>
            </w:tcBorders>
          </w:tcPr>
          <w:p w14:paraId="6E28D683" w14:textId="77777777" w:rsidR="00AC58EB" w:rsidRPr="00D2383B" w:rsidRDefault="00AC58EB" w:rsidP="002807AE">
            <w:pPr>
              <w:spacing w:beforeLines="24" w:before="57" w:afterLines="24" w:after="57" w:line="280" w:lineRule="exact"/>
              <w:jc w:val="right"/>
              <w:rPr>
                <w:sz w:val="26"/>
                <w:szCs w:val="26"/>
              </w:rPr>
            </w:pPr>
            <w:r w:rsidRPr="00D2383B">
              <w:rPr>
                <w:sz w:val="26"/>
                <w:szCs w:val="26"/>
              </w:rPr>
              <w:t>≤ 0.08</w:t>
            </w:r>
          </w:p>
        </w:tc>
      </w:tr>
      <w:tr w:rsidR="00AC58EB" w:rsidRPr="00D2383B" w14:paraId="41042760" w14:textId="77777777" w:rsidTr="002807AE">
        <w:trPr>
          <w:trHeight w:val="283"/>
        </w:trPr>
        <w:tc>
          <w:tcPr>
            <w:tcW w:w="810" w:type="dxa"/>
            <w:tcBorders>
              <w:top w:val="nil"/>
              <w:left w:val="single" w:sz="4" w:space="0" w:color="000000"/>
              <w:bottom w:val="single" w:sz="4" w:space="0" w:color="000000"/>
              <w:right w:val="single" w:sz="4" w:space="0" w:color="000000"/>
            </w:tcBorders>
          </w:tcPr>
          <w:p w14:paraId="189B674B"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5</w:t>
            </w:r>
          </w:p>
        </w:tc>
        <w:tc>
          <w:tcPr>
            <w:tcW w:w="3573" w:type="dxa"/>
            <w:tcBorders>
              <w:top w:val="nil"/>
              <w:left w:val="nil"/>
              <w:bottom w:val="single" w:sz="4" w:space="0" w:color="000000"/>
              <w:right w:val="single" w:sz="4" w:space="0" w:color="000000"/>
            </w:tcBorders>
          </w:tcPr>
          <w:p w14:paraId="1CD66AEF"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Si</w:t>
            </w:r>
          </w:p>
        </w:tc>
        <w:tc>
          <w:tcPr>
            <w:tcW w:w="1843" w:type="dxa"/>
            <w:tcBorders>
              <w:top w:val="nil"/>
              <w:left w:val="nil"/>
              <w:bottom w:val="single" w:sz="4" w:space="0" w:color="000000"/>
              <w:right w:val="single" w:sz="4" w:space="0" w:color="000000"/>
            </w:tcBorders>
            <w:vAlign w:val="center"/>
          </w:tcPr>
          <w:p w14:paraId="68D11FA0" w14:textId="77777777" w:rsidR="00AC58EB" w:rsidRPr="00D2383B" w:rsidRDefault="00AC58EB" w:rsidP="002807AE">
            <w:pPr>
              <w:spacing w:beforeLines="24" w:before="57" w:afterLines="24" w:after="57" w:line="280" w:lineRule="exact"/>
              <w:jc w:val="center"/>
              <w:rPr>
                <w:sz w:val="26"/>
                <w:szCs w:val="26"/>
              </w:rPr>
            </w:pPr>
            <w:r w:rsidRPr="00D2383B">
              <w:rPr>
                <w:sz w:val="26"/>
                <w:szCs w:val="26"/>
              </w:rPr>
              <w:t>%</w:t>
            </w:r>
          </w:p>
        </w:tc>
        <w:tc>
          <w:tcPr>
            <w:tcW w:w="2126" w:type="dxa"/>
            <w:tcBorders>
              <w:top w:val="nil"/>
              <w:left w:val="nil"/>
              <w:bottom w:val="single" w:sz="4" w:space="0" w:color="000000"/>
              <w:right w:val="single" w:sz="4" w:space="0" w:color="000000"/>
            </w:tcBorders>
          </w:tcPr>
          <w:p w14:paraId="39B71DEF" w14:textId="77777777" w:rsidR="00AC58EB" w:rsidRPr="00D2383B" w:rsidRDefault="00AC58EB" w:rsidP="002807AE">
            <w:pPr>
              <w:spacing w:beforeLines="24" w:before="57" w:afterLines="24" w:after="57" w:line="280" w:lineRule="exact"/>
              <w:jc w:val="right"/>
              <w:rPr>
                <w:sz w:val="26"/>
                <w:szCs w:val="26"/>
              </w:rPr>
            </w:pPr>
            <w:r w:rsidRPr="00D2383B">
              <w:rPr>
                <w:sz w:val="26"/>
                <w:szCs w:val="26"/>
              </w:rPr>
              <w:t>≤ 1.00</w:t>
            </w:r>
          </w:p>
        </w:tc>
      </w:tr>
    </w:tbl>
    <w:p w14:paraId="576767A3" w14:textId="77777777" w:rsidR="00AC58EB" w:rsidRDefault="00AC58EB" w:rsidP="00AC58EB">
      <w:pPr>
        <w:jc w:val="left"/>
        <w:rPr>
          <w:b/>
          <w:sz w:val="26"/>
          <w:szCs w:val="26"/>
        </w:rPr>
      </w:pPr>
      <w:bookmarkStart w:id="89" w:name="_Toc207803277"/>
      <w:r>
        <w:rPr>
          <w:b/>
          <w:sz w:val="26"/>
          <w:szCs w:val="26"/>
        </w:rPr>
        <w:br w:type="page"/>
      </w:r>
    </w:p>
    <w:p w14:paraId="34FFC948" w14:textId="77777777" w:rsidR="00AC58EB" w:rsidRPr="00D2383B" w:rsidRDefault="00AC58EB" w:rsidP="00AC58EB">
      <w:pPr>
        <w:pStyle w:val="ListParagraph"/>
        <w:numPr>
          <w:ilvl w:val="0"/>
          <w:numId w:val="1"/>
        </w:numPr>
        <w:tabs>
          <w:tab w:val="clear" w:pos="720"/>
          <w:tab w:val="num" w:pos="567"/>
          <w:tab w:val="left" w:pos="1418"/>
        </w:tabs>
        <w:spacing w:before="240" w:after="120" w:line="264" w:lineRule="auto"/>
        <w:rPr>
          <w:b/>
          <w:sz w:val="26"/>
          <w:szCs w:val="26"/>
        </w:rPr>
      </w:pPr>
      <w:r w:rsidRPr="00D2383B">
        <w:rPr>
          <w:b/>
          <w:sz w:val="26"/>
          <w:szCs w:val="26"/>
        </w:rPr>
        <w:lastRenderedPageBreak/>
        <w:t>THỜI HẠN SỬ DỤNG, BẢO TRÌ CÔNG TRÌNH</w:t>
      </w:r>
      <w:bookmarkEnd w:id="89"/>
    </w:p>
    <w:p w14:paraId="53D9ACAA" w14:textId="77777777" w:rsidR="00AC58EB" w:rsidRPr="00D2383B" w:rsidRDefault="00AC58EB" w:rsidP="00AC58EB">
      <w:pPr>
        <w:numPr>
          <w:ilvl w:val="1"/>
          <w:numId w:val="17"/>
        </w:numPr>
        <w:spacing w:before="120" w:after="120"/>
        <w:outlineLvl w:val="1"/>
        <w:rPr>
          <w:b/>
          <w:bCs/>
          <w:sz w:val="26"/>
          <w:szCs w:val="26"/>
        </w:rPr>
      </w:pPr>
      <w:bookmarkStart w:id="90" w:name="_Toc207803278"/>
      <w:r w:rsidRPr="00D2383B">
        <w:rPr>
          <w:b/>
          <w:bCs/>
          <w:sz w:val="26"/>
          <w:szCs w:val="26"/>
        </w:rPr>
        <w:t>Thời hạn sử dụng:</w:t>
      </w:r>
      <w:bookmarkEnd w:id="90"/>
      <w:r w:rsidRPr="00D2383B">
        <w:rPr>
          <w:b/>
          <w:bCs/>
          <w:sz w:val="26"/>
          <w:szCs w:val="26"/>
        </w:rPr>
        <w:t xml:space="preserve"> </w:t>
      </w:r>
    </w:p>
    <w:p w14:paraId="60C1E9F8" w14:textId="77777777" w:rsidR="00AC58EB" w:rsidRPr="00D2383B" w:rsidRDefault="00AC58EB" w:rsidP="00AC58EB">
      <w:pPr>
        <w:pStyle w:val="than"/>
        <w:numPr>
          <w:ilvl w:val="0"/>
          <w:numId w:val="0"/>
        </w:numPr>
        <w:spacing w:before="120" w:after="120"/>
        <w:ind w:left="720" w:firstLine="432"/>
        <w:rPr>
          <w:rFonts w:ascii="Times New Roman" w:eastAsia="Times New Roman" w:hAnsi="Times New Roman"/>
          <w:snapToGrid/>
          <w:sz w:val="26"/>
          <w:szCs w:val="26"/>
        </w:rPr>
      </w:pPr>
      <w:r w:rsidRPr="00D2383B">
        <w:rPr>
          <w:rFonts w:ascii="Times New Roman" w:eastAsia="Times New Roman" w:hAnsi="Times New Roman"/>
          <w:sz w:val="26"/>
          <w:szCs w:val="26"/>
        </w:rPr>
        <w:t xml:space="preserve">Các bể chứa sau </w:t>
      </w:r>
      <w:r w:rsidRPr="00D2383B">
        <w:rPr>
          <w:rFonts w:ascii="Times New Roman" w:hAnsi="Times New Roman"/>
          <w:sz w:val="26"/>
          <w:szCs w:val="26"/>
        </w:rPr>
        <w:t>khi sơn chống thấm đưa vào sử dụng sẽ có tuổi thọ trên 15 năm theo tuổi thọ của vật liệu chống thấm do nhà sản xuất công bố và cam kết. Nhà thầu thi công xây dựng chịu trách nhiệm về chất lượng đối với phần công việc do mình thực hiện theo quy định tại Nghị định số 06/2021/NĐ – CP, ngày 26/01/2021</w:t>
      </w:r>
      <w:r w:rsidRPr="00D2383B">
        <w:rPr>
          <w:rFonts w:ascii="Times New Roman" w:eastAsia="Times New Roman" w:hAnsi="Times New Roman"/>
          <w:snapToGrid/>
          <w:sz w:val="26"/>
          <w:szCs w:val="26"/>
        </w:rPr>
        <w:t>.</w:t>
      </w:r>
    </w:p>
    <w:p w14:paraId="0A39C4BC" w14:textId="77777777" w:rsidR="00AC58EB" w:rsidRPr="00D2383B" w:rsidRDefault="00AC58EB" w:rsidP="00AC58EB">
      <w:pPr>
        <w:numPr>
          <w:ilvl w:val="1"/>
          <w:numId w:val="17"/>
        </w:numPr>
        <w:spacing w:before="120" w:after="120"/>
        <w:outlineLvl w:val="1"/>
        <w:rPr>
          <w:b/>
          <w:bCs/>
          <w:sz w:val="26"/>
          <w:szCs w:val="26"/>
        </w:rPr>
      </w:pPr>
      <w:r w:rsidRPr="00D2383B">
        <w:rPr>
          <w:b/>
          <w:bCs/>
          <w:sz w:val="26"/>
          <w:szCs w:val="26"/>
        </w:rPr>
        <w:t>Bảo trì công trình:</w:t>
      </w:r>
    </w:p>
    <w:p w14:paraId="653D1A84" w14:textId="77777777" w:rsidR="00AC58EB" w:rsidRPr="00D2383B" w:rsidRDefault="00AC58EB" w:rsidP="00AC58EB">
      <w:pPr>
        <w:pStyle w:val="than"/>
        <w:numPr>
          <w:ilvl w:val="0"/>
          <w:numId w:val="0"/>
        </w:numPr>
        <w:spacing w:before="120" w:after="120"/>
        <w:ind w:left="720" w:firstLine="432"/>
        <w:rPr>
          <w:rFonts w:ascii="Times New Roman" w:eastAsia="Times New Roman" w:hAnsi="Times New Roman"/>
          <w:sz w:val="26"/>
          <w:szCs w:val="26"/>
        </w:rPr>
      </w:pPr>
      <w:r w:rsidRPr="00D2383B">
        <w:rPr>
          <w:rFonts w:ascii="Times New Roman" w:eastAsia="Times New Roman" w:hAnsi="Times New Roman"/>
          <w:sz w:val="26"/>
          <w:szCs w:val="26"/>
        </w:rPr>
        <w:t xml:space="preserve">Sau thời gian đơn vị thi công thực hiện trách nhiệm bảo hành công trình theo qui định tại </w:t>
      </w:r>
      <w:r w:rsidRPr="00D2383B">
        <w:rPr>
          <w:rFonts w:ascii="Times New Roman" w:hAnsi="Times New Roman"/>
          <w:sz w:val="26"/>
          <w:szCs w:val="26"/>
        </w:rPr>
        <w:t>Nghị định số 06/2021/NĐ – CP, ngày 26/01/2021</w:t>
      </w:r>
      <w:r w:rsidRPr="00D2383B">
        <w:rPr>
          <w:rFonts w:ascii="Times New Roman" w:eastAsia="Times New Roman" w:hAnsi="Times New Roman"/>
          <w:sz w:val="26"/>
          <w:szCs w:val="26"/>
        </w:rPr>
        <w:t>, Chủ đầu tư phải tự thực công tác bảo trì công trình theo qui định tại Mục 2 của cùng Nghị định nêu trên.</w:t>
      </w:r>
    </w:p>
    <w:p w14:paraId="742F18F6" w14:textId="77777777" w:rsidR="00AC58EB" w:rsidRPr="00D2383B" w:rsidRDefault="00AC58EB" w:rsidP="00AC58EB">
      <w:pPr>
        <w:pStyle w:val="ListParagraph"/>
        <w:numPr>
          <w:ilvl w:val="0"/>
          <w:numId w:val="1"/>
        </w:numPr>
        <w:tabs>
          <w:tab w:val="left" w:pos="1418"/>
        </w:tabs>
        <w:spacing w:before="240" w:after="120" w:line="264" w:lineRule="auto"/>
        <w:ind w:left="426" w:hanging="426"/>
        <w:rPr>
          <w:b/>
          <w:sz w:val="26"/>
          <w:szCs w:val="26"/>
        </w:rPr>
      </w:pPr>
      <w:r w:rsidRPr="00D2383B">
        <w:rPr>
          <w:b/>
          <w:sz w:val="26"/>
          <w:szCs w:val="26"/>
        </w:rPr>
        <w:t xml:space="preserve"> YÊU CẦU VỀ KỸ THUẬT/CHỈ DẪN KỸ THUẬT</w:t>
      </w:r>
    </w:p>
    <w:p w14:paraId="4DDD7B7E" w14:textId="77777777" w:rsidR="00AC58EB" w:rsidRPr="00D2383B" w:rsidRDefault="00AC58EB" w:rsidP="00AC58EB">
      <w:pPr>
        <w:numPr>
          <w:ilvl w:val="1"/>
          <w:numId w:val="6"/>
        </w:numPr>
        <w:spacing w:before="120" w:after="120"/>
        <w:outlineLvl w:val="1"/>
        <w:rPr>
          <w:b/>
          <w:bCs/>
          <w:sz w:val="26"/>
          <w:szCs w:val="26"/>
        </w:rPr>
      </w:pPr>
      <w:bookmarkStart w:id="91" w:name="_Toc97569180"/>
      <w:bookmarkStart w:id="92" w:name="_Toc118880969"/>
      <w:bookmarkStart w:id="93" w:name="_Toc207803282"/>
      <w:bookmarkStart w:id="94" w:name="_Toc395295242"/>
      <w:bookmarkStart w:id="95" w:name="_Toc395557209"/>
      <w:bookmarkStart w:id="96" w:name="_Toc427781131"/>
      <w:bookmarkStart w:id="97" w:name="_Toc443147686"/>
      <w:r w:rsidRPr="00D2383B">
        <w:rPr>
          <w:b/>
          <w:bCs/>
          <w:sz w:val="26"/>
          <w:szCs w:val="26"/>
        </w:rPr>
        <w:t>Yêu cầu chung:</w:t>
      </w:r>
      <w:bookmarkEnd w:id="91"/>
      <w:bookmarkEnd w:id="92"/>
      <w:bookmarkEnd w:id="93"/>
    </w:p>
    <w:p w14:paraId="44D780CB" w14:textId="77777777" w:rsidR="00AC58EB" w:rsidRPr="00D2383B" w:rsidRDefault="00AC58EB" w:rsidP="00AC58EB">
      <w:pPr>
        <w:numPr>
          <w:ilvl w:val="0"/>
          <w:numId w:val="5"/>
        </w:numPr>
        <w:spacing w:before="60" w:after="80"/>
        <w:rPr>
          <w:b/>
          <w:i/>
          <w:iCs/>
          <w:sz w:val="26"/>
          <w:szCs w:val="26"/>
        </w:rPr>
      </w:pPr>
      <w:r w:rsidRPr="00D2383B">
        <w:rPr>
          <w:b/>
          <w:i/>
          <w:iCs/>
          <w:sz w:val="26"/>
          <w:szCs w:val="26"/>
        </w:rPr>
        <w:t>Công tác chuẩn bị:</w:t>
      </w:r>
    </w:p>
    <w:p w14:paraId="1A74B46E" w14:textId="77777777" w:rsidR="00AC58EB" w:rsidRPr="00D2383B" w:rsidRDefault="00AC58EB" w:rsidP="00AC58EB">
      <w:pPr>
        <w:pStyle w:val="than"/>
        <w:numPr>
          <w:ilvl w:val="0"/>
          <w:numId w:val="0"/>
        </w:numPr>
        <w:spacing w:before="60" w:after="80"/>
        <w:ind w:left="720" w:firstLine="432"/>
        <w:rPr>
          <w:rFonts w:ascii="Times New Roman" w:eastAsia="Times New Roman" w:hAnsi="Times New Roman"/>
          <w:sz w:val="26"/>
          <w:szCs w:val="26"/>
        </w:rPr>
      </w:pPr>
      <w:r w:rsidRPr="00D2383B">
        <w:rPr>
          <w:rFonts w:ascii="Times New Roman" w:eastAsia="Times New Roman" w:hAnsi="Times New Roman"/>
          <w:sz w:val="26"/>
          <w:szCs w:val="26"/>
        </w:rPr>
        <w:t xml:space="preserve">Do bể chứa nằm trong không gian kín nên trong suốt quá trình thi công bên trong bể nhà thầu phải bố trí đèn chiếu sáng và có biện pháp thông gió, chống bụi, bảo vệ công nhân bên trong như mang đồ bảo hộ, mặt nạ chống bụi, khẩu trang, bố trí máy hút </w:t>
      </w:r>
      <w:proofErr w:type="gramStart"/>
      <w:r w:rsidRPr="00D2383B">
        <w:rPr>
          <w:rFonts w:ascii="Times New Roman" w:eastAsia="Times New Roman" w:hAnsi="Times New Roman"/>
          <w:sz w:val="26"/>
          <w:szCs w:val="26"/>
        </w:rPr>
        <w:t>bụi,…</w:t>
      </w:r>
      <w:proofErr w:type="gramEnd"/>
      <w:r w:rsidRPr="00D2383B">
        <w:rPr>
          <w:rFonts w:ascii="Times New Roman" w:eastAsia="Times New Roman" w:hAnsi="Times New Roman"/>
          <w:sz w:val="26"/>
          <w:szCs w:val="26"/>
        </w:rPr>
        <w:t xml:space="preserve"> chống phát tán bụi ra môi trường.</w:t>
      </w:r>
    </w:p>
    <w:p w14:paraId="0A3A9AC9" w14:textId="77777777" w:rsidR="00AC58EB" w:rsidRPr="00D2383B" w:rsidRDefault="00AC58EB" w:rsidP="00AC58EB">
      <w:pPr>
        <w:numPr>
          <w:ilvl w:val="0"/>
          <w:numId w:val="5"/>
        </w:numPr>
        <w:spacing w:before="60" w:after="80"/>
        <w:rPr>
          <w:b/>
          <w:i/>
          <w:iCs/>
          <w:sz w:val="26"/>
          <w:szCs w:val="26"/>
        </w:rPr>
      </w:pPr>
      <w:r w:rsidRPr="00D2383B">
        <w:rPr>
          <w:b/>
          <w:i/>
          <w:iCs/>
          <w:sz w:val="26"/>
          <w:szCs w:val="26"/>
        </w:rPr>
        <w:t>Công tác chống thấm:</w:t>
      </w:r>
    </w:p>
    <w:p w14:paraId="0550B4B0" w14:textId="77777777" w:rsidR="00AC58EB" w:rsidRPr="00D2383B" w:rsidRDefault="00AC58EB" w:rsidP="00AC58EB">
      <w:pPr>
        <w:pStyle w:val="than"/>
        <w:numPr>
          <w:ilvl w:val="0"/>
          <w:numId w:val="0"/>
        </w:numPr>
        <w:spacing w:before="60" w:after="80"/>
        <w:ind w:left="720" w:firstLine="432"/>
        <w:rPr>
          <w:rFonts w:ascii="Times New Roman" w:eastAsia="Times New Roman" w:hAnsi="Times New Roman"/>
          <w:sz w:val="26"/>
          <w:szCs w:val="26"/>
        </w:rPr>
      </w:pPr>
      <w:r w:rsidRPr="00D2383B">
        <w:rPr>
          <w:rFonts w:ascii="Times New Roman" w:eastAsia="Times New Roman" w:hAnsi="Times New Roman"/>
          <w:sz w:val="26"/>
          <w:szCs w:val="26"/>
        </w:rPr>
        <w:t>Tất cả các bề mặt bê tông phải được vệ sinh sạch, không được dính các chất nhiễm bẫn. Các tạp chất dễ bong tróc và bụi bề mặt phải được loại bỏ. Đối với các diện tích lớn phải sử dụng máy phun nước áp lực cao để vệ sinh bề mặt. Các khu vực nhỏ có thể dùng khoan đục thủ công với công suất phù hợp.</w:t>
      </w:r>
    </w:p>
    <w:p w14:paraId="0430891A" w14:textId="77777777" w:rsidR="00AC58EB" w:rsidRPr="00D2383B" w:rsidRDefault="00AC58EB" w:rsidP="00AC58EB">
      <w:pPr>
        <w:pStyle w:val="than"/>
        <w:numPr>
          <w:ilvl w:val="0"/>
          <w:numId w:val="0"/>
        </w:numPr>
        <w:spacing w:before="60" w:after="80"/>
        <w:ind w:left="720" w:firstLine="432"/>
        <w:rPr>
          <w:rFonts w:ascii="Times New Roman" w:eastAsia="Times New Roman" w:hAnsi="Times New Roman"/>
          <w:sz w:val="26"/>
          <w:szCs w:val="26"/>
        </w:rPr>
      </w:pPr>
      <w:r w:rsidRPr="00D2383B">
        <w:rPr>
          <w:rFonts w:ascii="Times New Roman" w:eastAsia="Times New Roman" w:hAnsi="Times New Roman"/>
          <w:sz w:val="26"/>
          <w:szCs w:val="26"/>
        </w:rPr>
        <w:t>Quy trình xử lý chống thấm phải tuân thủ chặt chẽ theo các chỉ dẫn và hướng dẫn sử dụng của nhà sản xuất.</w:t>
      </w:r>
    </w:p>
    <w:p w14:paraId="550850A8" w14:textId="77777777" w:rsidR="00AC58EB" w:rsidRPr="00D2383B" w:rsidRDefault="00AC58EB" w:rsidP="00AC58EB">
      <w:pPr>
        <w:numPr>
          <w:ilvl w:val="1"/>
          <w:numId w:val="6"/>
        </w:numPr>
        <w:spacing w:before="120" w:after="120"/>
        <w:outlineLvl w:val="1"/>
        <w:rPr>
          <w:b/>
          <w:bCs/>
          <w:sz w:val="26"/>
          <w:szCs w:val="26"/>
        </w:rPr>
      </w:pPr>
      <w:bookmarkStart w:id="98" w:name="_Toc97569181"/>
      <w:bookmarkStart w:id="99" w:name="_Toc118880970"/>
      <w:bookmarkStart w:id="100" w:name="_Toc207803283"/>
      <w:r w:rsidRPr="00D2383B">
        <w:rPr>
          <w:b/>
          <w:bCs/>
          <w:sz w:val="26"/>
          <w:szCs w:val="26"/>
        </w:rPr>
        <w:t>Kỹ thuật thi công sửa chữa vết nứt và gia cường hệ kết cấu:</w:t>
      </w:r>
      <w:bookmarkEnd w:id="98"/>
      <w:bookmarkEnd w:id="99"/>
      <w:bookmarkEnd w:id="100"/>
    </w:p>
    <w:p w14:paraId="3B0B2F4C" w14:textId="77777777" w:rsidR="00AC58EB" w:rsidRPr="00D2383B" w:rsidRDefault="00AC58EB" w:rsidP="00AC58EB">
      <w:pPr>
        <w:numPr>
          <w:ilvl w:val="0"/>
          <w:numId w:val="5"/>
        </w:numPr>
        <w:spacing w:before="60" w:after="80"/>
        <w:rPr>
          <w:b/>
          <w:i/>
          <w:iCs/>
          <w:sz w:val="26"/>
          <w:szCs w:val="26"/>
        </w:rPr>
      </w:pPr>
      <w:bookmarkStart w:id="101" w:name="_Hlk112579248"/>
      <w:r w:rsidRPr="00D2383B">
        <w:rPr>
          <w:b/>
          <w:i/>
          <w:iCs/>
          <w:sz w:val="26"/>
          <w:szCs w:val="26"/>
        </w:rPr>
        <w:t>Sửa chữa các vết nứt bê tông bằng hệ thống sửa chữa của vật liệu keo gốc</w:t>
      </w:r>
      <w:r>
        <w:rPr>
          <w:b/>
          <w:i/>
          <w:iCs/>
          <w:sz w:val="26"/>
          <w:szCs w:val="26"/>
        </w:rPr>
        <w:t xml:space="preserve"> </w:t>
      </w:r>
      <w:r w:rsidRPr="00D2383B">
        <w:rPr>
          <w:b/>
          <w:i/>
          <w:iCs/>
          <w:sz w:val="26"/>
          <w:szCs w:val="26"/>
        </w:rPr>
        <w:t>epoxy độ nhớt thấp như sau:</w:t>
      </w:r>
    </w:p>
    <w:p w14:paraId="37225086"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Làm sạch vết nứt bằng máy nén khí và giữ cho vết nứt khô ráo.</w:t>
      </w:r>
    </w:p>
    <w:p w14:paraId="3A77FD52"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Khoan gắn ống thép đường kính 10mm dọc theo vết nứt khoảng cách giữa các ống là 20cm.</w:t>
      </w:r>
    </w:p>
    <w:p w14:paraId="283E080F"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Quét bám dính keo gốc epoxy dọc theo vết nứt.</w:t>
      </w:r>
    </w:p>
    <w:p w14:paraId="6EC7F60C"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Bơm keo epoxy độ nhớt thấp qua ống thép bằng máy bơm cầm tay để hàn kín vết nứt.</w:t>
      </w:r>
    </w:p>
    <w:p w14:paraId="083718F5"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Cắt ống bơm và mài hoàn thiện sau 24 giờ.</w:t>
      </w:r>
    </w:p>
    <w:p w14:paraId="44C52660" w14:textId="77777777" w:rsidR="00AC58EB" w:rsidRPr="00D2383B" w:rsidRDefault="00AC58EB" w:rsidP="00AC58EB">
      <w:pPr>
        <w:numPr>
          <w:ilvl w:val="0"/>
          <w:numId w:val="5"/>
        </w:numPr>
        <w:spacing w:before="60" w:after="80"/>
        <w:rPr>
          <w:b/>
          <w:i/>
          <w:iCs/>
          <w:sz w:val="26"/>
          <w:szCs w:val="26"/>
        </w:rPr>
      </w:pPr>
      <w:r w:rsidRPr="00D2383B">
        <w:rPr>
          <w:b/>
          <w:i/>
          <w:iCs/>
          <w:sz w:val="26"/>
          <w:szCs w:val="26"/>
        </w:rPr>
        <w:t>Sửa chữa gia cường cốt thép:</w:t>
      </w:r>
    </w:p>
    <w:p w14:paraId="5A5E13A1" w14:textId="77777777" w:rsidR="00AC58EB" w:rsidRPr="00D2383B" w:rsidRDefault="00AC58EB" w:rsidP="00AC58EB">
      <w:pPr>
        <w:pStyle w:val="than"/>
        <w:numPr>
          <w:ilvl w:val="0"/>
          <w:numId w:val="0"/>
        </w:numPr>
        <w:spacing w:before="60" w:after="80"/>
        <w:ind w:left="720" w:firstLine="432"/>
        <w:rPr>
          <w:rFonts w:ascii="Times New Roman" w:eastAsia="Times New Roman" w:hAnsi="Times New Roman"/>
          <w:sz w:val="26"/>
          <w:szCs w:val="26"/>
        </w:rPr>
      </w:pPr>
      <w:r w:rsidRPr="00D2383B">
        <w:rPr>
          <w:rFonts w:ascii="Times New Roman" w:eastAsia="Times New Roman" w:hAnsi="Times New Roman"/>
          <w:sz w:val="26"/>
          <w:szCs w:val="26"/>
        </w:rPr>
        <w:t>Hướng dẫn sửa chữa cốt thép rỉ sét, gia cường hệ kết cấu (Hướng dẫn sửa chữa bằng vữa sửa chữa cường độ cao):</w:t>
      </w:r>
    </w:p>
    <w:p w14:paraId="6623F0C3"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 xml:space="preserve">Đục phá mở rộng bề mặt bê tông xung quanh vị trí hư hỏng nhằm loại bỏ </w:t>
      </w:r>
      <w:r w:rsidRPr="00D2383B">
        <w:rPr>
          <w:sz w:val="26"/>
          <w:szCs w:val="26"/>
        </w:rPr>
        <w:lastRenderedPageBreak/>
        <w:t>phần bê tông lão hóa, mục xốp.</w:t>
      </w:r>
    </w:p>
    <w:p w14:paraId="0BD84A8D"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Làm sạch toàn bộ các thanh thép bị rỉ sét bằng hóa chất, bàn chải thép.</w:t>
      </w:r>
    </w:p>
    <w:p w14:paraId="03B0B14F"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Hàn chồng ghép các thanh thép bị suy giảm tiết diện, sử dụng thanh thép có đường kính phù hợp nhằm đảm bảo tiết diện sau khi hàn chồng ghép bằng tiết diện thanh thép nguyên mẫu ban đầu.</w:t>
      </w:r>
    </w:p>
    <w:p w14:paraId="2C8ECC03"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Vệ sinh toàn bộ bề mặt vị trí đang sửa chữa bằng thổi nước/cát hoặc khí nén để loại bỏ bụi bê tông, bụi gỉ sét, xỉ hàn...</w:t>
      </w:r>
    </w:p>
    <w:p w14:paraId="7D355E49"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 xml:space="preserve">Trộn vữa: Bột được thêm từ từ vào nước đã được định lượng trước sao cho thích hợp với độ sệt mong muốn. Trộn bằng máy trộn với tốc độ thấp (tối đa 500 vòng/phút) ít nhất 3 phút cho đến khi đạt được độ sệt, mịn. Tỷ lệ trộn theo khối lượng: </w:t>
      </w:r>
      <w:proofErr w:type="gramStart"/>
      <w:r w:rsidRPr="00D2383B">
        <w:rPr>
          <w:sz w:val="26"/>
          <w:szCs w:val="26"/>
        </w:rPr>
        <w:t>bột:nước</w:t>
      </w:r>
      <w:proofErr w:type="gramEnd"/>
      <w:r w:rsidRPr="00D2383B">
        <w:rPr>
          <w:sz w:val="26"/>
          <w:szCs w:val="26"/>
        </w:rPr>
        <w:t xml:space="preserve"> = 1:0.15.</w:t>
      </w:r>
    </w:p>
    <w:p w14:paraId="036F1680"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 xml:space="preserve">Trộn keo kết dính bê tông cũ-mới: Trộn 2 thành phần lại với nhau bằng máy trộn hoặc thiết bị phun trực tiếp lên bề mặt đã chuẩn bị. Tỷ lệ trộn </w:t>
      </w:r>
      <w:proofErr w:type="gramStart"/>
      <w:r w:rsidRPr="00D2383B">
        <w:rPr>
          <w:sz w:val="26"/>
          <w:szCs w:val="26"/>
        </w:rPr>
        <w:t>A:B</w:t>
      </w:r>
      <w:proofErr w:type="gramEnd"/>
      <w:r w:rsidRPr="00D2383B">
        <w:rPr>
          <w:sz w:val="26"/>
          <w:szCs w:val="26"/>
        </w:rPr>
        <w:t>=2:1 theo khối lượng.</w:t>
      </w:r>
    </w:p>
    <w:p w14:paraId="57BEE944"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Sử dụng chổi, con lăn hoặc thiết bị phun trực tiếp keo kết dính bê tông cũ-mới lên bề mặt bê tông.</w:t>
      </w:r>
    </w:p>
    <w:p w14:paraId="5207BB74"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Rót vữa đã trộn vào vị trí, ván khuôn phải đảm bảo được dựng chắc chắn và kín nước. Hoặc áp dụng phương pháp trám trát dạng vữa sệt cho những vị trí không thể lắp dựng ván khuôn.</w:t>
      </w:r>
    </w:p>
    <w:p w14:paraId="0DAF449C"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Bảo dưỡng: giữ bề mặt vữa lộ thiên có thể nhìn thấy được càng nhỏ càng tốt và bảo vệ vữa tránh mất hơi nước sớm bằng các biện pháp bảo dưỡng thông thường (giữ ẩm, phủ bao bố ướt, phun hợp chất bảo dưỡng như Antisol E)</w:t>
      </w:r>
      <w:bookmarkEnd w:id="101"/>
      <w:r w:rsidRPr="00D2383B">
        <w:rPr>
          <w:sz w:val="26"/>
          <w:szCs w:val="26"/>
        </w:rPr>
        <w:t>.</w:t>
      </w:r>
    </w:p>
    <w:p w14:paraId="17E7C4A1" w14:textId="77777777" w:rsidR="00AC58EB" w:rsidRPr="00D2383B" w:rsidRDefault="00AC58EB" w:rsidP="00AC58EB">
      <w:pPr>
        <w:numPr>
          <w:ilvl w:val="1"/>
          <w:numId w:val="6"/>
        </w:numPr>
        <w:spacing w:before="120" w:after="120"/>
        <w:outlineLvl w:val="1"/>
        <w:rPr>
          <w:b/>
          <w:bCs/>
          <w:sz w:val="26"/>
          <w:szCs w:val="26"/>
          <w:lang w:val="pl-PL"/>
        </w:rPr>
      </w:pPr>
      <w:bookmarkStart w:id="102" w:name="_Toc118880971"/>
      <w:bookmarkStart w:id="103" w:name="_Toc207803284"/>
      <w:bookmarkEnd w:id="94"/>
      <w:bookmarkEnd w:id="95"/>
      <w:bookmarkEnd w:id="96"/>
      <w:bookmarkEnd w:id="97"/>
      <w:r w:rsidRPr="00D2383B">
        <w:rPr>
          <w:b/>
          <w:bCs/>
          <w:sz w:val="26"/>
          <w:szCs w:val="26"/>
          <w:lang w:val="pl-PL"/>
        </w:rPr>
        <w:t>Quy trình làm sạch bề mặt bê tông chuẩn bị cho công tác chống thấm:</w:t>
      </w:r>
      <w:bookmarkEnd w:id="102"/>
      <w:bookmarkEnd w:id="103"/>
    </w:p>
    <w:p w14:paraId="316F118E"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Phun nước với áp lực tối thiểu 300 bar vệ sinh toàn bộ lòng bể chứa và các cấu kiện bên trong (như dầm, cột) hết các tạp chất hữu cơ, rong rêu và các lớp sơn cũ.</w:t>
      </w:r>
    </w:p>
    <w:p w14:paraId="0D014FDA"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Phun nước với áp lực tối thiểu 500 bar phá vỡ lớp vữa mềm yếu, mục xốp.</w:t>
      </w:r>
    </w:p>
    <w:p w14:paraId="06611AD1"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Dọn dẹp vệ sinh hết tạp chất và nước đọng trên mặt bê tông.</w:t>
      </w:r>
    </w:p>
    <w:p w14:paraId="564E7561"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Phun hợp chất thẩm thấu chống ăn mòn và chống thấm bê tông, định mức 0,05 kg/m² lên toàn bộ bề mặt bê tông.</w:t>
      </w:r>
    </w:p>
    <w:p w14:paraId="1AF9DF96"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bookmarkStart w:id="104" w:name="_Hlk206058277"/>
      <w:r w:rsidRPr="00D2383B">
        <w:rPr>
          <w:sz w:val="26"/>
          <w:szCs w:val="26"/>
          <w:lang w:val="pl-PL"/>
        </w:rPr>
        <w:t>Trám trát lại toàn bộ bề mặt bê tông bằng vữa sửa chữa không co ngót cường độ cao, định mức 5 kg/m² (chiều dày từ 2.5÷3.0mm).</w:t>
      </w:r>
      <w:bookmarkEnd w:id="104"/>
    </w:p>
    <w:p w14:paraId="7F032CB2" w14:textId="77777777" w:rsidR="00AC58EB" w:rsidRPr="00D2383B" w:rsidRDefault="00AC58EB" w:rsidP="00AC58EB">
      <w:pPr>
        <w:numPr>
          <w:ilvl w:val="1"/>
          <w:numId w:val="6"/>
        </w:numPr>
        <w:spacing w:before="120" w:after="120"/>
        <w:outlineLvl w:val="1"/>
        <w:rPr>
          <w:b/>
          <w:bCs/>
          <w:sz w:val="26"/>
          <w:szCs w:val="26"/>
          <w:lang w:val="pl-PL"/>
        </w:rPr>
      </w:pPr>
      <w:bookmarkStart w:id="105" w:name="_Toc118880972"/>
      <w:bookmarkStart w:id="106" w:name="_Toc207803285"/>
      <w:r w:rsidRPr="00D2383B">
        <w:rPr>
          <w:b/>
          <w:bCs/>
          <w:sz w:val="26"/>
          <w:szCs w:val="26"/>
          <w:lang w:val="pl-PL"/>
        </w:rPr>
        <w:t>Quy trình thi công công chống thấm trong lòng bể:</w:t>
      </w:r>
      <w:bookmarkEnd w:id="105"/>
      <w:bookmarkEnd w:id="106"/>
    </w:p>
    <w:p w14:paraId="37D69323"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lang w:val="pl-PL"/>
        </w:rPr>
      </w:pPr>
      <w:r w:rsidRPr="00D2383B">
        <w:rPr>
          <w:sz w:val="26"/>
          <w:szCs w:val="26"/>
          <w:lang w:val="pl-PL"/>
        </w:rPr>
        <w:t>Chuẩn bị bề mặt thi công:</w:t>
      </w:r>
    </w:p>
    <w:p w14:paraId="3DD783E6"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Bề mặt bê tông sạch sẽ, không bị nhiễm bụi bẩn, dầu mỡ, và các thành phần dễ bong tróc khác.</w:t>
      </w:r>
    </w:p>
    <w:p w14:paraId="0FEBF4C3"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Vết nứt, bề mặt xốp và khu vực bong tróc phải được loại bỏ và sửa chữa lại bằng các loại vữa sửa chữa thích hợp</w:t>
      </w:r>
    </w:p>
    <w:p w14:paraId="6A198706"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 xml:space="preserve">Bề mặt bê tông phải đáp ứng độ ẩm theo quy định của nhà sản xuất vật </w:t>
      </w:r>
      <w:r w:rsidRPr="00D2383B">
        <w:rPr>
          <w:sz w:val="26"/>
          <w:szCs w:val="26"/>
          <w:lang w:val="pl-PL"/>
        </w:rPr>
        <w:lastRenderedPageBreak/>
        <w:t>liệu chống thấm.</w:t>
      </w:r>
    </w:p>
    <w:p w14:paraId="705DD522"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lang w:val="pl-PL"/>
        </w:rPr>
      </w:pPr>
      <w:r w:rsidRPr="00D2383B">
        <w:rPr>
          <w:sz w:val="26"/>
          <w:szCs w:val="26"/>
          <w:lang w:val="pl-PL"/>
        </w:rPr>
        <w:t>Pha trộn hỗn hợp chống thấm: Theo hướng dẫn của nhà sản xuất</w:t>
      </w:r>
    </w:p>
    <w:p w14:paraId="5AC65F07"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lang w:val="pl-PL"/>
        </w:rPr>
      </w:pPr>
      <w:r w:rsidRPr="00D2383B">
        <w:rPr>
          <w:sz w:val="26"/>
          <w:szCs w:val="26"/>
          <w:lang w:val="pl-PL"/>
        </w:rPr>
        <w:t>Phun sơn chống thấm và định mức các lớp:</w:t>
      </w:r>
    </w:p>
    <w:p w14:paraId="07387C1E" w14:textId="77777777" w:rsidR="00AC58EB" w:rsidRPr="00D2383B" w:rsidRDefault="00AC58EB" w:rsidP="00AC58EB">
      <w:pPr>
        <w:widowControl w:val="0"/>
        <w:numPr>
          <w:ilvl w:val="0"/>
          <w:numId w:val="7"/>
        </w:numPr>
        <w:spacing w:before="120" w:after="120" w:line="280" w:lineRule="exact"/>
        <w:ind w:left="1418" w:hanging="425"/>
        <w:rPr>
          <w:sz w:val="26"/>
          <w:szCs w:val="26"/>
          <w:lang w:val="pl-PL"/>
        </w:rPr>
      </w:pPr>
      <w:r w:rsidRPr="00D2383B">
        <w:rPr>
          <w:sz w:val="26"/>
          <w:szCs w:val="26"/>
          <w:lang w:val="pl-PL"/>
        </w:rPr>
        <w:t>Đối với mặt bản đáy: (là bề mặt không bị ảnh hưởng của trọng lực)</w:t>
      </w:r>
    </w:p>
    <w:p w14:paraId="1CFE45F2"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Lớp lót: Phun lớp sơn lót là hợp chất kết dính gốc Epoxy-amin, định mức 0,35 kg/m².</w:t>
      </w:r>
      <w:r>
        <w:rPr>
          <w:sz w:val="26"/>
          <w:szCs w:val="26"/>
          <w:lang w:val="pl-PL"/>
        </w:rPr>
        <w:t xml:space="preserve"> </w:t>
      </w:r>
    </w:p>
    <w:p w14:paraId="61CE0D7C"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Lớp phủ: Phun lớp sơn phủ là hợp chất chống thấm gốc Polyurea, định mức 1,2 kg/m².</w:t>
      </w:r>
    </w:p>
    <w:p w14:paraId="38E82D35" w14:textId="77777777" w:rsidR="00AC58EB" w:rsidRPr="00D2383B" w:rsidRDefault="00AC58EB" w:rsidP="00AC58EB">
      <w:pPr>
        <w:widowControl w:val="0"/>
        <w:numPr>
          <w:ilvl w:val="0"/>
          <w:numId w:val="7"/>
        </w:numPr>
        <w:spacing w:before="120" w:after="120" w:line="280" w:lineRule="exact"/>
        <w:ind w:left="1418" w:hanging="425"/>
        <w:rPr>
          <w:sz w:val="26"/>
          <w:szCs w:val="26"/>
          <w:lang w:val="pl-PL"/>
        </w:rPr>
      </w:pPr>
      <w:r w:rsidRPr="00D2383B">
        <w:rPr>
          <w:sz w:val="26"/>
          <w:szCs w:val="26"/>
          <w:lang w:val="pl-PL"/>
        </w:rPr>
        <w:t>Đối với các mặt nằm ngang (trừ mặt bản đáy) và thẳng đứng: (là các mặt bị tác động của trọng lực, nên nhà thầu lưu ý chia thành 2 lớp để thi công nếu thấy sơn bị tạo nhủ)</w:t>
      </w:r>
    </w:p>
    <w:p w14:paraId="3E1B17F4"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Lớp lót: Phun lớp sơn lót là hợp chất kết dính gốc Epoxy-amin, định mức 0,35 kg/m².</w:t>
      </w:r>
      <w:r>
        <w:rPr>
          <w:sz w:val="26"/>
          <w:szCs w:val="26"/>
          <w:lang w:val="pl-PL"/>
        </w:rPr>
        <w:t xml:space="preserve"> </w:t>
      </w:r>
    </w:p>
    <w:p w14:paraId="3072D358"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lang w:val="pl-PL"/>
        </w:rPr>
      </w:pPr>
      <w:r w:rsidRPr="00D2383B">
        <w:rPr>
          <w:sz w:val="26"/>
          <w:szCs w:val="26"/>
          <w:lang w:val="pl-PL"/>
        </w:rPr>
        <w:t>Lớp phủ: Phun lớp sơn phủ là hợp chất chống thấm gốc Polyurea 2 thành phần, định mức 1,2 kg/m² (hoặc chia thành 2 lớp thi công, mỗi lớp định mức 0,6 kg/m²).</w:t>
      </w:r>
    </w:p>
    <w:p w14:paraId="4022996E" w14:textId="77777777" w:rsidR="00AC58EB" w:rsidRPr="00D2383B" w:rsidRDefault="00AC58EB" w:rsidP="00AC58EB">
      <w:pPr>
        <w:numPr>
          <w:ilvl w:val="1"/>
          <w:numId w:val="6"/>
        </w:numPr>
        <w:spacing w:before="120" w:after="120"/>
        <w:outlineLvl w:val="1"/>
        <w:rPr>
          <w:b/>
          <w:bCs/>
          <w:sz w:val="26"/>
          <w:szCs w:val="26"/>
          <w:lang w:val="pl-PL"/>
        </w:rPr>
      </w:pPr>
      <w:bookmarkStart w:id="107" w:name="_Toc207803286"/>
      <w:r w:rsidRPr="00D2383B">
        <w:rPr>
          <w:b/>
          <w:bCs/>
          <w:sz w:val="26"/>
          <w:szCs w:val="26"/>
          <w:lang w:val="pl-PL"/>
        </w:rPr>
        <w:t>Kỹ thuật gia công, lắp đặt thang thăm:</w:t>
      </w:r>
      <w:bookmarkEnd w:id="107"/>
    </w:p>
    <w:p w14:paraId="0A64EF39"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Chuẩn bị:</w:t>
      </w:r>
    </w:p>
    <w:p w14:paraId="5D3A2483"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Bản vẽ: Theo bản vẽ thiết kế thi công được duyệt.</w:t>
      </w:r>
    </w:p>
    <w:p w14:paraId="1A97A862"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Vật liệu: Chuẩn bị đầy đủ các loại vật liệu như:</w:t>
      </w:r>
    </w:p>
    <w:p w14:paraId="47237591" w14:textId="77777777" w:rsidR="00AC58EB" w:rsidRPr="00D2383B" w:rsidRDefault="00AC58EB" w:rsidP="00AC58EB">
      <w:pPr>
        <w:pStyle w:val="ListParagraph"/>
        <w:numPr>
          <w:ilvl w:val="0"/>
          <w:numId w:val="8"/>
        </w:numPr>
        <w:spacing w:before="60" w:after="80"/>
        <w:rPr>
          <w:sz w:val="26"/>
          <w:szCs w:val="26"/>
        </w:rPr>
      </w:pPr>
      <w:r w:rsidRPr="00D2383B">
        <w:rPr>
          <w:sz w:val="26"/>
          <w:szCs w:val="26"/>
        </w:rPr>
        <w:t>Thép vuông đặc SUS 304 (Thép không rỉ - inox 304): Gồm thanh tiết diện 40x40 và 50x50;</w:t>
      </w:r>
    </w:p>
    <w:p w14:paraId="36621DD5" w14:textId="77777777" w:rsidR="00AC58EB" w:rsidRPr="00D2383B" w:rsidRDefault="00AC58EB" w:rsidP="00AC58EB">
      <w:pPr>
        <w:pStyle w:val="ListParagraph"/>
        <w:numPr>
          <w:ilvl w:val="0"/>
          <w:numId w:val="8"/>
        </w:numPr>
        <w:spacing w:before="60" w:after="80"/>
        <w:rPr>
          <w:sz w:val="26"/>
          <w:szCs w:val="26"/>
        </w:rPr>
      </w:pPr>
      <w:r w:rsidRPr="00D2383B">
        <w:rPr>
          <w:sz w:val="26"/>
          <w:szCs w:val="26"/>
        </w:rPr>
        <w:t>Thép góc L50x50x5-SUS 304 (Thép không rỉ - inox 304).</w:t>
      </w:r>
    </w:p>
    <w:p w14:paraId="6D1F4C44"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Phụ kiện: Bu lông nở inox 304 M.12x150, keo dán, vật liệu hàn, v.v.</w:t>
      </w:r>
    </w:p>
    <w:p w14:paraId="64BDCF60"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Dụng cụ: Máy cắt, máy hàn, máy mài, thước, bút, búa, kìm, v.v.</w:t>
      </w:r>
    </w:p>
    <w:p w14:paraId="60C98DAF"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Gia công:</w:t>
      </w:r>
    </w:p>
    <w:p w14:paraId="2F4D5D6C"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Cắt các thanh inox theo kích thước đã định trong bản vẽ.</w:t>
      </w:r>
    </w:p>
    <w:p w14:paraId="4605D2D3"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Hàn các mối nối của thanh đứng với các thanh ngang, thanh liên kết và pát thép góc. Đảm bảo các mối hàn chắc chắn, nhẵn.</w:t>
      </w:r>
    </w:p>
    <w:p w14:paraId="6875B347"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Lắp đặt:</w:t>
      </w:r>
    </w:p>
    <w:p w14:paraId="066BA7B4"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Định vị khoảng cách pát liên kết, khoan bê tông tạo lỗ Ø16 sâu 15cm, bơm keo cấy thép chuyên dụng (Ramset hoặc tương đương).</w:t>
      </w:r>
    </w:p>
    <w:p w14:paraId="6B0D4FFF"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Đóng bu lông nở inox M.12x150 vào lỗ khoan.</w:t>
      </w:r>
    </w:p>
    <w:p w14:paraId="78C2DEE5"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Lắp đặt thang vào vị trí, lắp siết bu lông cố định thang.</w:t>
      </w:r>
    </w:p>
    <w:p w14:paraId="66EE01BB"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 xml:space="preserve">Kiểm tra: Kiểm tra lại toàn bộ kết cấu, đảm bảo độ chắc chắn, </w:t>
      </w:r>
      <w:proofErr w:type="gramStart"/>
      <w:r w:rsidRPr="00D2383B">
        <w:rPr>
          <w:sz w:val="26"/>
          <w:szCs w:val="26"/>
        </w:rPr>
        <w:t>an</w:t>
      </w:r>
      <w:proofErr w:type="gramEnd"/>
      <w:r w:rsidRPr="00D2383B">
        <w:rPr>
          <w:sz w:val="26"/>
          <w:szCs w:val="26"/>
        </w:rPr>
        <w:t xml:space="preserve"> toàn và chính xác theo bản vẽ.</w:t>
      </w:r>
    </w:p>
    <w:p w14:paraId="53C55D97" w14:textId="77777777" w:rsidR="00AC58EB" w:rsidRPr="00D2383B" w:rsidRDefault="00AC58EB" w:rsidP="00AC58EB">
      <w:pPr>
        <w:widowControl w:val="0"/>
        <w:numPr>
          <w:ilvl w:val="0"/>
          <w:numId w:val="2"/>
        </w:numPr>
        <w:tabs>
          <w:tab w:val="clear" w:pos="723"/>
          <w:tab w:val="num" w:pos="993"/>
        </w:tabs>
        <w:spacing w:before="120" w:after="120"/>
        <w:ind w:left="993" w:hanging="426"/>
        <w:rPr>
          <w:sz w:val="26"/>
          <w:szCs w:val="26"/>
        </w:rPr>
      </w:pPr>
      <w:r w:rsidRPr="00D2383B">
        <w:rPr>
          <w:sz w:val="26"/>
          <w:szCs w:val="26"/>
        </w:rPr>
        <w:t>Hoàn thiện:</w:t>
      </w:r>
    </w:p>
    <w:p w14:paraId="55A450F5"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 xml:space="preserve">Vệ sinh: Lau chùi sạch sẽ bề mặt inox, loại bỏ bụi bẩn, vết hàn, và các </w:t>
      </w:r>
      <w:r w:rsidRPr="00D2383B">
        <w:rPr>
          <w:sz w:val="26"/>
          <w:szCs w:val="26"/>
        </w:rPr>
        <w:lastRenderedPageBreak/>
        <w:t>dấu vết khác.</w:t>
      </w:r>
    </w:p>
    <w:p w14:paraId="1BC29E73"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Đánh bóng: Đánh bóng bề mặt inox để tạo độ sáng bóng và tăng tính thẩm mỹ.</w:t>
      </w:r>
    </w:p>
    <w:p w14:paraId="14455448" w14:textId="77777777" w:rsidR="00AC58EB" w:rsidRPr="00D2383B" w:rsidRDefault="00AC58EB" w:rsidP="00AC58EB">
      <w:pPr>
        <w:widowControl w:val="0"/>
        <w:numPr>
          <w:ilvl w:val="2"/>
          <w:numId w:val="1"/>
        </w:numPr>
        <w:tabs>
          <w:tab w:val="clear" w:pos="1134"/>
          <w:tab w:val="num" w:pos="1440"/>
        </w:tabs>
        <w:spacing w:before="120" w:after="120"/>
        <w:ind w:left="1418"/>
        <w:rPr>
          <w:sz w:val="26"/>
          <w:szCs w:val="26"/>
        </w:rPr>
      </w:pPr>
      <w:r w:rsidRPr="00D2383B">
        <w:rPr>
          <w:sz w:val="26"/>
          <w:szCs w:val="26"/>
        </w:rPr>
        <w:t>Kiểm tra và nghiệm thu: Kiểm tra lại toàn bộ công trình, đảm bảo chất lượng và độ an toàn trước khi nghiệm thu.</w:t>
      </w:r>
    </w:p>
    <w:p w14:paraId="42BF11F7" w14:textId="77777777" w:rsidR="00AC58EB" w:rsidRPr="00D2383B" w:rsidRDefault="00AC58EB" w:rsidP="00AC58EB">
      <w:pPr>
        <w:spacing w:before="60" w:after="80"/>
        <w:ind w:left="737"/>
        <w:rPr>
          <w:sz w:val="26"/>
          <w:szCs w:val="26"/>
          <w:lang w:val="pl-PL"/>
        </w:rPr>
      </w:pPr>
    </w:p>
    <w:p w14:paraId="37211955" w14:textId="77777777" w:rsidR="00AC58EB" w:rsidRPr="00D2383B" w:rsidRDefault="00AC58EB" w:rsidP="00AC58EB">
      <w:pPr>
        <w:widowControl w:val="0"/>
        <w:tabs>
          <w:tab w:val="left" w:pos="700"/>
          <w:tab w:val="left" w:pos="1418"/>
        </w:tabs>
        <w:spacing w:before="120" w:after="120" w:line="264" w:lineRule="auto"/>
        <w:ind w:firstLine="709"/>
        <w:rPr>
          <w:bCs/>
          <w:sz w:val="26"/>
          <w:szCs w:val="26"/>
        </w:rPr>
      </w:pPr>
    </w:p>
    <w:p w14:paraId="0BD59B3D" w14:textId="77777777" w:rsidR="00AC58EB" w:rsidRPr="00D2383B" w:rsidRDefault="00AC58EB" w:rsidP="00AC58EB">
      <w:pPr>
        <w:tabs>
          <w:tab w:val="left" w:pos="1418"/>
        </w:tabs>
        <w:spacing w:before="120" w:after="120" w:line="264" w:lineRule="auto"/>
        <w:ind w:firstLine="709"/>
        <w:rPr>
          <w:i/>
          <w:sz w:val="26"/>
          <w:szCs w:val="26"/>
          <w:lang w:val="vi-VN"/>
        </w:rPr>
        <w:sectPr w:rsidR="00AC58EB" w:rsidRPr="00D2383B" w:rsidSect="00AC58EB">
          <w:footnotePr>
            <w:numRestart w:val="eachPage"/>
          </w:footnotePr>
          <w:pgSz w:w="11907" w:h="16839" w:code="9"/>
          <w:pgMar w:top="1140" w:right="1140" w:bottom="1140" w:left="1701" w:header="720" w:footer="403" w:gutter="0"/>
          <w:cols w:space="720"/>
          <w:docGrid w:linePitch="360"/>
        </w:sectPr>
      </w:pPr>
    </w:p>
    <w:p w14:paraId="1CB11FF8" w14:textId="77777777" w:rsidR="00AC58EB" w:rsidRPr="00D2383B" w:rsidRDefault="00AC58EB" w:rsidP="00AC58EB">
      <w:pPr>
        <w:widowControl w:val="0"/>
        <w:tabs>
          <w:tab w:val="left" w:pos="1418"/>
        </w:tabs>
        <w:spacing w:before="120" w:after="120" w:line="264" w:lineRule="auto"/>
        <w:ind w:firstLine="709"/>
        <w:rPr>
          <w:b/>
          <w:sz w:val="26"/>
          <w:szCs w:val="26"/>
          <w:lang w:val="vi-VN"/>
        </w:rPr>
      </w:pPr>
      <w:r w:rsidRPr="00D2383B">
        <w:rPr>
          <w:b/>
          <w:sz w:val="26"/>
          <w:szCs w:val="26"/>
          <w:lang w:val="vi-VN"/>
        </w:rPr>
        <w:lastRenderedPageBreak/>
        <w:t>IV. Các bản vẽ</w:t>
      </w:r>
    </w:p>
    <w:p w14:paraId="52243865" w14:textId="77777777" w:rsidR="00AC58EB" w:rsidRPr="00D2383B" w:rsidRDefault="00AC58EB" w:rsidP="00AC58EB">
      <w:pPr>
        <w:widowControl w:val="0"/>
        <w:tabs>
          <w:tab w:val="left" w:pos="1418"/>
          <w:tab w:val="left" w:pos="2127"/>
        </w:tabs>
        <w:spacing w:before="120" w:after="120" w:line="264" w:lineRule="auto"/>
        <w:ind w:firstLine="567"/>
        <w:rPr>
          <w:i/>
          <w:sz w:val="26"/>
          <w:szCs w:val="26"/>
          <w:lang w:val="vi-VN"/>
        </w:rPr>
      </w:pPr>
      <w:r w:rsidRPr="00D2383B">
        <w:rPr>
          <w:sz w:val="26"/>
          <w:szCs w:val="26"/>
          <w:lang w:val="pl-PL"/>
        </w:rPr>
        <w:t>Hồ sơ thiết kế được duyệt phát hành cùng với E-HSMT trên hệ thống mạng đấu thầu Quốc gia bằng tập tin quét (scan) với định dạng file PDF.</w:t>
      </w:r>
    </w:p>
    <w:p w14:paraId="7739C442" w14:textId="77777777" w:rsidR="0067258D" w:rsidRPr="00AC58EB" w:rsidRDefault="0067258D">
      <w:pPr>
        <w:rPr>
          <w:lang w:val="vi-VN"/>
        </w:rPr>
      </w:pPr>
    </w:p>
    <w:sectPr w:rsidR="0067258D" w:rsidRPr="00AC58EB" w:rsidSect="00AC58E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FC4"/>
    <w:multiLevelType w:val="multilevel"/>
    <w:tmpl w:val="81BED7DC"/>
    <w:lvl w:ilvl="0">
      <w:start w:val="1"/>
      <w:numFmt w:val="upperRoman"/>
      <w:lvlText w:val="%1."/>
      <w:lvlJc w:val="left"/>
      <w:pPr>
        <w:tabs>
          <w:tab w:val="num" w:pos="720"/>
        </w:tabs>
        <w:ind w:left="357" w:hanging="357"/>
      </w:pPr>
      <w:rPr>
        <w:rFonts w:hint="default"/>
        <w:b/>
        <w:i w:val="0"/>
      </w:rPr>
    </w:lvl>
    <w:lvl w:ilvl="1">
      <w:start w:val="1"/>
      <w:numFmt w:val="decimal"/>
      <w:lvlText w:val="%2."/>
      <w:lvlJc w:val="left"/>
      <w:pPr>
        <w:tabs>
          <w:tab w:val="num" w:pos="720"/>
        </w:tabs>
        <w:ind w:left="720" w:hanging="360"/>
      </w:pPr>
      <w:rPr>
        <w:rFonts w:hint="default"/>
        <w:b/>
        <w:i w:val="0"/>
      </w:rPr>
    </w:lvl>
    <w:lvl w:ilvl="2">
      <w:start w:val="1"/>
      <w:numFmt w:val="decimal"/>
      <w:lvlText w:val="%3."/>
      <w:lvlJc w:val="left"/>
      <w:pPr>
        <w:tabs>
          <w:tab w:val="num" w:pos="3125"/>
        </w:tabs>
        <w:ind w:left="2376" w:firstLine="360"/>
      </w:pPr>
      <w:rPr>
        <w:rFonts w:hint="default"/>
        <w:b/>
        <w:i w:val="0"/>
      </w:rPr>
    </w:lvl>
    <w:lvl w:ilvl="3">
      <w:start w:val="1"/>
      <w:numFmt w:val="decimal"/>
      <w:lvlText w:val="%1.%3.%4."/>
      <w:lvlJc w:val="left"/>
      <w:pPr>
        <w:tabs>
          <w:tab w:val="num" w:pos="0"/>
        </w:tabs>
        <w:ind w:left="0" w:firstLine="0"/>
      </w:pPr>
      <w:rPr>
        <w:rFonts w:hint="default"/>
        <w:b/>
        <w:i w:val="0"/>
      </w:rPr>
    </w:lvl>
    <w:lvl w:ilvl="4">
      <w:start w:val="1"/>
      <w:numFmt w:val="decimal"/>
      <w:lvlText w:val="%1.%2.%3.%4.%5"/>
      <w:lvlJc w:val="left"/>
      <w:pPr>
        <w:tabs>
          <w:tab w:val="num" w:pos="1908"/>
        </w:tabs>
        <w:ind w:left="19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BE0389"/>
    <w:multiLevelType w:val="singleLevel"/>
    <w:tmpl w:val="BB8A1856"/>
    <w:lvl w:ilvl="0">
      <w:start w:val="1"/>
      <w:numFmt w:val="bullet"/>
      <w:pStyle w:val="than"/>
      <w:lvlText w:val="-"/>
      <w:lvlJc w:val="left"/>
      <w:pPr>
        <w:tabs>
          <w:tab w:val="num" w:pos="360"/>
        </w:tabs>
        <w:ind w:left="360" w:hanging="360"/>
      </w:pPr>
      <w:rPr>
        <w:rFonts w:ascii="VNI-Times" w:hAnsi="VNI-Times" w:hint="default"/>
        <w:sz w:val="16"/>
      </w:rPr>
    </w:lvl>
  </w:abstractNum>
  <w:abstractNum w:abstractNumId="2" w15:restartNumberingAfterBreak="0">
    <w:nsid w:val="07ED47F0"/>
    <w:multiLevelType w:val="hybridMultilevel"/>
    <w:tmpl w:val="CFA699E4"/>
    <w:lvl w:ilvl="0" w:tplc="04090009">
      <w:start w:val="1"/>
      <w:numFmt w:val="bullet"/>
      <w:lvlText w:val=""/>
      <w:lvlJc w:val="left"/>
      <w:pPr>
        <w:ind w:left="2088" w:hanging="360"/>
      </w:pPr>
      <w:rPr>
        <w:rFonts w:ascii="Wingdings" w:hAnsi="Wingdings" w:hint="default"/>
      </w:rPr>
    </w:lvl>
    <w:lvl w:ilvl="1" w:tplc="042A0019">
      <w:start w:val="1"/>
      <w:numFmt w:val="lowerLetter"/>
      <w:lvlText w:val="%2."/>
      <w:lvlJc w:val="left"/>
      <w:pPr>
        <w:ind w:left="2808" w:hanging="360"/>
      </w:pPr>
    </w:lvl>
    <w:lvl w:ilvl="2" w:tplc="042A001B" w:tentative="1">
      <w:start w:val="1"/>
      <w:numFmt w:val="lowerRoman"/>
      <w:lvlText w:val="%3."/>
      <w:lvlJc w:val="right"/>
      <w:pPr>
        <w:ind w:left="3528" w:hanging="180"/>
      </w:pPr>
    </w:lvl>
    <w:lvl w:ilvl="3" w:tplc="042A000F" w:tentative="1">
      <w:start w:val="1"/>
      <w:numFmt w:val="decimal"/>
      <w:lvlText w:val="%4."/>
      <w:lvlJc w:val="left"/>
      <w:pPr>
        <w:ind w:left="4248" w:hanging="360"/>
      </w:pPr>
    </w:lvl>
    <w:lvl w:ilvl="4" w:tplc="042A0019" w:tentative="1">
      <w:start w:val="1"/>
      <w:numFmt w:val="lowerLetter"/>
      <w:lvlText w:val="%5."/>
      <w:lvlJc w:val="left"/>
      <w:pPr>
        <w:ind w:left="4968" w:hanging="360"/>
      </w:pPr>
    </w:lvl>
    <w:lvl w:ilvl="5" w:tplc="042A001B" w:tentative="1">
      <w:start w:val="1"/>
      <w:numFmt w:val="lowerRoman"/>
      <w:lvlText w:val="%6."/>
      <w:lvlJc w:val="right"/>
      <w:pPr>
        <w:ind w:left="5688" w:hanging="180"/>
      </w:pPr>
    </w:lvl>
    <w:lvl w:ilvl="6" w:tplc="042A000F" w:tentative="1">
      <w:start w:val="1"/>
      <w:numFmt w:val="decimal"/>
      <w:lvlText w:val="%7."/>
      <w:lvlJc w:val="left"/>
      <w:pPr>
        <w:ind w:left="6408" w:hanging="360"/>
      </w:pPr>
    </w:lvl>
    <w:lvl w:ilvl="7" w:tplc="042A0019" w:tentative="1">
      <w:start w:val="1"/>
      <w:numFmt w:val="lowerLetter"/>
      <w:lvlText w:val="%8."/>
      <w:lvlJc w:val="left"/>
      <w:pPr>
        <w:ind w:left="7128" w:hanging="360"/>
      </w:pPr>
    </w:lvl>
    <w:lvl w:ilvl="8" w:tplc="042A001B" w:tentative="1">
      <w:start w:val="1"/>
      <w:numFmt w:val="lowerRoman"/>
      <w:lvlText w:val="%9."/>
      <w:lvlJc w:val="right"/>
      <w:pPr>
        <w:ind w:left="7848" w:hanging="180"/>
      </w:pPr>
    </w:lvl>
  </w:abstractNum>
  <w:abstractNum w:abstractNumId="3" w15:restartNumberingAfterBreak="0">
    <w:nsid w:val="0C1527D8"/>
    <w:multiLevelType w:val="hybridMultilevel"/>
    <w:tmpl w:val="94AAABA0"/>
    <w:lvl w:ilvl="0" w:tplc="E968EEE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861677"/>
    <w:multiLevelType w:val="hybridMultilevel"/>
    <w:tmpl w:val="69C64FB0"/>
    <w:lvl w:ilvl="0" w:tplc="70ECA0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8B7321"/>
    <w:multiLevelType w:val="hybridMultilevel"/>
    <w:tmpl w:val="FB76A38E"/>
    <w:lvl w:ilvl="0" w:tplc="00CAC6BA">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A1184B"/>
    <w:multiLevelType w:val="hybridMultilevel"/>
    <w:tmpl w:val="E222E122"/>
    <w:lvl w:ilvl="0" w:tplc="FFFFFFFF">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2CCB1BFE"/>
    <w:multiLevelType w:val="hybridMultilevel"/>
    <w:tmpl w:val="36689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DB4A4E"/>
    <w:multiLevelType w:val="hybridMultilevel"/>
    <w:tmpl w:val="9A94BDD8"/>
    <w:lvl w:ilvl="0" w:tplc="04090009">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35B6736"/>
    <w:multiLevelType w:val="hybridMultilevel"/>
    <w:tmpl w:val="2E2A696A"/>
    <w:lvl w:ilvl="0" w:tplc="E5546734">
      <w:start w:val="1"/>
      <w:numFmt w:val="upperRoman"/>
      <w:lvlText w:val="%1."/>
      <w:lvlJc w:val="left"/>
      <w:pPr>
        <w:tabs>
          <w:tab w:val="num" w:pos="720"/>
        </w:tabs>
        <w:ind w:left="340" w:hanging="340"/>
      </w:pPr>
      <w:rPr>
        <w:rFonts w:hint="default"/>
      </w:rPr>
    </w:lvl>
    <w:lvl w:ilvl="1" w:tplc="00CAC6BA">
      <w:numFmt w:val="bullet"/>
      <w:lvlText w:val="-"/>
      <w:lvlJc w:val="left"/>
      <w:pPr>
        <w:tabs>
          <w:tab w:val="num" w:pos="927"/>
        </w:tabs>
        <w:ind w:left="908" w:hanging="341"/>
      </w:pPr>
      <w:rPr>
        <w:rFonts w:ascii="Times New Roman" w:hAnsi="Times New Roman" w:cs="Times New Roman" w:hint="default"/>
      </w:rPr>
    </w:lvl>
    <w:lvl w:ilvl="2" w:tplc="B8FE74AA">
      <w:start w:val="1"/>
      <w:numFmt w:val="bullet"/>
      <w:lvlText w:val="+"/>
      <w:lvlJc w:val="left"/>
      <w:pPr>
        <w:tabs>
          <w:tab w:val="num" w:pos="1134"/>
        </w:tabs>
        <w:ind w:left="1134" w:hanging="397"/>
      </w:pPr>
      <w:rPr>
        <w:rFonts w:ascii="Times New Roman" w:hAnsi="Times New Roman" w:cs="Times New Roman" w:hint="default"/>
      </w:rPr>
    </w:lvl>
    <w:lvl w:ilvl="3" w:tplc="6EBEF618">
      <w:start w:val="1"/>
      <w:numFmt w:val="bullet"/>
      <w:lvlText w:val=""/>
      <w:lvlJc w:val="left"/>
      <w:pPr>
        <w:tabs>
          <w:tab w:val="num" w:pos="1491"/>
        </w:tabs>
        <w:ind w:left="1491" w:hanging="357"/>
      </w:pPr>
      <w:rPr>
        <w:rFonts w:ascii="Wingdings" w:hAnsi="Wingdings" w:hint="default"/>
        <w:color w:val="0000FF"/>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0D3C77"/>
    <w:multiLevelType w:val="multilevel"/>
    <w:tmpl w:val="81BED7DC"/>
    <w:lvl w:ilvl="0">
      <w:start w:val="1"/>
      <w:numFmt w:val="upperRoman"/>
      <w:lvlText w:val="%1."/>
      <w:lvlJc w:val="left"/>
      <w:pPr>
        <w:tabs>
          <w:tab w:val="num" w:pos="720"/>
        </w:tabs>
        <w:ind w:left="357" w:hanging="357"/>
      </w:pPr>
      <w:rPr>
        <w:rFonts w:hint="default"/>
        <w:b/>
        <w:i w:val="0"/>
      </w:rPr>
    </w:lvl>
    <w:lvl w:ilvl="1">
      <w:start w:val="1"/>
      <w:numFmt w:val="decimal"/>
      <w:lvlText w:val="%2."/>
      <w:lvlJc w:val="left"/>
      <w:pPr>
        <w:tabs>
          <w:tab w:val="num" w:pos="720"/>
        </w:tabs>
        <w:ind w:left="720" w:hanging="360"/>
      </w:pPr>
      <w:rPr>
        <w:rFonts w:hint="default"/>
        <w:b/>
        <w:i w:val="0"/>
      </w:rPr>
    </w:lvl>
    <w:lvl w:ilvl="2">
      <w:start w:val="1"/>
      <w:numFmt w:val="decimal"/>
      <w:lvlText w:val="%3."/>
      <w:lvlJc w:val="left"/>
      <w:pPr>
        <w:tabs>
          <w:tab w:val="num" w:pos="3125"/>
        </w:tabs>
        <w:ind w:left="2376" w:firstLine="360"/>
      </w:pPr>
      <w:rPr>
        <w:rFonts w:hint="default"/>
        <w:b/>
        <w:i w:val="0"/>
      </w:rPr>
    </w:lvl>
    <w:lvl w:ilvl="3">
      <w:start w:val="1"/>
      <w:numFmt w:val="decimal"/>
      <w:lvlText w:val="%1.%3.%4."/>
      <w:lvlJc w:val="left"/>
      <w:pPr>
        <w:tabs>
          <w:tab w:val="num" w:pos="0"/>
        </w:tabs>
        <w:ind w:left="0" w:firstLine="0"/>
      </w:pPr>
      <w:rPr>
        <w:rFonts w:hint="default"/>
        <w:b/>
        <w:i w:val="0"/>
      </w:rPr>
    </w:lvl>
    <w:lvl w:ilvl="4">
      <w:start w:val="1"/>
      <w:numFmt w:val="decimal"/>
      <w:lvlText w:val="%1.%2.%3.%4.%5"/>
      <w:lvlJc w:val="left"/>
      <w:pPr>
        <w:tabs>
          <w:tab w:val="num" w:pos="1908"/>
        </w:tabs>
        <w:ind w:left="19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73359CF"/>
    <w:multiLevelType w:val="hybridMultilevel"/>
    <w:tmpl w:val="25E4EB04"/>
    <w:lvl w:ilvl="0" w:tplc="D06C3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AF70B2"/>
    <w:multiLevelType w:val="multilevel"/>
    <w:tmpl w:val="81BED7DC"/>
    <w:lvl w:ilvl="0">
      <w:start w:val="1"/>
      <w:numFmt w:val="upperRoman"/>
      <w:lvlText w:val="%1."/>
      <w:lvlJc w:val="left"/>
      <w:pPr>
        <w:tabs>
          <w:tab w:val="num" w:pos="720"/>
        </w:tabs>
        <w:ind w:left="357" w:hanging="357"/>
      </w:pPr>
      <w:rPr>
        <w:rFonts w:hint="default"/>
        <w:b/>
        <w:i w:val="0"/>
      </w:rPr>
    </w:lvl>
    <w:lvl w:ilvl="1">
      <w:start w:val="1"/>
      <w:numFmt w:val="decimal"/>
      <w:lvlText w:val="%2."/>
      <w:lvlJc w:val="left"/>
      <w:pPr>
        <w:tabs>
          <w:tab w:val="num" w:pos="720"/>
        </w:tabs>
        <w:ind w:left="720" w:hanging="360"/>
      </w:pPr>
      <w:rPr>
        <w:rFonts w:hint="default"/>
        <w:b/>
        <w:i w:val="0"/>
      </w:rPr>
    </w:lvl>
    <w:lvl w:ilvl="2">
      <w:start w:val="1"/>
      <w:numFmt w:val="decimal"/>
      <w:lvlText w:val="%3."/>
      <w:lvlJc w:val="left"/>
      <w:pPr>
        <w:tabs>
          <w:tab w:val="num" w:pos="3125"/>
        </w:tabs>
        <w:ind w:left="2376" w:firstLine="360"/>
      </w:pPr>
      <w:rPr>
        <w:rFonts w:hint="default"/>
        <w:b/>
        <w:i w:val="0"/>
      </w:rPr>
    </w:lvl>
    <w:lvl w:ilvl="3">
      <w:start w:val="1"/>
      <w:numFmt w:val="decimal"/>
      <w:lvlText w:val="%1.%3.%4."/>
      <w:lvlJc w:val="left"/>
      <w:pPr>
        <w:tabs>
          <w:tab w:val="num" w:pos="0"/>
        </w:tabs>
        <w:ind w:left="0" w:firstLine="0"/>
      </w:pPr>
      <w:rPr>
        <w:rFonts w:hint="default"/>
        <w:b/>
        <w:i w:val="0"/>
      </w:rPr>
    </w:lvl>
    <w:lvl w:ilvl="4">
      <w:start w:val="1"/>
      <w:numFmt w:val="decimal"/>
      <w:lvlText w:val="%1.%2.%3.%4.%5"/>
      <w:lvlJc w:val="left"/>
      <w:pPr>
        <w:tabs>
          <w:tab w:val="num" w:pos="1908"/>
        </w:tabs>
        <w:ind w:left="19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B6775A2"/>
    <w:multiLevelType w:val="multilevel"/>
    <w:tmpl w:val="90BC01EA"/>
    <w:lvl w:ilvl="0">
      <w:start w:val="1"/>
      <w:numFmt w:val="upperRoman"/>
      <w:lvlText w:val="%1."/>
      <w:lvlJc w:val="left"/>
      <w:pPr>
        <w:tabs>
          <w:tab w:val="num" w:pos="720"/>
        </w:tabs>
        <w:ind w:left="357" w:hanging="357"/>
      </w:pPr>
      <w:rPr>
        <w:rFonts w:hint="default"/>
        <w:b/>
        <w:i w:val="0"/>
      </w:rPr>
    </w:lvl>
    <w:lvl w:ilvl="1">
      <w:start w:val="1"/>
      <w:numFmt w:val="lowerLetter"/>
      <w:lvlText w:val="%2."/>
      <w:lvlJc w:val="left"/>
      <w:pPr>
        <w:ind w:left="720" w:hanging="360"/>
      </w:pPr>
    </w:lvl>
    <w:lvl w:ilvl="2">
      <w:start w:val="1"/>
      <w:numFmt w:val="decimal"/>
      <w:lvlText w:val="%3."/>
      <w:lvlJc w:val="left"/>
      <w:pPr>
        <w:tabs>
          <w:tab w:val="num" w:pos="3125"/>
        </w:tabs>
        <w:ind w:left="2376" w:firstLine="360"/>
      </w:pPr>
      <w:rPr>
        <w:rFonts w:hint="default"/>
        <w:b/>
        <w:i w:val="0"/>
      </w:rPr>
    </w:lvl>
    <w:lvl w:ilvl="3">
      <w:start w:val="1"/>
      <w:numFmt w:val="decimal"/>
      <w:lvlText w:val="%1.%3.%4."/>
      <w:lvlJc w:val="left"/>
      <w:pPr>
        <w:tabs>
          <w:tab w:val="num" w:pos="0"/>
        </w:tabs>
        <w:ind w:left="0" w:firstLine="0"/>
      </w:pPr>
      <w:rPr>
        <w:rFonts w:hint="default"/>
        <w:b/>
        <w:i w:val="0"/>
      </w:rPr>
    </w:lvl>
    <w:lvl w:ilvl="4">
      <w:start w:val="1"/>
      <w:numFmt w:val="decimal"/>
      <w:lvlText w:val="%1.%2.%3.%4.%5"/>
      <w:lvlJc w:val="left"/>
      <w:pPr>
        <w:tabs>
          <w:tab w:val="num" w:pos="1908"/>
        </w:tabs>
        <w:ind w:left="19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EFE24DF"/>
    <w:multiLevelType w:val="hybridMultilevel"/>
    <w:tmpl w:val="6360F838"/>
    <w:lvl w:ilvl="0" w:tplc="04090009">
      <w:numFmt w:val="bullet"/>
      <w:lvlText w:val="-"/>
      <w:lvlJc w:val="left"/>
      <w:pPr>
        <w:tabs>
          <w:tab w:val="num" w:pos="723"/>
        </w:tabs>
        <w:ind w:left="723" w:hanging="363"/>
      </w:pPr>
      <w:rPr>
        <w:rFonts w:ascii="Times New Roman" w:hAnsi="Times New Roman" w:cs="Times New Roman" w:hint="default"/>
      </w:rPr>
    </w:lvl>
    <w:lvl w:ilvl="1" w:tplc="F724E11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461DD7"/>
    <w:multiLevelType w:val="multilevel"/>
    <w:tmpl w:val="FFA4D614"/>
    <w:lvl w:ilvl="0">
      <w:start w:val="1"/>
      <w:numFmt w:val="upperRoman"/>
      <w:lvlText w:val="%1."/>
      <w:lvlJc w:val="left"/>
      <w:pPr>
        <w:tabs>
          <w:tab w:val="num" w:pos="720"/>
        </w:tabs>
        <w:ind w:left="357" w:hanging="357"/>
      </w:pPr>
      <w:rPr>
        <w:rFonts w:hint="default"/>
        <w:b/>
        <w:i w:val="0"/>
      </w:rPr>
    </w:lvl>
    <w:lvl w:ilvl="1">
      <w:start w:val="1"/>
      <w:numFmt w:val="lowerLetter"/>
      <w:lvlText w:val="%2."/>
      <w:lvlJc w:val="left"/>
      <w:pPr>
        <w:ind w:left="720" w:hanging="360"/>
      </w:pPr>
    </w:lvl>
    <w:lvl w:ilvl="2">
      <w:start w:val="1"/>
      <w:numFmt w:val="decimal"/>
      <w:lvlText w:val="%3."/>
      <w:lvlJc w:val="left"/>
      <w:pPr>
        <w:tabs>
          <w:tab w:val="num" w:pos="3125"/>
        </w:tabs>
        <w:ind w:left="2376" w:firstLine="360"/>
      </w:pPr>
      <w:rPr>
        <w:rFonts w:hint="default"/>
        <w:b/>
        <w:i w:val="0"/>
      </w:rPr>
    </w:lvl>
    <w:lvl w:ilvl="3">
      <w:start w:val="1"/>
      <w:numFmt w:val="decimal"/>
      <w:lvlText w:val="%1.%3.%4."/>
      <w:lvlJc w:val="left"/>
      <w:pPr>
        <w:tabs>
          <w:tab w:val="num" w:pos="0"/>
        </w:tabs>
        <w:ind w:left="0" w:firstLine="0"/>
      </w:pPr>
      <w:rPr>
        <w:rFonts w:hint="default"/>
        <w:b/>
        <w:i w:val="0"/>
      </w:rPr>
    </w:lvl>
    <w:lvl w:ilvl="4">
      <w:start w:val="1"/>
      <w:numFmt w:val="decimal"/>
      <w:lvlText w:val="%1.%2.%3.%4.%5"/>
      <w:lvlJc w:val="left"/>
      <w:pPr>
        <w:tabs>
          <w:tab w:val="num" w:pos="1908"/>
        </w:tabs>
        <w:ind w:left="19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8565DF1"/>
    <w:multiLevelType w:val="hybridMultilevel"/>
    <w:tmpl w:val="83001C48"/>
    <w:lvl w:ilvl="0" w:tplc="00CAC6BA">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A5103C"/>
    <w:multiLevelType w:val="hybridMultilevel"/>
    <w:tmpl w:val="DE44514E"/>
    <w:lvl w:ilvl="0" w:tplc="4F70003E">
      <w:start w:val="1"/>
      <w:numFmt w:val="bullet"/>
      <w:lvlText w:val=""/>
      <w:lvlJc w:val="left"/>
      <w:pPr>
        <w:ind w:left="1854" w:hanging="360"/>
      </w:pPr>
      <w:rPr>
        <w:rFonts w:ascii="Symbol" w:hAnsi="Symbol" w:hint="default"/>
        <w:sz w:val="26"/>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542251798">
    <w:abstractNumId w:val="9"/>
  </w:num>
  <w:num w:numId="2" w16cid:durableId="1450665863">
    <w:abstractNumId w:val="14"/>
  </w:num>
  <w:num w:numId="3" w16cid:durableId="1320620791">
    <w:abstractNumId w:val="1"/>
  </w:num>
  <w:num w:numId="4" w16cid:durableId="1280382504">
    <w:abstractNumId w:val="13"/>
  </w:num>
  <w:num w:numId="5" w16cid:durableId="316342581">
    <w:abstractNumId w:val="6"/>
  </w:num>
  <w:num w:numId="6" w16cid:durableId="2120948856">
    <w:abstractNumId w:val="0"/>
  </w:num>
  <w:num w:numId="7" w16cid:durableId="534275899">
    <w:abstractNumId w:val="3"/>
  </w:num>
  <w:num w:numId="8" w16cid:durableId="1316833866">
    <w:abstractNumId w:val="17"/>
  </w:num>
  <w:num w:numId="9" w16cid:durableId="1501844527">
    <w:abstractNumId w:val="10"/>
  </w:num>
  <w:num w:numId="10" w16cid:durableId="1823429538">
    <w:abstractNumId w:val="4"/>
  </w:num>
  <w:num w:numId="11" w16cid:durableId="759107659">
    <w:abstractNumId w:val="11"/>
  </w:num>
  <w:num w:numId="12" w16cid:durableId="1457523990">
    <w:abstractNumId w:val="15"/>
  </w:num>
  <w:num w:numId="13" w16cid:durableId="161511548">
    <w:abstractNumId w:val="16"/>
  </w:num>
  <w:num w:numId="14" w16cid:durableId="2022707318">
    <w:abstractNumId w:val="2"/>
  </w:num>
  <w:num w:numId="15" w16cid:durableId="409157711">
    <w:abstractNumId w:val="5"/>
  </w:num>
  <w:num w:numId="16" w16cid:durableId="2091534398">
    <w:abstractNumId w:val="7"/>
  </w:num>
  <w:num w:numId="17" w16cid:durableId="1598489183">
    <w:abstractNumId w:val="12"/>
  </w:num>
  <w:num w:numId="18" w16cid:durableId="1186403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EB"/>
    <w:rsid w:val="00031E78"/>
    <w:rsid w:val="001B09E7"/>
    <w:rsid w:val="00346914"/>
    <w:rsid w:val="00556E44"/>
    <w:rsid w:val="0067258D"/>
    <w:rsid w:val="00AC58EB"/>
    <w:rsid w:val="00C326BD"/>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D7D1"/>
  <w15:chartTrackingRefBased/>
  <w15:docId w15:val="{C8FAB9A0-78FF-4D8E-925E-DA8AA70A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E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C58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58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58E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C58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58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58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8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8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8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8EB"/>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58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58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C58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C58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5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8EB"/>
    <w:rPr>
      <w:rFonts w:eastAsiaTheme="majorEastAsia" w:cstheme="majorBidi"/>
      <w:color w:val="272727" w:themeColor="text1" w:themeTint="D8"/>
    </w:rPr>
  </w:style>
  <w:style w:type="paragraph" w:styleId="Title">
    <w:name w:val="Title"/>
    <w:basedOn w:val="Normal"/>
    <w:next w:val="Normal"/>
    <w:link w:val="TitleChar"/>
    <w:uiPriority w:val="10"/>
    <w:qFormat/>
    <w:rsid w:val="00AC58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8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8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8E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C58EB"/>
    <w:pPr>
      <w:ind w:left="720"/>
      <w:contextualSpacing/>
    </w:pPr>
  </w:style>
  <w:style w:type="character" w:styleId="IntenseEmphasis">
    <w:name w:val="Intense Emphasis"/>
    <w:basedOn w:val="DefaultParagraphFont"/>
    <w:uiPriority w:val="21"/>
    <w:qFormat/>
    <w:rsid w:val="00AC58EB"/>
    <w:rPr>
      <w:i/>
      <w:iCs/>
      <w:color w:val="365F91" w:themeColor="accent1" w:themeShade="BF"/>
    </w:rPr>
  </w:style>
  <w:style w:type="paragraph" w:styleId="IntenseQuote">
    <w:name w:val="Intense Quote"/>
    <w:basedOn w:val="Normal"/>
    <w:next w:val="Normal"/>
    <w:link w:val="IntenseQuoteChar"/>
    <w:uiPriority w:val="30"/>
    <w:qFormat/>
    <w:rsid w:val="00AC58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58EB"/>
    <w:rPr>
      <w:i/>
      <w:iCs/>
      <w:color w:val="365F91" w:themeColor="accent1" w:themeShade="BF"/>
    </w:rPr>
  </w:style>
  <w:style w:type="character" w:styleId="IntenseReference">
    <w:name w:val="Intense Reference"/>
    <w:basedOn w:val="DefaultParagraphFont"/>
    <w:uiPriority w:val="32"/>
    <w:qFormat/>
    <w:rsid w:val="00AC58EB"/>
    <w:rPr>
      <w:b/>
      <w:bCs/>
      <w:smallCaps/>
      <w:color w:val="365F91" w:themeColor="accent1" w:themeShade="BF"/>
      <w:spacing w:val="5"/>
    </w:rPr>
  </w:style>
  <w:style w:type="paragraph" w:customStyle="1" w:styleId="Style11">
    <w:name w:val="Style 11"/>
    <w:basedOn w:val="Normal"/>
    <w:rsid w:val="00AC58EB"/>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C58EB"/>
  </w:style>
  <w:style w:type="character" w:customStyle="1" w:styleId="fontstyle01">
    <w:name w:val="fontstyle01"/>
    <w:basedOn w:val="DefaultParagraphFont"/>
    <w:rsid w:val="00AC58EB"/>
    <w:rPr>
      <w:rFonts w:ascii="Verdana" w:hAnsi="Verdana" w:hint="default"/>
      <w:b/>
      <w:bCs/>
      <w:i w:val="0"/>
      <w:iCs w:val="0"/>
      <w:color w:val="000000"/>
      <w:sz w:val="52"/>
      <w:szCs w:val="52"/>
    </w:rPr>
  </w:style>
  <w:style w:type="paragraph" w:customStyle="1" w:styleId="than">
    <w:name w:val="than"/>
    <w:basedOn w:val="Normal"/>
    <w:rsid w:val="00AC58EB"/>
    <w:pPr>
      <w:widowControl w:val="0"/>
      <w:numPr>
        <w:numId w:val="3"/>
      </w:numPr>
      <w:spacing w:before="100"/>
    </w:pPr>
    <w:rPr>
      <w:rFonts w:ascii="VNI-Times" w:eastAsia="MS Mincho" w:hAnsi="VNI-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3564</Words>
  <Characters>20315</Characters>
  <Application>Microsoft Office Word</Application>
  <DocSecurity>0</DocSecurity>
  <Lines>169</Lines>
  <Paragraphs>47</Paragraphs>
  <ScaleCrop>false</ScaleCrop>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1</cp:revision>
  <dcterms:created xsi:type="dcterms:W3CDTF">2025-10-10T08:38:00Z</dcterms:created>
  <dcterms:modified xsi:type="dcterms:W3CDTF">2025-10-10T08:39:00Z</dcterms:modified>
</cp:coreProperties>
</file>