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9277" w14:textId="77777777" w:rsidR="00DE5FAC" w:rsidRPr="00DE5FAC" w:rsidRDefault="00DE5FAC" w:rsidP="00DE5FAC">
      <w:pPr>
        <w:pStyle w:val="Style11"/>
        <w:tabs>
          <w:tab w:val="left" w:pos="0"/>
          <w:tab w:val="left" w:pos="851"/>
          <w:tab w:val="left" w:pos="1418"/>
        </w:tabs>
        <w:spacing w:line="276" w:lineRule="auto"/>
        <w:ind w:firstLine="567"/>
        <w:jc w:val="center"/>
        <w:rPr>
          <w:sz w:val="26"/>
          <w:szCs w:val="26"/>
          <w:lang w:val="nl-NL"/>
        </w:rPr>
      </w:pPr>
      <w:r w:rsidRPr="00DE5FAC">
        <w:rPr>
          <w:b/>
          <w:sz w:val="26"/>
          <w:szCs w:val="26"/>
          <w:lang w:val="nl-NL"/>
        </w:rPr>
        <w:t>Phần 2. YÊU CẦU VỀ KỸ THUẬT</w:t>
      </w:r>
    </w:p>
    <w:p w14:paraId="157AB759" w14:textId="77777777" w:rsidR="00DE5FAC" w:rsidRPr="00DE5FAC" w:rsidRDefault="00DE5FAC" w:rsidP="00DE5FAC">
      <w:pPr>
        <w:pStyle w:val="Style11"/>
        <w:tabs>
          <w:tab w:val="left" w:pos="0"/>
          <w:tab w:val="left" w:pos="851"/>
          <w:tab w:val="left" w:pos="1418"/>
        </w:tabs>
        <w:spacing w:line="276" w:lineRule="auto"/>
        <w:ind w:firstLine="567"/>
        <w:jc w:val="center"/>
        <w:rPr>
          <w:b/>
          <w:sz w:val="26"/>
          <w:szCs w:val="26"/>
          <w:lang w:val="vi-VN"/>
        </w:rPr>
      </w:pPr>
      <w:r w:rsidRPr="00DE5FAC">
        <w:rPr>
          <w:sz w:val="26"/>
          <w:szCs w:val="26"/>
          <w:lang w:val="nl-NL"/>
        </w:rPr>
        <w:t xml:space="preserve"> </w:t>
      </w:r>
      <w:r w:rsidRPr="00DE5FAC">
        <w:rPr>
          <w:b/>
          <w:sz w:val="26"/>
          <w:szCs w:val="26"/>
          <w:lang w:val="vi-VN"/>
        </w:rPr>
        <w:t>Chương V. YÊU CẦU VỀ KỸ THUẬT</w:t>
      </w:r>
    </w:p>
    <w:p w14:paraId="1FD89C30" w14:textId="77777777" w:rsidR="00DE5FAC" w:rsidRPr="00DE5FAC" w:rsidRDefault="00DE5FAC" w:rsidP="00DE5FAC">
      <w:pPr>
        <w:pStyle w:val="Style11"/>
        <w:tabs>
          <w:tab w:val="left" w:pos="0"/>
          <w:tab w:val="left" w:pos="851"/>
          <w:tab w:val="left" w:pos="1418"/>
        </w:tabs>
        <w:spacing w:line="276" w:lineRule="auto"/>
        <w:ind w:firstLine="567"/>
        <w:jc w:val="center"/>
        <w:rPr>
          <w:b/>
          <w:sz w:val="26"/>
          <w:szCs w:val="26"/>
          <w:lang w:val="vi-VN"/>
        </w:rPr>
      </w:pPr>
    </w:p>
    <w:p w14:paraId="53ECA285" w14:textId="77777777" w:rsidR="00DE5FAC" w:rsidRPr="00DE5FAC" w:rsidRDefault="00DE5FAC" w:rsidP="00DE5FAC">
      <w:pPr>
        <w:tabs>
          <w:tab w:val="left" w:pos="1418"/>
        </w:tabs>
        <w:spacing w:line="276" w:lineRule="auto"/>
        <w:ind w:firstLine="709"/>
        <w:rPr>
          <w:b/>
          <w:sz w:val="26"/>
          <w:szCs w:val="26"/>
          <w:lang w:val="vi-VN"/>
        </w:rPr>
      </w:pPr>
      <w:r w:rsidRPr="00DE5FAC">
        <w:rPr>
          <w:b/>
          <w:sz w:val="26"/>
          <w:szCs w:val="26"/>
          <w:lang w:val="vi-VN"/>
        </w:rPr>
        <w:t>I. Giới thiệu về gói thầu</w:t>
      </w:r>
    </w:p>
    <w:p w14:paraId="3823B44A" w14:textId="77777777" w:rsidR="00DE5FAC" w:rsidRPr="00DE5FAC" w:rsidRDefault="00DE5FAC" w:rsidP="00DE5FAC">
      <w:pPr>
        <w:tabs>
          <w:tab w:val="left" w:pos="1418"/>
        </w:tabs>
        <w:spacing w:line="276" w:lineRule="auto"/>
        <w:ind w:firstLine="709"/>
        <w:rPr>
          <w:sz w:val="26"/>
          <w:szCs w:val="26"/>
        </w:rPr>
      </w:pPr>
      <w:r w:rsidRPr="00DE5FAC">
        <w:rPr>
          <w:sz w:val="26"/>
          <w:szCs w:val="26"/>
        </w:rPr>
        <w:t>- Tên dự án: Cải tạo, lăn sơn mặt ngoài các tòa nhà Giảng đường A2 và Giảng đường A8 - Trung tâm Thông tin Thư viện khu vực Cầu Giấy, Trường Đại học Giao thông vận tải.</w:t>
      </w:r>
    </w:p>
    <w:p w14:paraId="4CC84AE8" w14:textId="77777777" w:rsidR="00DE5FAC" w:rsidRPr="00DE5FAC" w:rsidRDefault="00DE5FAC" w:rsidP="00DE5FAC">
      <w:pPr>
        <w:tabs>
          <w:tab w:val="left" w:pos="1418"/>
        </w:tabs>
        <w:spacing w:line="276" w:lineRule="auto"/>
        <w:ind w:firstLine="709"/>
        <w:rPr>
          <w:sz w:val="26"/>
          <w:szCs w:val="26"/>
        </w:rPr>
      </w:pPr>
      <w:r w:rsidRPr="00DE5FAC">
        <w:rPr>
          <w:sz w:val="26"/>
          <w:szCs w:val="26"/>
        </w:rPr>
        <w:t>- Tên gói thầu: Gói thầu 06: Cải tạo, lăn sơn mặt ngoài các tòa nhà Giảng đường A2 và Giảng đường A8 - Trung tâm Thông tin Thư viện khu vực Cầu Giấy, Trường Đại học Giao thông vận tải.</w:t>
      </w:r>
    </w:p>
    <w:p w14:paraId="3AEE7FD2" w14:textId="77777777" w:rsidR="00DE5FAC" w:rsidRPr="00DE5FAC" w:rsidRDefault="00DE5FAC" w:rsidP="00DE5FAC">
      <w:pPr>
        <w:tabs>
          <w:tab w:val="left" w:pos="1418"/>
        </w:tabs>
        <w:spacing w:line="276" w:lineRule="auto"/>
        <w:ind w:firstLine="709"/>
        <w:rPr>
          <w:sz w:val="26"/>
          <w:szCs w:val="26"/>
        </w:rPr>
      </w:pPr>
      <w:r w:rsidRPr="00DE5FAC">
        <w:rPr>
          <w:sz w:val="26"/>
          <w:szCs w:val="26"/>
        </w:rPr>
        <w:t>- Chủ đầu tư: Trường Đại học Giao thông vận tải.</w:t>
      </w:r>
    </w:p>
    <w:p w14:paraId="6AAA7773" w14:textId="77777777" w:rsidR="00DE5FAC" w:rsidRPr="00DE5FAC" w:rsidRDefault="00DE5FAC" w:rsidP="00DE5FAC">
      <w:pPr>
        <w:tabs>
          <w:tab w:val="left" w:pos="1418"/>
        </w:tabs>
        <w:spacing w:line="276" w:lineRule="auto"/>
        <w:ind w:firstLine="709"/>
        <w:rPr>
          <w:sz w:val="26"/>
          <w:szCs w:val="26"/>
        </w:rPr>
      </w:pPr>
      <w:r w:rsidRPr="00DE5FAC">
        <w:rPr>
          <w:sz w:val="26"/>
          <w:szCs w:val="26"/>
        </w:rPr>
        <w:t>- Loại, cấp công trình: Công trình dân dụng cấp III, Dự án nhóm C.</w:t>
      </w:r>
    </w:p>
    <w:p w14:paraId="28B560A7" w14:textId="77777777" w:rsidR="00DE5FAC" w:rsidRPr="00DE5FAC" w:rsidRDefault="00DE5FAC" w:rsidP="00DE5FAC">
      <w:pPr>
        <w:tabs>
          <w:tab w:val="left" w:pos="1418"/>
        </w:tabs>
        <w:spacing w:line="276" w:lineRule="auto"/>
        <w:ind w:firstLine="709"/>
        <w:rPr>
          <w:sz w:val="26"/>
          <w:szCs w:val="26"/>
        </w:rPr>
      </w:pPr>
      <w:r w:rsidRPr="00DE5FAC">
        <w:rPr>
          <w:sz w:val="26"/>
          <w:szCs w:val="26"/>
        </w:rPr>
        <w:t>- Mục tiêu đầu tư: Đảm bảo khai thác, an toàn cho kết cấu chung của tòa nhà; tạo không gian học tập, làm việc hứng thú và thoải mái đối với người học, CB, VC, NLĐ tại Giảng đường A2 và không gian học tập và thư viện tại Giảng đường A8, đặc biệt mỗi khi có mưa lớn/mưa bão; nhất là trước mùa mưa bão sắp tới; không can thiệp/thay đổi kết cấu của các tòa nhà, đảm bảo các quy định chung về an toàn PCCC và CNCH, không ảnh hưởng đến quy hoạch chung khu vực và phù hợp với quy hoạch tổng thể mặt bằng.</w:t>
      </w:r>
    </w:p>
    <w:p w14:paraId="5149B365" w14:textId="77777777" w:rsidR="00DE5FAC" w:rsidRPr="00DE5FAC" w:rsidRDefault="00DE5FAC" w:rsidP="00DE5FAC">
      <w:pPr>
        <w:tabs>
          <w:tab w:val="left" w:pos="1418"/>
        </w:tabs>
        <w:spacing w:line="276" w:lineRule="auto"/>
        <w:ind w:firstLine="709"/>
        <w:rPr>
          <w:b/>
          <w:bCs/>
          <w:sz w:val="26"/>
          <w:szCs w:val="26"/>
        </w:rPr>
      </w:pPr>
      <w:r w:rsidRPr="00DE5FAC">
        <w:rPr>
          <w:b/>
          <w:bCs/>
          <w:sz w:val="26"/>
          <w:szCs w:val="26"/>
          <w:lang w:val="vi-VN"/>
        </w:rPr>
        <w:t>1. Phạm vi công việc của gói thầu</w:t>
      </w:r>
    </w:p>
    <w:p w14:paraId="13740389"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lang w:val="nl-NL"/>
        </w:rPr>
        <w:t>1.1. Phạm vi công việc</w:t>
      </w:r>
    </w:p>
    <w:p w14:paraId="64B84A14" w14:textId="77777777" w:rsidR="00DE5FAC" w:rsidRPr="00DE5FAC" w:rsidRDefault="00DE5FAC" w:rsidP="00DE5FAC">
      <w:pPr>
        <w:pStyle w:val="oancuaDanhsach"/>
        <w:numPr>
          <w:ilvl w:val="0"/>
          <w:numId w:val="2"/>
        </w:numPr>
        <w:tabs>
          <w:tab w:val="left" w:pos="851"/>
        </w:tabs>
        <w:spacing w:line="276" w:lineRule="auto"/>
        <w:ind w:left="0" w:firstLine="709"/>
        <w:contextualSpacing w:val="0"/>
        <w:rPr>
          <w:sz w:val="26"/>
          <w:szCs w:val="26"/>
          <w:lang w:val="nl-NL"/>
        </w:rPr>
      </w:pPr>
      <w:r w:rsidRPr="00DE5FAC">
        <w:rPr>
          <w:sz w:val="26"/>
          <w:szCs w:val="26"/>
          <w:lang w:val="nl-NL"/>
        </w:rPr>
        <w:t xml:space="preserve"> Cải tạo Giảng đường A2: Hiện trạng diện tích khoảng 780,86m2/sàn, cải tạo sửa chữa các hạng mục:</w:t>
      </w:r>
    </w:p>
    <w:p w14:paraId="0CFEBAA9"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Được cải tạo sơn từ năm 2016, thời gian sử dụng và khai thác đến nay đã gần 10 năm, nhiều vị trí tường bụi bẩn và bị mốc mặc dù đã làm công tác vệ sinh theo quy định; các vị trí tường còn lại và cột, trụ ngoài nhà cần phải được cạo bỏ lớp sơn bề mặt, tạo nhám, vệ sinh bề mặt tường trước khi thi công lăn sơn theo quy trình (các tầng từ tầng 1 đến tầng 7, bao gồm cả trần hành lang; cột lan trang trí; phần cầu thang ngoài trời; các lan can chiếu nghỉ các tầng; trụ cột cầu thang; trần cầu thang ngoài trời; đáy chiếu nghỉ, chiếu tới; đảy bản bậc cầu thang; không bao gồm diện tích phần dóc trát); Tường, cột, trụ (các tầng từ tầng 1 đến tầng 7, bao gồm cả lan can; cột lan trang trí; cầu thang ngoài trời; lan can chiếu nghỉ các tầng; trụ cột cầu thang; đáy bản cầu thang) cần được phá lớp vữa;</w:t>
      </w:r>
    </w:p>
    <w:p w14:paraId="234B8D42"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Trát tường ngoài chiều dày trát 2cm, vữa xi măng M75, PCB30;</w:t>
      </w:r>
    </w:p>
    <w:p w14:paraId="2476E8BB"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Bả bằng bột bả vào tường (bao gồm cả diện tích trát mới và diện tích cạo sơn ngoài nhà);</w:t>
      </w:r>
    </w:p>
    <w:p w14:paraId="00CB19EA"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Sơn dầm, trần, cột, tường ngoài nhà đã bả, sơn ba nước (một nước lót, hai nước phủ, chất lượng sơn Dulux sơn bề mặt ngoại thất) bao gồm diện tích các tầng từ tầng 1 đến tầng 7, gồm cả diện tích trần hành lang các tầng, diện tích dầm các tầng, trừ đi phần diện tích cửa;</w:t>
      </w:r>
    </w:p>
    <w:p w14:paraId="0AADE088"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lastRenderedPageBreak/>
        <w:t xml:space="preserve">- Sơn tường ngoài nhà đã bả, sơn ba nước (một nước lót, hai nước phủ, chất lượng sơn Dulux sơn bề mặt ngoại thất) bao gồm diện tích các tầng từ tầng 2 đến tầng 7, gồm cả diện tích lan can, mặt trong và mặt ngoài; diện tích cột trang trí; diện tích mái; diện tích phần cầu thang ngoài trời (gồm cả diện tích lan can từ tầng 1 lên tầng 7 và cả diện tích chiếu nghỉ); diện tích trụ cột cầu thang; diện tích trần cầu thang ngoài trời; diện tích đáy chiếu nghỉ, chiếu tới; diện tích đáy bản bậc cầu thang; </w:t>
      </w:r>
    </w:p>
    <w:p w14:paraId="4B8B6F90"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Sơn kết cấu gỗ 2 mặt cửa gỗ các tầng (một lớp lót, hai lớp phủ);</w:t>
      </w:r>
    </w:p>
    <w:p w14:paraId="3F43C875"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Sơn sắt thép (một lớp lót, hai lớp phủ);</w:t>
      </w:r>
    </w:p>
    <w:p w14:paraId="266E0A45" w14:textId="77777777" w:rsidR="00DE5FAC" w:rsidRPr="00DE5FAC" w:rsidRDefault="00DE5FAC" w:rsidP="00DE5FAC">
      <w:pPr>
        <w:pStyle w:val="oancuaDanhsach"/>
        <w:tabs>
          <w:tab w:val="left" w:pos="851"/>
        </w:tabs>
        <w:spacing w:line="276" w:lineRule="auto"/>
        <w:ind w:left="0" w:firstLine="709"/>
        <w:contextualSpacing w:val="0"/>
        <w:rPr>
          <w:sz w:val="26"/>
          <w:szCs w:val="26"/>
          <w:lang w:val="nl-NL"/>
        </w:rPr>
      </w:pPr>
      <w:r w:rsidRPr="00DE5FAC">
        <w:rPr>
          <w:sz w:val="26"/>
          <w:szCs w:val="26"/>
          <w:lang w:val="nl-NL"/>
        </w:rPr>
        <w:t>- Nền nhà, lan can và cầu thang các tầng cần được làm vệ sinh để đảm bảo mỹ quan tổng thể cho toàn bộ công trình khi đưa vào khai thác, sử dụng.</w:t>
      </w:r>
    </w:p>
    <w:p w14:paraId="668CC3C5" w14:textId="77777777" w:rsidR="00DE5FAC" w:rsidRPr="00DE5FAC" w:rsidRDefault="00DE5FAC" w:rsidP="00DE5FAC">
      <w:pPr>
        <w:pStyle w:val="oancuaDanhsach"/>
        <w:widowControl w:val="0"/>
        <w:numPr>
          <w:ilvl w:val="0"/>
          <w:numId w:val="2"/>
        </w:numPr>
        <w:tabs>
          <w:tab w:val="left" w:pos="851"/>
        </w:tabs>
        <w:spacing w:line="276" w:lineRule="auto"/>
        <w:ind w:left="0" w:firstLine="709"/>
        <w:contextualSpacing w:val="0"/>
        <w:rPr>
          <w:sz w:val="26"/>
          <w:szCs w:val="26"/>
          <w:lang w:val="vi-VN"/>
        </w:rPr>
      </w:pPr>
      <w:r w:rsidRPr="00DE5FAC">
        <w:rPr>
          <w:sz w:val="26"/>
          <w:szCs w:val="26"/>
          <w:lang w:val="nl-NL"/>
        </w:rPr>
        <w:t xml:space="preserve"> Cải tạo Giảng đường A8 hiện trạng diện tích khoảng 1271,06m2/sàn, cải tạo sửa chữa các hạng mục: </w:t>
      </w:r>
    </w:p>
    <w:p w14:paraId="413F3A14"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Được cải tạo sơn từ năm 2012, thời gian sử dụng và khai thác đến nay đã 13 năm, nhiều vị trí tường bụi bẩn và bị mốc mặc dù đã làm công tác vệ sinh theo quy định; các vị trí tường và cột, trụ ngoài nhà mặt trục chính từ tầng 1 đến tầng 7, không bao gồm diện tích cửa, không bao gồm diện tích cầu thang các tầng, không bao gồm diện tích vách kính, không bao gồm diện tích sảnh, không bao gồm diện tích nhà để xe; trục còn lại bao gồm các diện tích: cột trục, tường chắn mái, cột chắn đứng, các dầm chắn ngang, tấm trang trí, mặt hồi các phía, tum mái, má cột và má dầm, má cửa sổ, tường nhô ra ngoài; không bao gồm diện tích cửa và diện tích ô thoáng; trừ cửa sổ các trục; tường chắn mái; phần nhô ra ngoài trục; dầm khung ngoài cầu thang; cạnh gờ ngang cửa sổ các tầng; dầm trang trí ngoài trục các tầng; không bao gồm diện tích dóc trát;</w:t>
      </w:r>
    </w:p>
    <w:p w14:paraId="31A3DF1E"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Phá vỡ lớp vữa trát tường, cột trụ các trục, trong đó bao gồm các diện tích: Diện tích tum mái, diện tích tường trục, không bao gồm diện tích phần sơn sảnh, không bao gồm phần diện tích nhà để xe; diện tích cột trục, diện tích tường chắn mái, diện tích mặt hồi phía tây, diện tích đầu hồi mặt ngoài, diện tích tường chắn mái, diện tích tum mái, diện tích má cột và má dầm; diện tích mặt hồi phía đông, diện tích tum, diện tích phần nhô ra ngoài, diện tích cột ngoài cầu thang;</w:t>
      </w:r>
    </w:p>
    <w:p w14:paraId="76B3512B"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Dọn dẹp vệ sinh mái;</w:t>
      </w:r>
    </w:p>
    <w:p w14:paraId="583DE591"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Trát tường ngoài chiều dày trát 2cm, vữa xi măng M75, PCB30;</w:t>
      </w:r>
    </w:p>
    <w:p w14:paraId="599CCAC2"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Bả bằng bột bả vào tường (bao gồm cả diện tích trát mới và diện tích cạo sơn ngoài nhà);</w:t>
      </w:r>
    </w:p>
    <w:p w14:paraId="6F1B6192"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xml:space="preserve">- Sơn tường ngoài nhà đã bả, sơn ba nước (một nước lót, hai nước phủ, chất lượng sơn Dulux sơn bề mặt ngoại thất) bao gồm toàn bộ diện tích tường đã cạo bỏ lớp sơn cũ; </w:t>
      </w:r>
    </w:p>
    <w:p w14:paraId="087B09DD"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Quét dung dịch chống thấm mái, tường, sê nô, ô văng;</w:t>
      </w:r>
    </w:p>
    <w:p w14:paraId="73362572"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Láng sê nô, mái hắt, máng nước dày 1cm, vữa xi măng M75, PCB30;</w:t>
      </w:r>
    </w:p>
    <w:p w14:paraId="7F476F29"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Bó lại dây điện, ống thoát nước điều hòa; thay ống thoát nước mái; chống thấm cổ ống thoát nước;</w:t>
      </w:r>
    </w:p>
    <w:p w14:paraId="728075B2"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lang w:val="vi-VN"/>
        </w:rPr>
      </w:pPr>
      <w:r w:rsidRPr="00DE5FAC">
        <w:rPr>
          <w:sz w:val="26"/>
          <w:szCs w:val="26"/>
          <w:lang w:val="vi-VN"/>
        </w:rPr>
        <w:t>- Sơn sắt thép (một lớp lót, hai lớp phủ);</w:t>
      </w:r>
    </w:p>
    <w:p w14:paraId="45302CF8"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lang w:val="vi-VN"/>
        </w:rPr>
        <w:lastRenderedPageBreak/>
        <w:t>- Vệ sinh công nghiệp cửa kính, bơm keo cửa kính</w:t>
      </w:r>
      <w:r w:rsidRPr="00DE5FAC">
        <w:rPr>
          <w:sz w:val="26"/>
          <w:szCs w:val="26"/>
        </w:rPr>
        <w:t>.</w:t>
      </w:r>
    </w:p>
    <w:p w14:paraId="6439F0F2" w14:textId="77777777" w:rsidR="00DE5FAC" w:rsidRPr="00DE5FAC" w:rsidRDefault="00DE5FAC" w:rsidP="00DE5FAC">
      <w:pPr>
        <w:pStyle w:val="oancuaDanhsach"/>
        <w:widowControl w:val="0"/>
        <w:tabs>
          <w:tab w:val="left" w:pos="851"/>
        </w:tabs>
        <w:spacing w:line="276" w:lineRule="auto"/>
        <w:ind w:left="0" w:firstLine="709"/>
        <w:contextualSpacing w:val="0"/>
        <w:rPr>
          <w:b/>
          <w:bCs/>
          <w:i/>
          <w:iCs/>
          <w:sz w:val="26"/>
          <w:szCs w:val="26"/>
        </w:rPr>
      </w:pPr>
      <w:r w:rsidRPr="00DE5FAC">
        <w:rPr>
          <w:b/>
          <w:bCs/>
          <w:i/>
          <w:iCs/>
          <w:sz w:val="26"/>
          <w:szCs w:val="26"/>
        </w:rPr>
        <w:t>1.2. Giải pháp thiết kế kiến trúc</w:t>
      </w:r>
    </w:p>
    <w:p w14:paraId="1DDD5F5D"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Cải tạo và lăn sơn mặt ngoài các tòa nhà Giảng đường A2 và Giảng đường A8 - Trung tâm Thông tin Thư viện khu vực Cầu Giấy, Trường Đại học Giao thông vận tải được cải tạo, sửa chữa với chủ trương làm cho công trình trở nên khang trang, sạch sẽ hơn, khắc phục sửa chữa những cửa bị hỏng hỏng kịp thời tránh để bi hỏng nặng gây mất an toàn cho những người tham gia công tác và học tập tại Trường.</w:t>
      </w:r>
    </w:p>
    <w:p w14:paraId="50A03865" w14:textId="77777777" w:rsidR="00DE5FAC" w:rsidRPr="00DE5FAC" w:rsidRDefault="00DE5FAC" w:rsidP="00DE5FAC">
      <w:pPr>
        <w:pStyle w:val="oancuaDanhsach"/>
        <w:widowControl w:val="0"/>
        <w:tabs>
          <w:tab w:val="left" w:pos="851"/>
        </w:tabs>
        <w:spacing w:line="276" w:lineRule="auto"/>
        <w:ind w:left="0" w:firstLine="709"/>
        <w:contextualSpacing w:val="0"/>
        <w:rPr>
          <w:b/>
          <w:bCs/>
          <w:i/>
          <w:iCs/>
          <w:sz w:val="26"/>
          <w:szCs w:val="26"/>
        </w:rPr>
      </w:pPr>
      <w:r w:rsidRPr="00DE5FAC">
        <w:rPr>
          <w:b/>
          <w:bCs/>
          <w:i/>
          <w:iCs/>
          <w:sz w:val="26"/>
          <w:szCs w:val="26"/>
        </w:rPr>
        <w:t>1.3. Giải pháp cải tạo, sửa chữa</w:t>
      </w:r>
    </w:p>
    <w:p w14:paraId="2DA04AB7"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Cải tạo Giảng đường A2 hiện trạng diện tích khoảng 780,86m2/sàn, cải tạo sửa chữa các hạng mục: Sơn lại tường, cột, dầm trần ngoài nhà, một số chỗ bị bong tróc đục bỏ vừa trát lại, lan can bị rỉ cần sơn lại, phía ngoài cửa gỗ bị bạc màu cần sơn lại, cổ ống thoát nước bị thấm cần chống thấm.</w:t>
      </w:r>
    </w:p>
    <w:p w14:paraId="795F2804"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Cải tạo Giảng đường A8 hiện trạng diện tích khoảng 1271,06m2/sàn, cải tạo sửa chữa các hạng mục: Sơn lại tường, cột, dầm trần ngoài nhà, một số chỗ bị bong tróc đục bỏ vừa trát lại, lan can bị rỉ cần sơn lại, cổ ống thoát nước bị thấm cần chống thấm, một số đoạn ống thoát nước bị vỡ cần thay mới, sàn mái bị dột cần chống thấm, cần bó lại dây điện và ống thoát nước điều hòa cho gọn gàng, cửa kính và vách kính bẩn cần vệ sinh lại.</w:t>
      </w:r>
    </w:p>
    <w:p w14:paraId="528F23FA"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w:t>
      </w:r>
      <w:r w:rsidRPr="00DE5FAC">
        <w:rPr>
          <w:sz w:val="26"/>
          <w:szCs w:val="26"/>
        </w:rPr>
        <w:tab/>
        <w:t xml:space="preserve"> Giảng đường A2:</w:t>
      </w:r>
    </w:p>
    <w:p w14:paraId="586417D8"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Tường đã bị mốc, bụi bẩn, một số chỗ bị bong tróc lớp vữa trát trầm trọng cần được cải tạo, dóc bỏ lớp vữa trát tường nhà và trát lại bằng vữa xi măng M75, dày 2cm. Các vị trí tường còn lại và cột dầm, trần nhà được cạo sơn tạo nhám, vệ sinh bề mặt tường để phục vụ cho công tác sơn. Lan can bị hoen rỉ được vệ sinh rồi sơn lại bằng sơn chống rỉ một nước lót hai nước phủ. Phía ngoài cửa gỗ bị bạc cần vệ sinh rồi sơn lại bằng sơn PU một nước lót hai nước phủ. Xung quanh cổ ống thoát nước bị thấm cần phải chống thấm;</w:t>
      </w:r>
    </w:p>
    <w:p w14:paraId="12F39423"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Sơn ba nước toàn bộ cột, dầm, trần, tường ngoài nhà. Riêng tường ngoài nhà dùng sơn chống thấm.</w:t>
      </w:r>
    </w:p>
    <w:p w14:paraId="2586ADF3"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w:t>
      </w:r>
      <w:r w:rsidRPr="00DE5FAC">
        <w:rPr>
          <w:sz w:val="26"/>
          <w:szCs w:val="26"/>
        </w:rPr>
        <w:tab/>
        <w:t xml:space="preserve"> Giảng đường A8:</w:t>
      </w:r>
    </w:p>
    <w:p w14:paraId="3ACC15B3"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Tường, cột, dẩm, trần phía ngoài nhà đã bị mốc, bụi bẩn, một số chỗ bị bong tróc lớp vữa trát trầm trọng cần được cải tạo, dóc bỏ lớp vữa trát tường nhà và trát lại bằng vữa xi măng M75, dày 2cm. Các vị trí tường còn lại và cột dầm, trần ngoài nhà được cạo sơn tạo nhám, vệ sinh bề mặt tường để phục vụ cho công tác sơn. Lan can bị hoen rỉ được cạo bỏ lớp sơn trên bề mặt kim loại, vệ sinh rồi sơn lại bằng sơn chống rỉ một nước lót hai nước phủ. Xung quanh cổ ống thoát nước bị thấm cần phải chống thấm, một số đoạn ống thoát nước mái bị vỡ không đảm bảo thoát nước cần thay mới. Sàn tầng mái bị thấm dột bong tróc cần vệ sinh lại rồi láng lại một lớp vữa mỏng rồi quét chống thấm mái. Dây điện, ống thoát nước điều hòa không được gọn gàng cần bó lại cho gọn để đảm bảo an toàn và mỹ quan. Keo cửa kính, vách kính ko còn khả năng chống thấm;</w:t>
      </w:r>
    </w:p>
    <w:p w14:paraId="42694660"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lastRenderedPageBreak/>
        <w:t>- Sơn ba nước toàn bộ cột, dầm, trần, tường ngoài nhà. Riêng tường ngoài nhà dùng sơn chống thấm;</w:t>
      </w:r>
    </w:p>
    <w:p w14:paraId="5BBD9C40"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 Cửa kính, vách kính bẩn cần vệ sinh lại</w:t>
      </w:r>
    </w:p>
    <w:p w14:paraId="1420391D" w14:textId="77777777" w:rsidR="00DE5FAC" w:rsidRPr="00DE5FAC" w:rsidRDefault="00DE5FAC" w:rsidP="00DE5FAC">
      <w:pPr>
        <w:pStyle w:val="oancuaDanhsach"/>
        <w:widowControl w:val="0"/>
        <w:tabs>
          <w:tab w:val="left" w:pos="851"/>
        </w:tabs>
        <w:spacing w:line="276" w:lineRule="auto"/>
        <w:ind w:left="0" w:firstLine="709"/>
        <w:contextualSpacing w:val="0"/>
        <w:rPr>
          <w:b/>
          <w:bCs/>
          <w:i/>
          <w:iCs/>
          <w:sz w:val="26"/>
          <w:szCs w:val="26"/>
        </w:rPr>
      </w:pPr>
      <w:r w:rsidRPr="00DE5FAC">
        <w:rPr>
          <w:b/>
          <w:bCs/>
          <w:i/>
          <w:iCs/>
          <w:sz w:val="26"/>
          <w:szCs w:val="26"/>
        </w:rPr>
        <w:t>1.4. Giải pháp hoàn thiện</w:t>
      </w:r>
    </w:p>
    <w:p w14:paraId="333BDCA9" w14:textId="77777777" w:rsidR="00DE5FAC" w:rsidRPr="00DE5FAC" w:rsidRDefault="00DE5FAC" w:rsidP="00DE5FAC">
      <w:pPr>
        <w:pStyle w:val="oancuaDanhsach"/>
        <w:widowControl w:val="0"/>
        <w:tabs>
          <w:tab w:val="left" w:pos="851"/>
        </w:tabs>
        <w:spacing w:line="276" w:lineRule="auto"/>
        <w:ind w:left="0" w:firstLine="709"/>
        <w:contextualSpacing w:val="0"/>
        <w:rPr>
          <w:sz w:val="26"/>
          <w:szCs w:val="26"/>
        </w:rPr>
      </w:pPr>
      <w:r w:rsidRPr="00DE5FAC">
        <w:rPr>
          <w:sz w:val="26"/>
          <w:szCs w:val="26"/>
        </w:rPr>
        <w:t>Tường trát vữa xi măng M75, sơn màu ba nước, một nước lót hai nước phủ</w:t>
      </w:r>
    </w:p>
    <w:p w14:paraId="1A8D120B" w14:textId="77777777" w:rsidR="00DE5FAC" w:rsidRPr="00DE5FAC" w:rsidRDefault="00DE5FAC" w:rsidP="00DE5FAC">
      <w:pPr>
        <w:widowControl w:val="0"/>
        <w:tabs>
          <w:tab w:val="left" w:pos="1418"/>
        </w:tabs>
        <w:spacing w:line="276" w:lineRule="auto"/>
        <w:ind w:firstLine="709"/>
        <w:rPr>
          <w:sz w:val="26"/>
          <w:szCs w:val="26"/>
        </w:rPr>
      </w:pPr>
      <w:r w:rsidRPr="00DE5FAC">
        <w:rPr>
          <w:b/>
          <w:bCs/>
          <w:sz w:val="26"/>
          <w:szCs w:val="26"/>
          <w:lang w:val="vi-VN"/>
        </w:rPr>
        <w:t>2. Thời hạn hoàn thành:</w:t>
      </w:r>
      <w:r w:rsidRPr="00DE5FAC">
        <w:rPr>
          <w:sz w:val="26"/>
          <w:szCs w:val="26"/>
          <w:lang w:val="vi-VN"/>
        </w:rPr>
        <w:t xml:space="preserve"> 45 ngày</w:t>
      </w:r>
      <w:r w:rsidRPr="00DE5FAC">
        <w:rPr>
          <w:sz w:val="26"/>
          <w:szCs w:val="26"/>
        </w:rPr>
        <w:t>.</w:t>
      </w:r>
    </w:p>
    <w:p w14:paraId="30F9F0E3" w14:textId="77777777" w:rsidR="00DE5FAC" w:rsidRPr="00DE5FAC" w:rsidRDefault="00DE5FAC" w:rsidP="00DE5FAC">
      <w:pPr>
        <w:widowControl w:val="0"/>
        <w:spacing w:line="276" w:lineRule="auto"/>
        <w:ind w:firstLine="709"/>
        <w:rPr>
          <w:b/>
          <w:sz w:val="26"/>
          <w:szCs w:val="26"/>
          <w:lang w:val="vi-VN"/>
        </w:rPr>
      </w:pPr>
      <w:r w:rsidRPr="00DE5FAC">
        <w:rPr>
          <w:b/>
          <w:sz w:val="26"/>
          <w:szCs w:val="26"/>
          <w:lang w:val="vi-VN"/>
        </w:rPr>
        <w:t>II. Yêu cầu về tiến độ thực hiện</w:t>
      </w:r>
    </w:p>
    <w:p w14:paraId="7F9AF37A" w14:textId="77777777" w:rsidR="00DE5FAC" w:rsidRPr="00DE5FAC" w:rsidRDefault="00DE5FAC" w:rsidP="00DE5FAC">
      <w:pPr>
        <w:widowControl w:val="0"/>
        <w:autoSpaceDE w:val="0"/>
        <w:autoSpaceDN w:val="0"/>
        <w:adjustRightInd w:val="0"/>
        <w:spacing w:line="276" w:lineRule="auto"/>
        <w:ind w:firstLine="709"/>
        <w:rPr>
          <w:b/>
          <w:bCs/>
          <w:sz w:val="26"/>
          <w:szCs w:val="26"/>
          <w:lang w:val="vi-VN"/>
        </w:rPr>
      </w:pPr>
      <w:r w:rsidRPr="00DE5FAC">
        <w:rPr>
          <w:b/>
          <w:bCs/>
          <w:sz w:val="26"/>
          <w:szCs w:val="26"/>
          <w:lang w:val="vi-VN"/>
        </w:rPr>
        <w:t>1. Khởi công và hoàn thành</w:t>
      </w:r>
    </w:p>
    <w:p w14:paraId="767B864E"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a) Thời gian khởi công và hoàn thành:</w:t>
      </w:r>
    </w:p>
    <w:p w14:paraId="7BDC4941" w14:textId="77777777" w:rsidR="00DE5FAC" w:rsidRPr="00DE5FAC" w:rsidRDefault="00DE5FAC" w:rsidP="00DE5FAC">
      <w:pPr>
        <w:widowControl w:val="0"/>
        <w:autoSpaceDE w:val="0"/>
        <w:autoSpaceDN w:val="0"/>
        <w:adjustRightInd w:val="0"/>
        <w:spacing w:line="276" w:lineRule="auto"/>
        <w:ind w:firstLine="709"/>
        <w:rPr>
          <w:sz w:val="26"/>
          <w:szCs w:val="26"/>
        </w:rPr>
      </w:pPr>
      <w:r w:rsidRPr="00DE5FAC">
        <w:rPr>
          <w:sz w:val="26"/>
          <w:szCs w:val="26"/>
          <w:lang w:val="vi-VN"/>
        </w:rPr>
        <w:t>- Nhà thầu phải khởi công chậm nhất là 0</w:t>
      </w:r>
      <w:r w:rsidRPr="00DE5FAC">
        <w:rPr>
          <w:sz w:val="26"/>
          <w:szCs w:val="26"/>
        </w:rPr>
        <w:t>3</w:t>
      </w:r>
      <w:r w:rsidRPr="00DE5FAC">
        <w:rPr>
          <w:sz w:val="26"/>
          <w:szCs w:val="26"/>
          <w:lang w:val="vi-VN"/>
        </w:rPr>
        <w:t xml:space="preserve"> ngày kể từ ngày </w:t>
      </w:r>
      <w:r w:rsidRPr="00DE5FAC">
        <w:rPr>
          <w:sz w:val="26"/>
          <w:szCs w:val="26"/>
        </w:rPr>
        <w:t>Chủ đầu tư bàn giao mặt bằng thi công.</w:t>
      </w:r>
    </w:p>
    <w:p w14:paraId="4CF34A9C"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 “Ngày” là ngày dương lịch, được tính liên tục, kể cả ngày lễ và ngày nghỉ cuối tuần.</w:t>
      </w:r>
    </w:p>
    <w:p w14:paraId="2C821039" w14:textId="77777777" w:rsidR="00DE5FAC" w:rsidRPr="00DE5FAC" w:rsidRDefault="00DE5FAC" w:rsidP="00DE5FAC">
      <w:pPr>
        <w:widowControl w:val="0"/>
        <w:autoSpaceDE w:val="0"/>
        <w:autoSpaceDN w:val="0"/>
        <w:adjustRightInd w:val="0"/>
        <w:spacing w:line="276" w:lineRule="auto"/>
        <w:ind w:firstLine="709"/>
        <w:rPr>
          <w:b/>
          <w:bCs/>
          <w:sz w:val="26"/>
          <w:szCs w:val="26"/>
          <w:lang w:val="vi-VN"/>
        </w:rPr>
      </w:pPr>
      <w:r w:rsidRPr="00DE5FAC">
        <w:rPr>
          <w:b/>
          <w:bCs/>
          <w:sz w:val="26"/>
          <w:szCs w:val="26"/>
          <w:lang w:val="vi-VN"/>
        </w:rPr>
        <w:t>2. Thời gian làm việc</w:t>
      </w:r>
    </w:p>
    <w:p w14:paraId="14B53479"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Phù hợp với biện pháp thi công và thời hạn hoàn thành công trình. Tuy nhiên nhà thầu phải đảm bảo được điều kiện tối thiểu cho người lao động theo quy định của Bộ luật Lao động.</w:t>
      </w:r>
    </w:p>
    <w:p w14:paraId="06AAD0AA" w14:textId="77777777" w:rsidR="00DE5FAC" w:rsidRPr="00DE5FAC" w:rsidRDefault="00DE5FAC" w:rsidP="00DE5FAC">
      <w:pPr>
        <w:widowControl w:val="0"/>
        <w:autoSpaceDE w:val="0"/>
        <w:autoSpaceDN w:val="0"/>
        <w:adjustRightInd w:val="0"/>
        <w:spacing w:line="276" w:lineRule="auto"/>
        <w:ind w:firstLine="709"/>
        <w:rPr>
          <w:b/>
          <w:bCs/>
          <w:sz w:val="26"/>
          <w:szCs w:val="26"/>
          <w:lang w:val="vi-VN"/>
        </w:rPr>
      </w:pPr>
      <w:r w:rsidRPr="00DE5FAC">
        <w:rPr>
          <w:b/>
          <w:bCs/>
          <w:sz w:val="26"/>
          <w:szCs w:val="26"/>
          <w:lang w:val="vi-VN"/>
        </w:rPr>
        <w:t>3. Tiến độ thi công</w:t>
      </w:r>
    </w:p>
    <w:p w14:paraId="6213C0E7"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Tiến độ thi công của Nhà thầu phải thể hiện được:</w:t>
      </w:r>
    </w:p>
    <w:p w14:paraId="2ADC5222"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 Tổng tiến độ thi công: Thời hạn hoàn thành công trình, sự phối hợp giữa các công tác thi công, các tổ đội thi công;</w:t>
      </w:r>
    </w:p>
    <w:p w14:paraId="6147B1A0"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 Biểu đồ huy động nhân lực;</w:t>
      </w:r>
    </w:p>
    <w:p w14:paraId="167627B6" w14:textId="77777777" w:rsidR="00DE5FAC" w:rsidRPr="00DE5FAC" w:rsidRDefault="00DE5FAC" w:rsidP="00DE5FAC">
      <w:pPr>
        <w:widowControl w:val="0"/>
        <w:autoSpaceDE w:val="0"/>
        <w:autoSpaceDN w:val="0"/>
        <w:adjustRightInd w:val="0"/>
        <w:spacing w:line="276" w:lineRule="auto"/>
        <w:ind w:firstLine="709"/>
        <w:rPr>
          <w:sz w:val="26"/>
          <w:szCs w:val="26"/>
          <w:lang w:val="vi-VN"/>
        </w:rPr>
      </w:pPr>
      <w:r w:rsidRPr="00DE5FAC">
        <w:rPr>
          <w:sz w:val="26"/>
          <w:szCs w:val="26"/>
          <w:lang w:val="vi-VN"/>
        </w:rPr>
        <w:t>- Tiến độ phải phù hợp với biện pháp thi công đề xuất.</w:t>
      </w:r>
    </w:p>
    <w:p w14:paraId="4DDE29C3" w14:textId="77777777" w:rsidR="00DE5FAC" w:rsidRPr="00DE5FAC" w:rsidRDefault="00DE5FAC" w:rsidP="00DE5FAC">
      <w:pPr>
        <w:widowControl w:val="0"/>
        <w:tabs>
          <w:tab w:val="left" w:pos="700"/>
        </w:tabs>
        <w:spacing w:line="276" w:lineRule="auto"/>
        <w:ind w:firstLine="709"/>
        <w:rPr>
          <w:b/>
          <w:bCs/>
          <w:sz w:val="26"/>
          <w:szCs w:val="26"/>
          <w:lang w:val="vi-VN"/>
        </w:rPr>
      </w:pPr>
      <w:r w:rsidRPr="00DE5FAC">
        <w:rPr>
          <w:b/>
          <w:bCs/>
          <w:sz w:val="26"/>
          <w:szCs w:val="26"/>
          <w:lang w:val="vi-VN"/>
        </w:rPr>
        <w:t>III. Yêu cầu về kỹ thuật/chỉ dẫn kỹ thuật</w:t>
      </w:r>
    </w:p>
    <w:p w14:paraId="5EF503F7" w14:textId="77777777" w:rsidR="00DE5FAC" w:rsidRPr="00DE5FAC" w:rsidRDefault="00DE5FAC" w:rsidP="00DE5FAC">
      <w:pPr>
        <w:widowControl w:val="0"/>
        <w:autoSpaceDE w:val="0"/>
        <w:autoSpaceDN w:val="0"/>
        <w:adjustRightInd w:val="0"/>
        <w:spacing w:line="276" w:lineRule="auto"/>
        <w:ind w:firstLine="709"/>
        <w:rPr>
          <w:rStyle w:val="fontstyle01"/>
          <w:color w:val="auto"/>
          <w:sz w:val="26"/>
          <w:szCs w:val="26"/>
        </w:rPr>
      </w:pPr>
      <w:r w:rsidRPr="00DE5FAC">
        <w:rPr>
          <w:rStyle w:val="fontstyle01"/>
          <w:color w:val="auto"/>
          <w:sz w:val="26"/>
          <w:szCs w:val="26"/>
        </w:rPr>
        <w:t>1. Yêu cầu chung</w:t>
      </w:r>
    </w:p>
    <w:p w14:paraId="78A60AAC"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 xml:space="preserve">1.1. Về tổng quát: </w:t>
      </w:r>
    </w:p>
    <w:p w14:paraId="14F45090"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Nhà thầu phải chịu hoàn toàn trách nhiệm về chất lượng thi công công trình do nhà thầu đảm nhận trước pháp luật và Chủ đầu tư. Việc tham gia giám sát kỹ thuật xây dựng tại hiện trường của TVGS do Chủ đầu tư  thuê để giám sát kỹ thuật xây dựng tại hiện trường không làm thay đổi trách nhiệm của nhà thầu về chất lượng xây dựng công trình trước pháp luật và Chủ đầu tư.</w:t>
      </w:r>
    </w:p>
    <w:p w14:paraId="7BC36353"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Phải thực hiện đầy đủ các nội dung hồ sơ thiết kế đã được cấp có thẩm quyền phê duyệt. Phải thực hiện đầy đủ các qui định về tiêu chuẩn kỹ thuật nêu ra trong qui trình thi công, nghiệm thu, thí nghiệm hiện hành.</w:t>
      </w:r>
    </w:p>
    <w:p w14:paraId="11C65E24"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1.2. Nhà thầu phải có kế hoạch và biện pháp bảo đảm chất lượng thi công công trình:</w:t>
      </w:r>
    </w:p>
    <w:p w14:paraId="02164FA4"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lastRenderedPageBreak/>
        <w:t>- Phải có bộ phận chuyên trách công tác quản lý chất lượng gọi là KCS. Nếu Nhà thầu thuê đơn vị khác làm công tác thí nghiệm kiểm tra, đơn vị đó phải được coi là một Nhà thầu phụ.</w:t>
      </w:r>
    </w:p>
    <w:p w14:paraId="2CFA01C6"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Nhà thầu phải trang bị đầy đủ thiết bị dụng cụ thử nghiệm, thí nghiệm, kiểm tra chất lượng thi công. Nếu thuê loại dụng cụ thiết bị nào nhà thầu phải nêu rõ trong hồ sơ dự thầu tại Mẫu số 06D-  BẢNG KÊ KHAI THIẾT BỊ THI CÔNG CHỦ YẾU.</w:t>
      </w:r>
    </w:p>
    <w:p w14:paraId="0E22CF71"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1.3. KCS của Nhà thầu phải thực hiện đầy đủ, thường xuyên và đúng đắn trung thực công tác thí nghiệm kiểm tra chất lượng vật liệu. Mọi thí nghiệm kiểm tra và nghiệm thu phải được lập biên bản có đầy đủ chữ ký của các bên có liên quan.</w:t>
      </w:r>
    </w:p>
    <w:p w14:paraId="687CE99B"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1.4. Nếu KCS hoặc Chủ đầu tư phát hiện chất lượng vật liệu hoặc thi công không đảm bảo yêu cầu, Nhà thầu phải có biện pháp sửa chữa hoặc thay thế (khối lượng, chất lượng công việc đã làm).</w:t>
      </w:r>
    </w:p>
    <w:p w14:paraId="1B1ACB0F"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1.5. Trước khi khởi công, Nhà thầu phải lập biện pháp tổ chức thi công để Chủ đầu tư thông qua làm căn cứ giám sát và thực hiện.</w:t>
      </w:r>
    </w:p>
    <w:p w14:paraId="6DECB991"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1.6. Nhà thầu phải tuân thủ sự quản lý, giám sát chất lượng thi công của Cán bộ tư vấn giám sát hiện trường và Cán bộ phụ trách giám sát do Chủ đầu tư bố trí phụ trách.</w:t>
      </w:r>
    </w:p>
    <w:p w14:paraId="2D97D594"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Trường hợp giám sát chính, Chủ nhiệm đồ án hướng dẫn cho Nhà thầu làm sai qui trình, qui phạm hiện hành, Nhà thầu phải có văn bản phản ánh với họ những ý kiến của mình và gửi Chủ đầu tư 01 bản trước khi thực hiện.</w:t>
      </w:r>
    </w:p>
    <w:p w14:paraId="34E969CE"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Trong công tác và quá trình chuẩn bị thi công cho đến khi kết thúc việc bảo hành công trình, Nhà thầu phải có biện pháp hợp lý để tránh làm hư hỏng đường sá, cầu cống cản trở đi lại, xâm chiếm đất đai nhà cửa xung quanh làm ảnh hưởng đến môi trường sinh thái.</w:t>
      </w:r>
    </w:p>
    <w:p w14:paraId="798CD1E8" w14:textId="77777777" w:rsidR="00DE5FAC" w:rsidRPr="00DE5FAC" w:rsidRDefault="00DE5FAC" w:rsidP="00DE5FAC">
      <w:pPr>
        <w:widowControl w:val="0"/>
        <w:autoSpaceDE w:val="0"/>
        <w:autoSpaceDN w:val="0"/>
        <w:adjustRightInd w:val="0"/>
        <w:spacing w:line="276" w:lineRule="auto"/>
        <w:ind w:firstLine="709"/>
        <w:rPr>
          <w:rStyle w:val="fontstyle01"/>
          <w:b w:val="0"/>
          <w:bCs w:val="0"/>
          <w:color w:val="auto"/>
          <w:sz w:val="26"/>
          <w:szCs w:val="26"/>
        </w:rPr>
      </w:pPr>
      <w:r w:rsidRPr="00DE5FAC">
        <w:rPr>
          <w:rStyle w:val="fontstyle01"/>
          <w:color w:val="auto"/>
          <w:sz w:val="26"/>
          <w:szCs w:val="26"/>
        </w:rPr>
        <w:t xml:space="preserve">- Mọi chi phí cho công trình tạm, phụ trợ phục vụ thi công đều được đưa vào khối lượng và kinh phí đề xuất. </w:t>
      </w:r>
    </w:p>
    <w:p w14:paraId="2A5DBBD3" w14:textId="77777777" w:rsidR="00DE5FAC" w:rsidRPr="00DE5FAC" w:rsidRDefault="00DE5FAC" w:rsidP="00DE5FAC">
      <w:pPr>
        <w:widowControl w:val="0"/>
        <w:autoSpaceDE w:val="0"/>
        <w:autoSpaceDN w:val="0"/>
        <w:adjustRightInd w:val="0"/>
        <w:spacing w:line="276" w:lineRule="auto"/>
        <w:ind w:firstLine="709"/>
        <w:rPr>
          <w:rStyle w:val="fontstyle01"/>
          <w:i/>
          <w:iCs/>
          <w:color w:val="auto"/>
          <w:sz w:val="26"/>
          <w:szCs w:val="26"/>
        </w:rPr>
      </w:pPr>
      <w:r w:rsidRPr="00DE5FAC">
        <w:rPr>
          <w:rStyle w:val="fontstyle01"/>
          <w:i/>
          <w:iCs/>
          <w:color w:val="auto"/>
          <w:sz w:val="26"/>
          <w:szCs w:val="26"/>
        </w:rPr>
        <w:t xml:space="preserve">1.7. Nhà thầu phải giải tỏa các Chướng ngại vật và đảm bảo cảnh quan cho công trường, bố trí công trường gọn sạch, phải đảm bảo an toàn lao động, vệ sinh môi trường, phòng </w:t>
      </w:r>
      <w:r w:rsidRPr="00DE5FAC">
        <w:rPr>
          <w:rStyle w:val="fontstyle01"/>
          <w:i/>
          <w:iCs/>
          <w:color w:val="auto"/>
          <w:sz w:val="26"/>
          <w:szCs w:val="26"/>
        </w:rPr>
        <w:lastRenderedPageBreak/>
        <w:t>chống cháy nổ, phòng cháy chữa cháy.</w:t>
      </w:r>
    </w:p>
    <w:p w14:paraId="68FB61F2" w14:textId="77777777" w:rsidR="00DE5FAC" w:rsidRPr="00DE5FAC" w:rsidRDefault="00DE5FAC" w:rsidP="00DE5FAC">
      <w:pPr>
        <w:tabs>
          <w:tab w:val="left" w:pos="1418"/>
        </w:tabs>
        <w:spacing w:line="276" w:lineRule="auto"/>
        <w:ind w:firstLine="709"/>
        <w:rPr>
          <w:b/>
          <w:bCs/>
          <w:sz w:val="26"/>
          <w:szCs w:val="26"/>
        </w:rPr>
      </w:pPr>
      <w:r w:rsidRPr="00DE5FAC">
        <w:rPr>
          <w:b/>
          <w:bCs/>
          <w:sz w:val="26"/>
          <w:szCs w:val="26"/>
        </w:rPr>
        <w:t>2. Quy trình, quy phạm áp dụng cho việc thi công, nghiệm thu công</w:t>
      </w:r>
    </w:p>
    <w:p w14:paraId="0EE96805"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14:paraId="2B4838E5" w14:textId="77777777" w:rsidR="00DE5FAC" w:rsidRPr="00DE5FAC" w:rsidRDefault="00DE5FAC" w:rsidP="00DE5FAC">
      <w:pPr>
        <w:tabs>
          <w:tab w:val="left" w:pos="1418"/>
        </w:tabs>
        <w:spacing w:line="276" w:lineRule="auto"/>
        <w:ind w:firstLine="709"/>
        <w:rPr>
          <w:sz w:val="26"/>
          <w:szCs w:val="26"/>
        </w:rPr>
      </w:pPr>
      <w:r w:rsidRPr="00DE5FAC">
        <w:rPr>
          <w:sz w:val="26"/>
          <w:szCs w:val="26"/>
        </w:rPr>
        <w:t>- Các yêu cầu về vật tư, về kỹ thuật không thể hiện trong hồ sơ thiết kế được phê duyệt thì thực hiện theo các tiêu chuẩn hiện hành và theo chỉ định của đơn vị thiết kế.</w:t>
      </w:r>
    </w:p>
    <w:p w14:paraId="0CBB820F" w14:textId="77777777" w:rsidR="00DE5FAC" w:rsidRPr="00DE5FAC" w:rsidRDefault="00DE5FAC" w:rsidP="00DE5FAC">
      <w:pPr>
        <w:tabs>
          <w:tab w:val="left" w:pos="1418"/>
        </w:tabs>
        <w:spacing w:line="276" w:lineRule="auto"/>
        <w:ind w:firstLine="709"/>
        <w:rPr>
          <w:sz w:val="26"/>
          <w:szCs w:val="26"/>
        </w:rPr>
      </w:pPr>
      <w:r w:rsidRPr="00DE5FAC">
        <w:rPr>
          <w:sz w:val="26"/>
          <w:szCs w:val="26"/>
        </w:rPr>
        <w:t>- Các chỉ dẫn, trình tự thủ tục thi công và nghiệm thu đều phải tuân thủ theo Nghị định số 06/2021/NĐ-CP ngày 26/01/2021 của Chính phủ về quản lý chất lượng, thi công xây dựng và bảo trì công trình xây dựng.</w:t>
      </w:r>
    </w:p>
    <w:tbl>
      <w:tblPr>
        <w:tblW w:w="5004" w:type="pct"/>
        <w:jc w:val="center"/>
        <w:tblCellMar>
          <w:left w:w="57" w:type="dxa"/>
          <w:right w:w="57" w:type="dxa"/>
        </w:tblCellMar>
        <w:tblLook w:val="04A0" w:firstRow="1" w:lastRow="0" w:firstColumn="1" w:lastColumn="0" w:noHBand="0" w:noVBand="1"/>
      </w:tblPr>
      <w:tblGrid>
        <w:gridCol w:w="755"/>
        <w:gridCol w:w="5448"/>
        <w:gridCol w:w="2813"/>
        <w:gridCol w:w="7"/>
      </w:tblGrid>
      <w:tr w:rsidR="00DE5FAC" w:rsidRPr="00DE5FAC" w14:paraId="45F7906F" w14:textId="77777777" w:rsidTr="00B57670">
        <w:trPr>
          <w:trHeight w:val="20"/>
          <w:tblHeader/>
          <w:jc w:val="center"/>
        </w:trPr>
        <w:tc>
          <w:tcPr>
            <w:tcW w:w="418" w:type="pct"/>
            <w:tcBorders>
              <w:top w:val="single" w:sz="4" w:space="0" w:color="auto"/>
              <w:left w:val="single" w:sz="4" w:space="0" w:color="auto"/>
              <w:bottom w:val="single" w:sz="4" w:space="0" w:color="auto"/>
              <w:right w:val="single" w:sz="4" w:space="0" w:color="auto"/>
            </w:tcBorders>
            <w:vAlign w:val="center"/>
            <w:hideMark/>
          </w:tcPr>
          <w:p w14:paraId="10793D43" w14:textId="77777777" w:rsidR="00DE5FAC" w:rsidRPr="00DE5FAC" w:rsidRDefault="00DE5FAC" w:rsidP="00B57670">
            <w:pPr>
              <w:widowControl w:val="0"/>
              <w:spacing w:line="276" w:lineRule="auto"/>
              <w:jc w:val="center"/>
              <w:rPr>
                <w:b/>
                <w:bCs/>
                <w:sz w:val="26"/>
                <w:szCs w:val="26"/>
              </w:rPr>
            </w:pPr>
            <w:r w:rsidRPr="00DE5FAC">
              <w:rPr>
                <w:b/>
                <w:bCs/>
                <w:sz w:val="26"/>
                <w:szCs w:val="26"/>
              </w:rPr>
              <w:t>TT</w:t>
            </w:r>
          </w:p>
        </w:tc>
        <w:tc>
          <w:tcPr>
            <w:tcW w:w="3019" w:type="pct"/>
            <w:tcBorders>
              <w:top w:val="single" w:sz="4" w:space="0" w:color="auto"/>
              <w:left w:val="nil"/>
              <w:bottom w:val="single" w:sz="4" w:space="0" w:color="auto"/>
              <w:right w:val="single" w:sz="4" w:space="0" w:color="auto"/>
            </w:tcBorders>
            <w:vAlign w:val="center"/>
            <w:hideMark/>
          </w:tcPr>
          <w:p w14:paraId="162FF594" w14:textId="77777777" w:rsidR="00DE5FAC" w:rsidRPr="00DE5FAC" w:rsidRDefault="00DE5FAC" w:rsidP="00B57670">
            <w:pPr>
              <w:widowControl w:val="0"/>
              <w:spacing w:line="276" w:lineRule="auto"/>
              <w:jc w:val="center"/>
              <w:rPr>
                <w:b/>
                <w:bCs/>
                <w:sz w:val="26"/>
                <w:szCs w:val="26"/>
              </w:rPr>
            </w:pPr>
            <w:r w:rsidRPr="00DE5FAC">
              <w:rPr>
                <w:b/>
                <w:bCs/>
                <w:sz w:val="26"/>
                <w:szCs w:val="26"/>
              </w:rPr>
              <w:t>Loại công tác</w:t>
            </w:r>
          </w:p>
        </w:tc>
        <w:tc>
          <w:tcPr>
            <w:tcW w:w="1563" w:type="pct"/>
            <w:gridSpan w:val="2"/>
            <w:tcBorders>
              <w:top w:val="single" w:sz="4" w:space="0" w:color="auto"/>
              <w:left w:val="nil"/>
              <w:bottom w:val="single" w:sz="4" w:space="0" w:color="auto"/>
              <w:right w:val="single" w:sz="4" w:space="0" w:color="auto"/>
            </w:tcBorders>
            <w:vAlign w:val="center"/>
            <w:hideMark/>
          </w:tcPr>
          <w:p w14:paraId="48ECF81F" w14:textId="77777777" w:rsidR="00DE5FAC" w:rsidRPr="00DE5FAC" w:rsidRDefault="00DE5FAC" w:rsidP="00B57670">
            <w:pPr>
              <w:widowControl w:val="0"/>
              <w:spacing w:line="276" w:lineRule="auto"/>
              <w:jc w:val="center"/>
              <w:rPr>
                <w:b/>
                <w:bCs/>
                <w:sz w:val="26"/>
                <w:szCs w:val="26"/>
              </w:rPr>
            </w:pPr>
            <w:r w:rsidRPr="00DE5FAC">
              <w:rPr>
                <w:b/>
                <w:bCs/>
                <w:sz w:val="26"/>
                <w:szCs w:val="26"/>
              </w:rPr>
              <w:t>Quy chuẩn, tiêu chuẩn</w:t>
            </w:r>
          </w:p>
        </w:tc>
      </w:tr>
      <w:tr w:rsidR="00DE5FAC" w:rsidRPr="00DE5FAC" w14:paraId="6F974128" w14:textId="77777777" w:rsidTr="00B57670">
        <w:trPr>
          <w:trHeight w:val="20"/>
          <w:jc w:val="center"/>
        </w:trPr>
        <w:tc>
          <w:tcPr>
            <w:tcW w:w="418" w:type="pct"/>
            <w:tcBorders>
              <w:top w:val="nil"/>
              <w:left w:val="single" w:sz="4" w:space="0" w:color="auto"/>
              <w:bottom w:val="single" w:sz="4" w:space="0" w:color="auto"/>
              <w:right w:val="single" w:sz="4" w:space="0" w:color="auto"/>
            </w:tcBorders>
            <w:shd w:val="clear" w:color="000000" w:fill="E2EFDA"/>
            <w:vAlign w:val="center"/>
            <w:hideMark/>
          </w:tcPr>
          <w:p w14:paraId="456CBDA1" w14:textId="77777777" w:rsidR="00DE5FAC" w:rsidRPr="00DE5FAC" w:rsidRDefault="00DE5FAC" w:rsidP="00B57670">
            <w:pPr>
              <w:widowControl w:val="0"/>
              <w:spacing w:line="276" w:lineRule="auto"/>
              <w:jc w:val="center"/>
              <w:rPr>
                <w:b/>
                <w:bCs/>
                <w:sz w:val="26"/>
                <w:szCs w:val="26"/>
              </w:rPr>
            </w:pPr>
            <w:r w:rsidRPr="00DE5FAC">
              <w:rPr>
                <w:b/>
                <w:bCs/>
                <w:sz w:val="26"/>
                <w:szCs w:val="26"/>
              </w:rPr>
              <w:t>I</w:t>
            </w:r>
          </w:p>
        </w:tc>
        <w:tc>
          <w:tcPr>
            <w:tcW w:w="3019" w:type="pct"/>
            <w:tcBorders>
              <w:top w:val="nil"/>
              <w:left w:val="nil"/>
              <w:bottom w:val="single" w:sz="4" w:space="0" w:color="auto"/>
              <w:right w:val="single" w:sz="4" w:space="0" w:color="auto"/>
            </w:tcBorders>
            <w:shd w:val="clear" w:color="000000" w:fill="E2EFDA"/>
            <w:vAlign w:val="center"/>
            <w:hideMark/>
          </w:tcPr>
          <w:p w14:paraId="77B39204" w14:textId="77777777" w:rsidR="00DE5FAC" w:rsidRPr="00DE5FAC" w:rsidRDefault="00DE5FAC" w:rsidP="00B57670">
            <w:pPr>
              <w:widowControl w:val="0"/>
              <w:spacing w:line="276" w:lineRule="auto"/>
              <w:rPr>
                <w:b/>
                <w:bCs/>
                <w:sz w:val="26"/>
                <w:szCs w:val="26"/>
              </w:rPr>
            </w:pPr>
            <w:r w:rsidRPr="00DE5FAC">
              <w:rPr>
                <w:b/>
                <w:bCs/>
                <w:sz w:val="26"/>
                <w:szCs w:val="26"/>
              </w:rPr>
              <w:t>Yêu cầu chung</w:t>
            </w:r>
          </w:p>
        </w:tc>
        <w:tc>
          <w:tcPr>
            <w:tcW w:w="1563" w:type="pct"/>
            <w:gridSpan w:val="2"/>
            <w:tcBorders>
              <w:top w:val="nil"/>
              <w:left w:val="nil"/>
              <w:bottom w:val="single" w:sz="4" w:space="0" w:color="auto"/>
              <w:right w:val="single" w:sz="4" w:space="0" w:color="auto"/>
            </w:tcBorders>
            <w:shd w:val="clear" w:color="000000" w:fill="E2EFDA"/>
            <w:vAlign w:val="center"/>
            <w:hideMark/>
          </w:tcPr>
          <w:p w14:paraId="3EF59D10" w14:textId="77777777" w:rsidR="00DE5FAC" w:rsidRPr="00DE5FAC" w:rsidRDefault="00DE5FAC" w:rsidP="00B57670">
            <w:pPr>
              <w:widowControl w:val="0"/>
              <w:spacing w:line="276" w:lineRule="auto"/>
              <w:jc w:val="center"/>
              <w:rPr>
                <w:sz w:val="26"/>
                <w:szCs w:val="26"/>
              </w:rPr>
            </w:pPr>
          </w:p>
        </w:tc>
      </w:tr>
      <w:tr w:rsidR="00DE5FAC" w:rsidRPr="00DE5FAC" w14:paraId="6F2A82EB"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18AB8D46" w14:textId="77777777" w:rsidR="00DE5FAC" w:rsidRPr="00DE5FAC" w:rsidRDefault="00DE5FAC" w:rsidP="00B57670">
            <w:pPr>
              <w:widowControl w:val="0"/>
              <w:spacing w:line="276" w:lineRule="auto"/>
              <w:jc w:val="center"/>
              <w:rPr>
                <w:sz w:val="26"/>
                <w:szCs w:val="26"/>
              </w:rPr>
            </w:pPr>
            <w:r w:rsidRPr="00DE5FAC">
              <w:rPr>
                <w:sz w:val="26"/>
                <w:szCs w:val="26"/>
              </w:rPr>
              <w:t>1</w:t>
            </w:r>
          </w:p>
        </w:tc>
        <w:tc>
          <w:tcPr>
            <w:tcW w:w="3019" w:type="pct"/>
            <w:tcBorders>
              <w:top w:val="nil"/>
              <w:left w:val="nil"/>
              <w:bottom w:val="single" w:sz="4" w:space="0" w:color="auto"/>
              <w:right w:val="single" w:sz="4" w:space="0" w:color="auto"/>
            </w:tcBorders>
            <w:vAlign w:val="center"/>
            <w:hideMark/>
          </w:tcPr>
          <w:p w14:paraId="08578615" w14:textId="77777777" w:rsidR="00DE5FAC" w:rsidRPr="00DE5FAC" w:rsidRDefault="00DE5FAC" w:rsidP="00B57670">
            <w:pPr>
              <w:widowControl w:val="0"/>
              <w:spacing w:line="276" w:lineRule="auto"/>
              <w:rPr>
                <w:sz w:val="26"/>
                <w:szCs w:val="26"/>
              </w:rPr>
            </w:pPr>
            <w:r w:rsidRPr="00DE5FAC">
              <w:rPr>
                <w:sz w:val="26"/>
                <w:szCs w:val="26"/>
              </w:rPr>
              <w:t>Quy chuẩn xây dựng Nhà và công trình công cộng - An toàn sinh mạng và sức khoẻ</w:t>
            </w:r>
          </w:p>
        </w:tc>
        <w:tc>
          <w:tcPr>
            <w:tcW w:w="1563" w:type="pct"/>
            <w:gridSpan w:val="2"/>
            <w:tcBorders>
              <w:top w:val="nil"/>
              <w:left w:val="nil"/>
              <w:bottom w:val="single" w:sz="4" w:space="0" w:color="auto"/>
              <w:right w:val="single" w:sz="4" w:space="0" w:color="auto"/>
            </w:tcBorders>
            <w:vAlign w:val="center"/>
            <w:hideMark/>
          </w:tcPr>
          <w:p w14:paraId="20BF8A54" w14:textId="77777777" w:rsidR="00DE5FAC" w:rsidRPr="00DE5FAC" w:rsidRDefault="00DE5FAC" w:rsidP="00B57670">
            <w:pPr>
              <w:widowControl w:val="0"/>
              <w:spacing w:line="276" w:lineRule="auto"/>
              <w:jc w:val="center"/>
              <w:rPr>
                <w:sz w:val="26"/>
                <w:szCs w:val="26"/>
              </w:rPr>
            </w:pPr>
            <w:r w:rsidRPr="00DE5FAC">
              <w:rPr>
                <w:sz w:val="26"/>
                <w:szCs w:val="26"/>
              </w:rPr>
              <w:t>QCXDVN 05:2008/BXD</w:t>
            </w:r>
          </w:p>
        </w:tc>
      </w:tr>
      <w:tr w:rsidR="00DE5FAC" w:rsidRPr="00DE5FAC" w14:paraId="2E6B19FB"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4CED595F" w14:textId="77777777" w:rsidR="00DE5FAC" w:rsidRPr="00DE5FAC" w:rsidRDefault="00DE5FAC" w:rsidP="00B57670">
            <w:pPr>
              <w:widowControl w:val="0"/>
              <w:spacing w:line="276" w:lineRule="auto"/>
              <w:jc w:val="center"/>
              <w:rPr>
                <w:sz w:val="26"/>
                <w:szCs w:val="26"/>
              </w:rPr>
            </w:pPr>
            <w:r w:rsidRPr="00DE5FAC">
              <w:rPr>
                <w:sz w:val="26"/>
                <w:szCs w:val="26"/>
              </w:rPr>
              <w:t>2</w:t>
            </w:r>
          </w:p>
        </w:tc>
        <w:tc>
          <w:tcPr>
            <w:tcW w:w="3019" w:type="pct"/>
            <w:tcBorders>
              <w:top w:val="nil"/>
              <w:left w:val="nil"/>
              <w:bottom w:val="single" w:sz="4" w:space="0" w:color="auto"/>
              <w:right w:val="single" w:sz="4" w:space="0" w:color="auto"/>
            </w:tcBorders>
            <w:vAlign w:val="center"/>
            <w:hideMark/>
          </w:tcPr>
          <w:p w14:paraId="488A6FD9" w14:textId="77777777" w:rsidR="00DE5FAC" w:rsidRPr="00DE5FAC" w:rsidRDefault="00DE5FAC" w:rsidP="00B57670">
            <w:pPr>
              <w:widowControl w:val="0"/>
              <w:spacing w:line="276" w:lineRule="auto"/>
              <w:rPr>
                <w:sz w:val="26"/>
                <w:szCs w:val="26"/>
              </w:rPr>
            </w:pPr>
            <w:r w:rsidRPr="00DE5FAC">
              <w:rPr>
                <w:sz w:val="26"/>
                <w:szCs w:val="26"/>
              </w:rPr>
              <w:t>Tiêu chuẩn XDVN Nhà và công trình - Nguyên tắc xây dựng cơ bản xây dựng công trình để đảm bảo người tàn tật tiếp cận sử dụng</w:t>
            </w:r>
          </w:p>
        </w:tc>
        <w:tc>
          <w:tcPr>
            <w:tcW w:w="1563" w:type="pct"/>
            <w:gridSpan w:val="2"/>
            <w:tcBorders>
              <w:top w:val="nil"/>
              <w:left w:val="nil"/>
              <w:bottom w:val="single" w:sz="4" w:space="0" w:color="auto"/>
              <w:right w:val="single" w:sz="4" w:space="0" w:color="auto"/>
            </w:tcBorders>
            <w:vAlign w:val="center"/>
            <w:hideMark/>
          </w:tcPr>
          <w:p w14:paraId="01F1A59D" w14:textId="77777777" w:rsidR="00DE5FAC" w:rsidRPr="00DE5FAC" w:rsidRDefault="00DE5FAC" w:rsidP="00B57670">
            <w:pPr>
              <w:widowControl w:val="0"/>
              <w:spacing w:line="276" w:lineRule="auto"/>
              <w:jc w:val="center"/>
              <w:rPr>
                <w:sz w:val="26"/>
                <w:szCs w:val="26"/>
              </w:rPr>
            </w:pPr>
            <w:r w:rsidRPr="00DE5FAC">
              <w:rPr>
                <w:sz w:val="26"/>
                <w:szCs w:val="26"/>
              </w:rPr>
              <w:t>TCXDVN 264:2002</w:t>
            </w:r>
          </w:p>
        </w:tc>
      </w:tr>
      <w:tr w:rsidR="00DE5FAC" w:rsidRPr="00DE5FAC" w14:paraId="4DA0A9BC"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5DD07086" w14:textId="77777777" w:rsidR="00DE5FAC" w:rsidRPr="00DE5FAC" w:rsidRDefault="00DE5FAC" w:rsidP="00B57670">
            <w:pPr>
              <w:widowControl w:val="0"/>
              <w:spacing w:line="276" w:lineRule="auto"/>
              <w:jc w:val="center"/>
              <w:rPr>
                <w:sz w:val="26"/>
                <w:szCs w:val="26"/>
              </w:rPr>
            </w:pPr>
            <w:r w:rsidRPr="00DE5FAC">
              <w:rPr>
                <w:sz w:val="26"/>
                <w:szCs w:val="26"/>
              </w:rPr>
              <w:t>3</w:t>
            </w:r>
          </w:p>
        </w:tc>
        <w:tc>
          <w:tcPr>
            <w:tcW w:w="3019" w:type="pct"/>
            <w:tcBorders>
              <w:top w:val="nil"/>
              <w:left w:val="nil"/>
              <w:bottom w:val="single" w:sz="4" w:space="0" w:color="auto"/>
              <w:right w:val="single" w:sz="4" w:space="0" w:color="auto"/>
            </w:tcBorders>
            <w:vAlign w:val="center"/>
            <w:hideMark/>
          </w:tcPr>
          <w:p w14:paraId="2079BA52" w14:textId="77777777" w:rsidR="00DE5FAC" w:rsidRPr="00DE5FAC" w:rsidRDefault="00DE5FAC" w:rsidP="00B57670">
            <w:pPr>
              <w:widowControl w:val="0"/>
              <w:spacing w:line="276" w:lineRule="auto"/>
              <w:rPr>
                <w:sz w:val="26"/>
                <w:szCs w:val="26"/>
              </w:rPr>
            </w:pPr>
            <w:r w:rsidRPr="00DE5FAC">
              <w:rPr>
                <w:sz w:val="26"/>
                <w:szCs w:val="26"/>
              </w:rPr>
              <w:t xml:space="preserve">Quản lý chất lượng xây lắp công trình xây dựng. </w:t>
            </w:r>
          </w:p>
        </w:tc>
        <w:tc>
          <w:tcPr>
            <w:tcW w:w="1563" w:type="pct"/>
            <w:gridSpan w:val="2"/>
            <w:tcBorders>
              <w:top w:val="nil"/>
              <w:left w:val="nil"/>
              <w:bottom w:val="single" w:sz="4" w:space="0" w:color="auto"/>
              <w:right w:val="single" w:sz="4" w:space="0" w:color="auto"/>
            </w:tcBorders>
            <w:vAlign w:val="center"/>
            <w:hideMark/>
          </w:tcPr>
          <w:p w14:paraId="78ED9601" w14:textId="77777777" w:rsidR="00DE5FAC" w:rsidRPr="00DE5FAC" w:rsidRDefault="00DE5FAC" w:rsidP="00B57670">
            <w:pPr>
              <w:widowControl w:val="0"/>
              <w:spacing w:line="276" w:lineRule="auto"/>
              <w:jc w:val="center"/>
              <w:rPr>
                <w:sz w:val="26"/>
                <w:szCs w:val="26"/>
              </w:rPr>
            </w:pPr>
            <w:r w:rsidRPr="00DE5FAC">
              <w:rPr>
                <w:sz w:val="26"/>
                <w:szCs w:val="26"/>
              </w:rPr>
              <w:t>TCVN 5637:1991</w:t>
            </w:r>
          </w:p>
        </w:tc>
      </w:tr>
      <w:tr w:rsidR="00DE5FAC" w:rsidRPr="00DE5FAC" w14:paraId="5EAB0C89"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279C776D" w14:textId="77777777" w:rsidR="00DE5FAC" w:rsidRPr="00DE5FAC" w:rsidRDefault="00DE5FAC" w:rsidP="00B57670">
            <w:pPr>
              <w:widowControl w:val="0"/>
              <w:spacing w:line="276" w:lineRule="auto"/>
              <w:jc w:val="center"/>
              <w:rPr>
                <w:sz w:val="26"/>
                <w:szCs w:val="26"/>
              </w:rPr>
            </w:pPr>
            <w:r w:rsidRPr="00DE5FAC">
              <w:rPr>
                <w:sz w:val="26"/>
                <w:szCs w:val="26"/>
              </w:rPr>
              <w:t>4</w:t>
            </w:r>
          </w:p>
        </w:tc>
        <w:tc>
          <w:tcPr>
            <w:tcW w:w="3019" w:type="pct"/>
            <w:tcBorders>
              <w:top w:val="nil"/>
              <w:left w:val="nil"/>
              <w:bottom w:val="single" w:sz="4" w:space="0" w:color="auto"/>
              <w:right w:val="single" w:sz="4" w:space="0" w:color="auto"/>
            </w:tcBorders>
            <w:vAlign w:val="center"/>
            <w:hideMark/>
          </w:tcPr>
          <w:p w14:paraId="389E5A2E" w14:textId="77777777" w:rsidR="00DE5FAC" w:rsidRPr="00DE5FAC" w:rsidRDefault="00DE5FAC" w:rsidP="00B57670">
            <w:pPr>
              <w:widowControl w:val="0"/>
              <w:spacing w:line="276" w:lineRule="auto"/>
              <w:rPr>
                <w:sz w:val="26"/>
                <w:szCs w:val="26"/>
              </w:rPr>
            </w:pPr>
            <w:r w:rsidRPr="00DE5FAC">
              <w:rPr>
                <w:sz w:val="26"/>
                <w:szCs w:val="26"/>
              </w:rPr>
              <w:t>Đánh giá chất lượng xây lắp. Nguyên tắc cơ bản</w:t>
            </w:r>
          </w:p>
        </w:tc>
        <w:tc>
          <w:tcPr>
            <w:tcW w:w="1563" w:type="pct"/>
            <w:gridSpan w:val="2"/>
            <w:tcBorders>
              <w:top w:val="nil"/>
              <w:left w:val="nil"/>
              <w:bottom w:val="single" w:sz="4" w:space="0" w:color="auto"/>
              <w:right w:val="single" w:sz="4" w:space="0" w:color="auto"/>
            </w:tcBorders>
            <w:vAlign w:val="center"/>
            <w:hideMark/>
          </w:tcPr>
          <w:p w14:paraId="2DF6586D" w14:textId="77777777" w:rsidR="00DE5FAC" w:rsidRPr="00DE5FAC" w:rsidRDefault="00DE5FAC" w:rsidP="00B57670">
            <w:pPr>
              <w:widowControl w:val="0"/>
              <w:spacing w:line="276" w:lineRule="auto"/>
              <w:jc w:val="center"/>
              <w:rPr>
                <w:sz w:val="26"/>
                <w:szCs w:val="26"/>
              </w:rPr>
            </w:pPr>
            <w:r w:rsidRPr="00DE5FAC">
              <w:rPr>
                <w:sz w:val="26"/>
                <w:szCs w:val="26"/>
              </w:rPr>
              <w:t>TCVN 5638:1991</w:t>
            </w:r>
          </w:p>
        </w:tc>
      </w:tr>
      <w:tr w:rsidR="00DE5FAC" w:rsidRPr="00DE5FAC" w14:paraId="215F8BBE"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630CD3C9" w14:textId="77777777" w:rsidR="00DE5FAC" w:rsidRPr="00DE5FAC" w:rsidRDefault="00DE5FAC" w:rsidP="00B57670">
            <w:pPr>
              <w:widowControl w:val="0"/>
              <w:spacing w:line="276" w:lineRule="auto"/>
              <w:jc w:val="center"/>
              <w:rPr>
                <w:sz w:val="26"/>
                <w:szCs w:val="26"/>
              </w:rPr>
            </w:pPr>
            <w:r w:rsidRPr="00DE5FAC">
              <w:rPr>
                <w:sz w:val="26"/>
                <w:szCs w:val="26"/>
              </w:rPr>
              <w:t>5</w:t>
            </w:r>
          </w:p>
        </w:tc>
        <w:tc>
          <w:tcPr>
            <w:tcW w:w="3019" w:type="pct"/>
            <w:tcBorders>
              <w:top w:val="nil"/>
              <w:left w:val="nil"/>
              <w:bottom w:val="single" w:sz="4" w:space="0" w:color="auto"/>
              <w:right w:val="single" w:sz="4" w:space="0" w:color="auto"/>
            </w:tcBorders>
            <w:vAlign w:val="center"/>
            <w:hideMark/>
          </w:tcPr>
          <w:p w14:paraId="7E25B50F" w14:textId="77777777" w:rsidR="00DE5FAC" w:rsidRPr="00DE5FAC" w:rsidRDefault="00DE5FAC" w:rsidP="00B57670">
            <w:pPr>
              <w:widowControl w:val="0"/>
              <w:spacing w:line="276" w:lineRule="auto"/>
              <w:rPr>
                <w:sz w:val="26"/>
                <w:szCs w:val="26"/>
              </w:rPr>
            </w:pPr>
            <w:r w:rsidRPr="00DE5FAC">
              <w:rPr>
                <w:sz w:val="26"/>
                <w:szCs w:val="26"/>
              </w:rPr>
              <w:t xml:space="preserve">Bàn giao công trình xây dựng. Nguyên tắc cơ bản </w:t>
            </w:r>
          </w:p>
        </w:tc>
        <w:tc>
          <w:tcPr>
            <w:tcW w:w="1563" w:type="pct"/>
            <w:gridSpan w:val="2"/>
            <w:tcBorders>
              <w:top w:val="nil"/>
              <w:left w:val="nil"/>
              <w:bottom w:val="single" w:sz="4" w:space="0" w:color="auto"/>
              <w:right w:val="single" w:sz="4" w:space="0" w:color="auto"/>
            </w:tcBorders>
            <w:vAlign w:val="center"/>
            <w:hideMark/>
          </w:tcPr>
          <w:p w14:paraId="07A00800" w14:textId="77777777" w:rsidR="00DE5FAC" w:rsidRPr="00DE5FAC" w:rsidRDefault="00DE5FAC" w:rsidP="00B57670">
            <w:pPr>
              <w:widowControl w:val="0"/>
              <w:spacing w:line="276" w:lineRule="auto"/>
              <w:jc w:val="center"/>
              <w:rPr>
                <w:sz w:val="26"/>
                <w:szCs w:val="26"/>
              </w:rPr>
            </w:pPr>
            <w:r w:rsidRPr="00DE5FAC">
              <w:rPr>
                <w:sz w:val="26"/>
                <w:szCs w:val="26"/>
              </w:rPr>
              <w:t>TCVN 5640 : 1991</w:t>
            </w:r>
          </w:p>
        </w:tc>
      </w:tr>
      <w:tr w:rsidR="00DE5FAC" w:rsidRPr="00DE5FAC" w14:paraId="033FA7D0"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6980C426" w14:textId="77777777" w:rsidR="00DE5FAC" w:rsidRPr="00DE5FAC" w:rsidRDefault="00DE5FAC" w:rsidP="00B57670">
            <w:pPr>
              <w:widowControl w:val="0"/>
              <w:spacing w:line="276" w:lineRule="auto"/>
              <w:jc w:val="center"/>
              <w:rPr>
                <w:sz w:val="26"/>
                <w:szCs w:val="26"/>
              </w:rPr>
            </w:pPr>
            <w:r w:rsidRPr="00DE5FAC">
              <w:rPr>
                <w:sz w:val="26"/>
                <w:szCs w:val="26"/>
              </w:rPr>
              <w:t>6</w:t>
            </w:r>
          </w:p>
        </w:tc>
        <w:tc>
          <w:tcPr>
            <w:tcW w:w="3019" w:type="pct"/>
            <w:tcBorders>
              <w:top w:val="nil"/>
              <w:left w:val="nil"/>
              <w:bottom w:val="single" w:sz="4" w:space="0" w:color="auto"/>
              <w:right w:val="single" w:sz="4" w:space="0" w:color="auto"/>
            </w:tcBorders>
            <w:vAlign w:val="center"/>
            <w:hideMark/>
          </w:tcPr>
          <w:p w14:paraId="0BF1D4A1" w14:textId="77777777" w:rsidR="00DE5FAC" w:rsidRPr="00DE5FAC" w:rsidRDefault="00DE5FAC" w:rsidP="00B57670">
            <w:pPr>
              <w:widowControl w:val="0"/>
              <w:spacing w:line="276" w:lineRule="auto"/>
              <w:rPr>
                <w:sz w:val="26"/>
                <w:szCs w:val="26"/>
              </w:rPr>
            </w:pPr>
            <w:r w:rsidRPr="00DE5FAC">
              <w:rPr>
                <w:sz w:val="26"/>
                <w:szCs w:val="26"/>
              </w:rPr>
              <w:t xml:space="preserve">Tổ chức thi công </w:t>
            </w:r>
          </w:p>
        </w:tc>
        <w:tc>
          <w:tcPr>
            <w:tcW w:w="1563" w:type="pct"/>
            <w:gridSpan w:val="2"/>
            <w:tcBorders>
              <w:top w:val="nil"/>
              <w:left w:val="nil"/>
              <w:bottom w:val="single" w:sz="4" w:space="0" w:color="auto"/>
              <w:right w:val="single" w:sz="4" w:space="0" w:color="auto"/>
            </w:tcBorders>
            <w:vAlign w:val="center"/>
            <w:hideMark/>
          </w:tcPr>
          <w:p w14:paraId="5776CA67" w14:textId="77777777" w:rsidR="00DE5FAC" w:rsidRPr="00DE5FAC" w:rsidRDefault="00DE5FAC" w:rsidP="00B57670">
            <w:pPr>
              <w:widowControl w:val="0"/>
              <w:spacing w:line="276" w:lineRule="auto"/>
              <w:jc w:val="center"/>
              <w:rPr>
                <w:sz w:val="26"/>
                <w:szCs w:val="26"/>
              </w:rPr>
            </w:pPr>
            <w:r w:rsidRPr="00DE5FAC">
              <w:rPr>
                <w:sz w:val="26"/>
                <w:szCs w:val="26"/>
              </w:rPr>
              <w:t>TCVN 4055:2012</w:t>
            </w:r>
          </w:p>
        </w:tc>
      </w:tr>
      <w:tr w:rsidR="00DE5FAC" w:rsidRPr="00DE5FAC" w14:paraId="710272E7"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3C159A99" w14:textId="77777777" w:rsidR="00DE5FAC" w:rsidRPr="00DE5FAC" w:rsidRDefault="00DE5FAC" w:rsidP="00B57670">
            <w:pPr>
              <w:widowControl w:val="0"/>
              <w:spacing w:line="276" w:lineRule="auto"/>
              <w:jc w:val="center"/>
              <w:rPr>
                <w:sz w:val="26"/>
                <w:szCs w:val="26"/>
              </w:rPr>
            </w:pPr>
            <w:r w:rsidRPr="00DE5FAC">
              <w:rPr>
                <w:sz w:val="26"/>
                <w:szCs w:val="26"/>
              </w:rPr>
              <w:t>7</w:t>
            </w:r>
          </w:p>
        </w:tc>
        <w:tc>
          <w:tcPr>
            <w:tcW w:w="3019" w:type="pct"/>
            <w:tcBorders>
              <w:top w:val="nil"/>
              <w:left w:val="nil"/>
              <w:bottom w:val="single" w:sz="4" w:space="0" w:color="auto"/>
              <w:right w:val="single" w:sz="4" w:space="0" w:color="auto"/>
            </w:tcBorders>
            <w:vAlign w:val="center"/>
            <w:hideMark/>
          </w:tcPr>
          <w:p w14:paraId="23D8B6BA" w14:textId="77777777" w:rsidR="00DE5FAC" w:rsidRPr="00DE5FAC" w:rsidRDefault="00DE5FAC" w:rsidP="00B57670">
            <w:pPr>
              <w:widowControl w:val="0"/>
              <w:spacing w:line="276" w:lineRule="auto"/>
              <w:rPr>
                <w:sz w:val="26"/>
                <w:szCs w:val="26"/>
              </w:rPr>
            </w:pPr>
            <w:r w:rsidRPr="00DE5FAC">
              <w:rPr>
                <w:sz w:val="26"/>
                <w:szCs w:val="26"/>
              </w:rPr>
              <w:t xml:space="preserve">Công tác phòng chống mối cho công trình xây dựng </w:t>
            </w:r>
          </w:p>
        </w:tc>
        <w:tc>
          <w:tcPr>
            <w:tcW w:w="1563" w:type="pct"/>
            <w:gridSpan w:val="2"/>
            <w:tcBorders>
              <w:top w:val="nil"/>
              <w:left w:val="nil"/>
              <w:bottom w:val="single" w:sz="4" w:space="0" w:color="auto"/>
              <w:right w:val="single" w:sz="4" w:space="0" w:color="auto"/>
            </w:tcBorders>
            <w:vAlign w:val="center"/>
            <w:hideMark/>
          </w:tcPr>
          <w:p w14:paraId="4BE6D191" w14:textId="77777777" w:rsidR="00DE5FAC" w:rsidRPr="00DE5FAC" w:rsidRDefault="00DE5FAC" w:rsidP="00B57670">
            <w:pPr>
              <w:widowControl w:val="0"/>
              <w:spacing w:line="276" w:lineRule="auto"/>
              <w:jc w:val="center"/>
              <w:rPr>
                <w:sz w:val="26"/>
                <w:szCs w:val="26"/>
              </w:rPr>
            </w:pPr>
            <w:r w:rsidRPr="00DE5FAC">
              <w:rPr>
                <w:sz w:val="26"/>
                <w:szCs w:val="26"/>
              </w:rPr>
              <w:t>TCVN 7958:2017</w:t>
            </w:r>
          </w:p>
        </w:tc>
      </w:tr>
      <w:tr w:rsidR="00DE5FAC" w:rsidRPr="00DE5FAC" w14:paraId="19BE8467"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05FEEFD9" w14:textId="77777777" w:rsidR="00DE5FAC" w:rsidRPr="00DE5FAC" w:rsidRDefault="00DE5FAC" w:rsidP="00B57670">
            <w:pPr>
              <w:widowControl w:val="0"/>
              <w:spacing w:line="276" w:lineRule="auto"/>
              <w:jc w:val="center"/>
              <w:rPr>
                <w:sz w:val="26"/>
                <w:szCs w:val="26"/>
              </w:rPr>
            </w:pPr>
            <w:r w:rsidRPr="00DE5FAC">
              <w:rPr>
                <w:sz w:val="26"/>
                <w:szCs w:val="26"/>
              </w:rPr>
              <w:t>8</w:t>
            </w:r>
          </w:p>
        </w:tc>
        <w:tc>
          <w:tcPr>
            <w:tcW w:w="3019" w:type="pct"/>
            <w:tcBorders>
              <w:top w:val="nil"/>
              <w:left w:val="nil"/>
              <w:bottom w:val="single" w:sz="4" w:space="0" w:color="auto"/>
              <w:right w:val="single" w:sz="4" w:space="0" w:color="auto"/>
            </w:tcBorders>
            <w:vAlign w:val="center"/>
            <w:hideMark/>
          </w:tcPr>
          <w:p w14:paraId="204408EA" w14:textId="77777777" w:rsidR="00DE5FAC" w:rsidRPr="00DE5FAC" w:rsidRDefault="00DE5FAC" w:rsidP="00B57670">
            <w:pPr>
              <w:widowControl w:val="0"/>
              <w:spacing w:line="276" w:lineRule="auto"/>
              <w:rPr>
                <w:sz w:val="26"/>
                <w:szCs w:val="26"/>
              </w:rPr>
            </w:pPr>
            <w:r w:rsidRPr="00DE5FAC">
              <w:rPr>
                <w:sz w:val="26"/>
                <w:szCs w:val="26"/>
              </w:rPr>
              <w:t xml:space="preserve">Sử dụng máy xây dựng. Yêu cầu chung </w:t>
            </w:r>
          </w:p>
        </w:tc>
        <w:tc>
          <w:tcPr>
            <w:tcW w:w="1563" w:type="pct"/>
            <w:gridSpan w:val="2"/>
            <w:tcBorders>
              <w:top w:val="nil"/>
              <w:left w:val="nil"/>
              <w:bottom w:val="single" w:sz="4" w:space="0" w:color="auto"/>
              <w:right w:val="single" w:sz="4" w:space="0" w:color="auto"/>
            </w:tcBorders>
            <w:vAlign w:val="center"/>
            <w:hideMark/>
          </w:tcPr>
          <w:p w14:paraId="6D16AB82" w14:textId="77777777" w:rsidR="00DE5FAC" w:rsidRPr="00DE5FAC" w:rsidRDefault="00DE5FAC" w:rsidP="00B57670">
            <w:pPr>
              <w:widowControl w:val="0"/>
              <w:spacing w:line="276" w:lineRule="auto"/>
              <w:jc w:val="center"/>
              <w:rPr>
                <w:sz w:val="26"/>
                <w:szCs w:val="26"/>
              </w:rPr>
            </w:pPr>
            <w:r w:rsidRPr="00DE5FAC">
              <w:rPr>
                <w:sz w:val="26"/>
                <w:szCs w:val="26"/>
              </w:rPr>
              <w:t>TCVN 4087:2012</w:t>
            </w:r>
          </w:p>
        </w:tc>
      </w:tr>
      <w:tr w:rsidR="00DE5FAC" w:rsidRPr="00DE5FAC" w14:paraId="10679E4C"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3CEA25BB" w14:textId="77777777" w:rsidR="00DE5FAC" w:rsidRPr="00DE5FAC" w:rsidRDefault="00DE5FAC" w:rsidP="00B57670">
            <w:pPr>
              <w:widowControl w:val="0"/>
              <w:spacing w:line="276" w:lineRule="auto"/>
              <w:jc w:val="center"/>
              <w:rPr>
                <w:sz w:val="26"/>
                <w:szCs w:val="26"/>
              </w:rPr>
            </w:pPr>
            <w:r w:rsidRPr="00DE5FAC">
              <w:rPr>
                <w:sz w:val="26"/>
                <w:szCs w:val="26"/>
              </w:rPr>
              <w:t>9</w:t>
            </w:r>
          </w:p>
        </w:tc>
        <w:tc>
          <w:tcPr>
            <w:tcW w:w="3019" w:type="pct"/>
            <w:tcBorders>
              <w:top w:val="nil"/>
              <w:left w:val="nil"/>
              <w:bottom w:val="single" w:sz="4" w:space="0" w:color="auto"/>
              <w:right w:val="single" w:sz="4" w:space="0" w:color="auto"/>
            </w:tcBorders>
            <w:vAlign w:val="center"/>
            <w:hideMark/>
          </w:tcPr>
          <w:p w14:paraId="7DB64741" w14:textId="77777777" w:rsidR="00DE5FAC" w:rsidRPr="00DE5FAC" w:rsidRDefault="00DE5FAC" w:rsidP="00B57670">
            <w:pPr>
              <w:widowControl w:val="0"/>
              <w:spacing w:line="276" w:lineRule="auto"/>
              <w:rPr>
                <w:sz w:val="26"/>
                <w:szCs w:val="26"/>
              </w:rPr>
            </w:pPr>
            <w:r w:rsidRPr="00DE5FAC">
              <w:rPr>
                <w:sz w:val="26"/>
                <w:szCs w:val="26"/>
              </w:rPr>
              <w:t>Thiết bị nâng - Thiết kế, chế tạo và kiểm tra kỹ thuật</w:t>
            </w:r>
          </w:p>
        </w:tc>
        <w:tc>
          <w:tcPr>
            <w:tcW w:w="1563" w:type="pct"/>
            <w:gridSpan w:val="2"/>
            <w:tcBorders>
              <w:top w:val="nil"/>
              <w:left w:val="nil"/>
              <w:bottom w:val="single" w:sz="4" w:space="0" w:color="auto"/>
              <w:right w:val="single" w:sz="4" w:space="0" w:color="auto"/>
            </w:tcBorders>
            <w:vAlign w:val="center"/>
            <w:hideMark/>
          </w:tcPr>
          <w:p w14:paraId="54D87E06" w14:textId="77777777" w:rsidR="00DE5FAC" w:rsidRPr="00DE5FAC" w:rsidRDefault="00DE5FAC" w:rsidP="00B57670">
            <w:pPr>
              <w:widowControl w:val="0"/>
              <w:spacing w:line="276" w:lineRule="auto"/>
              <w:jc w:val="center"/>
              <w:rPr>
                <w:sz w:val="26"/>
                <w:szCs w:val="26"/>
              </w:rPr>
            </w:pPr>
            <w:r w:rsidRPr="00DE5FAC">
              <w:rPr>
                <w:sz w:val="26"/>
                <w:szCs w:val="26"/>
              </w:rPr>
              <w:t>TCVN 4244:2005</w:t>
            </w:r>
          </w:p>
        </w:tc>
      </w:tr>
      <w:tr w:rsidR="00DE5FAC" w:rsidRPr="00DE5FAC" w14:paraId="4A782F34"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72309595" w14:textId="77777777" w:rsidR="00DE5FAC" w:rsidRPr="00DE5FAC" w:rsidRDefault="00DE5FAC" w:rsidP="00B57670">
            <w:pPr>
              <w:widowControl w:val="0"/>
              <w:spacing w:line="276" w:lineRule="auto"/>
              <w:jc w:val="center"/>
              <w:rPr>
                <w:sz w:val="26"/>
                <w:szCs w:val="26"/>
              </w:rPr>
            </w:pPr>
            <w:r w:rsidRPr="00DE5FAC">
              <w:rPr>
                <w:sz w:val="26"/>
                <w:szCs w:val="26"/>
              </w:rPr>
              <w:t>10</w:t>
            </w:r>
          </w:p>
        </w:tc>
        <w:tc>
          <w:tcPr>
            <w:tcW w:w="3019" w:type="pct"/>
            <w:tcBorders>
              <w:top w:val="nil"/>
              <w:left w:val="nil"/>
              <w:bottom w:val="single" w:sz="4" w:space="0" w:color="auto"/>
              <w:right w:val="single" w:sz="4" w:space="0" w:color="auto"/>
            </w:tcBorders>
            <w:vAlign w:val="center"/>
            <w:hideMark/>
          </w:tcPr>
          <w:p w14:paraId="4CE77C60" w14:textId="77777777" w:rsidR="00DE5FAC" w:rsidRPr="00DE5FAC" w:rsidRDefault="00DE5FAC" w:rsidP="00B57670">
            <w:pPr>
              <w:widowControl w:val="0"/>
              <w:spacing w:line="276" w:lineRule="auto"/>
              <w:rPr>
                <w:sz w:val="26"/>
                <w:szCs w:val="26"/>
              </w:rPr>
            </w:pPr>
            <w:r w:rsidRPr="00DE5FAC">
              <w:rPr>
                <w:sz w:val="26"/>
                <w:szCs w:val="26"/>
              </w:rPr>
              <w:t>Quy trình lập thiết kế tổ chức xây dựng và thiết kế tổ chức thi công</w:t>
            </w:r>
          </w:p>
        </w:tc>
        <w:tc>
          <w:tcPr>
            <w:tcW w:w="1563" w:type="pct"/>
            <w:gridSpan w:val="2"/>
            <w:tcBorders>
              <w:top w:val="nil"/>
              <w:left w:val="nil"/>
              <w:bottom w:val="single" w:sz="4" w:space="0" w:color="auto"/>
              <w:right w:val="single" w:sz="4" w:space="0" w:color="auto"/>
            </w:tcBorders>
            <w:vAlign w:val="center"/>
            <w:hideMark/>
          </w:tcPr>
          <w:p w14:paraId="679B4378" w14:textId="77777777" w:rsidR="00DE5FAC" w:rsidRPr="00DE5FAC" w:rsidRDefault="00DE5FAC" w:rsidP="00B57670">
            <w:pPr>
              <w:widowControl w:val="0"/>
              <w:spacing w:line="276" w:lineRule="auto"/>
              <w:jc w:val="center"/>
              <w:rPr>
                <w:sz w:val="26"/>
                <w:szCs w:val="26"/>
              </w:rPr>
            </w:pPr>
            <w:r w:rsidRPr="00DE5FAC">
              <w:rPr>
                <w:sz w:val="26"/>
                <w:szCs w:val="26"/>
              </w:rPr>
              <w:t>TCVN 4252:2012</w:t>
            </w:r>
          </w:p>
        </w:tc>
      </w:tr>
      <w:tr w:rsidR="00DE5FAC" w:rsidRPr="00DE5FAC" w14:paraId="68F61EB6"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7FB7CB35" w14:textId="77777777" w:rsidR="00DE5FAC" w:rsidRPr="00DE5FAC" w:rsidRDefault="00DE5FAC" w:rsidP="00B57670">
            <w:pPr>
              <w:widowControl w:val="0"/>
              <w:spacing w:line="276" w:lineRule="auto"/>
              <w:jc w:val="center"/>
              <w:rPr>
                <w:sz w:val="26"/>
                <w:szCs w:val="26"/>
              </w:rPr>
            </w:pPr>
            <w:r w:rsidRPr="00DE5FAC">
              <w:rPr>
                <w:sz w:val="26"/>
                <w:szCs w:val="26"/>
              </w:rPr>
              <w:t>11</w:t>
            </w:r>
          </w:p>
        </w:tc>
        <w:tc>
          <w:tcPr>
            <w:tcW w:w="3019" w:type="pct"/>
            <w:tcBorders>
              <w:top w:val="nil"/>
              <w:left w:val="nil"/>
              <w:bottom w:val="single" w:sz="4" w:space="0" w:color="auto"/>
              <w:right w:val="single" w:sz="4" w:space="0" w:color="auto"/>
            </w:tcBorders>
            <w:vAlign w:val="center"/>
            <w:hideMark/>
          </w:tcPr>
          <w:p w14:paraId="48FBB0FB" w14:textId="77777777" w:rsidR="00DE5FAC" w:rsidRPr="00DE5FAC" w:rsidRDefault="00DE5FAC" w:rsidP="00B57670">
            <w:pPr>
              <w:widowControl w:val="0"/>
              <w:spacing w:line="276" w:lineRule="auto"/>
              <w:rPr>
                <w:sz w:val="26"/>
                <w:szCs w:val="26"/>
              </w:rPr>
            </w:pPr>
            <w:r w:rsidRPr="00DE5FAC">
              <w:rPr>
                <w:sz w:val="26"/>
                <w:szCs w:val="26"/>
              </w:rPr>
              <w:t>Máy xây dựng - Máy làm đất - Thuật ngữ và định nghĩa</w:t>
            </w:r>
          </w:p>
        </w:tc>
        <w:tc>
          <w:tcPr>
            <w:tcW w:w="1563" w:type="pct"/>
            <w:gridSpan w:val="2"/>
            <w:tcBorders>
              <w:top w:val="nil"/>
              <w:left w:val="nil"/>
              <w:bottom w:val="single" w:sz="4" w:space="0" w:color="auto"/>
              <w:right w:val="single" w:sz="4" w:space="0" w:color="auto"/>
            </w:tcBorders>
            <w:vAlign w:val="center"/>
            <w:hideMark/>
          </w:tcPr>
          <w:p w14:paraId="7AC1696B" w14:textId="77777777" w:rsidR="00DE5FAC" w:rsidRPr="00DE5FAC" w:rsidRDefault="00DE5FAC" w:rsidP="00B57670">
            <w:pPr>
              <w:widowControl w:val="0"/>
              <w:spacing w:line="276" w:lineRule="auto"/>
              <w:jc w:val="center"/>
              <w:rPr>
                <w:sz w:val="26"/>
                <w:szCs w:val="26"/>
              </w:rPr>
            </w:pPr>
            <w:r w:rsidRPr="00DE5FAC">
              <w:rPr>
                <w:sz w:val="26"/>
                <w:szCs w:val="26"/>
              </w:rPr>
              <w:t>TCVN 4473:2012</w:t>
            </w:r>
          </w:p>
        </w:tc>
      </w:tr>
      <w:tr w:rsidR="00DE5FAC" w:rsidRPr="00DE5FAC" w14:paraId="2985BB0C"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45051B3C" w14:textId="77777777" w:rsidR="00DE5FAC" w:rsidRPr="00DE5FAC" w:rsidRDefault="00DE5FAC" w:rsidP="00B57670">
            <w:pPr>
              <w:widowControl w:val="0"/>
              <w:spacing w:line="276" w:lineRule="auto"/>
              <w:jc w:val="center"/>
              <w:rPr>
                <w:sz w:val="26"/>
                <w:szCs w:val="26"/>
              </w:rPr>
            </w:pPr>
            <w:r w:rsidRPr="00DE5FAC">
              <w:rPr>
                <w:sz w:val="26"/>
                <w:szCs w:val="26"/>
              </w:rPr>
              <w:t>12</w:t>
            </w:r>
          </w:p>
        </w:tc>
        <w:tc>
          <w:tcPr>
            <w:tcW w:w="3019" w:type="pct"/>
            <w:tcBorders>
              <w:top w:val="nil"/>
              <w:left w:val="nil"/>
              <w:bottom w:val="single" w:sz="4" w:space="0" w:color="auto"/>
              <w:right w:val="single" w:sz="4" w:space="0" w:color="auto"/>
            </w:tcBorders>
            <w:vAlign w:val="center"/>
            <w:hideMark/>
          </w:tcPr>
          <w:p w14:paraId="6FF2B4F2" w14:textId="77777777" w:rsidR="00DE5FAC" w:rsidRPr="00DE5FAC" w:rsidRDefault="00DE5FAC" w:rsidP="00B57670">
            <w:pPr>
              <w:widowControl w:val="0"/>
              <w:spacing w:line="276" w:lineRule="auto"/>
              <w:rPr>
                <w:sz w:val="26"/>
                <w:szCs w:val="26"/>
              </w:rPr>
            </w:pPr>
            <w:r w:rsidRPr="00DE5FAC">
              <w:rPr>
                <w:sz w:val="26"/>
                <w:szCs w:val="26"/>
              </w:rPr>
              <w:t xml:space="preserve">Dàn giáo - các yêu cầu về an toàn </w:t>
            </w:r>
          </w:p>
        </w:tc>
        <w:tc>
          <w:tcPr>
            <w:tcW w:w="1563" w:type="pct"/>
            <w:gridSpan w:val="2"/>
            <w:tcBorders>
              <w:top w:val="nil"/>
              <w:left w:val="nil"/>
              <w:bottom w:val="single" w:sz="4" w:space="0" w:color="auto"/>
              <w:right w:val="single" w:sz="4" w:space="0" w:color="auto"/>
            </w:tcBorders>
            <w:vAlign w:val="center"/>
            <w:hideMark/>
          </w:tcPr>
          <w:p w14:paraId="4D14942F" w14:textId="77777777" w:rsidR="00DE5FAC" w:rsidRPr="00DE5FAC" w:rsidRDefault="00DE5FAC" w:rsidP="00B57670">
            <w:pPr>
              <w:widowControl w:val="0"/>
              <w:spacing w:line="276" w:lineRule="auto"/>
              <w:jc w:val="center"/>
              <w:rPr>
                <w:sz w:val="26"/>
                <w:szCs w:val="26"/>
              </w:rPr>
            </w:pPr>
            <w:r w:rsidRPr="00DE5FAC">
              <w:rPr>
                <w:sz w:val="26"/>
                <w:szCs w:val="26"/>
              </w:rPr>
              <w:t>TCXDVN 296:2004</w:t>
            </w:r>
          </w:p>
        </w:tc>
      </w:tr>
      <w:tr w:rsidR="00DE5FAC" w:rsidRPr="00DE5FAC" w14:paraId="13B4F330"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0A658B63" w14:textId="77777777" w:rsidR="00DE5FAC" w:rsidRPr="00DE5FAC" w:rsidRDefault="00DE5FAC" w:rsidP="00B57670">
            <w:pPr>
              <w:widowControl w:val="0"/>
              <w:spacing w:line="276" w:lineRule="auto"/>
              <w:jc w:val="center"/>
              <w:rPr>
                <w:sz w:val="26"/>
                <w:szCs w:val="26"/>
              </w:rPr>
            </w:pPr>
            <w:r w:rsidRPr="00DE5FAC">
              <w:rPr>
                <w:sz w:val="26"/>
                <w:szCs w:val="26"/>
              </w:rPr>
              <w:t>13</w:t>
            </w:r>
          </w:p>
        </w:tc>
        <w:tc>
          <w:tcPr>
            <w:tcW w:w="3019" w:type="pct"/>
            <w:tcBorders>
              <w:top w:val="nil"/>
              <w:left w:val="nil"/>
              <w:bottom w:val="single" w:sz="4" w:space="0" w:color="auto"/>
              <w:right w:val="single" w:sz="4" w:space="0" w:color="auto"/>
            </w:tcBorders>
            <w:vAlign w:val="center"/>
            <w:hideMark/>
          </w:tcPr>
          <w:p w14:paraId="74A10823" w14:textId="77777777" w:rsidR="00DE5FAC" w:rsidRPr="00DE5FAC" w:rsidRDefault="00DE5FAC" w:rsidP="00B57670">
            <w:pPr>
              <w:widowControl w:val="0"/>
              <w:spacing w:line="276" w:lineRule="auto"/>
              <w:rPr>
                <w:sz w:val="26"/>
                <w:szCs w:val="26"/>
              </w:rPr>
            </w:pPr>
            <w:r w:rsidRPr="00DE5FAC">
              <w:rPr>
                <w:sz w:val="26"/>
                <w:szCs w:val="26"/>
              </w:rPr>
              <w:t>Quy chuẩn kỹ thuật Quốc gia an toàn trong xây dựng</w:t>
            </w:r>
          </w:p>
        </w:tc>
        <w:tc>
          <w:tcPr>
            <w:tcW w:w="1563" w:type="pct"/>
            <w:gridSpan w:val="2"/>
            <w:tcBorders>
              <w:top w:val="nil"/>
              <w:left w:val="nil"/>
              <w:bottom w:val="single" w:sz="4" w:space="0" w:color="auto"/>
              <w:right w:val="single" w:sz="4" w:space="0" w:color="auto"/>
            </w:tcBorders>
            <w:vAlign w:val="center"/>
            <w:hideMark/>
          </w:tcPr>
          <w:p w14:paraId="60C2293D" w14:textId="77777777" w:rsidR="00DE5FAC" w:rsidRPr="00DE5FAC" w:rsidRDefault="00DE5FAC" w:rsidP="00B57670">
            <w:pPr>
              <w:widowControl w:val="0"/>
              <w:spacing w:line="276" w:lineRule="auto"/>
              <w:jc w:val="center"/>
              <w:rPr>
                <w:sz w:val="26"/>
                <w:szCs w:val="26"/>
              </w:rPr>
            </w:pPr>
            <w:r w:rsidRPr="00DE5FAC">
              <w:rPr>
                <w:sz w:val="26"/>
                <w:szCs w:val="26"/>
              </w:rPr>
              <w:t>QCVN 18:2021/BXD</w:t>
            </w:r>
          </w:p>
        </w:tc>
      </w:tr>
      <w:tr w:rsidR="00DE5FAC" w:rsidRPr="00DE5FAC" w14:paraId="760C5966"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1FE22CBD" w14:textId="77777777" w:rsidR="00DE5FAC" w:rsidRPr="00DE5FAC" w:rsidRDefault="00DE5FAC" w:rsidP="00B57670">
            <w:pPr>
              <w:widowControl w:val="0"/>
              <w:spacing w:line="276" w:lineRule="auto"/>
              <w:jc w:val="center"/>
              <w:rPr>
                <w:sz w:val="26"/>
                <w:szCs w:val="26"/>
              </w:rPr>
            </w:pPr>
            <w:r w:rsidRPr="00DE5FAC">
              <w:rPr>
                <w:sz w:val="26"/>
                <w:szCs w:val="26"/>
              </w:rPr>
              <w:t>14</w:t>
            </w:r>
          </w:p>
        </w:tc>
        <w:tc>
          <w:tcPr>
            <w:tcW w:w="3019" w:type="pct"/>
            <w:tcBorders>
              <w:top w:val="nil"/>
              <w:left w:val="nil"/>
              <w:bottom w:val="single" w:sz="4" w:space="0" w:color="auto"/>
              <w:right w:val="single" w:sz="4" w:space="0" w:color="auto"/>
            </w:tcBorders>
            <w:vAlign w:val="center"/>
            <w:hideMark/>
          </w:tcPr>
          <w:p w14:paraId="42DB2042" w14:textId="77777777" w:rsidR="00DE5FAC" w:rsidRPr="00DE5FAC" w:rsidRDefault="00DE5FAC" w:rsidP="00B57670">
            <w:pPr>
              <w:widowControl w:val="0"/>
              <w:spacing w:line="276" w:lineRule="auto"/>
              <w:rPr>
                <w:sz w:val="26"/>
                <w:szCs w:val="26"/>
              </w:rPr>
            </w:pPr>
            <w:r w:rsidRPr="00DE5FAC">
              <w:rPr>
                <w:sz w:val="26"/>
                <w:szCs w:val="26"/>
              </w:rPr>
              <w:t> Quy chuẩn kỹ thuật quốc gia về An toàn cháy cho nhà và công trình</w:t>
            </w:r>
          </w:p>
        </w:tc>
        <w:tc>
          <w:tcPr>
            <w:tcW w:w="1563" w:type="pct"/>
            <w:gridSpan w:val="2"/>
            <w:tcBorders>
              <w:top w:val="nil"/>
              <w:left w:val="nil"/>
              <w:bottom w:val="single" w:sz="4" w:space="0" w:color="auto"/>
              <w:right w:val="single" w:sz="4" w:space="0" w:color="auto"/>
            </w:tcBorders>
            <w:vAlign w:val="center"/>
            <w:hideMark/>
          </w:tcPr>
          <w:p w14:paraId="6B715665" w14:textId="77777777" w:rsidR="00DE5FAC" w:rsidRPr="00DE5FAC" w:rsidRDefault="00DE5FAC" w:rsidP="00B57670">
            <w:pPr>
              <w:widowControl w:val="0"/>
              <w:spacing w:line="276" w:lineRule="auto"/>
              <w:jc w:val="center"/>
              <w:rPr>
                <w:sz w:val="26"/>
                <w:szCs w:val="26"/>
              </w:rPr>
            </w:pPr>
            <w:r w:rsidRPr="00DE5FAC">
              <w:rPr>
                <w:sz w:val="26"/>
                <w:szCs w:val="26"/>
              </w:rPr>
              <w:t>QCVN 06:2022/BXD</w:t>
            </w:r>
          </w:p>
        </w:tc>
      </w:tr>
      <w:tr w:rsidR="00DE5FAC" w:rsidRPr="00DE5FAC" w14:paraId="5D4A25D9"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52CE8FDF" w14:textId="77777777" w:rsidR="00DE5FAC" w:rsidRPr="00DE5FAC" w:rsidRDefault="00DE5FAC" w:rsidP="00B57670">
            <w:pPr>
              <w:widowControl w:val="0"/>
              <w:spacing w:line="276" w:lineRule="auto"/>
              <w:jc w:val="center"/>
              <w:rPr>
                <w:sz w:val="26"/>
                <w:szCs w:val="26"/>
              </w:rPr>
            </w:pPr>
            <w:r w:rsidRPr="00DE5FAC">
              <w:rPr>
                <w:sz w:val="26"/>
                <w:szCs w:val="26"/>
              </w:rPr>
              <w:t>15</w:t>
            </w:r>
          </w:p>
        </w:tc>
        <w:tc>
          <w:tcPr>
            <w:tcW w:w="3019" w:type="pct"/>
            <w:tcBorders>
              <w:top w:val="nil"/>
              <w:left w:val="nil"/>
              <w:bottom w:val="single" w:sz="4" w:space="0" w:color="auto"/>
              <w:right w:val="single" w:sz="4" w:space="0" w:color="auto"/>
            </w:tcBorders>
            <w:vAlign w:val="center"/>
            <w:hideMark/>
          </w:tcPr>
          <w:p w14:paraId="5972348D" w14:textId="77777777" w:rsidR="00DE5FAC" w:rsidRPr="00DE5FAC" w:rsidRDefault="00DE5FAC" w:rsidP="00B57670">
            <w:pPr>
              <w:widowControl w:val="0"/>
              <w:spacing w:line="276" w:lineRule="auto"/>
              <w:rPr>
                <w:sz w:val="26"/>
                <w:szCs w:val="26"/>
              </w:rPr>
            </w:pPr>
            <w:r w:rsidRPr="00DE5FAC">
              <w:rPr>
                <w:sz w:val="26"/>
                <w:szCs w:val="26"/>
              </w:rPr>
              <w:t>Quy chuẩn kỹ thuật quốc gia về Phân loại phân cấp công trình xây dựng dân dụng, công nghiệp và hạ tầng kỹ thuật đô thị</w:t>
            </w:r>
          </w:p>
        </w:tc>
        <w:tc>
          <w:tcPr>
            <w:tcW w:w="1563" w:type="pct"/>
            <w:gridSpan w:val="2"/>
            <w:tcBorders>
              <w:top w:val="nil"/>
              <w:left w:val="nil"/>
              <w:bottom w:val="single" w:sz="4" w:space="0" w:color="auto"/>
              <w:right w:val="single" w:sz="4" w:space="0" w:color="auto"/>
            </w:tcBorders>
            <w:vAlign w:val="center"/>
            <w:hideMark/>
          </w:tcPr>
          <w:p w14:paraId="0D56FD90" w14:textId="77777777" w:rsidR="00DE5FAC" w:rsidRPr="00DE5FAC" w:rsidRDefault="00DE5FAC" w:rsidP="00B57670">
            <w:pPr>
              <w:widowControl w:val="0"/>
              <w:spacing w:line="276" w:lineRule="auto"/>
              <w:jc w:val="center"/>
              <w:rPr>
                <w:sz w:val="26"/>
                <w:szCs w:val="26"/>
              </w:rPr>
            </w:pPr>
            <w:r w:rsidRPr="00DE5FAC">
              <w:rPr>
                <w:sz w:val="26"/>
                <w:szCs w:val="26"/>
              </w:rPr>
              <w:t>QCVN 03:2012/BXD</w:t>
            </w:r>
          </w:p>
        </w:tc>
      </w:tr>
      <w:tr w:rsidR="00DE5FAC" w:rsidRPr="00DE5FAC" w14:paraId="4A0CA134"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009AD9F1" w14:textId="77777777" w:rsidR="00DE5FAC" w:rsidRPr="00DE5FAC" w:rsidRDefault="00DE5FAC" w:rsidP="00B57670">
            <w:pPr>
              <w:widowControl w:val="0"/>
              <w:spacing w:line="276" w:lineRule="auto"/>
              <w:jc w:val="center"/>
              <w:rPr>
                <w:sz w:val="26"/>
                <w:szCs w:val="26"/>
              </w:rPr>
            </w:pPr>
            <w:r w:rsidRPr="00DE5FAC">
              <w:rPr>
                <w:sz w:val="26"/>
                <w:szCs w:val="26"/>
              </w:rPr>
              <w:t>16</w:t>
            </w:r>
          </w:p>
        </w:tc>
        <w:tc>
          <w:tcPr>
            <w:tcW w:w="3019" w:type="pct"/>
            <w:tcBorders>
              <w:top w:val="nil"/>
              <w:left w:val="nil"/>
              <w:bottom w:val="single" w:sz="4" w:space="0" w:color="auto"/>
              <w:right w:val="single" w:sz="4" w:space="0" w:color="auto"/>
            </w:tcBorders>
            <w:vAlign w:val="center"/>
            <w:hideMark/>
          </w:tcPr>
          <w:p w14:paraId="4FA79970" w14:textId="77777777" w:rsidR="00DE5FAC" w:rsidRPr="00DE5FAC" w:rsidRDefault="00DE5FAC" w:rsidP="00B57670">
            <w:pPr>
              <w:widowControl w:val="0"/>
              <w:spacing w:line="276" w:lineRule="auto"/>
              <w:rPr>
                <w:sz w:val="26"/>
                <w:szCs w:val="26"/>
              </w:rPr>
            </w:pPr>
            <w:r w:rsidRPr="00DE5FAC">
              <w:rPr>
                <w:sz w:val="26"/>
                <w:szCs w:val="26"/>
              </w:rPr>
              <w:t>Quy chuẩn xây dựng công trình để đảm bảo người tàn tật tiếp cận sử dụng</w:t>
            </w:r>
          </w:p>
        </w:tc>
        <w:tc>
          <w:tcPr>
            <w:tcW w:w="1563" w:type="pct"/>
            <w:gridSpan w:val="2"/>
            <w:tcBorders>
              <w:top w:val="nil"/>
              <w:left w:val="nil"/>
              <w:bottom w:val="single" w:sz="4" w:space="0" w:color="auto"/>
              <w:right w:val="single" w:sz="4" w:space="0" w:color="auto"/>
            </w:tcBorders>
            <w:vAlign w:val="center"/>
            <w:hideMark/>
          </w:tcPr>
          <w:p w14:paraId="6BB641F1" w14:textId="77777777" w:rsidR="00DE5FAC" w:rsidRPr="00DE5FAC" w:rsidRDefault="00DE5FAC" w:rsidP="00B57670">
            <w:pPr>
              <w:widowControl w:val="0"/>
              <w:spacing w:line="276" w:lineRule="auto"/>
              <w:jc w:val="center"/>
              <w:rPr>
                <w:sz w:val="26"/>
                <w:szCs w:val="26"/>
              </w:rPr>
            </w:pPr>
            <w:r w:rsidRPr="00DE5FAC">
              <w:rPr>
                <w:sz w:val="26"/>
                <w:szCs w:val="26"/>
              </w:rPr>
              <w:t>QCVN 10:2014/BXD</w:t>
            </w:r>
          </w:p>
        </w:tc>
      </w:tr>
      <w:tr w:rsidR="00DE5FAC" w:rsidRPr="00DE5FAC" w14:paraId="51832552" w14:textId="77777777" w:rsidTr="00B57670">
        <w:trPr>
          <w:trHeight w:val="382"/>
          <w:jc w:val="center"/>
        </w:trPr>
        <w:tc>
          <w:tcPr>
            <w:tcW w:w="418" w:type="pct"/>
            <w:vMerge w:val="restart"/>
            <w:tcBorders>
              <w:top w:val="nil"/>
              <w:left w:val="single" w:sz="4" w:space="0" w:color="auto"/>
              <w:bottom w:val="single" w:sz="4" w:space="0" w:color="auto"/>
              <w:right w:val="single" w:sz="4" w:space="0" w:color="auto"/>
            </w:tcBorders>
            <w:vAlign w:val="center"/>
          </w:tcPr>
          <w:p w14:paraId="61911C09" w14:textId="77777777" w:rsidR="00DE5FAC" w:rsidRPr="00DE5FAC" w:rsidRDefault="00DE5FAC" w:rsidP="00B57670">
            <w:pPr>
              <w:widowControl w:val="0"/>
              <w:spacing w:line="276" w:lineRule="auto"/>
              <w:jc w:val="center"/>
              <w:rPr>
                <w:sz w:val="26"/>
                <w:szCs w:val="26"/>
              </w:rPr>
            </w:pPr>
            <w:r w:rsidRPr="00DE5FAC">
              <w:rPr>
                <w:sz w:val="26"/>
                <w:szCs w:val="26"/>
              </w:rPr>
              <w:t>17</w:t>
            </w:r>
          </w:p>
          <w:p w14:paraId="16ED5E70" w14:textId="77777777" w:rsidR="00DE5FAC" w:rsidRPr="00DE5FAC" w:rsidRDefault="00DE5FAC" w:rsidP="00B57670">
            <w:pPr>
              <w:widowControl w:val="0"/>
              <w:spacing w:line="276" w:lineRule="auto"/>
              <w:jc w:val="center"/>
              <w:rPr>
                <w:sz w:val="26"/>
                <w:szCs w:val="26"/>
              </w:rPr>
            </w:pPr>
          </w:p>
        </w:tc>
        <w:tc>
          <w:tcPr>
            <w:tcW w:w="3019" w:type="pct"/>
            <w:vMerge w:val="restart"/>
            <w:tcBorders>
              <w:top w:val="nil"/>
              <w:left w:val="single" w:sz="4" w:space="0" w:color="auto"/>
              <w:bottom w:val="single" w:sz="4" w:space="0" w:color="auto"/>
              <w:right w:val="single" w:sz="4" w:space="0" w:color="auto"/>
            </w:tcBorders>
            <w:vAlign w:val="center"/>
            <w:hideMark/>
          </w:tcPr>
          <w:p w14:paraId="2B4CA802" w14:textId="77777777" w:rsidR="00DE5FAC" w:rsidRPr="00DE5FAC" w:rsidRDefault="00DE5FAC" w:rsidP="00B57670">
            <w:pPr>
              <w:widowControl w:val="0"/>
              <w:spacing w:line="276" w:lineRule="auto"/>
              <w:rPr>
                <w:sz w:val="26"/>
                <w:szCs w:val="26"/>
              </w:rPr>
            </w:pPr>
            <w:r w:rsidRPr="00DE5FAC">
              <w:rPr>
                <w:sz w:val="26"/>
                <w:szCs w:val="26"/>
              </w:rPr>
              <w:lastRenderedPageBreak/>
              <w:t xml:space="preserve">Quy chuẩn kỹ thuật quốc gia về các công trình xây </w:t>
            </w:r>
            <w:r w:rsidRPr="00DE5FAC">
              <w:rPr>
                <w:sz w:val="26"/>
                <w:szCs w:val="26"/>
              </w:rPr>
              <w:lastRenderedPageBreak/>
              <w:t>dựng sử dụng năng lượng hiệu quả</w:t>
            </w:r>
          </w:p>
        </w:tc>
        <w:tc>
          <w:tcPr>
            <w:tcW w:w="1563" w:type="pct"/>
            <w:gridSpan w:val="2"/>
            <w:vMerge w:val="restart"/>
            <w:tcBorders>
              <w:top w:val="nil"/>
              <w:left w:val="single" w:sz="4" w:space="0" w:color="auto"/>
              <w:bottom w:val="single" w:sz="4" w:space="0" w:color="auto"/>
              <w:right w:val="single" w:sz="4" w:space="0" w:color="auto"/>
            </w:tcBorders>
            <w:vAlign w:val="center"/>
            <w:hideMark/>
          </w:tcPr>
          <w:p w14:paraId="36D62CD8" w14:textId="77777777" w:rsidR="00DE5FAC" w:rsidRPr="00DE5FAC" w:rsidRDefault="00DE5FAC" w:rsidP="00B57670">
            <w:pPr>
              <w:widowControl w:val="0"/>
              <w:spacing w:line="276" w:lineRule="auto"/>
              <w:jc w:val="center"/>
              <w:rPr>
                <w:sz w:val="26"/>
                <w:szCs w:val="26"/>
              </w:rPr>
            </w:pPr>
            <w:r w:rsidRPr="00DE5FAC">
              <w:rPr>
                <w:sz w:val="26"/>
                <w:szCs w:val="26"/>
              </w:rPr>
              <w:lastRenderedPageBreak/>
              <w:t>QCVN 09:2017/BXD</w:t>
            </w:r>
          </w:p>
        </w:tc>
      </w:tr>
      <w:tr w:rsidR="00DE5FAC" w:rsidRPr="00DE5FAC" w14:paraId="62358A65" w14:textId="77777777" w:rsidTr="00B57670">
        <w:trPr>
          <w:trHeight w:val="442"/>
          <w:jc w:val="center"/>
        </w:trPr>
        <w:tc>
          <w:tcPr>
            <w:tcW w:w="418" w:type="pct"/>
            <w:vMerge/>
            <w:tcBorders>
              <w:top w:val="nil"/>
              <w:left w:val="single" w:sz="4" w:space="0" w:color="auto"/>
              <w:bottom w:val="single" w:sz="4" w:space="0" w:color="auto"/>
              <w:right w:val="single" w:sz="4" w:space="0" w:color="auto"/>
            </w:tcBorders>
            <w:vAlign w:val="center"/>
          </w:tcPr>
          <w:p w14:paraId="2F3BA63D" w14:textId="77777777" w:rsidR="00DE5FAC" w:rsidRPr="00DE5FAC" w:rsidRDefault="00DE5FAC" w:rsidP="00B57670">
            <w:pPr>
              <w:widowControl w:val="0"/>
              <w:spacing w:line="276" w:lineRule="auto"/>
              <w:jc w:val="left"/>
              <w:rPr>
                <w:sz w:val="26"/>
                <w:szCs w:val="26"/>
              </w:rPr>
            </w:pPr>
          </w:p>
        </w:tc>
        <w:tc>
          <w:tcPr>
            <w:tcW w:w="3019" w:type="pct"/>
            <w:vMerge/>
            <w:tcBorders>
              <w:top w:val="nil"/>
              <w:left w:val="single" w:sz="4" w:space="0" w:color="auto"/>
              <w:bottom w:val="single" w:sz="4" w:space="0" w:color="auto"/>
              <w:right w:val="single" w:sz="4" w:space="0" w:color="auto"/>
            </w:tcBorders>
            <w:vAlign w:val="center"/>
            <w:hideMark/>
          </w:tcPr>
          <w:p w14:paraId="1E6537C5" w14:textId="77777777" w:rsidR="00DE5FAC" w:rsidRPr="00DE5FAC" w:rsidRDefault="00DE5FAC" w:rsidP="00B57670">
            <w:pPr>
              <w:widowControl w:val="0"/>
              <w:spacing w:line="276" w:lineRule="auto"/>
              <w:rPr>
                <w:sz w:val="26"/>
                <w:szCs w:val="26"/>
              </w:rPr>
            </w:pPr>
          </w:p>
        </w:tc>
        <w:tc>
          <w:tcPr>
            <w:tcW w:w="1563" w:type="pct"/>
            <w:gridSpan w:val="2"/>
            <w:vMerge/>
            <w:tcBorders>
              <w:top w:val="nil"/>
              <w:left w:val="single" w:sz="4" w:space="0" w:color="auto"/>
              <w:bottom w:val="single" w:sz="4" w:space="0" w:color="auto"/>
              <w:right w:val="single" w:sz="4" w:space="0" w:color="auto"/>
            </w:tcBorders>
            <w:vAlign w:val="center"/>
            <w:hideMark/>
          </w:tcPr>
          <w:p w14:paraId="2C195097" w14:textId="77777777" w:rsidR="00DE5FAC" w:rsidRPr="00DE5FAC" w:rsidRDefault="00DE5FAC" w:rsidP="00B57670">
            <w:pPr>
              <w:widowControl w:val="0"/>
              <w:spacing w:line="276" w:lineRule="auto"/>
              <w:jc w:val="center"/>
              <w:rPr>
                <w:sz w:val="26"/>
                <w:szCs w:val="26"/>
              </w:rPr>
            </w:pPr>
          </w:p>
        </w:tc>
      </w:tr>
      <w:tr w:rsidR="00DE5FAC" w:rsidRPr="00DE5FAC" w14:paraId="1D94CA8B" w14:textId="77777777" w:rsidTr="00B57670">
        <w:trPr>
          <w:trHeight w:val="20"/>
          <w:jc w:val="center"/>
        </w:trPr>
        <w:tc>
          <w:tcPr>
            <w:tcW w:w="418" w:type="pct"/>
            <w:tcBorders>
              <w:top w:val="nil"/>
              <w:left w:val="single" w:sz="4" w:space="0" w:color="auto"/>
              <w:bottom w:val="single" w:sz="4" w:space="0" w:color="auto"/>
              <w:right w:val="single" w:sz="4" w:space="0" w:color="auto"/>
            </w:tcBorders>
          </w:tcPr>
          <w:p w14:paraId="3B0B20DB" w14:textId="77777777" w:rsidR="00DE5FAC" w:rsidRPr="00DE5FAC" w:rsidRDefault="00DE5FAC" w:rsidP="00B57670">
            <w:pPr>
              <w:widowControl w:val="0"/>
              <w:spacing w:line="276" w:lineRule="auto"/>
              <w:jc w:val="center"/>
              <w:rPr>
                <w:sz w:val="26"/>
                <w:szCs w:val="26"/>
              </w:rPr>
            </w:pPr>
            <w:r w:rsidRPr="00DE5FAC">
              <w:rPr>
                <w:sz w:val="26"/>
                <w:szCs w:val="26"/>
              </w:rPr>
              <w:t>18</w:t>
            </w:r>
          </w:p>
        </w:tc>
        <w:tc>
          <w:tcPr>
            <w:tcW w:w="3019" w:type="pct"/>
            <w:tcBorders>
              <w:top w:val="nil"/>
              <w:left w:val="nil"/>
              <w:bottom w:val="single" w:sz="4" w:space="0" w:color="auto"/>
              <w:right w:val="single" w:sz="4" w:space="0" w:color="auto"/>
            </w:tcBorders>
            <w:vAlign w:val="center"/>
            <w:hideMark/>
          </w:tcPr>
          <w:p w14:paraId="34F83512" w14:textId="77777777" w:rsidR="00DE5FAC" w:rsidRPr="00DE5FAC" w:rsidRDefault="00DE5FAC" w:rsidP="00B57670">
            <w:pPr>
              <w:widowControl w:val="0"/>
              <w:spacing w:line="276" w:lineRule="auto"/>
              <w:rPr>
                <w:sz w:val="26"/>
                <w:szCs w:val="26"/>
              </w:rPr>
            </w:pPr>
            <w:r w:rsidRPr="00DE5FAC">
              <w:rPr>
                <w:sz w:val="26"/>
                <w:szCs w:val="26"/>
              </w:rPr>
              <w:t>Quy chuẩn xây dựng Việt Nam - Số liệu điều kiện tự nhiên dùng trong xây dựng.</w:t>
            </w:r>
          </w:p>
        </w:tc>
        <w:tc>
          <w:tcPr>
            <w:tcW w:w="1563" w:type="pct"/>
            <w:gridSpan w:val="2"/>
            <w:tcBorders>
              <w:top w:val="nil"/>
              <w:left w:val="nil"/>
              <w:bottom w:val="single" w:sz="4" w:space="0" w:color="auto"/>
              <w:right w:val="single" w:sz="4" w:space="0" w:color="auto"/>
            </w:tcBorders>
            <w:vAlign w:val="center"/>
            <w:hideMark/>
          </w:tcPr>
          <w:p w14:paraId="3118C044" w14:textId="77777777" w:rsidR="00DE5FAC" w:rsidRPr="00DE5FAC" w:rsidRDefault="00DE5FAC" w:rsidP="00B57670">
            <w:pPr>
              <w:widowControl w:val="0"/>
              <w:spacing w:line="276" w:lineRule="auto"/>
              <w:jc w:val="center"/>
              <w:rPr>
                <w:sz w:val="26"/>
                <w:szCs w:val="26"/>
              </w:rPr>
            </w:pPr>
            <w:r w:rsidRPr="00DE5FAC">
              <w:rPr>
                <w:sz w:val="26"/>
                <w:szCs w:val="26"/>
              </w:rPr>
              <w:t>QCXDVN 02:2009/BXD</w:t>
            </w:r>
          </w:p>
        </w:tc>
      </w:tr>
      <w:tr w:rsidR="00DE5FAC" w:rsidRPr="00DE5FAC" w14:paraId="432E770D" w14:textId="77777777" w:rsidTr="00B57670">
        <w:trPr>
          <w:trHeight w:val="20"/>
          <w:jc w:val="center"/>
        </w:trPr>
        <w:tc>
          <w:tcPr>
            <w:tcW w:w="418" w:type="pct"/>
            <w:tcBorders>
              <w:top w:val="nil"/>
              <w:left w:val="single" w:sz="4" w:space="0" w:color="auto"/>
              <w:bottom w:val="single" w:sz="4" w:space="0" w:color="auto"/>
              <w:right w:val="single" w:sz="4" w:space="0" w:color="auto"/>
            </w:tcBorders>
          </w:tcPr>
          <w:p w14:paraId="702B082A" w14:textId="77777777" w:rsidR="00DE5FAC" w:rsidRPr="00DE5FAC" w:rsidRDefault="00DE5FAC" w:rsidP="00B57670">
            <w:pPr>
              <w:widowControl w:val="0"/>
              <w:spacing w:line="276" w:lineRule="auto"/>
              <w:jc w:val="center"/>
              <w:rPr>
                <w:sz w:val="26"/>
                <w:szCs w:val="26"/>
              </w:rPr>
            </w:pPr>
            <w:r w:rsidRPr="00DE5FAC">
              <w:rPr>
                <w:sz w:val="26"/>
                <w:szCs w:val="26"/>
              </w:rPr>
              <w:t>19</w:t>
            </w:r>
          </w:p>
        </w:tc>
        <w:tc>
          <w:tcPr>
            <w:tcW w:w="3019" w:type="pct"/>
            <w:tcBorders>
              <w:top w:val="nil"/>
              <w:left w:val="nil"/>
              <w:bottom w:val="single" w:sz="4" w:space="0" w:color="auto"/>
              <w:right w:val="single" w:sz="4" w:space="0" w:color="auto"/>
            </w:tcBorders>
            <w:vAlign w:val="center"/>
            <w:hideMark/>
          </w:tcPr>
          <w:p w14:paraId="3DE53303" w14:textId="77777777" w:rsidR="00DE5FAC" w:rsidRPr="00DE5FAC" w:rsidRDefault="00DE5FAC" w:rsidP="00B57670">
            <w:pPr>
              <w:widowControl w:val="0"/>
              <w:spacing w:line="276" w:lineRule="auto"/>
              <w:rPr>
                <w:sz w:val="26"/>
                <w:szCs w:val="26"/>
              </w:rPr>
            </w:pPr>
            <w:r w:rsidRPr="00DE5FAC">
              <w:rPr>
                <w:sz w:val="26"/>
                <w:szCs w:val="26"/>
              </w:rPr>
              <w:t>Công tác thi công tòa nhà - Sai số hình học cho phép</w:t>
            </w:r>
          </w:p>
        </w:tc>
        <w:tc>
          <w:tcPr>
            <w:tcW w:w="1563" w:type="pct"/>
            <w:gridSpan w:val="2"/>
            <w:tcBorders>
              <w:top w:val="nil"/>
              <w:left w:val="nil"/>
              <w:bottom w:val="single" w:sz="4" w:space="0" w:color="auto"/>
              <w:right w:val="single" w:sz="4" w:space="0" w:color="auto"/>
            </w:tcBorders>
            <w:vAlign w:val="center"/>
            <w:hideMark/>
          </w:tcPr>
          <w:p w14:paraId="1CE2C864" w14:textId="77777777" w:rsidR="00DE5FAC" w:rsidRPr="00DE5FAC" w:rsidRDefault="00DE5FAC" w:rsidP="00B57670">
            <w:pPr>
              <w:widowControl w:val="0"/>
              <w:spacing w:line="276" w:lineRule="auto"/>
              <w:jc w:val="center"/>
              <w:rPr>
                <w:sz w:val="26"/>
                <w:szCs w:val="26"/>
              </w:rPr>
            </w:pPr>
            <w:r w:rsidRPr="00DE5FAC">
              <w:rPr>
                <w:sz w:val="26"/>
                <w:szCs w:val="26"/>
              </w:rPr>
              <w:t>TCVN 5593:2012</w:t>
            </w:r>
          </w:p>
        </w:tc>
      </w:tr>
      <w:tr w:rsidR="00DE5FAC" w:rsidRPr="00DE5FAC" w14:paraId="1B3CB0D4"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6899F594" w14:textId="77777777" w:rsidR="00DE5FAC" w:rsidRPr="00DE5FAC" w:rsidRDefault="00DE5FAC" w:rsidP="00B57670">
            <w:pPr>
              <w:widowControl w:val="0"/>
              <w:spacing w:line="276" w:lineRule="auto"/>
              <w:jc w:val="center"/>
              <w:rPr>
                <w:sz w:val="26"/>
                <w:szCs w:val="26"/>
              </w:rPr>
            </w:pPr>
            <w:r w:rsidRPr="00DE5FAC">
              <w:rPr>
                <w:sz w:val="26"/>
                <w:szCs w:val="26"/>
              </w:rPr>
              <w:t>20</w:t>
            </w:r>
          </w:p>
        </w:tc>
        <w:tc>
          <w:tcPr>
            <w:tcW w:w="3019" w:type="pct"/>
            <w:tcBorders>
              <w:top w:val="nil"/>
              <w:left w:val="nil"/>
              <w:bottom w:val="single" w:sz="4" w:space="0" w:color="auto"/>
              <w:right w:val="single" w:sz="4" w:space="0" w:color="auto"/>
            </w:tcBorders>
            <w:vAlign w:val="center"/>
            <w:hideMark/>
          </w:tcPr>
          <w:p w14:paraId="756F1005" w14:textId="77777777" w:rsidR="00DE5FAC" w:rsidRPr="00DE5FAC" w:rsidRDefault="00DE5FAC" w:rsidP="00B57670">
            <w:pPr>
              <w:widowControl w:val="0"/>
              <w:spacing w:line="276" w:lineRule="auto"/>
              <w:rPr>
                <w:sz w:val="26"/>
                <w:szCs w:val="26"/>
              </w:rPr>
            </w:pPr>
            <w:r w:rsidRPr="00DE5FAC">
              <w:rPr>
                <w:sz w:val="26"/>
                <w:szCs w:val="26"/>
              </w:rPr>
              <w:t>Dung sai trong xây dựng công trình - Phần 1: Nguyên tắc cơ bản để đánh giá và yêu cầu kỹ thuật</w:t>
            </w:r>
          </w:p>
        </w:tc>
        <w:tc>
          <w:tcPr>
            <w:tcW w:w="1563" w:type="pct"/>
            <w:gridSpan w:val="2"/>
            <w:tcBorders>
              <w:top w:val="nil"/>
              <w:left w:val="nil"/>
              <w:bottom w:val="single" w:sz="4" w:space="0" w:color="auto"/>
              <w:right w:val="single" w:sz="4" w:space="0" w:color="auto"/>
            </w:tcBorders>
            <w:vAlign w:val="center"/>
            <w:hideMark/>
          </w:tcPr>
          <w:p w14:paraId="40C6872D" w14:textId="77777777" w:rsidR="00DE5FAC" w:rsidRPr="00DE5FAC" w:rsidRDefault="00DE5FAC" w:rsidP="00B57670">
            <w:pPr>
              <w:widowControl w:val="0"/>
              <w:spacing w:line="276" w:lineRule="auto"/>
              <w:jc w:val="center"/>
              <w:rPr>
                <w:sz w:val="26"/>
                <w:szCs w:val="26"/>
              </w:rPr>
            </w:pPr>
            <w:r w:rsidRPr="00DE5FAC">
              <w:rPr>
                <w:sz w:val="26"/>
                <w:szCs w:val="26"/>
              </w:rPr>
              <w:t>TCVN 9259-1:2012</w:t>
            </w:r>
          </w:p>
        </w:tc>
      </w:tr>
      <w:tr w:rsidR="00DE5FAC" w:rsidRPr="00DE5FAC" w14:paraId="76D70D0B"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02586293" w14:textId="77777777" w:rsidR="00DE5FAC" w:rsidRPr="00DE5FAC" w:rsidRDefault="00DE5FAC" w:rsidP="00B57670">
            <w:pPr>
              <w:widowControl w:val="0"/>
              <w:spacing w:line="276" w:lineRule="auto"/>
              <w:jc w:val="center"/>
              <w:rPr>
                <w:sz w:val="26"/>
                <w:szCs w:val="26"/>
              </w:rPr>
            </w:pPr>
            <w:r w:rsidRPr="00DE5FAC">
              <w:rPr>
                <w:sz w:val="26"/>
                <w:szCs w:val="26"/>
              </w:rPr>
              <w:t>21</w:t>
            </w:r>
          </w:p>
        </w:tc>
        <w:tc>
          <w:tcPr>
            <w:tcW w:w="3019" w:type="pct"/>
            <w:tcBorders>
              <w:top w:val="nil"/>
              <w:left w:val="nil"/>
              <w:bottom w:val="single" w:sz="4" w:space="0" w:color="auto"/>
              <w:right w:val="single" w:sz="4" w:space="0" w:color="auto"/>
            </w:tcBorders>
            <w:vAlign w:val="center"/>
            <w:hideMark/>
          </w:tcPr>
          <w:p w14:paraId="13CA65AA" w14:textId="77777777" w:rsidR="00DE5FAC" w:rsidRPr="00DE5FAC" w:rsidRDefault="00DE5FAC" w:rsidP="00B57670">
            <w:pPr>
              <w:widowControl w:val="0"/>
              <w:spacing w:line="276" w:lineRule="auto"/>
              <w:rPr>
                <w:sz w:val="26"/>
                <w:szCs w:val="26"/>
              </w:rPr>
            </w:pPr>
            <w:r w:rsidRPr="00DE5FAC">
              <w:rPr>
                <w:sz w:val="26"/>
                <w:szCs w:val="26"/>
              </w:rPr>
              <w:t>Dung sai trong xây dựng công trình - Phần 8: Giám định về kích thước và kiểm tra công tác thi công</w:t>
            </w:r>
          </w:p>
        </w:tc>
        <w:tc>
          <w:tcPr>
            <w:tcW w:w="1563" w:type="pct"/>
            <w:gridSpan w:val="2"/>
            <w:tcBorders>
              <w:top w:val="nil"/>
              <w:left w:val="nil"/>
              <w:bottom w:val="single" w:sz="4" w:space="0" w:color="auto"/>
              <w:right w:val="single" w:sz="4" w:space="0" w:color="auto"/>
            </w:tcBorders>
            <w:vAlign w:val="center"/>
            <w:hideMark/>
          </w:tcPr>
          <w:p w14:paraId="56AAF071" w14:textId="77777777" w:rsidR="00DE5FAC" w:rsidRPr="00DE5FAC" w:rsidRDefault="00DE5FAC" w:rsidP="00B57670">
            <w:pPr>
              <w:widowControl w:val="0"/>
              <w:spacing w:line="276" w:lineRule="auto"/>
              <w:jc w:val="center"/>
              <w:rPr>
                <w:sz w:val="26"/>
                <w:szCs w:val="26"/>
              </w:rPr>
            </w:pPr>
            <w:r w:rsidRPr="00DE5FAC">
              <w:rPr>
                <w:sz w:val="26"/>
                <w:szCs w:val="26"/>
              </w:rPr>
              <w:t>TCVN 9259-8:2012</w:t>
            </w:r>
          </w:p>
        </w:tc>
      </w:tr>
      <w:tr w:rsidR="00DE5FAC" w:rsidRPr="00DE5FAC" w14:paraId="77C1F4FC"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331C51B6" w14:textId="77777777" w:rsidR="00DE5FAC" w:rsidRPr="00DE5FAC" w:rsidRDefault="00DE5FAC" w:rsidP="00B57670">
            <w:pPr>
              <w:widowControl w:val="0"/>
              <w:spacing w:line="276" w:lineRule="auto"/>
              <w:jc w:val="center"/>
              <w:rPr>
                <w:sz w:val="26"/>
                <w:szCs w:val="26"/>
              </w:rPr>
            </w:pPr>
            <w:r w:rsidRPr="00DE5FAC">
              <w:rPr>
                <w:sz w:val="26"/>
                <w:szCs w:val="26"/>
              </w:rPr>
              <w:t>22</w:t>
            </w:r>
          </w:p>
        </w:tc>
        <w:tc>
          <w:tcPr>
            <w:tcW w:w="3019" w:type="pct"/>
            <w:tcBorders>
              <w:top w:val="nil"/>
              <w:left w:val="nil"/>
              <w:bottom w:val="single" w:sz="4" w:space="0" w:color="auto"/>
              <w:right w:val="single" w:sz="4" w:space="0" w:color="auto"/>
            </w:tcBorders>
            <w:vAlign w:val="center"/>
            <w:hideMark/>
          </w:tcPr>
          <w:p w14:paraId="6077908D" w14:textId="77777777" w:rsidR="00DE5FAC" w:rsidRPr="00DE5FAC" w:rsidRDefault="00DE5FAC" w:rsidP="00B57670">
            <w:pPr>
              <w:widowControl w:val="0"/>
              <w:spacing w:line="276" w:lineRule="auto"/>
              <w:rPr>
                <w:sz w:val="26"/>
                <w:szCs w:val="26"/>
              </w:rPr>
            </w:pPr>
            <w:r w:rsidRPr="00DE5FAC">
              <w:rPr>
                <w:sz w:val="26"/>
                <w:szCs w:val="26"/>
              </w:rPr>
              <w:t>Xây dựng công trình - Dung sai - Cách thể hiện độ chính xác kích thước - Nguyên tắc và thuật ngữ</w:t>
            </w:r>
          </w:p>
        </w:tc>
        <w:tc>
          <w:tcPr>
            <w:tcW w:w="1563" w:type="pct"/>
            <w:gridSpan w:val="2"/>
            <w:tcBorders>
              <w:top w:val="nil"/>
              <w:left w:val="nil"/>
              <w:bottom w:val="single" w:sz="4" w:space="0" w:color="auto"/>
              <w:right w:val="single" w:sz="4" w:space="0" w:color="auto"/>
            </w:tcBorders>
            <w:vAlign w:val="center"/>
            <w:hideMark/>
          </w:tcPr>
          <w:p w14:paraId="65F15E77" w14:textId="77777777" w:rsidR="00DE5FAC" w:rsidRPr="00DE5FAC" w:rsidRDefault="00DE5FAC" w:rsidP="00B57670">
            <w:pPr>
              <w:widowControl w:val="0"/>
              <w:spacing w:line="276" w:lineRule="auto"/>
              <w:jc w:val="center"/>
              <w:rPr>
                <w:sz w:val="26"/>
                <w:szCs w:val="26"/>
              </w:rPr>
            </w:pPr>
            <w:r w:rsidRPr="00DE5FAC">
              <w:rPr>
                <w:sz w:val="26"/>
                <w:szCs w:val="26"/>
              </w:rPr>
              <w:t>TCVN 9261:2012</w:t>
            </w:r>
          </w:p>
        </w:tc>
      </w:tr>
      <w:tr w:rsidR="00DE5FAC" w:rsidRPr="00DE5FAC" w14:paraId="4533E396"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66E06E1E" w14:textId="77777777" w:rsidR="00DE5FAC" w:rsidRPr="00DE5FAC" w:rsidRDefault="00DE5FAC" w:rsidP="00B57670">
            <w:pPr>
              <w:widowControl w:val="0"/>
              <w:spacing w:line="276" w:lineRule="auto"/>
              <w:jc w:val="center"/>
              <w:rPr>
                <w:sz w:val="26"/>
                <w:szCs w:val="26"/>
              </w:rPr>
            </w:pPr>
            <w:r w:rsidRPr="00DE5FAC">
              <w:rPr>
                <w:sz w:val="26"/>
                <w:szCs w:val="26"/>
              </w:rPr>
              <w:t>23</w:t>
            </w:r>
          </w:p>
        </w:tc>
        <w:tc>
          <w:tcPr>
            <w:tcW w:w="3019" w:type="pct"/>
            <w:tcBorders>
              <w:top w:val="nil"/>
              <w:left w:val="nil"/>
              <w:bottom w:val="single" w:sz="4" w:space="0" w:color="auto"/>
              <w:right w:val="single" w:sz="4" w:space="0" w:color="auto"/>
            </w:tcBorders>
            <w:vAlign w:val="center"/>
            <w:hideMark/>
          </w:tcPr>
          <w:p w14:paraId="4AED576E" w14:textId="77777777" w:rsidR="00DE5FAC" w:rsidRPr="00DE5FAC" w:rsidRDefault="00DE5FAC" w:rsidP="00B57670">
            <w:pPr>
              <w:widowControl w:val="0"/>
              <w:spacing w:line="276" w:lineRule="auto"/>
              <w:rPr>
                <w:sz w:val="26"/>
                <w:szCs w:val="26"/>
              </w:rPr>
            </w:pPr>
            <w:r w:rsidRPr="00DE5FAC">
              <w:rPr>
                <w:sz w:val="26"/>
                <w:szCs w:val="26"/>
              </w:rPr>
              <w:t>Dung sai trong xây dựng công trình - Phương pháp đo kiểm công trình và cấu kiện chế sẵn của công trình - Phần 1: Phương pháp và dụng cụ đo</w:t>
            </w:r>
          </w:p>
        </w:tc>
        <w:tc>
          <w:tcPr>
            <w:tcW w:w="1563" w:type="pct"/>
            <w:gridSpan w:val="2"/>
            <w:tcBorders>
              <w:top w:val="nil"/>
              <w:left w:val="nil"/>
              <w:bottom w:val="single" w:sz="4" w:space="0" w:color="auto"/>
              <w:right w:val="single" w:sz="4" w:space="0" w:color="auto"/>
            </w:tcBorders>
            <w:vAlign w:val="center"/>
            <w:hideMark/>
          </w:tcPr>
          <w:p w14:paraId="0E3FEB55" w14:textId="77777777" w:rsidR="00DE5FAC" w:rsidRPr="00DE5FAC" w:rsidRDefault="00DE5FAC" w:rsidP="00B57670">
            <w:pPr>
              <w:widowControl w:val="0"/>
              <w:spacing w:line="276" w:lineRule="auto"/>
              <w:jc w:val="center"/>
              <w:rPr>
                <w:sz w:val="26"/>
                <w:szCs w:val="26"/>
              </w:rPr>
            </w:pPr>
            <w:r w:rsidRPr="00DE5FAC">
              <w:rPr>
                <w:sz w:val="26"/>
                <w:szCs w:val="26"/>
              </w:rPr>
              <w:t>TCVN 9262-1:2012</w:t>
            </w:r>
          </w:p>
        </w:tc>
      </w:tr>
      <w:tr w:rsidR="00DE5FAC" w:rsidRPr="00DE5FAC" w14:paraId="16943A7E"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72AEC4CF" w14:textId="77777777" w:rsidR="00DE5FAC" w:rsidRPr="00DE5FAC" w:rsidRDefault="00DE5FAC" w:rsidP="00B57670">
            <w:pPr>
              <w:widowControl w:val="0"/>
              <w:spacing w:line="276" w:lineRule="auto"/>
              <w:jc w:val="center"/>
              <w:rPr>
                <w:sz w:val="26"/>
                <w:szCs w:val="26"/>
              </w:rPr>
            </w:pPr>
            <w:r w:rsidRPr="00DE5FAC">
              <w:rPr>
                <w:sz w:val="26"/>
                <w:szCs w:val="26"/>
              </w:rPr>
              <w:t>24</w:t>
            </w:r>
          </w:p>
        </w:tc>
        <w:tc>
          <w:tcPr>
            <w:tcW w:w="3019" w:type="pct"/>
            <w:tcBorders>
              <w:top w:val="nil"/>
              <w:left w:val="nil"/>
              <w:bottom w:val="single" w:sz="4" w:space="0" w:color="auto"/>
              <w:right w:val="single" w:sz="4" w:space="0" w:color="auto"/>
            </w:tcBorders>
            <w:vAlign w:val="center"/>
            <w:hideMark/>
          </w:tcPr>
          <w:p w14:paraId="35C138CE" w14:textId="77777777" w:rsidR="00DE5FAC" w:rsidRPr="00DE5FAC" w:rsidRDefault="00DE5FAC" w:rsidP="00B57670">
            <w:pPr>
              <w:widowControl w:val="0"/>
              <w:spacing w:line="276" w:lineRule="auto"/>
              <w:rPr>
                <w:sz w:val="26"/>
                <w:szCs w:val="26"/>
              </w:rPr>
            </w:pPr>
            <w:r w:rsidRPr="00DE5FAC">
              <w:rPr>
                <w:sz w:val="26"/>
                <w:szCs w:val="26"/>
              </w:rPr>
              <w:t>Dung sai trong xây dựng công trình - Phương pháp đo kiểm công trình và cấu kiện chế sẵn của công trình - Phần 2: Vị trí các điểm đo</w:t>
            </w:r>
          </w:p>
        </w:tc>
        <w:tc>
          <w:tcPr>
            <w:tcW w:w="1563" w:type="pct"/>
            <w:gridSpan w:val="2"/>
            <w:tcBorders>
              <w:top w:val="nil"/>
              <w:left w:val="nil"/>
              <w:bottom w:val="single" w:sz="4" w:space="0" w:color="auto"/>
              <w:right w:val="single" w:sz="4" w:space="0" w:color="auto"/>
            </w:tcBorders>
            <w:vAlign w:val="center"/>
            <w:hideMark/>
          </w:tcPr>
          <w:p w14:paraId="50ACF733" w14:textId="77777777" w:rsidR="00DE5FAC" w:rsidRPr="00DE5FAC" w:rsidRDefault="00DE5FAC" w:rsidP="00B57670">
            <w:pPr>
              <w:widowControl w:val="0"/>
              <w:spacing w:line="276" w:lineRule="auto"/>
              <w:jc w:val="center"/>
              <w:rPr>
                <w:sz w:val="26"/>
                <w:szCs w:val="26"/>
              </w:rPr>
            </w:pPr>
            <w:r w:rsidRPr="00DE5FAC">
              <w:rPr>
                <w:sz w:val="26"/>
                <w:szCs w:val="26"/>
              </w:rPr>
              <w:t>TCVN 9262-2:2012</w:t>
            </w:r>
          </w:p>
        </w:tc>
      </w:tr>
      <w:tr w:rsidR="00DE5FAC" w:rsidRPr="00DE5FAC" w14:paraId="409894FA"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4F94BAE1" w14:textId="77777777" w:rsidR="00DE5FAC" w:rsidRPr="00DE5FAC" w:rsidRDefault="00DE5FAC" w:rsidP="00B57670">
            <w:pPr>
              <w:widowControl w:val="0"/>
              <w:spacing w:line="276" w:lineRule="auto"/>
              <w:jc w:val="center"/>
              <w:rPr>
                <w:sz w:val="26"/>
                <w:szCs w:val="26"/>
              </w:rPr>
            </w:pPr>
            <w:r w:rsidRPr="00DE5FAC">
              <w:rPr>
                <w:sz w:val="26"/>
                <w:szCs w:val="26"/>
              </w:rPr>
              <w:t>25</w:t>
            </w:r>
          </w:p>
        </w:tc>
        <w:tc>
          <w:tcPr>
            <w:tcW w:w="3019" w:type="pct"/>
            <w:tcBorders>
              <w:top w:val="nil"/>
              <w:left w:val="nil"/>
              <w:bottom w:val="single" w:sz="4" w:space="0" w:color="auto"/>
              <w:right w:val="single" w:sz="4" w:space="0" w:color="auto"/>
            </w:tcBorders>
            <w:vAlign w:val="center"/>
            <w:hideMark/>
          </w:tcPr>
          <w:p w14:paraId="17D2320B" w14:textId="77777777" w:rsidR="00DE5FAC" w:rsidRPr="00DE5FAC" w:rsidRDefault="00DE5FAC" w:rsidP="00B57670">
            <w:pPr>
              <w:widowControl w:val="0"/>
              <w:spacing w:line="276" w:lineRule="auto"/>
              <w:rPr>
                <w:sz w:val="26"/>
                <w:szCs w:val="26"/>
              </w:rPr>
            </w:pPr>
            <w:r w:rsidRPr="00DE5FAC">
              <w:rPr>
                <w:sz w:val="26"/>
                <w:szCs w:val="26"/>
              </w:rPr>
              <w:t>Quy định sử dụng hợp lý xi măng trong xây dựng</w:t>
            </w:r>
          </w:p>
        </w:tc>
        <w:tc>
          <w:tcPr>
            <w:tcW w:w="1563" w:type="pct"/>
            <w:gridSpan w:val="2"/>
            <w:tcBorders>
              <w:top w:val="nil"/>
              <w:left w:val="nil"/>
              <w:bottom w:val="single" w:sz="4" w:space="0" w:color="auto"/>
              <w:right w:val="single" w:sz="4" w:space="0" w:color="auto"/>
            </w:tcBorders>
            <w:vAlign w:val="center"/>
            <w:hideMark/>
          </w:tcPr>
          <w:p w14:paraId="75D67D7A" w14:textId="77777777" w:rsidR="00DE5FAC" w:rsidRPr="00DE5FAC" w:rsidRDefault="00DE5FAC" w:rsidP="00B57670">
            <w:pPr>
              <w:widowControl w:val="0"/>
              <w:spacing w:line="276" w:lineRule="auto"/>
              <w:jc w:val="center"/>
              <w:rPr>
                <w:sz w:val="26"/>
                <w:szCs w:val="26"/>
              </w:rPr>
            </w:pPr>
            <w:r w:rsidRPr="00DE5FAC">
              <w:rPr>
                <w:sz w:val="26"/>
                <w:szCs w:val="26"/>
              </w:rPr>
              <w:t>TCXD 65:1989</w:t>
            </w:r>
          </w:p>
        </w:tc>
      </w:tr>
      <w:tr w:rsidR="00DE5FAC" w:rsidRPr="00DE5FAC" w14:paraId="79623FE9"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tcPr>
          <w:p w14:paraId="389804C6" w14:textId="77777777" w:rsidR="00DE5FAC" w:rsidRPr="00DE5FAC" w:rsidRDefault="00DE5FAC" w:rsidP="00B57670">
            <w:pPr>
              <w:widowControl w:val="0"/>
              <w:spacing w:line="276" w:lineRule="auto"/>
              <w:jc w:val="center"/>
              <w:rPr>
                <w:sz w:val="26"/>
                <w:szCs w:val="26"/>
              </w:rPr>
            </w:pPr>
            <w:r w:rsidRPr="00DE5FAC">
              <w:rPr>
                <w:sz w:val="26"/>
                <w:szCs w:val="26"/>
              </w:rPr>
              <w:t>26</w:t>
            </w:r>
          </w:p>
        </w:tc>
        <w:tc>
          <w:tcPr>
            <w:tcW w:w="3019" w:type="pct"/>
            <w:tcBorders>
              <w:top w:val="nil"/>
              <w:left w:val="nil"/>
              <w:bottom w:val="single" w:sz="4" w:space="0" w:color="auto"/>
              <w:right w:val="single" w:sz="4" w:space="0" w:color="auto"/>
            </w:tcBorders>
            <w:vAlign w:val="center"/>
            <w:hideMark/>
          </w:tcPr>
          <w:p w14:paraId="3AFC047C" w14:textId="77777777" w:rsidR="00DE5FAC" w:rsidRPr="00DE5FAC" w:rsidRDefault="00DE5FAC" w:rsidP="00B57670">
            <w:pPr>
              <w:widowControl w:val="0"/>
              <w:spacing w:line="276" w:lineRule="auto"/>
              <w:rPr>
                <w:sz w:val="26"/>
                <w:szCs w:val="26"/>
              </w:rPr>
            </w:pPr>
            <w:r w:rsidRPr="00DE5FAC">
              <w:rPr>
                <w:sz w:val="26"/>
                <w:szCs w:val="26"/>
              </w:rPr>
              <w:t>Nhà và công trình - Nguyên tắc cơ bản xây dựng công trình để đảm bảo người tàn tật tiếp cận sử dụng</w:t>
            </w:r>
          </w:p>
        </w:tc>
        <w:tc>
          <w:tcPr>
            <w:tcW w:w="1563" w:type="pct"/>
            <w:gridSpan w:val="2"/>
            <w:tcBorders>
              <w:top w:val="nil"/>
              <w:left w:val="nil"/>
              <w:bottom w:val="single" w:sz="4" w:space="0" w:color="auto"/>
              <w:right w:val="single" w:sz="4" w:space="0" w:color="auto"/>
            </w:tcBorders>
            <w:vAlign w:val="center"/>
            <w:hideMark/>
          </w:tcPr>
          <w:p w14:paraId="7144D9BE" w14:textId="77777777" w:rsidR="00DE5FAC" w:rsidRPr="00DE5FAC" w:rsidRDefault="00DE5FAC" w:rsidP="00B57670">
            <w:pPr>
              <w:widowControl w:val="0"/>
              <w:spacing w:line="276" w:lineRule="auto"/>
              <w:jc w:val="center"/>
              <w:rPr>
                <w:sz w:val="26"/>
                <w:szCs w:val="26"/>
              </w:rPr>
            </w:pPr>
            <w:r w:rsidRPr="00DE5FAC">
              <w:rPr>
                <w:sz w:val="26"/>
                <w:szCs w:val="26"/>
              </w:rPr>
              <w:t>TCXDVN 264:2002</w:t>
            </w:r>
          </w:p>
        </w:tc>
      </w:tr>
      <w:tr w:rsidR="00DE5FAC" w:rsidRPr="00DE5FAC" w14:paraId="17953C9D" w14:textId="77777777" w:rsidTr="00B57670">
        <w:trPr>
          <w:trHeight w:val="20"/>
          <w:jc w:val="center"/>
        </w:trPr>
        <w:tc>
          <w:tcPr>
            <w:tcW w:w="418" w:type="pct"/>
            <w:tcBorders>
              <w:top w:val="nil"/>
              <w:left w:val="single" w:sz="4" w:space="0" w:color="auto"/>
              <w:bottom w:val="single" w:sz="4" w:space="0" w:color="auto"/>
              <w:right w:val="single" w:sz="4" w:space="0" w:color="auto"/>
            </w:tcBorders>
            <w:shd w:val="clear" w:color="000000" w:fill="E2EFDA"/>
            <w:vAlign w:val="center"/>
            <w:hideMark/>
          </w:tcPr>
          <w:p w14:paraId="493AD171" w14:textId="77777777" w:rsidR="00DE5FAC" w:rsidRPr="00DE5FAC" w:rsidRDefault="00DE5FAC" w:rsidP="00B57670">
            <w:pPr>
              <w:widowControl w:val="0"/>
              <w:spacing w:line="276" w:lineRule="auto"/>
              <w:jc w:val="center"/>
              <w:rPr>
                <w:b/>
                <w:bCs/>
                <w:sz w:val="26"/>
                <w:szCs w:val="26"/>
              </w:rPr>
            </w:pPr>
            <w:r w:rsidRPr="00DE5FAC">
              <w:rPr>
                <w:b/>
                <w:bCs/>
                <w:sz w:val="26"/>
                <w:szCs w:val="26"/>
              </w:rPr>
              <w:t>II</w:t>
            </w:r>
          </w:p>
        </w:tc>
        <w:tc>
          <w:tcPr>
            <w:tcW w:w="3019" w:type="pct"/>
            <w:tcBorders>
              <w:top w:val="nil"/>
              <w:left w:val="nil"/>
              <w:bottom w:val="single" w:sz="4" w:space="0" w:color="auto"/>
              <w:right w:val="single" w:sz="4" w:space="0" w:color="auto"/>
            </w:tcBorders>
            <w:shd w:val="clear" w:color="000000" w:fill="E2EFDA"/>
            <w:vAlign w:val="center"/>
            <w:hideMark/>
          </w:tcPr>
          <w:p w14:paraId="7081C95E" w14:textId="77777777" w:rsidR="00DE5FAC" w:rsidRPr="00DE5FAC" w:rsidRDefault="00DE5FAC" w:rsidP="00B57670">
            <w:pPr>
              <w:widowControl w:val="0"/>
              <w:spacing w:line="276" w:lineRule="auto"/>
              <w:rPr>
                <w:b/>
                <w:bCs/>
                <w:sz w:val="26"/>
                <w:szCs w:val="26"/>
              </w:rPr>
            </w:pPr>
            <w:r w:rsidRPr="00DE5FAC">
              <w:rPr>
                <w:b/>
                <w:bCs/>
                <w:sz w:val="26"/>
                <w:szCs w:val="26"/>
              </w:rPr>
              <w:t>Công tác hoàn thiện (xây, trát, ốp, lát, sơn...)</w:t>
            </w:r>
          </w:p>
        </w:tc>
        <w:tc>
          <w:tcPr>
            <w:tcW w:w="1563" w:type="pct"/>
            <w:gridSpan w:val="2"/>
            <w:tcBorders>
              <w:top w:val="nil"/>
              <w:left w:val="nil"/>
              <w:bottom w:val="single" w:sz="4" w:space="0" w:color="auto"/>
              <w:right w:val="single" w:sz="4" w:space="0" w:color="auto"/>
            </w:tcBorders>
            <w:shd w:val="clear" w:color="000000" w:fill="E2EFDA"/>
            <w:vAlign w:val="center"/>
            <w:hideMark/>
          </w:tcPr>
          <w:p w14:paraId="3E171BE0" w14:textId="77777777" w:rsidR="00DE5FAC" w:rsidRPr="00DE5FAC" w:rsidRDefault="00DE5FAC" w:rsidP="00B57670">
            <w:pPr>
              <w:widowControl w:val="0"/>
              <w:spacing w:line="276" w:lineRule="auto"/>
              <w:jc w:val="center"/>
              <w:rPr>
                <w:sz w:val="26"/>
                <w:szCs w:val="26"/>
              </w:rPr>
            </w:pPr>
          </w:p>
        </w:tc>
      </w:tr>
      <w:tr w:rsidR="00DE5FAC" w:rsidRPr="00DE5FAC" w14:paraId="4A0FE268"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53431D83" w14:textId="77777777" w:rsidR="00DE5FAC" w:rsidRPr="00DE5FAC" w:rsidRDefault="00DE5FAC" w:rsidP="00B57670">
            <w:pPr>
              <w:widowControl w:val="0"/>
              <w:spacing w:line="276" w:lineRule="auto"/>
              <w:jc w:val="center"/>
              <w:rPr>
                <w:sz w:val="26"/>
                <w:szCs w:val="26"/>
              </w:rPr>
            </w:pPr>
            <w:r w:rsidRPr="00DE5FAC">
              <w:rPr>
                <w:sz w:val="26"/>
                <w:szCs w:val="26"/>
              </w:rPr>
              <w:t>1</w:t>
            </w:r>
          </w:p>
        </w:tc>
        <w:tc>
          <w:tcPr>
            <w:tcW w:w="3019" w:type="pct"/>
            <w:tcBorders>
              <w:top w:val="nil"/>
              <w:left w:val="nil"/>
              <w:bottom w:val="single" w:sz="4" w:space="0" w:color="auto"/>
              <w:right w:val="single" w:sz="4" w:space="0" w:color="auto"/>
            </w:tcBorders>
            <w:vAlign w:val="center"/>
            <w:hideMark/>
          </w:tcPr>
          <w:p w14:paraId="50D0198F" w14:textId="77777777" w:rsidR="00DE5FAC" w:rsidRPr="00DE5FAC" w:rsidRDefault="00DE5FAC" w:rsidP="00B57670">
            <w:pPr>
              <w:widowControl w:val="0"/>
              <w:spacing w:line="276" w:lineRule="auto"/>
              <w:rPr>
                <w:sz w:val="26"/>
                <w:szCs w:val="26"/>
              </w:rPr>
            </w:pPr>
            <w:r w:rsidRPr="00DE5FAC">
              <w:rPr>
                <w:sz w:val="26"/>
                <w:szCs w:val="26"/>
              </w:rPr>
              <w:t xml:space="preserve">Hướng dẫn pha trộn và sử dụng vữa xây dựng </w:t>
            </w:r>
          </w:p>
        </w:tc>
        <w:tc>
          <w:tcPr>
            <w:tcW w:w="1563" w:type="pct"/>
            <w:gridSpan w:val="2"/>
            <w:tcBorders>
              <w:top w:val="nil"/>
              <w:left w:val="nil"/>
              <w:bottom w:val="single" w:sz="4" w:space="0" w:color="auto"/>
              <w:right w:val="single" w:sz="4" w:space="0" w:color="auto"/>
            </w:tcBorders>
            <w:vAlign w:val="center"/>
            <w:hideMark/>
          </w:tcPr>
          <w:p w14:paraId="5A715D29" w14:textId="77777777" w:rsidR="00DE5FAC" w:rsidRPr="00DE5FAC" w:rsidRDefault="00DE5FAC" w:rsidP="00B57670">
            <w:pPr>
              <w:widowControl w:val="0"/>
              <w:spacing w:line="276" w:lineRule="auto"/>
              <w:jc w:val="center"/>
              <w:rPr>
                <w:sz w:val="26"/>
                <w:szCs w:val="26"/>
              </w:rPr>
            </w:pPr>
            <w:r w:rsidRPr="00DE5FAC">
              <w:rPr>
                <w:sz w:val="26"/>
                <w:szCs w:val="26"/>
              </w:rPr>
              <w:t>TCVN 4459:1987</w:t>
            </w:r>
          </w:p>
        </w:tc>
      </w:tr>
      <w:tr w:rsidR="00DE5FAC" w:rsidRPr="00DE5FAC" w14:paraId="1DBE828C" w14:textId="77777777" w:rsidTr="00B57670">
        <w:trPr>
          <w:trHeight w:val="20"/>
          <w:jc w:val="center"/>
        </w:trPr>
        <w:tc>
          <w:tcPr>
            <w:tcW w:w="418" w:type="pct"/>
            <w:vMerge w:val="restart"/>
            <w:tcBorders>
              <w:top w:val="nil"/>
              <w:left w:val="single" w:sz="4" w:space="0" w:color="auto"/>
              <w:bottom w:val="single" w:sz="4" w:space="0" w:color="auto"/>
              <w:right w:val="single" w:sz="4" w:space="0" w:color="auto"/>
            </w:tcBorders>
            <w:vAlign w:val="center"/>
            <w:hideMark/>
          </w:tcPr>
          <w:p w14:paraId="5E6D9AED" w14:textId="77777777" w:rsidR="00DE5FAC" w:rsidRPr="00DE5FAC" w:rsidRDefault="00DE5FAC" w:rsidP="00B57670">
            <w:pPr>
              <w:widowControl w:val="0"/>
              <w:spacing w:line="276" w:lineRule="auto"/>
              <w:jc w:val="center"/>
              <w:rPr>
                <w:sz w:val="26"/>
                <w:szCs w:val="26"/>
              </w:rPr>
            </w:pPr>
            <w:r w:rsidRPr="00DE5FAC">
              <w:rPr>
                <w:sz w:val="26"/>
                <w:szCs w:val="26"/>
              </w:rPr>
              <w:t>2</w:t>
            </w:r>
          </w:p>
        </w:tc>
        <w:tc>
          <w:tcPr>
            <w:tcW w:w="3019" w:type="pct"/>
            <w:vMerge w:val="restart"/>
            <w:tcBorders>
              <w:top w:val="nil"/>
              <w:left w:val="single" w:sz="4" w:space="0" w:color="auto"/>
              <w:bottom w:val="single" w:sz="4" w:space="0" w:color="auto"/>
              <w:right w:val="single" w:sz="4" w:space="0" w:color="auto"/>
            </w:tcBorders>
            <w:vAlign w:val="center"/>
            <w:hideMark/>
          </w:tcPr>
          <w:p w14:paraId="2DDD6C90" w14:textId="77777777" w:rsidR="00DE5FAC" w:rsidRPr="00DE5FAC" w:rsidRDefault="00DE5FAC" w:rsidP="00B57670">
            <w:pPr>
              <w:widowControl w:val="0"/>
              <w:spacing w:line="276" w:lineRule="auto"/>
              <w:rPr>
                <w:sz w:val="26"/>
                <w:szCs w:val="26"/>
              </w:rPr>
            </w:pPr>
            <w:r w:rsidRPr="00DE5FAC">
              <w:rPr>
                <w:sz w:val="26"/>
                <w:szCs w:val="26"/>
              </w:rPr>
              <w:t>Vữa xây dựng. Yêu cầu kỹ thuật - Vữa dán gạch ốp lát - Yêu cầu kỹ thuật và phương pháp thử</w:t>
            </w:r>
          </w:p>
        </w:tc>
        <w:tc>
          <w:tcPr>
            <w:tcW w:w="1563" w:type="pct"/>
            <w:gridSpan w:val="2"/>
            <w:tcBorders>
              <w:top w:val="nil"/>
              <w:left w:val="nil"/>
              <w:bottom w:val="single" w:sz="4" w:space="0" w:color="auto"/>
              <w:right w:val="single" w:sz="4" w:space="0" w:color="auto"/>
            </w:tcBorders>
            <w:vAlign w:val="center"/>
            <w:hideMark/>
          </w:tcPr>
          <w:p w14:paraId="229A8A75" w14:textId="77777777" w:rsidR="00DE5FAC" w:rsidRPr="00DE5FAC" w:rsidRDefault="00DE5FAC" w:rsidP="00B57670">
            <w:pPr>
              <w:widowControl w:val="0"/>
              <w:spacing w:line="276" w:lineRule="auto"/>
              <w:jc w:val="center"/>
              <w:rPr>
                <w:sz w:val="26"/>
                <w:szCs w:val="26"/>
              </w:rPr>
            </w:pPr>
            <w:r w:rsidRPr="00DE5FAC">
              <w:rPr>
                <w:sz w:val="26"/>
                <w:szCs w:val="26"/>
              </w:rPr>
              <w:t>TCVN 4314:2003</w:t>
            </w:r>
          </w:p>
        </w:tc>
      </w:tr>
      <w:tr w:rsidR="00DE5FAC" w:rsidRPr="00DE5FAC" w14:paraId="680991AF" w14:textId="77777777" w:rsidTr="00B57670">
        <w:trPr>
          <w:trHeight w:val="20"/>
          <w:jc w:val="center"/>
        </w:trPr>
        <w:tc>
          <w:tcPr>
            <w:tcW w:w="418" w:type="pct"/>
            <w:vMerge/>
            <w:tcBorders>
              <w:top w:val="nil"/>
              <w:left w:val="single" w:sz="4" w:space="0" w:color="auto"/>
              <w:bottom w:val="single" w:sz="4" w:space="0" w:color="auto"/>
              <w:right w:val="single" w:sz="4" w:space="0" w:color="auto"/>
            </w:tcBorders>
            <w:vAlign w:val="center"/>
            <w:hideMark/>
          </w:tcPr>
          <w:p w14:paraId="30A2F8BF" w14:textId="77777777" w:rsidR="00DE5FAC" w:rsidRPr="00DE5FAC" w:rsidRDefault="00DE5FAC" w:rsidP="00B57670">
            <w:pPr>
              <w:widowControl w:val="0"/>
              <w:spacing w:line="276" w:lineRule="auto"/>
              <w:jc w:val="left"/>
              <w:rPr>
                <w:sz w:val="26"/>
                <w:szCs w:val="26"/>
              </w:rPr>
            </w:pPr>
          </w:p>
        </w:tc>
        <w:tc>
          <w:tcPr>
            <w:tcW w:w="3019" w:type="pct"/>
            <w:vMerge/>
            <w:tcBorders>
              <w:top w:val="nil"/>
              <w:left w:val="single" w:sz="4" w:space="0" w:color="auto"/>
              <w:bottom w:val="single" w:sz="4" w:space="0" w:color="auto"/>
              <w:right w:val="single" w:sz="4" w:space="0" w:color="auto"/>
            </w:tcBorders>
            <w:vAlign w:val="center"/>
            <w:hideMark/>
          </w:tcPr>
          <w:p w14:paraId="772D8097" w14:textId="77777777" w:rsidR="00DE5FAC" w:rsidRPr="00DE5FAC" w:rsidRDefault="00DE5FAC" w:rsidP="00B57670">
            <w:pPr>
              <w:widowControl w:val="0"/>
              <w:spacing w:line="276" w:lineRule="auto"/>
              <w:rPr>
                <w:sz w:val="26"/>
                <w:szCs w:val="26"/>
              </w:rPr>
            </w:pPr>
          </w:p>
        </w:tc>
        <w:tc>
          <w:tcPr>
            <w:tcW w:w="1563" w:type="pct"/>
            <w:gridSpan w:val="2"/>
            <w:tcBorders>
              <w:top w:val="nil"/>
              <w:left w:val="nil"/>
              <w:bottom w:val="single" w:sz="4" w:space="0" w:color="auto"/>
              <w:right w:val="single" w:sz="4" w:space="0" w:color="auto"/>
            </w:tcBorders>
            <w:vAlign w:val="center"/>
            <w:hideMark/>
          </w:tcPr>
          <w:p w14:paraId="27AB0C74" w14:textId="77777777" w:rsidR="00DE5FAC" w:rsidRPr="00DE5FAC" w:rsidRDefault="00DE5FAC" w:rsidP="00B57670">
            <w:pPr>
              <w:widowControl w:val="0"/>
              <w:spacing w:line="276" w:lineRule="auto"/>
              <w:jc w:val="center"/>
              <w:rPr>
                <w:sz w:val="26"/>
                <w:szCs w:val="26"/>
              </w:rPr>
            </w:pPr>
            <w:r w:rsidRPr="00DE5FAC">
              <w:rPr>
                <w:sz w:val="26"/>
                <w:szCs w:val="26"/>
              </w:rPr>
              <w:t>TCXD VN336:2005</w:t>
            </w:r>
          </w:p>
        </w:tc>
      </w:tr>
      <w:tr w:rsidR="00DE5FAC" w:rsidRPr="00DE5FAC" w14:paraId="4468B49F"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5226D4B8" w14:textId="77777777" w:rsidR="00DE5FAC" w:rsidRPr="00DE5FAC" w:rsidRDefault="00DE5FAC" w:rsidP="00B57670">
            <w:pPr>
              <w:widowControl w:val="0"/>
              <w:spacing w:line="276" w:lineRule="auto"/>
              <w:jc w:val="center"/>
              <w:rPr>
                <w:sz w:val="26"/>
                <w:szCs w:val="26"/>
              </w:rPr>
            </w:pPr>
            <w:r w:rsidRPr="00DE5FAC">
              <w:rPr>
                <w:sz w:val="26"/>
                <w:szCs w:val="26"/>
              </w:rPr>
              <w:t>3</w:t>
            </w:r>
          </w:p>
        </w:tc>
        <w:tc>
          <w:tcPr>
            <w:tcW w:w="3019" w:type="pct"/>
            <w:tcBorders>
              <w:top w:val="nil"/>
              <w:left w:val="nil"/>
              <w:bottom w:val="single" w:sz="4" w:space="0" w:color="auto"/>
              <w:right w:val="single" w:sz="4" w:space="0" w:color="auto"/>
            </w:tcBorders>
            <w:vAlign w:val="center"/>
            <w:hideMark/>
          </w:tcPr>
          <w:p w14:paraId="36BB7122" w14:textId="77777777" w:rsidR="00DE5FAC" w:rsidRPr="00DE5FAC" w:rsidRDefault="00DE5FAC" w:rsidP="00B57670">
            <w:pPr>
              <w:widowControl w:val="0"/>
              <w:spacing w:line="276" w:lineRule="auto"/>
              <w:rPr>
                <w:sz w:val="26"/>
                <w:szCs w:val="26"/>
              </w:rPr>
            </w:pPr>
            <w:r w:rsidRPr="00DE5FAC">
              <w:rPr>
                <w:sz w:val="26"/>
                <w:szCs w:val="26"/>
              </w:rPr>
              <w:t>Tiêu chuẩn quốc gia về Xi măng xây trát</w:t>
            </w:r>
          </w:p>
        </w:tc>
        <w:tc>
          <w:tcPr>
            <w:tcW w:w="1563" w:type="pct"/>
            <w:gridSpan w:val="2"/>
            <w:tcBorders>
              <w:top w:val="nil"/>
              <w:left w:val="nil"/>
              <w:bottom w:val="single" w:sz="4" w:space="0" w:color="auto"/>
              <w:right w:val="single" w:sz="4" w:space="0" w:color="auto"/>
            </w:tcBorders>
            <w:vAlign w:val="center"/>
            <w:hideMark/>
          </w:tcPr>
          <w:p w14:paraId="4FEFFA78" w14:textId="77777777" w:rsidR="00DE5FAC" w:rsidRPr="00DE5FAC" w:rsidRDefault="00DE5FAC" w:rsidP="00B57670">
            <w:pPr>
              <w:widowControl w:val="0"/>
              <w:spacing w:line="276" w:lineRule="auto"/>
              <w:jc w:val="center"/>
              <w:rPr>
                <w:sz w:val="26"/>
                <w:szCs w:val="26"/>
              </w:rPr>
            </w:pPr>
            <w:r w:rsidRPr="00DE5FAC">
              <w:rPr>
                <w:sz w:val="26"/>
                <w:szCs w:val="26"/>
              </w:rPr>
              <w:t>TCVN 9202:2012</w:t>
            </w:r>
          </w:p>
        </w:tc>
      </w:tr>
      <w:tr w:rsidR="00DE5FAC" w:rsidRPr="00DE5FAC" w14:paraId="31199A22"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7FE6083B" w14:textId="77777777" w:rsidR="00DE5FAC" w:rsidRPr="00DE5FAC" w:rsidRDefault="00DE5FAC" w:rsidP="00B57670">
            <w:pPr>
              <w:widowControl w:val="0"/>
              <w:spacing w:line="276" w:lineRule="auto"/>
              <w:jc w:val="center"/>
              <w:rPr>
                <w:sz w:val="26"/>
                <w:szCs w:val="26"/>
              </w:rPr>
            </w:pPr>
            <w:r w:rsidRPr="00DE5FAC">
              <w:rPr>
                <w:sz w:val="26"/>
                <w:szCs w:val="26"/>
              </w:rPr>
              <w:t>4</w:t>
            </w:r>
          </w:p>
        </w:tc>
        <w:tc>
          <w:tcPr>
            <w:tcW w:w="3019" w:type="pct"/>
            <w:tcBorders>
              <w:top w:val="nil"/>
              <w:left w:val="nil"/>
              <w:bottom w:val="single" w:sz="4" w:space="0" w:color="auto"/>
              <w:right w:val="single" w:sz="4" w:space="0" w:color="auto"/>
            </w:tcBorders>
            <w:vAlign w:val="center"/>
            <w:hideMark/>
          </w:tcPr>
          <w:p w14:paraId="36D6C2C9" w14:textId="77777777" w:rsidR="00DE5FAC" w:rsidRPr="00DE5FAC" w:rsidRDefault="00DE5FAC" w:rsidP="00B57670">
            <w:pPr>
              <w:widowControl w:val="0"/>
              <w:spacing w:line="276" w:lineRule="auto"/>
              <w:rPr>
                <w:sz w:val="26"/>
                <w:szCs w:val="26"/>
              </w:rPr>
            </w:pPr>
            <w:r w:rsidRPr="00DE5FAC">
              <w:rPr>
                <w:sz w:val="26"/>
                <w:szCs w:val="26"/>
              </w:rPr>
              <w:t>Tiêu chuẩn quốc gia về Cát nghiền cho bê tông và vữa</w:t>
            </w:r>
          </w:p>
        </w:tc>
        <w:tc>
          <w:tcPr>
            <w:tcW w:w="1563" w:type="pct"/>
            <w:gridSpan w:val="2"/>
            <w:tcBorders>
              <w:top w:val="nil"/>
              <w:left w:val="nil"/>
              <w:bottom w:val="single" w:sz="4" w:space="0" w:color="auto"/>
              <w:right w:val="single" w:sz="4" w:space="0" w:color="auto"/>
            </w:tcBorders>
            <w:vAlign w:val="center"/>
            <w:hideMark/>
          </w:tcPr>
          <w:p w14:paraId="67FB5C87" w14:textId="77777777" w:rsidR="00DE5FAC" w:rsidRPr="00DE5FAC" w:rsidRDefault="00DE5FAC" w:rsidP="00B57670">
            <w:pPr>
              <w:widowControl w:val="0"/>
              <w:spacing w:line="276" w:lineRule="auto"/>
              <w:jc w:val="center"/>
              <w:rPr>
                <w:sz w:val="26"/>
                <w:szCs w:val="26"/>
              </w:rPr>
            </w:pPr>
            <w:r w:rsidRPr="00DE5FAC">
              <w:rPr>
                <w:sz w:val="26"/>
                <w:szCs w:val="26"/>
              </w:rPr>
              <w:t>TCVN 9205:2012</w:t>
            </w:r>
          </w:p>
        </w:tc>
      </w:tr>
      <w:tr w:rsidR="00DE5FAC" w:rsidRPr="00DE5FAC" w14:paraId="6FFCF8A1" w14:textId="77777777" w:rsidTr="00B57670">
        <w:trPr>
          <w:trHeight w:val="20"/>
          <w:jc w:val="center"/>
        </w:trPr>
        <w:tc>
          <w:tcPr>
            <w:tcW w:w="418" w:type="pct"/>
            <w:vMerge w:val="restart"/>
            <w:tcBorders>
              <w:top w:val="nil"/>
              <w:left w:val="single" w:sz="4" w:space="0" w:color="auto"/>
              <w:bottom w:val="single" w:sz="4" w:space="0" w:color="auto"/>
              <w:right w:val="single" w:sz="4" w:space="0" w:color="auto"/>
            </w:tcBorders>
            <w:vAlign w:val="center"/>
            <w:hideMark/>
          </w:tcPr>
          <w:p w14:paraId="3E3AE431" w14:textId="77777777" w:rsidR="00DE5FAC" w:rsidRPr="00DE5FAC" w:rsidRDefault="00DE5FAC" w:rsidP="00B57670">
            <w:pPr>
              <w:widowControl w:val="0"/>
              <w:spacing w:line="276" w:lineRule="auto"/>
              <w:jc w:val="center"/>
              <w:rPr>
                <w:sz w:val="26"/>
                <w:szCs w:val="26"/>
              </w:rPr>
            </w:pPr>
            <w:r w:rsidRPr="00DE5FAC">
              <w:rPr>
                <w:sz w:val="26"/>
                <w:szCs w:val="26"/>
              </w:rPr>
              <w:t>5</w:t>
            </w:r>
          </w:p>
        </w:tc>
        <w:tc>
          <w:tcPr>
            <w:tcW w:w="3019" w:type="pct"/>
            <w:vMerge w:val="restart"/>
            <w:tcBorders>
              <w:top w:val="nil"/>
              <w:left w:val="single" w:sz="4" w:space="0" w:color="auto"/>
              <w:bottom w:val="single" w:sz="4" w:space="0" w:color="auto"/>
              <w:right w:val="single" w:sz="4" w:space="0" w:color="auto"/>
            </w:tcBorders>
            <w:vAlign w:val="center"/>
            <w:hideMark/>
          </w:tcPr>
          <w:p w14:paraId="7450FD78" w14:textId="77777777" w:rsidR="00DE5FAC" w:rsidRPr="00DE5FAC" w:rsidRDefault="00DE5FAC" w:rsidP="00B57670">
            <w:pPr>
              <w:widowControl w:val="0"/>
              <w:spacing w:line="276" w:lineRule="auto"/>
              <w:rPr>
                <w:sz w:val="26"/>
                <w:szCs w:val="26"/>
              </w:rPr>
            </w:pPr>
            <w:r w:rsidRPr="00DE5FAC">
              <w:rPr>
                <w:sz w:val="26"/>
                <w:szCs w:val="26"/>
              </w:rPr>
              <w:t>Sơn tường - Sơn nhũ tương - Phương pháp xác định độ bền nhiệt ẩm của màng sơn - Công việc sơn. Yêu cầu chung về an toàn</w:t>
            </w:r>
          </w:p>
        </w:tc>
        <w:tc>
          <w:tcPr>
            <w:tcW w:w="1563" w:type="pct"/>
            <w:gridSpan w:val="2"/>
            <w:tcBorders>
              <w:top w:val="nil"/>
              <w:left w:val="nil"/>
              <w:bottom w:val="single" w:sz="4" w:space="0" w:color="auto"/>
              <w:right w:val="single" w:sz="4" w:space="0" w:color="auto"/>
            </w:tcBorders>
            <w:vAlign w:val="center"/>
            <w:hideMark/>
          </w:tcPr>
          <w:p w14:paraId="6218E458" w14:textId="77777777" w:rsidR="00DE5FAC" w:rsidRPr="00DE5FAC" w:rsidRDefault="00DE5FAC" w:rsidP="00B57670">
            <w:pPr>
              <w:widowControl w:val="0"/>
              <w:spacing w:line="276" w:lineRule="auto"/>
              <w:jc w:val="center"/>
              <w:rPr>
                <w:sz w:val="26"/>
                <w:szCs w:val="26"/>
              </w:rPr>
            </w:pPr>
            <w:r w:rsidRPr="00DE5FAC">
              <w:rPr>
                <w:sz w:val="26"/>
                <w:szCs w:val="26"/>
              </w:rPr>
              <w:t>TCVN 9405: 2012</w:t>
            </w:r>
          </w:p>
        </w:tc>
      </w:tr>
      <w:tr w:rsidR="00DE5FAC" w:rsidRPr="00DE5FAC" w14:paraId="1950DBCC" w14:textId="77777777" w:rsidTr="00B57670">
        <w:trPr>
          <w:trHeight w:val="20"/>
          <w:jc w:val="center"/>
        </w:trPr>
        <w:tc>
          <w:tcPr>
            <w:tcW w:w="418" w:type="pct"/>
            <w:vMerge/>
            <w:tcBorders>
              <w:top w:val="nil"/>
              <w:left w:val="single" w:sz="4" w:space="0" w:color="auto"/>
              <w:bottom w:val="single" w:sz="4" w:space="0" w:color="auto"/>
              <w:right w:val="single" w:sz="4" w:space="0" w:color="auto"/>
            </w:tcBorders>
            <w:vAlign w:val="center"/>
            <w:hideMark/>
          </w:tcPr>
          <w:p w14:paraId="56DB3192" w14:textId="77777777" w:rsidR="00DE5FAC" w:rsidRPr="00DE5FAC" w:rsidRDefault="00DE5FAC" w:rsidP="00B57670">
            <w:pPr>
              <w:widowControl w:val="0"/>
              <w:spacing w:line="276" w:lineRule="auto"/>
              <w:jc w:val="left"/>
              <w:rPr>
                <w:sz w:val="26"/>
                <w:szCs w:val="26"/>
              </w:rPr>
            </w:pPr>
          </w:p>
        </w:tc>
        <w:tc>
          <w:tcPr>
            <w:tcW w:w="3019" w:type="pct"/>
            <w:vMerge/>
            <w:tcBorders>
              <w:top w:val="nil"/>
              <w:left w:val="single" w:sz="4" w:space="0" w:color="auto"/>
              <w:bottom w:val="single" w:sz="4" w:space="0" w:color="auto"/>
              <w:right w:val="single" w:sz="4" w:space="0" w:color="auto"/>
            </w:tcBorders>
            <w:vAlign w:val="center"/>
            <w:hideMark/>
          </w:tcPr>
          <w:p w14:paraId="32099C42" w14:textId="77777777" w:rsidR="00DE5FAC" w:rsidRPr="00DE5FAC" w:rsidRDefault="00DE5FAC" w:rsidP="00B57670">
            <w:pPr>
              <w:widowControl w:val="0"/>
              <w:spacing w:line="276" w:lineRule="auto"/>
              <w:rPr>
                <w:sz w:val="26"/>
                <w:szCs w:val="26"/>
              </w:rPr>
            </w:pPr>
          </w:p>
        </w:tc>
        <w:tc>
          <w:tcPr>
            <w:tcW w:w="1563" w:type="pct"/>
            <w:gridSpan w:val="2"/>
            <w:tcBorders>
              <w:top w:val="nil"/>
              <w:left w:val="nil"/>
              <w:bottom w:val="single" w:sz="4" w:space="0" w:color="auto"/>
              <w:right w:val="single" w:sz="4" w:space="0" w:color="auto"/>
            </w:tcBorders>
            <w:vAlign w:val="center"/>
            <w:hideMark/>
          </w:tcPr>
          <w:p w14:paraId="35BC713C" w14:textId="77777777" w:rsidR="00DE5FAC" w:rsidRPr="00DE5FAC" w:rsidRDefault="00DE5FAC" w:rsidP="00B57670">
            <w:pPr>
              <w:widowControl w:val="0"/>
              <w:spacing w:line="276" w:lineRule="auto"/>
              <w:jc w:val="center"/>
              <w:rPr>
                <w:sz w:val="26"/>
                <w:szCs w:val="26"/>
              </w:rPr>
            </w:pPr>
            <w:r w:rsidRPr="00DE5FAC">
              <w:rPr>
                <w:sz w:val="26"/>
                <w:szCs w:val="26"/>
              </w:rPr>
              <w:t>TCVN 2292:1978</w:t>
            </w:r>
          </w:p>
        </w:tc>
      </w:tr>
      <w:tr w:rsidR="00DE5FAC" w:rsidRPr="00DE5FAC" w14:paraId="7719473A"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4E0CE226" w14:textId="77777777" w:rsidR="00DE5FAC" w:rsidRPr="00DE5FAC" w:rsidRDefault="00DE5FAC" w:rsidP="00B57670">
            <w:pPr>
              <w:widowControl w:val="0"/>
              <w:spacing w:line="276" w:lineRule="auto"/>
              <w:jc w:val="center"/>
              <w:rPr>
                <w:sz w:val="26"/>
                <w:szCs w:val="26"/>
              </w:rPr>
            </w:pPr>
            <w:r w:rsidRPr="00DE5FAC">
              <w:rPr>
                <w:sz w:val="26"/>
                <w:szCs w:val="26"/>
              </w:rPr>
              <w:t>6</w:t>
            </w:r>
          </w:p>
        </w:tc>
        <w:tc>
          <w:tcPr>
            <w:tcW w:w="3019" w:type="pct"/>
            <w:tcBorders>
              <w:top w:val="nil"/>
              <w:left w:val="nil"/>
              <w:bottom w:val="single" w:sz="4" w:space="0" w:color="auto"/>
              <w:right w:val="single" w:sz="4" w:space="0" w:color="auto"/>
            </w:tcBorders>
            <w:vAlign w:val="center"/>
            <w:hideMark/>
          </w:tcPr>
          <w:p w14:paraId="5F4C98C1" w14:textId="77777777" w:rsidR="00DE5FAC" w:rsidRPr="00DE5FAC" w:rsidRDefault="00DE5FAC" w:rsidP="00B57670">
            <w:pPr>
              <w:widowControl w:val="0"/>
              <w:spacing w:line="276" w:lineRule="auto"/>
              <w:rPr>
                <w:sz w:val="26"/>
                <w:szCs w:val="26"/>
              </w:rPr>
            </w:pPr>
            <w:r w:rsidRPr="00DE5FAC">
              <w:rPr>
                <w:sz w:val="26"/>
                <w:szCs w:val="26"/>
              </w:rPr>
              <w:t>Công tác hoàn thiện trong xây dựng. Thi công và nghiệm thu - Phần 1: Công tác lát và láng trong xây dựng</w:t>
            </w:r>
          </w:p>
        </w:tc>
        <w:tc>
          <w:tcPr>
            <w:tcW w:w="1563" w:type="pct"/>
            <w:gridSpan w:val="2"/>
            <w:tcBorders>
              <w:top w:val="nil"/>
              <w:left w:val="nil"/>
              <w:bottom w:val="single" w:sz="4" w:space="0" w:color="auto"/>
              <w:right w:val="single" w:sz="4" w:space="0" w:color="auto"/>
            </w:tcBorders>
            <w:vAlign w:val="center"/>
            <w:hideMark/>
          </w:tcPr>
          <w:p w14:paraId="188D12DC" w14:textId="77777777" w:rsidR="00DE5FAC" w:rsidRPr="00DE5FAC" w:rsidRDefault="00DE5FAC" w:rsidP="00B57670">
            <w:pPr>
              <w:widowControl w:val="0"/>
              <w:spacing w:line="276" w:lineRule="auto"/>
              <w:jc w:val="center"/>
              <w:rPr>
                <w:sz w:val="26"/>
                <w:szCs w:val="26"/>
              </w:rPr>
            </w:pPr>
            <w:r w:rsidRPr="00DE5FAC">
              <w:rPr>
                <w:sz w:val="26"/>
                <w:szCs w:val="26"/>
              </w:rPr>
              <w:t>TCVN 9377-1:2012</w:t>
            </w:r>
          </w:p>
        </w:tc>
      </w:tr>
      <w:tr w:rsidR="00DE5FAC" w:rsidRPr="00DE5FAC" w14:paraId="19AD2ACB"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1FCE7CF3" w14:textId="77777777" w:rsidR="00DE5FAC" w:rsidRPr="00DE5FAC" w:rsidRDefault="00DE5FAC" w:rsidP="00B57670">
            <w:pPr>
              <w:widowControl w:val="0"/>
              <w:spacing w:line="276" w:lineRule="auto"/>
              <w:jc w:val="center"/>
              <w:rPr>
                <w:sz w:val="26"/>
                <w:szCs w:val="26"/>
              </w:rPr>
            </w:pPr>
            <w:r w:rsidRPr="00DE5FAC">
              <w:rPr>
                <w:sz w:val="26"/>
                <w:szCs w:val="26"/>
              </w:rPr>
              <w:t>7</w:t>
            </w:r>
          </w:p>
        </w:tc>
        <w:tc>
          <w:tcPr>
            <w:tcW w:w="3019" w:type="pct"/>
            <w:tcBorders>
              <w:top w:val="nil"/>
              <w:left w:val="nil"/>
              <w:bottom w:val="single" w:sz="4" w:space="0" w:color="auto"/>
              <w:right w:val="single" w:sz="4" w:space="0" w:color="auto"/>
            </w:tcBorders>
            <w:vAlign w:val="center"/>
            <w:hideMark/>
          </w:tcPr>
          <w:p w14:paraId="4F9C39F0" w14:textId="77777777" w:rsidR="00DE5FAC" w:rsidRPr="00DE5FAC" w:rsidRDefault="00DE5FAC" w:rsidP="00B57670">
            <w:pPr>
              <w:widowControl w:val="0"/>
              <w:spacing w:line="276" w:lineRule="auto"/>
              <w:rPr>
                <w:sz w:val="26"/>
                <w:szCs w:val="26"/>
              </w:rPr>
            </w:pPr>
            <w:r w:rsidRPr="00DE5FAC">
              <w:rPr>
                <w:sz w:val="26"/>
                <w:szCs w:val="26"/>
              </w:rPr>
              <w:t>Công tác hoàn thiện trong xây dựng. Thi công và nghiệm thu - Phần 2: Công tác trát trong xây dựng</w:t>
            </w:r>
          </w:p>
        </w:tc>
        <w:tc>
          <w:tcPr>
            <w:tcW w:w="1563" w:type="pct"/>
            <w:gridSpan w:val="2"/>
            <w:tcBorders>
              <w:top w:val="nil"/>
              <w:left w:val="nil"/>
              <w:bottom w:val="single" w:sz="4" w:space="0" w:color="auto"/>
              <w:right w:val="single" w:sz="4" w:space="0" w:color="auto"/>
            </w:tcBorders>
            <w:vAlign w:val="center"/>
            <w:hideMark/>
          </w:tcPr>
          <w:p w14:paraId="376786DA" w14:textId="77777777" w:rsidR="00DE5FAC" w:rsidRPr="00DE5FAC" w:rsidRDefault="00DE5FAC" w:rsidP="00B57670">
            <w:pPr>
              <w:widowControl w:val="0"/>
              <w:spacing w:line="276" w:lineRule="auto"/>
              <w:jc w:val="center"/>
              <w:rPr>
                <w:sz w:val="26"/>
                <w:szCs w:val="26"/>
              </w:rPr>
            </w:pPr>
            <w:r w:rsidRPr="00DE5FAC">
              <w:rPr>
                <w:sz w:val="26"/>
                <w:szCs w:val="26"/>
              </w:rPr>
              <w:t>TCVN 9377-2:2012</w:t>
            </w:r>
          </w:p>
        </w:tc>
      </w:tr>
      <w:tr w:rsidR="00DE5FAC" w:rsidRPr="00DE5FAC" w14:paraId="2AC70D75" w14:textId="77777777" w:rsidTr="00B57670">
        <w:trPr>
          <w:trHeight w:val="20"/>
          <w:jc w:val="center"/>
        </w:trPr>
        <w:tc>
          <w:tcPr>
            <w:tcW w:w="418" w:type="pct"/>
            <w:tcBorders>
              <w:top w:val="nil"/>
              <w:left w:val="single" w:sz="4" w:space="0" w:color="auto"/>
              <w:bottom w:val="single" w:sz="4" w:space="0" w:color="auto"/>
              <w:right w:val="single" w:sz="4" w:space="0" w:color="auto"/>
            </w:tcBorders>
            <w:vAlign w:val="center"/>
            <w:hideMark/>
          </w:tcPr>
          <w:p w14:paraId="234F802B" w14:textId="77777777" w:rsidR="00DE5FAC" w:rsidRPr="00DE5FAC" w:rsidRDefault="00DE5FAC" w:rsidP="00B57670">
            <w:pPr>
              <w:widowControl w:val="0"/>
              <w:spacing w:line="276" w:lineRule="auto"/>
              <w:jc w:val="center"/>
              <w:rPr>
                <w:sz w:val="26"/>
                <w:szCs w:val="26"/>
              </w:rPr>
            </w:pPr>
            <w:r w:rsidRPr="00DE5FAC">
              <w:rPr>
                <w:sz w:val="26"/>
                <w:szCs w:val="26"/>
              </w:rPr>
              <w:t>8</w:t>
            </w:r>
          </w:p>
        </w:tc>
        <w:tc>
          <w:tcPr>
            <w:tcW w:w="3019" w:type="pct"/>
            <w:tcBorders>
              <w:top w:val="nil"/>
              <w:left w:val="nil"/>
              <w:bottom w:val="single" w:sz="4" w:space="0" w:color="auto"/>
              <w:right w:val="single" w:sz="4" w:space="0" w:color="auto"/>
            </w:tcBorders>
            <w:vAlign w:val="center"/>
            <w:hideMark/>
          </w:tcPr>
          <w:p w14:paraId="3BF4C3F8" w14:textId="77777777" w:rsidR="00DE5FAC" w:rsidRPr="00DE5FAC" w:rsidRDefault="00DE5FAC" w:rsidP="00B57670">
            <w:pPr>
              <w:widowControl w:val="0"/>
              <w:spacing w:line="276" w:lineRule="auto"/>
              <w:rPr>
                <w:sz w:val="26"/>
                <w:szCs w:val="26"/>
              </w:rPr>
            </w:pPr>
            <w:r w:rsidRPr="00DE5FAC">
              <w:rPr>
                <w:sz w:val="26"/>
                <w:szCs w:val="26"/>
              </w:rPr>
              <w:t>Công tác hoàn thiện trong xây dựng. Thi công và nghiệm thu - Phần 3: Công tác ốp trong xây dựng</w:t>
            </w:r>
          </w:p>
        </w:tc>
        <w:tc>
          <w:tcPr>
            <w:tcW w:w="1563" w:type="pct"/>
            <w:gridSpan w:val="2"/>
            <w:tcBorders>
              <w:top w:val="nil"/>
              <w:left w:val="nil"/>
              <w:bottom w:val="single" w:sz="4" w:space="0" w:color="auto"/>
              <w:right w:val="single" w:sz="4" w:space="0" w:color="auto"/>
            </w:tcBorders>
            <w:vAlign w:val="center"/>
            <w:hideMark/>
          </w:tcPr>
          <w:p w14:paraId="380ECC79" w14:textId="77777777" w:rsidR="00DE5FAC" w:rsidRPr="00DE5FAC" w:rsidRDefault="00DE5FAC" w:rsidP="00B57670">
            <w:pPr>
              <w:widowControl w:val="0"/>
              <w:spacing w:line="276" w:lineRule="auto"/>
              <w:jc w:val="center"/>
              <w:rPr>
                <w:sz w:val="26"/>
                <w:szCs w:val="26"/>
              </w:rPr>
            </w:pPr>
            <w:r w:rsidRPr="00DE5FAC">
              <w:rPr>
                <w:sz w:val="26"/>
                <w:szCs w:val="26"/>
              </w:rPr>
              <w:t>TCVN 9377-3:2012</w:t>
            </w:r>
          </w:p>
        </w:tc>
      </w:tr>
      <w:tr w:rsidR="00DE5FAC" w:rsidRPr="00DE5FAC" w14:paraId="143DB754" w14:textId="77777777" w:rsidTr="00B57670">
        <w:trPr>
          <w:trHeight w:val="20"/>
          <w:jc w:val="center"/>
        </w:trPr>
        <w:tc>
          <w:tcPr>
            <w:tcW w:w="418" w:type="pct"/>
            <w:vMerge w:val="restart"/>
            <w:tcBorders>
              <w:top w:val="nil"/>
              <w:left w:val="single" w:sz="4" w:space="0" w:color="auto"/>
              <w:bottom w:val="single" w:sz="4" w:space="0" w:color="auto"/>
              <w:right w:val="single" w:sz="4" w:space="0" w:color="auto"/>
            </w:tcBorders>
            <w:vAlign w:val="center"/>
            <w:hideMark/>
          </w:tcPr>
          <w:p w14:paraId="315C10A1" w14:textId="77777777" w:rsidR="00DE5FAC" w:rsidRPr="00DE5FAC" w:rsidRDefault="00DE5FAC" w:rsidP="00B57670">
            <w:pPr>
              <w:widowControl w:val="0"/>
              <w:spacing w:line="276" w:lineRule="auto"/>
              <w:jc w:val="center"/>
              <w:rPr>
                <w:sz w:val="26"/>
                <w:szCs w:val="26"/>
              </w:rPr>
            </w:pPr>
            <w:r w:rsidRPr="00DE5FAC">
              <w:rPr>
                <w:sz w:val="26"/>
                <w:szCs w:val="26"/>
              </w:rPr>
              <w:t>9</w:t>
            </w:r>
          </w:p>
        </w:tc>
        <w:tc>
          <w:tcPr>
            <w:tcW w:w="3019" w:type="pct"/>
            <w:tcBorders>
              <w:top w:val="nil"/>
              <w:left w:val="nil"/>
              <w:bottom w:val="single" w:sz="4" w:space="0" w:color="auto"/>
              <w:right w:val="single" w:sz="4" w:space="0" w:color="auto"/>
            </w:tcBorders>
            <w:vAlign w:val="center"/>
            <w:hideMark/>
          </w:tcPr>
          <w:p w14:paraId="33F6C323" w14:textId="77777777" w:rsidR="00DE5FAC" w:rsidRPr="00DE5FAC" w:rsidRDefault="00DE5FAC" w:rsidP="00B57670">
            <w:pPr>
              <w:widowControl w:val="0"/>
              <w:spacing w:line="276" w:lineRule="auto"/>
              <w:rPr>
                <w:sz w:val="26"/>
                <w:szCs w:val="26"/>
              </w:rPr>
            </w:pPr>
            <w:r w:rsidRPr="00DE5FAC">
              <w:rPr>
                <w:sz w:val="26"/>
                <w:szCs w:val="26"/>
              </w:rPr>
              <w:t>Cửa đi. Cửa sổ - Phần 1: Cửa gỗ</w:t>
            </w:r>
          </w:p>
        </w:tc>
        <w:tc>
          <w:tcPr>
            <w:tcW w:w="1563" w:type="pct"/>
            <w:gridSpan w:val="2"/>
            <w:tcBorders>
              <w:top w:val="nil"/>
              <w:left w:val="nil"/>
              <w:bottom w:val="single" w:sz="4" w:space="0" w:color="auto"/>
              <w:right w:val="single" w:sz="4" w:space="0" w:color="auto"/>
            </w:tcBorders>
            <w:vAlign w:val="center"/>
            <w:hideMark/>
          </w:tcPr>
          <w:p w14:paraId="1CA8D69B" w14:textId="77777777" w:rsidR="00DE5FAC" w:rsidRPr="00DE5FAC" w:rsidRDefault="00DE5FAC" w:rsidP="00B57670">
            <w:pPr>
              <w:widowControl w:val="0"/>
              <w:spacing w:line="276" w:lineRule="auto"/>
              <w:jc w:val="center"/>
              <w:rPr>
                <w:sz w:val="26"/>
                <w:szCs w:val="26"/>
              </w:rPr>
            </w:pPr>
            <w:r w:rsidRPr="00DE5FAC">
              <w:rPr>
                <w:sz w:val="26"/>
                <w:szCs w:val="26"/>
              </w:rPr>
              <w:t>TCVN 9366-1:2012</w:t>
            </w:r>
          </w:p>
        </w:tc>
      </w:tr>
      <w:tr w:rsidR="00DE5FAC" w:rsidRPr="00DE5FAC" w14:paraId="292CFB9F" w14:textId="77777777" w:rsidTr="00B57670">
        <w:trPr>
          <w:trHeight w:val="20"/>
          <w:jc w:val="center"/>
        </w:trPr>
        <w:tc>
          <w:tcPr>
            <w:tcW w:w="418" w:type="pct"/>
            <w:vMerge/>
            <w:tcBorders>
              <w:top w:val="nil"/>
              <w:left w:val="single" w:sz="4" w:space="0" w:color="auto"/>
              <w:bottom w:val="single" w:sz="4" w:space="0" w:color="auto"/>
              <w:right w:val="single" w:sz="4" w:space="0" w:color="auto"/>
            </w:tcBorders>
            <w:vAlign w:val="center"/>
            <w:hideMark/>
          </w:tcPr>
          <w:p w14:paraId="1EAEBBC7" w14:textId="77777777" w:rsidR="00DE5FAC" w:rsidRPr="00DE5FAC" w:rsidRDefault="00DE5FAC" w:rsidP="00B57670">
            <w:pPr>
              <w:widowControl w:val="0"/>
              <w:spacing w:line="276" w:lineRule="auto"/>
              <w:jc w:val="left"/>
              <w:rPr>
                <w:sz w:val="26"/>
                <w:szCs w:val="26"/>
              </w:rPr>
            </w:pPr>
          </w:p>
        </w:tc>
        <w:tc>
          <w:tcPr>
            <w:tcW w:w="3019" w:type="pct"/>
            <w:tcBorders>
              <w:top w:val="nil"/>
              <w:left w:val="nil"/>
              <w:bottom w:val="single" w:sz="4" w:space="0" w:color="auto"/>
              <w:right w:val="single" w:sz="4" w:space="0" w:color="auto"/>
            </w:tcBorders>
            <w:vAlign w:val="center"/>
            <w:hideMark/>
          </w:tcPr>
          <w:p w14:paraId="306685DB" w14:textId="77777777" w:rsidR="00DE5FAC" w:rsidRPr="00DE5FAC" w:rsidRDefault="00DE5FAC" w:rsidP="00B57670">
            <w:pPr>
              <w:widowControl w:val="0"/>
              <w:spacing w:line="276" w:lineRule="auto"/>
              <w:rPr>
                <w:sz w:val="26"/>
                <w:szCs w:val="26"/>
              </w:rPr>
            </w:pPr>
            <w:r w:rsidRPr="00DE5FAC">
              <w:rPr>
                <w:sz w:val="26"/>
                <w:szCs w:val="26"/>
              </w:rPr>
              <w:t>Cửa đi. Cửa sổ - Phần 2: Cửa kim loại</w:t>
            </w:r>
          </w:p>
        </w:tc>
        <w:tc>
          <w:tcPr>
            <w:tcW w:w="1563" w:type="pct"/>
            <w:gridSpan w:val="2"/>
            <w:tcBorders>
              <w:top w:val="nil"/>
              <w:left w:val="nil"/>
              <w:bottom w:val="single" w:sz="4" w:space="0" w:color="auto"/>
              <w:right w:val="single" w:sz="4" w:space="0" w:color="auto"/>
            </w:tcBorders>
            <w:vAlign w:val="center"/>
            <w:hideMark/>
          </w:tcPr>
          <w:p w14:paraId="6829DDC0" w14:textId="77777777" w:rsidR="00DE5FAC" w:rsidRPr="00DE5FAC" w:rsidRDefault="00DE5FAC" w:rsidP="00B57670">
            <w:pPr>
              <w:widowControl w:val="0"/>
              <w:spacing w:line="276" w:lineRule="auto"/>
              <w:jc w:val="center"/>
              <w:rPr>
                <w:sz w:val="26"/>
                <w:szCs w:val="26"/>
              </w:rPr>
            </w:pPr>
            <w:r w:rsidRPr="00DE5FAC">
              <w:rPr>
                <w:sz w:val="26"/>
                <w:szCs w:val="26"/>
              </w:rPr>
              <w:t>TCVN 9366-2:2012</w:t>
            </w:r>
          </w:p>
        </w:tc>
      </w:tr>
      <w:tr w:rsidR="00DE5FAC" w:rsidRPr="00DE5FAC" w14:paraId="6988A2B3" w14:textId="77777777" w:rsidTr="00B57670">
        <w:trPr>
          <w:trHeight w:val="20"/>
          <w:jc w:val="center"/>
        </w:trPr>
        <w:tc>
          <w:tcPr>
            <w:tcW w:w="418" w:type="pct"/>
            <w:vMerge w:val="restart"/>
            <w:tcBorders>
              <w:top w:val="nil"/>
              <w:left w:val="single" w:sz="4" w:space="0" w:color="auto"/>
              <w:right w:val="single" w:sz="4" w:space="0" w:color="auto"/>
            </w:tcBorders>
            <w:vAlign w:val="center"/>
            <w:hideMark/>
          </w:tcPr>
          <w:p w14:paraId="3DBDD9AE" w14:textId="77777777" w:rsidR="00DE5FAC" w:rsidRPr="00DE5FAC" w:rsidRDefault="00DE5FAC" w:rsidP="00B57670">
            <w:pPr>
              <w:widowControl w:val="0"/>
              <w:spacing w:line="276" w:lineRule="auto"/>
              <w:jc w:val="center"/>
              <w:rPr>
                <w:sz w:val="26"/>
                <w:szCs w:val="26"/>
              </w:rPr>
            </w:pPr>
            <w:r w:rsidRPr="00DE5FAC">
              <w:rPr>
                <w:sz w:val="26"/>
                <w:szCs w:val="26"/>
              </w:rPr>
              <w:lastRenderedPageBreak/>
              <w:t>10</w:t>
            </w:r>
          </w:p>
        </w:tc>
        <w:tc>
          <w:tcPr>
            <w:tcW w:w="3019" w:type="pct"/>
            <w:vMerge w:val="restart"/>
            <w:tcBorders>
              <w:top w:val="nil"/>
              <w:left w:val="nil"/>
              <w:right w:val="single" w:sz="4" w:space="0" w:color="auto"/>
            </w:tcBorders>
            <w:vAlign w:val="center"/>
            <w:hideMark/>
          </w:tcPr>
          <w:p w14:paraId="3754B6A9" w14:textId="77777777" w:rsidR="00DE5FAC" w:rsidRPr="00DE5FAC" w:rsidRDefault="00DE5FAC" w:rsidP="00B57670">
            <w:pPr>
              <w:widowControl w:val="0"/>
              <w:spacing w:line="276" w:lineRule="auto"/>
              <w:rPr>
                <w:sz w:val="26"/>
                <w:szCs w:val="26"/>
              </w:rPr>
            </w:pPr>
            <w:r w:rsidRPr="00DE5FAC">
              <w:rPr>
                <w:sz w:val="26"/>
                <w:szCs w:val="26"/>
              </w:rPr>
              <w:t>Hoàn thiện mặt bằng xây dựng - Quy phạm thi công và nghiệm thu</w:t>
            </w:r>
          </w:p>
        </w:tc>
        <w:tc>
          <w:tcPr>
            <w:tcW w:w="1563" w:type="pct"/>
            <w:gridSpan w:val="2"/>
            <w:tcBorders>
              <w:top w:val="nil"/>
              <w:left w:val="nil"/>
              <w:bottom w:val="single" w:sz="4" w:space="0" w:color="auto"/>
              <w:right w:val="single" w:sz="4" w:space="0" w:color="auto"/>
            </w:tcBorders>
            <w:vAlign w:val="center"/>
            <w:hideMark/>
          </w:tcPr>
          <w:p w14:paraId="47F0520D" w14:textId="77777777" w:rsidR="00DE5FAC" w:rsidRPr="00DE5FAC" w:rsidRDefault="00DE5FAC" w:rsidP="00B57670">
            <w:pPr>
              <w:widowControl w:val="0"/>
              <w:spacing w:line="276" w:lineRule="auto"/>
              <w:jc w:val="center"/>
              <w:rPr>
                <w:sz w:val="26"/>
                <w:szCs w:val="26"/>
              </w:rPr>
            </w:pPr>
            <w:r w:rsidRPr="00DE5FAC">
              <w:rPr>
                <w:sz w:val="26"/>
                <w:szCs w:val="26"/>
              </w:rPr>
              <w:t>TCVN 4516:1988</w:t>
            </w:r>
          </w:p>
        </w:tc>
      </w:tr>
      <w:tr w:rsidR="00DE5FAC" w:rsidRPr="00DE5FAC" w14:paraId="09337431" w14:textId="77777777" w:rsidTr="00B57670">
        <w:trPr>
          <w:trHeight w:val="20"/>
          <w:jc w:val="center"/>
        </w:trPr>
        <w:tc>
          <w:tcPr>
            <w:tcW w:w="418" w:type="pct"/>
            <w:vMerge/>
            <w:tcBorders>
              <w:left w:val="single" w:sz="4" w:space="0" w:color="auto"/>
              <w:bottom w:val="single" w:sz="4" w:space="0" w:color="auto"/>
              <w:right w:val="single" w:sz="4" w:space="0" w:color="auto"/>
            </w:tcBorders>
            <w:vAlign w:val="center"/>
            <w:hideMark/>
          </w:tcPr>
          <w:p w14:paraId="39D68F09" w14:textId="77777777" w:rsidR="00DE5FAC" w:rsidRPr="00DE5FAC" w:rsidRDefault="00DE5FAC" w:rsidP="00B57670">
            <w:pPr>
              <w:widowControl w:val="0"/>
              <w:spacing w:line="276" w:lineRule="auto"/>
              <w:jc w:val="left"/>
              <w:rPr>
                <w:sz w:val="26"/>
                <w:szCs w:val="26"/>
              </w:rPr>
            </w:pPr>
          </w:p>
        </w:tc>
        <w:tc>
          <w:tcPr>
            <w:tcW w:w="3019" w:type="pct"/>
            <w:vMerge/>
            <w:tcBorders>
              <w:left w:val="single" w:sz="4" w:space="0" w:color="auto"/>
              <w:bottom w:val="single" w:sz="4" w:space="0" w:color="auto"/>
              <w:right w:val="single" w:sz="4" w:space="0" w:color="auto"/>
            </w:tcBorders>
            <w:vAlign w:val="center"/>
            <w:hideMark/>
          </w:tcPr>
          <w:p w14:paraId="773A1639" w14:textId="77777777" w:rsidR="00DE5FAC" w:rsidRPr="00DE5FAC" w:rsidRDefault="00DE5FAC" w:rsidP="00B57670">
            <w:pPr>
              <w:widowControl w:val="0"/>
              <w:spacing w:line="276" w:lineRule="auto"/>
              <w:rPr>
                <w:sz w:val="26"/>
                <w:szCs w:val="26"/>
              </w:rPr>
            </w:pPr>
          </w:p>
        </w:tc>
        <w:tc>
          <w:tcPr>
            <w:tcW w:w="1563" w:type="pct"/>
            <w:gridSpan w:val="2"/>
            <w:tcBorders>
              <w:top w:val="nil"/>
              <w:left w:val="nil"/>
              <w:bottom w:val="single" w:sz="4" w:space="0" w:color="auto"/>
              <w:right w:val="single" w:sz="4" w:space="0" w:color="auto"/>
            </w:tcBorders>
            <w:vAlign w:val="center"/>
            <w:hideMark/>
          </w:tcPr>
          <w:p w14:paraId="0A736D44" w14:textId="77777777" w:rsidR="00DE5FAC" w:rsidRPr="00DE5FAC" w:rsidRDefault="00DE5FAC" w:rsidP="00B57670">
            <w:pPr>
              <w:widowControl w:val="0"/>
              <w:spacing w:line="276" w:lineRule="auto"/>
              <w:jc w:val="center"/>
              <w:rPr>
                <w:sz w:val="26"/>
                <w:szCs w:val="26"/>
              </w:rPr>
            </w:pPr>
            <w:r w:rsidRPr="00DE5FAC">
              <w:rPr>
                <w:sz w:val="26"/>
                <w:szCs w:val="26"/>
              </w:rPr>
              <w:t>(ISO 7465:2007)</w:t>
            </w:r>
          </w:p>
        </w:tc>
      </w:tr>
      <w:tr w:rsidR="00DE5FAC" w:rsidRPr="00DE5FAC" w14:paraId="4C160EF9" w14:textId="77777777" w:rsidTr="00B57670">
        <w:trPr>
          <w:trHeight w:val="20"/>
          <w:jc w:val="center"/>
        </w:trPr>
        <w:tc>
          <w:tcPr>
            <w:tcW w:w="418" w:type="pct"/>
            <w:tcBorders>
              <w:left w:val="single" w:sz="4" w:space="0" w:color="auto"/>
              <w:bottom w:val="single" w:sz="4" w:space="0" w:color="auto"/>
              <w:right w:val="single" w:sz="4" w:space="0" w:color="auto"/>
            </w:tcBorders>
            <w:vAlign w:val="center"/>
          </w:tcPr>
          <w:p w14:paraId="15FD2EE8" w14:textId="77777777" w:rsidR="00DE5FAC" w:rsidRPr="00DE5FAC" w:rsidRDefault="00DE5FAC" w:rsidP="00B57670">
            <w:pPr>
              <w:widowControl w:val="0"/>
              <w:spacing w:line="276" w:lineRule="auto"/>
              <w:jc w:val="center"/>
              <w:rPr>
                <w:sz w:val="26"/>
                <w:szCs w:val="26"/>
              </w:rPr>
            </w:pPr>
            <w:r w:rsidRPr="00DE5FAC">
              <w:rPr>
                <w:sz w:val="26"/>
                <w:szCs w:val="26"/>
              </w:rPr>
              <w:t>11</w:t>
            </w:r>
          </w:p>
        </w:tc>
        <w:tc>
          <w:tcPr>
            <w:tcW w:w="3019" w:type="pct"/>
            <w:tcBorders>
              <w:left w:val="single" w:sz="4" w:space="0" w:color="auto"/>
              <w:bottom w:val="single" w:sz="4" w:space="0" w:color="auto"/>
              <w:right w:val="single" w:sz="4" w:space="0" w:color="auto"/>
            </w:tcBorders>
            <w:vAlign w:val="center"/>
          </w:tcPr>
          <w:p w14:paraId="2CFD291D" w14:textId="77777777" w:rsidR="00DE5FAC" w:rsidRPr="00DE5FAC" w:rsidRDefault="00DE5FAC" w:rsidP="00B57670">
            <w:pPr>
              <w:widowControl w:val="0"/>
              <w:spacing w:line="276" w:lineRule="auto"/>
              <w:rPr>
                <w:sz w:val="26"/>
                <w:szCs w:val="26"/>
              </w:rPr>
            </w:pPr>
            <w:r w:rsidRPr="00DE5FAC">
              <w:rPr>
                <w:sz w:val="26"/>
                <w:szCs w:val="26"/>
              </w:rPr>
              <w:t>Tiêu chuẩn quốc gia Sơn tường - Sơn nhũ tương - Yêu cầu kỹ thuật và phương pháp thử</w:t>
            </w:r>
          </w:p>
        </w:tc>
        <w:tc>
          <w:tcPr>
            <w:tcW w:w="1563" w:type="pct"/>
            <w:gridSpan w:val="2"/>
            <w:tcBorders>
              <w:top w:val="nil"/>
              <w:left w:val="nil"/>
              <w:bottom w:val="single" w:sz="4" w:space="0" w:color="auto"/>
              <w:right w:val="single" w:sz="4" w:space="0" w:color="auto"/>
            </w:tcBorders>
            <w:vAlign w:val="center"/>
          </w:tcPr>
          <w:p w14:paraId="071F052C" w14:textId="77777777" w:rsidR="00DE5FAC" w:rsidRPr="00DE5FAC" w:rsidRDefault="00DE5FAC" w:rsidP="00B57670">
            <w:pPr>
              <w:widowControl w:val="0"/>
              <w:spacing w:line="276" w:lineRule="auto"/>
              <w:jc w:val="center"/>
              <w:rPr>
                <w:sz w:val="26"/>
                <w:szCs w:val="26"/>
              </w:rPr>
            </w:pPr>
            <w:r w:rsidRPr="00DE5FAC">
              <w:rPr>
                <w:sz w:val="26"/>
                <w:szCs w:val="26"/>
              </w:rPr>
              <w:t>TCVN 6934 : 2001</w:t>
            </w:r>
          </w:p>
        </w:tc>
      </w:tr>
      <w:tr w:rsidR="00DE5FAC" w:rsidRPr="00DE5FAC" w14:paraId="66BB8F33" w14:textId="77777777" w:rsidTr="00B57670">
        <w:trPr>
          <w:gridAfter w:val="1"/>
          <w:wAfter w:w="4" w:type="pct"/>
          <w:trHeight w:val="20"/>
          <w:jc w:val="center"/>
        </w:trPr>
        <w:tc>
          <w:tcPr>
            <w:tcW w:w="4996" w:type="pct"/>
            <w:gridSpan w:val="3"/>
            <w:tcBorders>
              <w:top w:val="single" w:sz="4" w:space="0" w:color="auto"/>
              <w:left w:val="single" w:sz="4" w:space="0" w:color="auto"/>
              <w:bottom w:val="single" w:sz="4" w:space="0" w:color="auto"/>
              <w:right w:val="single" w:sz="4" w:space="0" w:color="auto"/>
            </w:tcBorders>
            <w:vAlign w:val="center"/>
          </w:tcPr>
          <w:p w14:paraId="054943D2" w14:textId="77777777" w:rsidR="00DE5FAC" w:rsidRPr="00DE5FAC" w:rsidRDefault="00DE5FAC" w:rsidP="00B57670">
            <w:pPr>
              <w:widowControl w:val="0"/>
              <w:spacing w:line="276" w:lineRule="auto"/>
              <w:jc w:val="center"/>
              <w:rPr>
                <w:b/>
                <w:bCs/>
                <w:i/>
                <w:iCs/>
                <w:sz w:val="26"/>
                <w:szCs w:val="26"/>
              </w:rPr>
            </w:pPr>
            <w:r w:rsidRPr="00DE5FAC">
              <w:rPr>
                <w:b/>
                <w:bCs/>
                <w:i/>
                <w:iCs/>
                <w:sz w:val="26"/>
                <w:szCs w:val="26"/>
              </w:rPr>
              <w:t>Và các tiêu chuẩn, quy chuẩn kỹ thuật thi công khác có liên quan</w:t>
            </w:r>
          </w:p>
        </w:tc>
      </w:tr>
    </w:tbl>
    <w:p w14:paraId="44719568" w14:textId="77777777" w:rsidR="00DE5FAC" w:rsidRPr="00DE5FAC" w:rsidRDefault="00DE5FAC" w:rsidP="00DE5FAC">
      <w:pPr>
        <w:spacing w:line="276" w:lineRule="auto"/>
        <w:ind w:firstLine="709"/>
        <w:jc w:val="left"/>
        <w:rPr>
          <w:b/>
          <w:bCs/>
          <w:sz w:val="26"/>
          <w:szCs w:val="26"/>
        </w:rPr>
      </w:pPr>
      <w:r w:rsidRPr="00DE5FAC">
        <w:rPr>
          <w:b/>
          <w:bCs/>
          <w:sz w:val="26"/>
          <w:szCs w:val="26"/>
        </w:rPr>
        <w:t>3. Yêu cầu về chủng loại, chất lượng vật tư, vật liệu, thiết bị</w:t>
      </w:r>
    </w:p>
    <w:p w14:paraId="547D969D"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Quy cách, chủng loại các loại vật liệu không có trong bảng này yêu cầu xem</w:t>
      </w:r>
      <w:r w:rsidRPr="00DE5FAC">
        <w:rPr>
          <w:sz w:val="26"/>
          <w:szCs w:val="26"/>
          <w:lang w:val="nl-NL"/>
        </w:rPr>
        <w:t xml:space="preserve"> </w:t>
      </w:r>
      <w:r w:rsidRPr="00DE5FAC">
        <w:rPr>
          <w:bCs/>
          <w:sz w:val="26"/>
          <w:szCs w:val="26"/>
          <w:lang w:val="nl-NL"/>
        </w:rPr>
        <w:t>thiết kế;</w:t>
      </w:r>
    </w:p>
    <w:p w14:paraId="7107EB16"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Thiết bị, vật tư, vật liệu đưa vào thi công cho công trình phải mới 100%, đảm</w:t>
      </w:r>
      <w:r w:rsidRPr="00DE5FAC">
        <w:rPr>
          <w:sz w:val="26"/>
          <w:szCs w:val="26"/>
          <w:lang w:val="nl-NL"/>
        </w:rPr>
        <w:t xml:space="preserve"> </w:t>
      </w:r>
      <w:r w:rsidRPr="00DE5FAC">
        <w:rPr>
          <w:bCs/>
          <w:sz w:val="26"/>
          <w:szCs w:val="26"/>
          <w:lang w:val="nl-NL"/>
        </w:rPr>
        <w:t>bảo yêu cầu về kỹ thuật và chất lượng;</w:t>
      </w:r>
    </w:p>
    <w:p w14:paraId="57D293F7"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Tất cả các loại vật tư, thiết bị dùng cho công trình phải đúng chủng loại như yêu</w:t>
      </w:r>
      <w:r w:rsidRPr="00DE5FAC">
        <w:rPr>
          <w:sz w:val="26"/>
          <w:szCs w:val="26"/>
          <w:lang w:val="nl-NL"/>
        </w:rPr>
        <w:t xml:space="preserve"> </w:t>
      </w:r>
      <w:r w:rsidRPr="00DE5FAC">
        <w:rPr>
          <w:bCs/>
          <w:sz w:val="26"/>
          <w:szCs w:val="26"/>
          <w:lang w:val="nl-NL"/>
        </w:rPr>
        <w:t>cầu của thiết kế.</w:t>
      </w:r>
    </w:p>
    <w:p w14:paraId="44835700"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Tất cả các vật tư, thiết bị đều phải được kiểm nghiệm đạt yêu cầu trước khi đưa</w:t>
      </w:r>
      <w:r w:rsidRPr="00DE5FAC">
        <w:rPr>
          <w:sz w:val="26"/>
          <w:szCs w:val="26"/>
          <w:lang w:val="nl-NL"/>
        </w:rPr>
        <w:t xml:space="preserve"> </w:t>
      </w:r>
      <w:r w:rsidRPr="00DE5FAC">
        <w:rPr>
          <w:bCs/>
          <w:sz w:val="26"/>
          <w:szCs w:val="26"/>
          <w:lang w:val="nl-NL"/>
        </w:rPr>
        <w:t>vào sử dụng.</w:t>
      </w:r>
    </w:p>
    <w:p w14:paraId="7DAD86E5"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“Tương đương” theo yêu cầu với sản phẩm, hàng hóa nêu trong E-HSMT nghĩa</w:t>
      </w:r>
      <w:r w:rsidRPr="00DE5FAC">
        <w:rPr>
          <w:sz w:val="26"/>
          <w:szCs w:val="26"/>
          <w:lang w:val="nl-NL"/>
        </w:rPr>
        <w:t xml:space="preserve"> </w:t>
      </w:r>
      <w:r w:rsidRPr="00DE5FAC">
        <w:rPr>
          <w:bCs/>
          <w:sz w:val="26"/>
          <w:szCs w:val="26"/>
          <w:lang w:val="nl-NL"/>
        </w:rPr>
        <w:t>là tương tự về đặc tính kỹ thuật, tính năng sử dụng với nội dung so sánh.</w:t>
      </w:r>
    </w:p>
    <w:p w14:paraId="051CEE9D"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Trường hợp trong thuyết minh, bản vẽ hoặc E-HSMT có nêu nhãn hiệu, Catalog</w:t>
      </w:r>
      <w:r w:rsidRPr="00DE5FAC">
        <w:rPr>
          <w:sz w:val="26"/>
          <w:szCs w:val="26"/>
          <w:lang w:val="nl-NL"/>
        </w:rPr>
        <w:t xml:space="preserve"> </w:t>
      </w:r>
      <w:r w:rsidRPr="00DE5FAC">
        <w:rPr>
          <w:bCs/>
          <w:sz w:val="26"/>
          <w:szCs w:val="26"/>
          <w:lang w:val="nl-NL"/>
        </w:rPr>
        <w:t>hoặc xuất xứ của một sản phẩm cụ thể là chỉ để tham khảo, minh họa cho yêu cầu về</w:t>
      </w:r>
      <w:r w:rsidRPr="00DE5FAC">
        <w:rPr>
          <w:sz w:val="26"/>
          <w:szCs w:val="26"/>
          <w:lang w:val="nl-NL"/>
        </w:rPr>
        <w:t xml:space="preserve"> </w:t>
      </w:r>
      <w:r w:rsidRPr="00DE5FAC">
        <w:rPr>
          <w:bCs/>
          <w:sz w:val="26"/>
          <w:szCs w:val="26"/>
          <w:lang w:val="nl-NL"/>
        </w:rPr>
        <w:t>kỹ thuật của vật tư/vật liệu hoặc thiết bị. Nhà thầu phải lựa chọn vật tư/vật liệu hoặc</w:t>
      </w:r>
      <w:r w:rsidRPr="00DE5FAC">
        <w:rPr>
          <w:sz w:val="26"/>
          <w:szCs w:val="26"/>
          <w:lang w:val="nl-NL"/>
        </w:rPr>
        <w:t xml:space="preserve"> </w:t>
      </w:r>
      <w:r w:rsidRPr="00DE5FAC">
        <w:rPr>
          <w:bCs/>
          <w:sz w:val="26"/>
          <w:szCs w:val="26"/>
          <w:lang w:val="nl-NL"/>
        </w:rPr>
        <w:t>thiết bị tương đương với sản phẩm đó về đặc tính kỹ thuật, tính năng sử dụng.</w:t>
      </w:r>
    </w:p>
    <w:p w14:paraId="41FAB468"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Chứng nhận chất lượng/Catalog kỹ thuật của các vật tư/vật liệu/thiết bị theo yêu cầu mà Nhà thầu phải gửi kèm HSDT để chứng minh sản phẩm mà nhà thầu đề xuất đáp ứng hoàn toàn Thông số kỹ thuật theo quy định của E-HSMT phải thể hiện rõ chủng loại, đặc tính, thông số kỹ thuật, tiêu chuẩn sản xuất/tiêu chuẩn chế tạo; đối với sản phẩm chế tạo sẵn hoặc thiết bị phải thể hiện rõ kiểu dáng, màu sắc, kích thước, vật liệu chế tạo...Các tài liệu bằng tiếng nước ngoài (nếu có) phải được dịch thuật sang tiếng Việt.)</w:t>
      </w:r>
    </w:p>
    <w:p w14:paraId="49E7DC89" w14:textId="77777777" w:rsidR="00DE5FAC" w:rsidRPr="00DE5FAC" w:rsidRDefault="00DE5FAC" w:rsidP="00DE5FAC">
      <w:pPr>
        <w:widowControl w:val="0"/>
        <w:spacing w:line="276" w:lineRule="auto"/>
        <w:ind w:firstLine="709"/>
        <w:rPr>
          <w:bCs/>
          <w:sz w:val="26"/>
          <w:szCs w:val="26"/>
          <w:lang w:val="nl-NL"/>
        </w:rPr>
      </w:pPr>
      <w:r w:rsidRPr="00DE5FAC">
        <w:rPr>
          <w:bCs/>
          <w:sz w:val="26"/>
          <w:szCs w:val="26"/>
          <w:lang w:val="nl-NL"/>
        </w:rPr>
        <w:t>- Các loại vật tư, vật liệu, thiết bị phải đáp ứng được các tiêu chuẩn kỹ thuật nêu trong HSMT, Chỉ dẫn kỹ thuật và các yêu cầu kỹ thuật theo bảng sau (Bất kỳ nhãn hiệu, mã hiệu (nếu có) trong Bảng yêu cầu kỹ thuật cụ thể dưới đây chỉ dùng để minh họa cho các tiêu chuẩn chất lượng, tính năng kỹ thuật của hàng hóa yêu cầu. Nội dung yêu cầu về thông số kỹ thuật của hàng hóa thuộc gói thầu là yêu cầu tối thiểu. Nhà thầu có thể chào thầu với hàng hóa có thông số kỹ thuật tương đương hoặc tốt hơn. Hàng hóa phải có nguồn gốc, xuất xứ, nhà sản xuất, nhãn hiệu, mã hiệu phù hợp với điều kiện cung cấp và phải đảm đáp ứng cầu về thông số kỹ thuật của E-HSMT).</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9"/>
        <w:gridCol w:w="2891"/>
        <w:gridCol w:w="5328"/>
      </w:tblGrid>
      <w:tr w:rsidR="00DE5FAC" w:rsidRPr="00DE5FAC" w14:paraId="7CE1296A" w14:textId="77777777" w:rsidTr="00B57670">
        <w:trPr>
          <w:trHeight w:val="699"/>
          <w:jc w:val="center"/>
        </w:trPr>
        <w:tc>
          <w:tcPr>
            <w:tcW w:w="468" w:type="pct"/>
            <w:shd w:val="clear" w:color="000000" w:fill="FFFFFF"/>
            <w:noWrap/>
            <w:vAlign w:val="center"/>
          </w:tcPr>
          <w:p w14:paraId="5F045D0B" w14:textId="77777777" w:rsidR="00DE5FAC" w:rsidRPr="00DE5FAC" w:rsidRDefault="00DE5FAC" w:rsidP="00B57670">
            <w:pPr>
              <w:spacing w:line="276" w:lineRule="auto"/>
              <w:jc w:val="center"/>
              <w:rPr>
                <w:b/>
                <w:sz w:val="26"/>
                <w:szCs w:val="26"/>
              </w:rPr>
            </w:pPr>
            <w:r w:rsidRPr="00DE5FAC">
              <w:rPr>
                <w:b/>
                <w:sz w:val="26"/>
                <w:szCs w:val="26"/>
              </w:rPr>
              <w:t>STT</w:t>
            </w:r>
          </w:p>
        </w:tc>
        <w:tc>
          <w:tcPr>
            <w:tcW w:w="1594" w:type="pct"/>
            <w:shd w:val="clear" w:color="000000" w:fill="FFFFFF"/>
            <w:vAlign w:val="center"/>
          </w:tcPr>
          <w:p w14:paraId="457250B4" w14:textId="77777777" w:rsidR="00DE5FAC" w:rsidRPr="00DE5FAC" w:rsidRDefault="00DE5FAC" w:rsidP="00B57670">
            <w:pPr>
              <w:spacing w:line="276" w:lineRule="auto"/>
              <w:jc w:val="center"/>
              <w:rPr>
                <w:b/>
                <w:sz w:val="26"/>
                <w:szCs w:val="26"/>
              </w:rPr>
            </w:pPr>
            <w:r w:rsidRPr="00DE5FAC">
              <w:rPr>
                <w:b/>
                <w:sz w:val="26"/>
                <w:szCs w:val="26"/>
              </w:rPr>
              <w:t>Tên vật liệu, thiết bị và quy cách</w:t>
            </w:r>
          </w:p>
        </w:tc>
        <w:tc>
          <w:tcPr>
            <w:tcW w:w="2938" w:type="pct"/>
            <w:shd w:val="clear" w:color="000000" w:fill="FFFFFF"/>
            <w:vAlign w:val="center"/>
          </w:tcPr>
          <w:p w14:paraId="4D8EDDD6" w14:textId="77777777" w:rsidR="00DE5FAC" w:rsidRPr="00DE5FAC" w:rsidRDefault="00DE5FAC" w:rsidP="00B57670">
            <w:pPr>
              <w:spacing w:line="276" w:lineRule="auto"/>
              <w:jc w:val="center"/>
              <w:rPr>
                <w:b/>
                <w:snapToGrid w:val="0"/>
                <w:sz w:val="26"/>
                <w:szCs w:val="26"/>
              </w:rPr>
            </w:pPr>
            <w:r w:rsidRPr="00DE5FAC">
              <w:rPr>
                <w:b/>
                <w:snapToGrid w:val="0"/>
                <w:sz w:val="26"/>
                <w:szCs w:val="26"/>
              </w:rPr>
              <w:t>Đặc điểm, tiêu chuẩn và các thông số kỹ thuật chính</w:t>
            </w:r>
          </w:p>
        </w:tc>
      </w:tr>
      <w:tr w:rsidR="00DE5FAC" w:rsidRPr="00DE5FAC" w14:paraId="18213F41" w14:textId="77777777" w:rsidTr="00B57670">
        <w:trPr>
          <w:trHeight w:val="565"/>
          <w:jc w:val="center"/>
        </w:trPr>
        <w:tc>
          <w:tcPr>
            <w:tcW w:w="468" w:type="pct"/>
            <w:shd w:val="clear" w:color="000000" w:fill="FFFFFF"/>
            <w:noWrap/>
            <w:vAlign w:val="center"/>
          </w:tcPr>
          <w:p w14:paraId="64FEBD12" w14:textId="77777777" w:rsidR="00DE5FAC" w:rsidRPr="00DE5FAC" w:rsidRDefault="00DE5FAC" w:rsidP="00B57670">
            <w:pPr>
              <w:spacing w:line="276" w:lineRule="auto"/>
              <w:jc w:val="center"/>
              <w:rPr>
                <w:sz w:val="26"/>
                <w:szCs w:val="26"/>
              </w:rPr>
            </w:pPr>
            <w:r w:rsidRPr="00DE5FAC">
              <w:rPr>
                <w:sz w:val="26"/>
                <w:szCs w:val="26"/>
              </w:rPr>
              <w:t>1</w:t>
            </w:r>
          </w:p>
        </w:tc>
        <w:tc>
          <w:tcPr>
            <w:tcW w:w="1594" w:type="pct"/>
            <w:shd w:val="clear" w:color="000000" w:fill="FFFFFF"/>
            <w:vAlign w:val="center"/>
          </w:tcPr>
          <w:p w14:paraId="1BA8353B" w14:textId="77777777" w:rsidR="00DE5FAC" w:rsidRPr="00DE5FAC" w:rsidRDefault="00DE5FAC" w:rsidP="00B57670">
            <w:pPr>
              <w:spacing w:line="276" w:lineRule="auto"/>
              <w:rPr>
                <w:sz w:val="26"/>
                <w:szCs w:val="26"/>
              </w:rPr>
            </w:pPr>
            <w:r w:rsidRPr="00DE5FAC">
              <w:rPr>
                <w:sz w:val="26"/>
                <w:szCs w:val="26"/>
              </w:rPr>
              <w:t>Xi măng PCB30</w:t>
            </w:r>
          </w:p>
        </w:tc>
        <w:tc>
          <w:tcPr>
            <w:tcW w:w="2938" w:type="pct"/>
            <w:shd w:val="clear" w:color="000000" w:fill="FFFFFF"/>
            <w:vAlign w:val="center"/>
          </w:tcPr>
          <w:p w14:paraId="1F0EDC2C" w14:textId="77777777" w:rsidR="00DE5FAC" w:rsidRPr="00DE5FAC" w:rsidRDefault="00DE5FAC" w:rsidP="00B57670">
            <w:pPr>
              <w:spacing w:line="276" w:lineRule="auto"/>
              <w:rPr>
                <w:snapToGrid w:val="0"/>
                <w:sz w:val="26"/>
                <w:szCs w:val="26"/>
              </w:rPr>
            </w:pPr>
            <w:r w:rsidRPr="00DE5FAC">
              <w:rPr>
                <w:snapToGrid w:val="0"/>
                <w:sz w:val="26"/>
                <w:szCs w:val="26"/>
              </w:rPr>
              <w:t xml:space="preserve">Chủng loại, thông số kỹ thuật đáp ứng hồ sơ thiết kế và các tiêu chuẩn kỹ thuật hiện hành. Sử dụng </w:t>
            </w:r>
            <w:r w:rsidRPr="00DE5FAC">
              <w:rPr>
                <w:snapToGrid w:val="0"/>
                <w:sz w:val="26"/>
                <w:szCs w:val="26"/>
              </w:rPr>
              <w:lastRenderedPageBreak/>
              <w:t>sản phẩm Xi măng Hoàng Long PCB30 hoặc tương đương.</w:t>
            </w:r>
          </w:p>
        </w:tc>
      </w:tr>
      <w:tr w:rsidR="00DE5FAC" w:rsidRPr="00DE5FAC" w14:paraId="1BDA8E69" w14:textId="77777777" w:rsidTr="00B57670">
        <w:trPr>
          <w:trHeight w:val="443"/>
          <w:jc w:val="center"/>
        </w:trPr>
        <w:tc>
          <w:tcPr>
            <w:tcW w:w="468" w:type="pct"/>
            <w:shd w:val="clear" w:color="000000" w:fill="FFFFFF"/>
            <w:noWrap/>
            <w:vAlign w:val="center"/>
          </w:tcPr>
          <w:p w14:paraId="4E846E17" w14:textId="77777777" w:rsidR="00DE5FAC" w:rsidRPr="00DE5FAC" w:rsidRDefault="00DE5FAC" w:rsidP="00B57670">
            <w:pPr>
              <w:spacing w:line="276" w:lineRule="auto"/>
              <w:jc w:val="center"/>
              <w:rPr>
                <w:sz w:val="26"/>
                <w:szCs w:val="26"/>
              </w:rPr>
            </w:pPr>
            <w:r w:rsidRPr="00DE5FAC">
              <w:rPr>
                <w:sz w:val="26"/>
                <w:szCs w:val="26"/>
              </w:rPr>
              <w:lastRenderedPageBreak/>
              <w:t>2</w:t>
            </w:r>
          </w:p>
        </w:tc>
        <w:tc>
          <w:tcPr>
            <w:tcW w:w="1594" w:type="pct"/>
            <w:shd w:val="clear" w:color="000000" w:fill="FFFFFF"/>
            <w:vAlign w:val="center"/>
          </w:tcPr>
          <w:p w14:paraId="49803B27" w14:textId="77777777" w:rsidR="00DE5FAC" w:rsidRPr="00DE5FAC" w:rsidRDefault="00DE5FAC" w:rsidP="00B57670">
            <w:pPr>
              <w:spacing w:line="276" w:lineRule="auto"/>
              <w:rPr>
                <w:sz w:val="26"/>
                <w:szCs w:val="26"/>
              </w:rPr>
            </w:pPr>
            <w:r w:rsidRPr="00DE5FAC">
              <w:rPr>
                <w:sz w:val="26"/>
                <w:szCs w:val="26"/>
              </w:rPr>
              <w:t>Vật liệu chống thấm</w:t>
            </w:r>
          </w:p>
        </w:tc>
        <w:tc>
          <w:tcPr>
            <w:tcW w:w="2938" w:type="pct"/>
            <w:shd w:val="clear" w:color="000000" w:fill="FFFFFF"/>
            <w:vAlign w:val="center"/>
          </w:tcPr>
          <w:p w14:paraId="576A15FE" w14:textId="77777777" w:rsidR="00DE5FAC" w:rsidRPr="00DE5FAC" w:rsidRDefault="00DE5FAC" w:rsidP="00B57670">
            <w:pPr>
              <w:spacing w:line="276" w:lineRule="auto"/>
              <w:rPr>
                <w:snapToGrid w:val="0"/>
                <w:sz w:val="26"/>
                <w:szCs w:val="26"/>
              </w:rPr>
            </w:pPr>
            <w:r w:rsidRPr="00DE5FAC">
              <w:rPr>
                <w:snapToGrid w:val="0"/>
                <w:sz w:val="26"/>
                <w:szCs w:val="26"/>
              </w:rPr>
              <w:t>Chủng loại, thông số kỹ thuật đáp ứng hồ sơ thiết kế và các tiêu chuẩn kỹ thuật hiện hành. Sử dụng sản phẩm Sika hoặc tương đương.</w:t>
            </w:r>
          </w:p>
        </w:tc>
      </w:tr>
      <w:tr w:rsidR="00DE5FAC" w:rsidRPr="00DE5FAC" w14:paraId="197D909D" w14:textId="77777777" w:rsidTr="00B57670">
        <w:trPr>
          <w:trHeight w:val="443"/>
          <w:jc w:val="center"/>
        </w:trPr>
        <w:tc>
          <w:tcPr>
            <w:tcW w:w="468" w:type="pct"/>
            <w:shd w:val="clear" w:color="000000" w:fill="FFFFFF"/>
            <w:noWrap/>
            <w:vAlign w:val="center"/>
          </w:tcPr>
          <w:p w14:paraId="2A962385" w14:textId="77777777" w:rsidR="00DE5FAC" w:rsidRPr="00DE5FAC" w:rsidRDefault="00DE5FAC" w:rsidP="00B57670">
            <w:pPr>
              <w:spacing w:line="276" w:lineRule="auto"/>
              <w:jc w:val="center"/>
              <w:rPr>
                <w:sz w:val="26"/>
                <w:szCs w:val="26"/>
              </w:rPr>
            </w:pPr>
            <w:r w:rsidRPr="00DE5FAC">
              <w:rPr>
                <w:sz w:val="26"/>
                <w:szCs w:val="26"/>
              </w:rPr>
              <w:t>3</w:t>
            </w:r>
          </w:p>
        </w:tc>
        <w:tc>
          <w:tcPr>
            <w:tcW w:w="1594" w:type="pct"/>
            <w:shd w:val="clear" w:color="000000" w:fill="FFFFFF"/>
            <w:vAlign w:val="center"/>
          </w:tcPr>
          <w:p w14:paraId="5CDD62D5" w14:textId="77777777" w:rsidR="00DE5FAC" w:rsidRPr="00DE5FAC" w:rsidRDefault="00DE5FAC" w:rsidP="00B57670">
            <w:pPr>
              <w:spacing w:line="276" w:lineRule="auto"/>
              <w:rPr>
                <w:sz w:val="26"/>
                <w:szCs w:val="26"/>
                <w:highlight w:val="yellow"/>
              </w:rPr>
            </w:pPr>
            <w:r w:rsidRPr="00DE5FAC">
              <w:rPr>
                <w:sz w:val="26"/>
                <w:szCs w:val="26"/>
              </w:rPr>
              <w:t>Sơn sắt thép</w:t>
            </w:r>
          </w:p>
        </w:tc>
        <w:tc>
          <w:tcPr>
            <w:tcW w:w="2938" w:type="pct"/>
            <w:shd w:val="clear" w:color="000000" w:fill="FFFFFF"/>
            <w:vAlign w:val="center"/>
          </w:tcPr>
          <w:p w14:paraId="34256417" w14:textId="77777777" w:rsidR="00DE5FAC" w:rsidRPr="00DE5FAC" w:rsidRDefault="00DE5FAC" w:rsidP="00B57670">
            <w:pPr>
              <w:spacing w:line="276" w:lineRule="auto"/>
              <w:rPr>
                <w:sz w:val="26"/>
                <w:szCs w:val="26"/>
                <w:highlight w:val="yellow"/>
              </w:rPr>
            </w:pPr>
            <w:r w:rsidRPr="00DE5FAC">
              <w:rPr>
                <w:snapToGrid w:val="0"/>
                <w:sz w:val="26"/>
                <w:szCs w:val="26"/>
              </w:rPr>
              <w:t xml:space="preserve">Loại sơn dùng để sơn sắt thép, đảm bảo chống oxy hoá do thời tiết thay đổi. </w:t>
            </w:r>
            <w:r w:rsidRPr="00DE5FAC">
              <w:rPr>
                <w:sz w:val="26"/>
                <w:szCs w:val="26"/>
              </w:rPr>
              <w:t>Chủng loại, thông số kỹ thuật đáp ứng hồ sơ thiết kế và các tiêu chuẩn kỹ thuật hiện hành. Sử dụng sản phẩm sơn Jotun hoặc sơn Đại bàng hoặc tương đương.</w:t>
            </w:r>
          </w:p>
        </w:tc>
      </w:tr>
      <w:tr w:rsidR="00DE5FAC" w:rsidRPr="00DE5FAC" w14:paraId="63634AB6" w14:textId="77777777" w:rsidTr="00B57670">
        <w:trPr>
          <w:trHeight w:val="443"/>
          <w:jc w:val="center"/>
        </w:trPr>
        <w:tc>
          <w:tcPr>
            <w:tcW w:w="468" w:type="pct"/>
            <w:shd w:val="clear" w:color="000000" w:fill="FFFFFF"/>
            <w:noWrap/>
            <w:vAlign w:val="center"/>
          </w:tcPr>
          <w:p w14:paraId="01218ABD" w14:textId="77777777" w:rsidR="00DE5FAC" w:rsidRPr="00DE5FAC" w:rsidRDefault="00DE5FAC" w:rsidP="00B57670">
            <w:pPr>
              <w:spacing w:line="276" w:lineRule="auto"/>
              <w:jc w:val="center"/>
              <w:rPr>
                <w:sz w:val="26"/>
                <w:szCs w:val="26"/>
              </w:rPr>
            </w:pPr>
            <w:r w:rsidRPr="00DE5FAC">
              <w:rPr>
                <w:sz w:val="26"/>
                <w:szCs w:val="26"/>
              </w:rPr>
              <w:t>4</w:t>
            </w:r>
          </w:p>
        </w:tc>
        <w:tc>
          <w:tcPr>
            <w:tcW w:w="1594" w:type="pct"/>
            <w:shd w:val="clear" w:color="000000" w:fill="FFFFFF"/>
            <w:vAlign w:val="center"/>
          </w:tcPr>
          <w:p w14:paraId="7ED434DF" w14:textId="77777777" w:rsidR="00DE5FAC" w:rsidRPr="00DE5FAC" w:rsidRDefault="00DE5FAC" w:rsidP="00B57670">
            <w:pPr>
              <w:spacing w:line="276" w:lineRule="auto"/>
              <w:rPr>
                <w:sz w:val="26"/>
                <w:szCs w:val="26"/>
                <w:highlight w:val="yellow"/>
              </w:rPr>
            </w:pPr>
            <w:r w:rsidRPr="00DE5FAC">
              <w:rPr>
                <w:sz w:val="26"/>
                <w:szCs w:val="26"/>
              </w:rPr>
              <w:t>Sơn lót nội thất</w:t>
            </w:r>
          </w:p>
        </w:tc>
        <w:tc>
          <w:tcPr>
            <w:tcW w:w="2938" w:type="pct"/>
            <w:shd w:val="clear" w:color="000000" w:fill="FFFFFF"/>
            <w:vAlign w:val="center"/>
          </w:tcPr>
          <w:p w14:paraId="2DFD4267" w14:textId="77777777" w:rsidR="00DE5FAC" w:rsidRPr="00DE5FAC" w:rsidRDefault="00DE5FAC" w:rsidP="00B57670">
            <w:pPr>
              <w:spacing w:line="276" w:lineRule="auto"/>
              <w:rPr>
                <w:sz w:val="26"/>
                <w:szCs w:val="26"/>
              </w:rPr>
            </w:pPr>
            <w:r w:rsidRPr="00DE5FAC">
              <w:rPr>
                <w:sz w:val="26"/>
                <w:szCs w:val="26"/>
              </w:rPr>
              <w:t>Chủng loại, thông số kỹ thuật đáp ứng hồ sơ thiết kế và các tiêu chuẩn kỹ thuật hiện hành. Sử dụng sản phẩm sơn lót ngoại thất Dulux Easyclean A935 hoặc tương đương.</w:t>
            </w:r>
          </w:p>
          <w:p w14:paraId="67E9444E" w14:textId="77777777" w:rsidR="00DE5FAC" w:rsidRPr="00DE5FAC" w:rsidRDefault="00DE5FAC" w:rsidP="00B57670">
            <w:pPr>
              <w:spacing w:line="276" w:lineRule="auto"/>
              <w:rPr>
                <w:sz w:val="26"/>
                <w:szCs w:val="26"/>
              </w:rPr>
            </w:pPr>
            <w:r w:rsidRPr="00DE5FAC">
              <w:rPr>
                <w:sz w:val="26"/>
                <w:szCs w:val="26"/>
              </w:rPr>
              <w:t>Thông số kỹ thuật:</w:t>
            </w:r>
          </w:p>
          <w:p w14:paraId="7AEE4AD6" w14:textId="77777777" w:rsidR="00DE5FAC" w:rsidRPr="00DE5FAC" w:rsidRDefault="00DE5FAC" w:rsidP="00B57670">
            <w:pPr>
              <w:spacing w:line="276" w:lineRule="auto"/>
              <w:rPr>
                <w:sz w:val="26"/>
                <w:szCs w:val="26"/>
              </w:rPr>
            </w:pPr>
            <w:r w:rsidRPr="00DE5FAC">
              <w:rPr>
                <w:sz w:val="26"/>
                <w:szCs w:val="26"/>
              </w:rPr>
              <w:t>Thành phần chính: Nhựa Acrylic, bột khoáng, nước và chất bền màu không chứa chì</w:t>
            </w:r>
          </w:p>
          <w:p w14:paraId="22B9E02A" w14:textId="77777777" w:rsidR="00DE5FAC" w:rsidRPr="00DE5FAC" w:rsidRDefault="00DE5FAC" w:rsidP="00B57670">
            <w:pPr>
              <w:spacing w:line="276" w:lineRule="auto"/>
              <w:rPr>
                <w:sz w:val="26"/>
                <w:szCs w:val="26"/>
              </w:rPr>
            </w:pPr>
            <w:r w:rsidRPr="00DE5FAC">
              <w:rPr>
                <w:sz w:val="26"/>
                <w:szCs w:val="26"/>
              </w:rPr>
              <w:t>Độ phủ lý thuyết: 10-12m²/lít/lớp</w:t>
            </w:r>
          </w:p>
          <w:p w14:paraId="4FD97ECD" w14:textId="77777777" w:rsidR="00DE5FAC" w:rsidRPr="00DE5FAC" w:rsidRDefault="00DE5FAC" w:rsidP="00B57670">
            <w:pPr>
              <w:spacing w:line="276" w:lineRule="auto"/>
              <w:rPr>
                <w:sz w:val="26"/>
                <w:szCs w:val="26"/>
              </w:rPr>
            </w:pPr>
            <w:r w:rsidRPr="00DE5FAC">
              <w:rPr>
                <w:sz w:val="26"/>
                <w:szCs w:val="26"/>
              </w:rPr>
              <w:t>Thời gian khô: 1-2 giờ (ở 30°C, độ ẩm 80%)</w:t>
            </w:r>
          </w:p>
          <w:p w14:paraId="65E26C9E" w14:textId="77777777" w:rsidR="00DE5FAC" w:rsidRPr="00DE5FAC" w:rsidRDefault="00DE5FAC" w:rsidP="00B57670">
            <w:pPr>
              <w:spacing w:line="276" w:lineRule="auto"/>
              <w:rPr>
                <w:sz w:val="26"/>
                <w:szCs w:val="26"/>
              </w:rPr>
            </w:pPr>
            <w:r w:rsidRPr="00DE5FAC">
              <w:rPr>
                <w:sz w:val="26"/>
                <w:szCs w:val="26"/>
              </w:rPr>
              <w:t>Tỷ lệ pha nước: Pha tối đa 20% nước sạch</w:t>
            </w:r>
          </w:p>
          <w:p w14:paraId="3A6DC3B0" w14:textId="77777777" w:rsidR="00DE5FAC" w:rsidRPr="00DE5FAC" w:rsidRDefault="00DE5FAC" w:rsidP="00B57670">
            <w:pPr>
              <w:spacing w:line="276" w:lineRule="auto"/>
              <w:rPr>
                <w:sz w:val="26"/>
                <w:szCs w:val="26"/>
              </w:rPr>
            </w:pPr>
            <w:r w:rsidRPr="00DE5FAC">
              <w:rPr>
                <w:sz w:val="26"/>
                <w:szCs w:val="26"/>
              </w:rPr>
              <w:t>Hàm lượng các chất VOC: &lt; 30g/L</w:t>
            </w:r>
          </w:p>
          <w:p w14:paraId="1FF90C0F" w14:textId="77777777" w:rsidR="00DE5FAC" w:rsidRPr="00DE5FAC" w:rsidRDefault="00DE5FAC" w:rsidP="00B57670">
            <w:pPr>
              <w:spacing w:line="276" w:lineRule="auto"/>
              <w:rPr>
                <w:sz w:val="26"/>
                <w:szCs w:val="26"/>
              </w:rPr>
            </w:pPr>
            <w:r w:rsidRPr="00DE5FAC">
              <w:rPr>
                <w:sz w:val="26"/>
                <w:szCs w:val="26"/>
              </w:rPr>
              <w:t>Tính năng: Tăng độ bám dính kết cấu với màng sơn</w:t>
            </w:r>
          </w:p>
          <w:p w14:paraId="30505C1D" w14:textId="77777777" w:rsidR="00DE5FAC" w:rsidRPr="00DE5FAC" w:rsidRDefault="00DE5FAC" w:rsidP="00B57670">
            <w:pPr>
              <w:spacing w:line="276" w:lineRule="auto"/>
              <w:rPr>
                <w:sz w:val="26"/>
                <w:szCs w:val="26"/>
              </w:rPr>
            </w:pPr>
            <w:r w:rsidRPr="00DE5FAC">
              <w:rPr>
                <w:sz w:val="26"/>
                <w:szCs w:val="26"/>
              </w:rPr>
              <w:t>Độ bền hóa học: Chống chịu khói và kiềm trong hồ vữa vừa phải</w:t>
            </w:r>
          </w:p>
          <w:p w14:paraId="15EA9503" w14:textId="77777777" w:rsidR="00DE5FAC" w:rsidRPr="00DE5FAC" w:rsidRDefault="00DE5FAC" w:rsidP="00B57670">
            <w:pPr>
              <w:spacing w:line="276" w:lineRule="auto"/>
              <w:rPr>
                <w:sz w:val="26"/>
                <w:szCs w:val="26"/>
              </w:rPr>
            </w:pPr>
            <w:r w:rsidRPr="00DE5FAC">
              <w:rPr>
                <w:sz w:val="26"/>
                <w:szCs w:val="26"/>
              </w:rPr>
              <w:t>Độ bền nước: Chịu được độ ẩm không khí trong nhà</w:t>
            </w:r>
          </w:p>
        </w:tc>
      </w:tr>
      <w:tr w:rsidR="00DE5FAC" w:rsidRPr="00DE5FAC" w14:paraId="316B2F86" w14:textId="77777777" w:rsidTr="00B57670">
        <w:trPr>
          <w:trHeight w:val="443"/>
          <w:jc w:val="center"/>
        </w:trPr>
        <w:tc>
          <w:tcPr>
            <w:tcW w:w="468" w:type="pct"/>
            <w:shd w:val="clear" w:color="000000" w:fill="FFFFFF"/>
            <w:noWrap/>
            <w:vAlign w:val="center"/>
          </w:tcPr>
          <w:p w14:paraId="733611EA" w14:textId="77777777" w:rsidR="00DE5FAC" w:rsidRPr="00DE5FAC" w:rsidRDefault="00DE5FAC" w:rsidP="00B57670">
            <w:pPr>
              <w:spacing w:line="276" w:lineRule="auto"/>
              <w:jc w:val="center"/>
              <w:rPr>
                <w:sz w:val="26"/>
                <w:szCs w:val="26"/>
              </w:rPr>
            </w:pPr>
            <w:r w:rsidRPr="00DE5FAC">
              <w:rPr>
                <w:sz w:val="26"/>
                <w:szCs w:val="26"/>
              </w:rPr>
              <w:t>5</w:t>
            </w:r>
          </w:p>
        </w:tc>
        <w:tc>
          <w:tcPr>
            <w:tcW w:w="1594" w:type="pct"/>
            <w:shd w:val="clear" w:color="000000" w:fill="FFFFFF"/>
            <w:vAlign w:val="center"/>
          </w:tcPr>
          <w:p w14:paraId="7C5A2A20" w14:textId="77777777" w:rsidR="00DE5FAC" w:rsidRPr="00DE5FAC" w:rsidRDefault="00DE5FAC" w:rsidP="00B57670">
            <w:pPr>
              <w:spacing w:line="276" w:lineRule="auto"/>
              <w:rPr>
                <w:sz w:val="26"/>
                <w:szCs w:val="26"/>
              </w:rPr>
            </w:pPr>
            <w:r w:rsidRPr="00DE5FAC">
              <w:rPr>
                <w:sz w:val="26"/>
                <w:szCs w:val="26"/>
              </w:rPr>
              <w:t>Sơn phủ nội thất</w:t>
            </w:r>
          </w:p>
        </w:tc>
        <w:tc>
          <w:tcPr>
            <w:tcW w:w="2938" w:type="pct"/>
            <w:shd w:val="clear" w:color="000000" w:fill="FFFFFF"/>
            <w:vAlign w:val="center"/>
          </w:tcPr>
          <w:p w14:paraId="2A0F1206" w14:textId="77777777" w:rsidR="00DE5FAC" w:rsidRPr="00DE5FAC" w:rsidRDefault="00DE5FAC" w:rsidP="00B57670">
            <w:pPr>
              <w:spacing w:line="276" w:lineRule="auto"/>
              <w:rPr>
                <w:sz w:val="26"/>
                <w:szCs w:val="26"/>
              </w:rPr>
            </w:pPr>
            <w:r w:rsidRPr="00DE5FAC">
              <w:rPr>
                <w:sz w:val="26"/>
                <w:szCs w:val="26"/>
              </w:rPr>
              <w:t>Chủng loại, thông số kỹ thuật đáp ứng hồ sơ thiết kế và các tiêu chuẩn kỹ thuật hiện hành. Sử dụng sản phẩm sơn lót ngoại thất Dulux Inspire - Bề mặt bóng 39A hoặc tương đương.</w:t>
            </w:r>
          </w:p>
          <w:p w14:paraId="1F334886" w14:textId="77777777" w:rsidR="00DE5FAC" w:rsidRPr="00DE5FAC" w:rsidRDefault="00DE5FAC" w:rsidP="00B57670">
            <w:pPr>
              <w:spacing w:line="276" w:lineRule="auto"/>
              <w:rPr>
                <w:sz w:val="26"/>
                <w:szCs w:val="26"/>
              </w:rPr>
            </w:pPr>
            <w:r w:rsidRPr="00DE5FAC">
              <w:rPr>
                <w:sz w:val="26"/>
                <w:szCs w:val="26"/>
              </w:rPr>
              <w:t>Thông số kỹ thuật:</w:t>
            </w:r>
          </w:p>
          <w:p w14:paraId="0D71F614" w14:textId="77777777" w:rsidR="00DE5FAC" w:rsidRPr="00DE5FAC" w:rsidRDefault="00DE5FAC" w:rsidP="00B57670">
            <w:pPr>
              <w:spacing w:line="276" w:lineRule="auto"/>
              <w:rPr>
                <w:sz w:val="26"/>
                <w:szCs w:val="26"/>
              </w:rPr>
            </w:pPr>
            <w:r w:rsidRPr="00DE5FAC">
              <w:rPr>
                <w:sz w:val="26"/>
                <w:szCs w:val="26"/>
              </w:rPr>
              <w:t>Thành phần chính: Nước, bột khoáng, chất bền màu và nhựa gốc Acrylic.</w:t>
            </w:r>
          </w:p>
          <w:p w14:paraId="67FA15FC" w14:textId="77777777" w:rsidR="00DE5FAC" w:rsidRPr="00DE5FAC" w:rsidRDefault="00DE5FAC" w:rsidP="00B57670">
            <w:pPr>
              <w:spacing w:line="276" w:lineRule="auto"/>
              <w:rPr>
                <w:sz w:val="26"/>
                <w:szCs w:val="26"/>
              </w:rPr>
            </w:pPr>
            <w:r w:rsidRPr="00DE5FAC">
              <w:rPr>
                <w:sz w:val="26"/>
                <w:szCs w:val="26"/>
              </w:rPr>
              <w:t>Độ phủ lý thuyết: 12-14 m2/lít/lớp.</w:t>
            </w:r>
          </w:p>
          <w:p w14:paraId="002A51A6" w14:textId="77777777" w:rsidR="00DE5FAC" w:rsidRPr="00DE5FAC" w:rsidRDefault="00DE5FAC" w:rsidP="00B57670">
            <w:pPr>
              <w:spacing w:line="276" w:lineRule="auto"/>
              <w:rPr>
                <w:sz w:val="26"/>
                <w:szCs w:val="26"/>
              </w:rPr>
            </w:pPr>
            <w:r w:rsidRPr="00DE5FAC">
              <w:rPr>
                <w:sz w:val="26"/>
                <w:szCs w:val="26"/>
              </w:rPr>
              <w:t>Thời gian khô: 3-4 giờ (khô cứng chỉ sau 7 ngày)</w:t>
            </w:r>
          </w:p>
          <w:p w14:paraId="728AEC66" w14:textId="77777777" w:rsidR="00DE5FAC" w:rsidRPr="00DE5FAC" w:rsidRDefault="00DE5FAC" w:rsidP="00B57670">
            <w:pPr>
              <w:spacing w:line="276" w:lineRule="auto"/>
              <w:rPr>
                <w:sz w:val="26"/>
                <w:szCs w:val="26"/>
              </w:rPr>
            </w:pPr>
            <w:r w:rsidRPr="00DE5FAC">
              <w:rPr>
                <w:sz w:val="26"/>
                <w:szCs w:val="26"/>
              </w:rPr>
              <w:t>Tỉ lệ pha nước: Pha tối đa 10% nước sạch.</w:t>
            </w:r>
          </w:p>
          <w:p w14:paraId="569BED81" w14:textId="77777777" w:rsidR="00DE5FAC" w:rsidRPr="00DE5FAC" w:rsidRDefault="00DE5FAC" w:rsidP="00B57670">
            <w:pPr>
              <w:spacing w:line="276" w:lineRule="auto"/>
              <w:rPr>
                <w:sz w:val="26"/>
                <w:szCs w:val="26"/>
              </w:rPr>
            </w:pPr>
            <w:r w:rsidRPr="00DE5FAC">
              <w:rPr>
                <w:sz w:val="26"/>
                <w:szCs w:val="26"/>
              </w:rPr>
              <w:t>Hàm lượng các chất VOC: &lt; 30g/L</w:t>
            </w:r>
          </w:p>
          <w:p w14:paraId="36F35E08" w14:textId="77777777" w:rsidR="00DE5FAC" w:rsidRPr="00DE5FAC" w:rsidRDefault="00DE5FAC" w:rsidP="00B57670">
            <w:pPr>
              <w:spacing w:line="276" w:lineRule="auto"/>
              <w:rPr>
                <w:sz w:val="26"/>
                <w:szCs w:val="26"/>
              </w:rPr>
            </w:pPr>
            <w:r w:rsidRPr="00DE5FAC">
              <w:rPr>
                <w:sz w:val="26"/>
                <w:szCs w:val="26"/>
              </w:rPr>
              <w:t>Tính năng: Kháng khuẩn &amp; Chống nấm mốc</w:t>
            </w:r>
          </w:p>
        </w:tc>
      </w:tr>
      <w:tr w:rsidR="00DE5FAC" w:rsidRPr="00DE5FAC" w14:paraId="5FE1C8E8" w14:textId="77777777" w:rsidTr="00B57670">
        <w:trPr>
          <w:trHeight w:val="443"/>
          <w:jc w:val="center"/>
        </w:trPr>
        <w:tc>
          <w:tcPr>
            <w:tcW w:w="468" w:type="pct"/>
            <w:shd w:val="clear" w:color="000000" w:fill="FFFFFF"/>
            <w:noWrap/>
            <w:vAlign w:val="center"/>
          </w:tcPr>
          <w:p w14:paraId="780B009E" w14:textId="77777777" w:rsidR="00DE5FAC" w:rsidRPr="00DE5FAC" w:rsidRDefault="00DE5FAC" w:rsidP="00B57670">
            <w:pPr>
              <w:spacing w:line="276" w:lineRule="auto"/>
              <w:jc w:val="center"/>
              <w:rPr>
                <w:sz w:val="26"/>
                <w:szCs w:val="26"/>
              </w:rPr>
            </w:pPr>
            <w:r w:rsidRPr="00DE5FAC">
              <w:rPr>
                <w:sz w:val="26"/>
                <w:szCs w:val="26"/>
              </w:rPr>
              <w:lastRenderedPageBreak/>
              <w:t>6</w:t>
            </w:r>
          </w:p>
        </w:tc>
        <w:tc>
          <w:tcPr>
            <w:tcW w:w="1594" w:type="pct"/>
            <w:shd w:val="clear" w:color="000000" w:fill="FFFFFF"/>
            <w:vAlign w:val="center"/>
          </w:tcPr>
          <w:p w14:paraId="59239E8A" w14:textId="77777777" w:rsidR="00DE5FAC" w:rsidRPr="00DE5FAC" w:rsidRDefault="00DE5FAC" w:rsidP="00B57670">
            <w:pPr>
              <w:spacing w:line="276" w:lineRule="auto"/>
              <w:rPr>
                <w:sz w:val="26"/>
                <w:szCs w:val="26"/>
              </w:rPr>
            </w:pPr>
            <w:r w:rsidRPr="00DE5FAC">
              <w:rPr>
                <w:sz w:val="26"/>
                <w:szCs w:val="26"/>
              </w:rPr>
              <w:t>Sơn lót ngoại thất</w:t>
            </w:r>
          </w:p>
        </w:tc>
        <w:tc>
          <w:tcPr>
            <w:tcW w:w="2938" w:type="pct"/>
            <w:shd w:val="clear" w:color="000000" w:fill="FFFFFF"/>
            <w:vAlign w:val="center"/>
          </w:tcPr>
          <w:p w14:paraId="4685F8C3" w14:textId="77777777" w:rsidR="00DE5FAC" w:rsidRPr="00DE5FAC" w:rsidRDefault="00DE5FAC" w:rsidP="00B57670">
            <w:pPr>
              <w:spacing w:line="276" w:lineRule="auto"/>
              <w:rPr>
                <w:sz w:val="26"/>
                <w:szCs w:val="26"/>
              </w:rPr>
            </w:pPr>
            <w:r w:rsidRPr="00DE5FAC">
              <w:rPr>
                <w:sz w:val="26"/>
                <w:szCs w:val="26"/>
              </w:rPr>
              <w:t>Chủng loại, thông số kỹ thuật đáp ứng hồ sơ thiết kế và các tiêu chuẩn kỹ thuật hiện hành. Sử dụng sản phẩm sơn lót ngoại thất Dulux Weathershield Powersealer - Z060 hoặc tương đương.</w:t>
            </w:r>
          </w:p>
          <w:p w14:paraId="1CA52882" w14:textId="77777777" w:rsidR="00DE5FAC" w:rsidRPr="00DE5FAC" w:rsidRDefault="00DE5FAC" w:rsidP="00B57670">
            <w:pPr>
              <w:spacing w:line="276" w:lineRule="auto"/>
              <w:rPr>
                <w:sz w:val="26"/>
                <w:szCs w:val="26"/>
              </w:rPr>
            </w:pPr>
            <w:r w:rsidRPr="00DE5FAC">
              <w:rPr>
                <w:sz w:val="26"/>
                <w:szCs w:val="26"/>
              </w:rPr>
              <w:t>Thông số kỹ thuật:</w:t>
            </w:r>
          </w:p>
          <w:p w14:paraId="070FCAA3" w14:textId="77777777" w:rsidR="00DE5FAC" w:rsidRPr="00DE5FAC" w:rsidRDefault="00DE5FAC" w:rsidP="00B57670">
            <w:pPr>
              <w:spacing w:line="276" w:lineRule="auto"/>
              <w:rPr>
                <w:sz w:val="26"/>
                <w:szCs w:val="26"/>
              </w:rPr>
            </w:pPr>
            <w:r w:rsidRPr="00DE5FAC">
              <w:rPr>
                <w:sz w:val="26"/>
                <w:szCs w:val="26"/>
              </w:rPr>
              <w:t>- Thành phần chính: Nhựa acrylic, chất phụ gia, chất tạo màng, nước.</w:t>
            </w:r>
          </w:p>
          <w:p w14:paraId="03DD86AA" w14:textId="77777777" w:rsidR="00DE5FAC" w:rsidRPr="00DE5FAC" w:rsidRDefault="00DE5FAC" w:rsidP="00B57670">
            <w:pPr>
              <w:spacing w:line="276" w:lineRule="auto"/>
              <w:rPr>
                <w:sz w:val="26"/>
                <w:szCs w:val="26"/>
              </w:rPr>
            </w:pPr>
            <w:r w:rsidRPr="00DE5FAC">
              <w:rPr>
                <w:sz w:val="26"/>
                <w:szCs w:val="26"/>
              </w:rPr>
              <w:t>- Độ phủ lý lý thuyết: 10-12 m²/lít/lớp</w:t>
            </w:r>
          </w:p>
          <w:p w14:paraId="6483EB1E" w14:textId="77777777" w:rsidR="00DE5FAC" w:rsidRPr="00DE5FAC" w:rsidRDefault="00DE5FAC" w:rsidP="00B57670">
            <w:pPr>
              <w:spacing w:line="276" w:lineRule="auto"/>
              <w:rPr>
                <w:sz w:val="26"/>
                <w:szCs w:val="26"/>
              </w:rPr>
            </w:pPr>
            <w:r w:rsidRPr="00DE5FAC">
              <w:rPr>
                <w:sz w:val="26"/>
                <w:szCs w:val="26"/>
              </w:rPr>
              <w:t>- Thời gian khô (giờ): Khô bề mặt nhanh (khoảng 30 phút ở 300C), cho phép thi công sơn lớp phủ màu sau 1-2 giờ.</w:t>
            </w:r>
          </w:p>
          <w:p w14:paraId="33DFC30D" w14:textId="77777777" w:rsidR="00DE5FAC" w:rsidRPr="00DE5FAC" w:rsidRDefault="00DE5FAC" w:rsidP="00B57670">
            <w:pPr>
              <w:spacing w:line="276" w:lineRule="auto"/>
              <w:rPr>
                <w:sz w:val="26"/>
                <w:szCs w:val="26"/>
              </w:rPr>
            </w:pPr>
            <w:r w:rsidRPr="00DE5FAC">
              <w:rPr>
                <w:sz w:val="26"/>
                <w:szCs w:val="26"/>
              </w:rPr>
              <w:t>- Thời gian sơn lớp tiếp theo (giờ): 4-6 giờ</w:t>
            </w:r>
          </w:p>
          <w:p w14:paraId="2A4AABCE" w14:textId="77777777" w:rsidR="00DE5FAC" w:rsidRPr="00DE5FAC" w:rsidRDefault="00DE5FAC" w:rsidP="00B57670">
            <w:pPr>
              <w:spacing w:line="276" w:lineRule="auto"/>
              <w:rPr>
                <w:sz w:val="26"/>
                <w:szCs w:val="26"/>
              </w:rPr>
            </w:pPr>
            <w:r w:rsidRPr="00DE5FAC">
              <w:rPr>
                <w:sz w:val="26"/>
                <w:szCs w:val="26"/>
              </w:rPr>
              <w:t>- Tỷ lệ pha nước: Pha tối đa 20% nước sạch.</w:t>
            </w:r>
          </w:p>
          <w:p w14:paraId="0DADCEC3" w14:textId="77777777" w:rsidR="00DE5FAC" w:rsidRPr="00DE5FAC" w:rsidRDefault="00DE5FAC" w:rsidP="00B57670">
            <w:pPr>
              <w:spacing w:line="276" w:lineRule="auto"/>
              <w:rPr>
                <w:sz w:val="26"/>
                <w:szCs w:val="26"/>
              </w:rPr>
            </w:pPr>
            <w:r w:rsidRPr="00DE5FAC">
              <w:rPr>
                <w:sz w:val="26"/>
                <w:szCs w:val="26"/>
              </w:rPr>
              <w:t>- Tính năng: Tăng độ bám dính với lớp sơn phủ; chống phai màu cho lớp sơn phủ</w:t>
            </w:r>
          </w:p>
        </w:tc>
      </w:tr>
      <w:tr w:rsidR="00DE5FAC" w:rsidRPr="00DE5FAC" w14:paraId="78BF175E" w14:textId="77777777" w:rsidTr="00B57670">
        <w:trPr>
          <w:trHeight w:val="443"/>
          <w:jc w:val="center"/>
        </w:trPr>
        <w:tc>
          <w:tcPr>
            <w:tcW w:w="468" w:type="pct"/>
            <w:shd w:val="clear" w:color="000000" w:fill="FFFFFF"/>
            <w:noWrap/>
            <w:vAlign w:val="center"/>
          </w:tcPr>
          <w:p w14:paraId="73E563B7" w14:textId="77777777" w:rsidR="00DE5FAC" w:rsidRPr="00DE5FAC" w:rsidRDefault="00DE5FAC" w:rsidP="00B57670">
            <w:pPr>
              <w:spacing w:line="276" w:lineRule="auto"/>
              <w:jc w:val="center"/>
              <w:rPr>
                <w:sz w:val="26"/>
                <w:szCs w:val="26"/>
              </w:rPr>
            </w:pPr>
            <w:r w:rsidRPr="00DE5FAC">
              <w:rPr>
                <w:sz w:val="26"/>
                <w:szCs w:val="26"/>
              </w:rPr>
              <w:t>7</w:t>
            </w:r>
          </w:p>
        </w:tc>
        <w:tc>
          <w:tcPr>
            <w:tcW w:w="1594" w:type="pct"/>
            <w:shd w:val="clear" w:color="000000" w:fill="FFFFFF"/>
            <w:vAlign w:val="center"/>
          </w:tcPr>
          <w:p w14:paraId="422F51DA" w14:textId="77777777" w:rsidR="00DE5FAC" w:rsidRPr="00DE5FAC" w:rsidRDefault="00DE5FAC" w:rsidP="00B57670">
            <w:pPr>
              <w:spacing w:line="276" w:lineRule="auto"/>
              <w:rPr>
                <w:sz w:val="26"/>
                <w:szCs w:val="26"/>
              </w:rPr>
            </w:pPr>
            <w:r w:rsidRPr="00DE5FAC">
              <w:rPr>
                <w:sz w:val="26"/>
                <w:szCs w:val="26"/>
              </w:rPr>
              <w:t>Sơn phủ ngoại thất</w:t>
            </w:r>
          </w:p>
        </w:tc>
        <w:tc>
          <w:tcPr>
            <w:tcW w:w="2938" w:type="pct"/>
            <w:shd w:val="clear" w:color="000000" w:fill="FFFFFF"/>
            <w:vAlign w:val="center"/>
          </w:tcPr>
          <w:p w14:paraId="2C63E11A" w14:textId="77777777" w:rsidR="00DE5FAC" w:rsidRPr="00DE5FAC" w:rsidRDefault="00DE5FAC" w:rsidP="00B57670">
            <w:pPr>
              <w:spacing w:line="276" w:lineRule="auto"/>
              <w:rPr>
                <w:sz w:val="26"/>
                <w:szCs w:val="26"/>
              </w:rPr>
            </w:pPr>
            <w:r w:rsidRPr="00DE5FAC">
              <w:rPr>
                <w:sz w:val="26"/>
                <w:szCs w:val="26"/>
              </w:rPr>
              <w:t>Chủng loại, thông số kỹ thuật đáp ứng hồ sơ thiết kế và các tiêu chuẩn kỹ thuật hiện hành. Sử dụng sản phẩm sơn phủ ngoại thất Dulux Weathershield Colour Protect - Bề mặt bóng E023 hoặc tương đương.</w:t>
            </w:r>
          </w:p>
          <w:p w14:paraId="0EBF722C" w14:textId="77777777" w:rsidR="00DE5FAC" w:rsidRPr="00DE5FAC" w:rsidRDefault="00DE5FAC" w:rsidP="00B57670">
            <w:pPr>
              <w:spacing w:line="276" w:lineRule="auto"/>
              <w:rPr>
                <w:sz w:val="26"/>
                <w:szCs w:val="26"/>
              </w:rPr>
            </w:pPr>
            <w:r w:rsidRPr="00DE5FAC">
              <w:rPr>
                <w:sz w:val="26"/>
                <w:szCs w:val="26"/>
              </w:rPr>
              <w:t>Thông số kỹ thuật:</w:t>
            </w:r>
          </w:p>
          <w:p w14:paraId="618BBFA6" w14:textId="77777777" w:rsidR="00DE5FAC" w:rsidRPr="00DE5FAC" w:rsidRDefault="00DE5FAC" w:rsidP="00B57670">
            <w:pPr>
              <w:spacing w:line="276" w:lineRule="auto"/>
              <w:rPr>
                <w:sz w:val="26"/>
                <w:szCs w:val="26"/>
              </w:rPr>
            </w:pPr>
            <w:r w:rsidRPr="00DE5FAC">
              <w:rPr>
                <w:sz w:val="26"/>
                <w:szCs w:val="26"/>
              </w:rPr>
              <w:t>- Thành phần chính: Nhựa gốc Acrylic, bột khoáng, chất màu không chứa chì, phụ gia và nước.</w:t>
            </w:r>
          </w:p>
          <w:p w14:paraId="49442FF3" w14:textId="77777777" w:rsidR="00DE5FAC" w:rsidRPr="00DE5FAC" w:rsidRDefault="00DE5FAC" w:rsidP="00B57670">
            <w:pPr>
              <w:spacing w:line="276" w:lineRule="auto"/>
              <w:rPr>
                <w:sz w:val="26"/>
                <w:szCs w:val="26"/>
              </w:rPr>
            </w:pPr>
            <w:r w:rsidRPr="00DE5FAC">
              <w:rPr>
                <w:sz w:val="26"/>
                <w:szCs w:val="26"/>
              </w:rPr>
              <w:t>- Độ phủ lý thuyết: 11-13 m2/lít/lớp</w:t>
            </w:r>
          </w:p>
          <w:p w14:paraId="57F065A7" w14:textId="77777777" w:rsidR="00DE5FAC" w:rsidRPr="00DE5FAC" w:rsidRDefault="00DE5FAC" w:rsidP="00B57670">
            <w:pPr>
              <w:spacing w:line="276" w:lineRule="auto"/>
              <w:rPr>
                <w:sz w:val="26"/>
                <w:szCs w:val="26"/>
              </w:rPr>
            </w:pPr>
            <w:r w:rsidRPr="00DE5FAC">
              <w:rPr>
                <w:sz w:val="26"/>
                <w:szCs w:val="26"/>
              </w:rPr>
              <w:t>- Thời gian khô sơ: 1-2 giờ</w:t>
            </w:r>
          </w:p>
          <w:p w14:paraId="3C78927B" w14:textId="77777777" w:rsidR="00DE5FAC" w:rsidRPr="00DE5FAC" w:rsidRDefault="00DE5FAC" w:rsidP="00B57670">
            <w:pPr>
              <w:spacing w:line="276" w:lineRule="auto"/>
              <w:rPr>
                <w:sz w:val="26"/>
                <w:szCs w:val="26"/>
              </w:rPr>
            </w:pPr>
            <w:r w:rsidRPr="00DE5FAC">
              <w:rPr>
                <w:sz w:val="26"/>
                <w:szCs w:val="26"/>
              </w:rPr>
              <w:t>- Thời gian sơn lớp phủ tiếp theo: Sau khi lớp sơn trước khô sơ hoàn toàn (khoảng 1-2 giờ)</w:t>
            </w:r>
          </w:p>
          <w:p w14:paraId="78985837" w14:textId="77777777" w:rsidR="00DE5FAC" w:rsidRPr="00DE5FAC" w:rsidRDefault="00DE5FAC" w:rsidP="00B57670">
            <w:pPr>
              <w:spacing w:line="276" w:lineRule="auto"/>
              <w:rPr>
                <w:sz w:val="26"/>
                <w:szCs w:val="26"/>
              </w:rPr>
            </w:pPr>
            <w:r w:rsidRPr="00DE5FAC">
              <w:rPr>
                <w:sz w:val="26"/>
                <w:szCs w:val="26"/>
              </w:rPr>
              <w:t>- Tỷ lệ pha nước: Pha tối đa 10% nước sạch.</w:t>
            </w:r>
          </w:p>
          <w:p w14:paraId="077D2687" w14:textId="77777777" w:rsidR="00DE5FAC" w:rsidRPr="00DE5FAC" w:rsidRDefault="00DE5FAC" w:rsidP="00B57670">
            <w:pPr>
              <w:spacing w:line="276" w:lineRule="auto"/>
              <w:rPr>
                <w:sz w:val="26"/>
                <w:szCs w:val="26"/>
              </w:rPr>
            </w:pPr>
            <w:r w:rsidRPr="00DE5FAC">
              <w:rPr>
                <w:sz w:val="26"/>
                <w:szCs w:val="26"/>
              </w:rPr>
              <w:t>- Hàm lượng chất rắn: 40-45%</w:t>
            </w:r>
          </w:p>
          <w:p w14:paraId="673BB5EC" w14:textId="77777777" w:rsidR="00DE5FAC" w:rsidRPr="00DE5FAC" w:rsidRDefault="00DE5FAC" w:rsidP="00B57670">
            <w:pPr>
              <w:spacing w:line="276" w:lineRule="auto"/>
              <w:rPr>
                <w:sz w:val="26"/>
                <w:szCs w:val="26"/>
              </w:rPr>
            </w:pPr>
            <w:r w:rsidRPr="00DE5FAC">
              <w:rPr>
                <w:sz w:val="26"/>
                <w:szCs w:val="26"/>
              </w:rPr>
              <w:t>- Tính năng: Chống bám bẩn, chống nấm mốc, chống thấm, chống phai màu</w:t>
            </w:r>
          </w:p>
        </w:tc>
      </w:tr>
      <w:tr w:rsidR="00DE5FAC" w:rsidRPr="00DE5FAC" w14:paraId="40A09242" w14:textId="77777777" w:rsidTr="00B57670">
        <w:trPr>
          <w:trHeight w:val="443"/>
          <w:jc w:val="center"/>
        </w:trPr>
        <w:tc>
          <w:tcPr>
            <w:tcW w:w="468" w:type="pct"/>
            <w:shd w:val="clear" w:color="000000" w:fill="FFFFFF"/>
            <w:noWrap/>
            <w:vAlign w:val="center"/>
          </w:tcPr>
          <w:p w14:paraId="55F05BEC" w14:textId="77777777" w:rsidR="00DE5FAC" w:rsidRPr="00DE5FAC" w:rsidRDefault="00DE5FAC" w:rsidP="00B57670">
            <w:pPr>
              <w:spacing w:line="276" w:lineRule="auto"/>
              <w:jc w:val="center"/>
              <w:rPr>
                <w:sz w:val="26"/>
                <w:szCs w:val="26"/>
              </w:rPr>
            </w:pPr>
            <w:r w:rsidRPr="00DE5FAC">
              <w:rPr>
                <w:sz w:val="26"/>
                <w:szCs w:val="26"/>
              </w:rPr>
              <w:t>8</w:t>
            </w:r>
          </w:p>
        </w:tc>
        <w:tc>
          <w:tcPr>
            <w:tcW w:w="1594" w:type="pct"/>
            <w:shd w:val="clear" w:color="000000" w:fill="FFFFFF"/>
            <w:vAlign w:val="center"/>
          </w:tcPr>
          <w:p w14:paraId="0103406F" w14:textId="77777777" w:rsidR="00DE5FAC" w:rsidRPr="00DE5FAC" w:rsidRDefault="00DE5FAC" w:rsidP="00B57670">
            <w:pPr>
              <w:spacing w:line="276" w:lineRule="auto"/>
              <w:rPr>
                <w:sz w:val="26"/>
                <w:szCs w:val="26"/>
              </w:rPr>
            </w:pPr>
            <w:r w:rsidRPr="00DE5FAC">
              <w:rPr>
                <w:sz w:val="26"/>
                <w:szCs w:val="26"/>
              </w:rPr>
              <w:t>Bột bả nội ngoại thất</w:t>
            </w:r>
          </w:p>
        </w:tc>
        <w:tc>
          <w:tcPr>
            <w:tcW w:w="2938" w:type="pct"/>
            <w:shd w:val="clear" w:color="000000" w:fill="FFFFFF"/>
            <w:vAlign w:val="center"/>
          </w:tcPr>
          <w:p w14:paraId="74CB91AD" w14:textId="77777777" w:rsidR="00DE5FAC" w:rsidRPr="00DE5FAC" w:rsidRDefault="00DE5FAC" w:rsidP="00B57670">
            <w:pPr>
              <w:spacing w:line="276" w:lineRule="auto"/>
              <w:rPr>
                <w:sz w:val="26"/>
                <w:szCs w:val="26"/>
              </w:rPr>
            </w:pPr>
            <w:r w:rsidRPr="00DE5FAC">
              <w:rPr>
                <w:sz w:val="26"/>
                <w:szCs w:val="26"/>
              </w:rPr>
              <w:t>Chủng loại, thông số kỹ thuật đáp ứng hồ sơ thiết kế và các tiêu chuẩn kỹ thuật hiện hành. Sử dụng sản phẩm Bột bả nội ngoại thất Dulux hoặc tương đương.</w:t>
            </w:r>
          </w:p>
        </w:tc>
      </w:tr>
    </w:tbl>
    <w:p w14:paraId="6B17CF75" w14:textId="77777777" w:rsidR="00DE5FAC" w:rsidRPr="00DE5FAC" w:rsidRDefault="00DE5FAC" w:rsidP="00DE5FAC">
      <w:pPr>
        <w:widowControl w:val="0"/>
        <w:spacing w:line="276" w:lineRule="auto"/>
        <w:ind w:firstLine="709"/>
        <w:rPr>
          <w:sz w:val="26"/>
          <w:szCs w:val="26"/>
          <w:lang w:val="nl-NL"/>
        </w:rPr>
      </w:pPr>
      <w:r w:rsidRPr="00DE5FAC">
        <w:rPr>
          <w:sz w:val="26"/>
          <w:szCs w:val="26"/>
          <w:lang w:val="nl-NL"/>
        </w:rPr>
        <w:t>Nhà thầu phải có bảng kê khai chủng loại vật tư, vật liệu dùng cho gói thầu theo Mẫu sau:</w:t>
      </w:r>
    </w:p>
    <w:p w14:paraId="0B7EA169" w14:textId="77777777" w:rsidR="00DE5FAC" w:rsidRPr="00DE5FAC" w:rsidRDefault="00DE5FAC" w:rsidP="00DE5FAC">
      <w:pPr>
        <w:spacing w:line="276" w:lineRule="auto"/>
        <w:ind w:firstLine="709"/>
        <w:jc w:val="center"/>
        <w:rPr>
          <w:b/>
          <w:bCs/>
          <w:sz w:val="26"/>
          <w:szCs w:val="26"/>
          <w:lang w:val="nl-NL"/>
        </w:rPr>
      </w:pPr>
      <w:r w:rsidRPr="00DE5FAC">
        <w:rPr>
          <w:b/>
          <w:bCs/>
          <w:sz w:val="26"/>
          <w:szCs w:val="26"/>
          <w:lang w:val="nl-NL"/>
        </w:rPr>
        <w:t>BẢNG KÊ KHAI QUI CÁCH, XUẤT XỨ CÁC LOẠI VẬT TƯ, VẬT LIỆU, DÙNG CHO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982"/>
        <w:gridCol w:w="1123"/>
        <w:gridCol w:w="1125"/>
        <w:gridCol w:w="981"/>
        <w:gridCol w:w="2247"/>
      </w:tblGrid>
      <w:tr w:rsidR="00DE5FAC" w:rsidRPr="00DE5FAC" w14:paraId="5CAD7638" w14:textId="77777777" w:rsidTr="00B57670">
        <w:trPr>
          <w:cantSplit/>
        </w:trPr>
        <w:tc>
          <w:tcPr>
            <w:tcW w:w="309" w:type="pct"/>
            <w:vMerge w:val="restart"/>
            <w:tcBorders>
              <w:top w:val="single" w:sz="4" w:space="0" w:color="auto"/>
              <w:left w:val="single" w:sz="4" w:space="0" w:color="auto"/>
              <w:bottom w:val="single" w:sz="4" w:space="0" w:color="auto"/>
              <w:right w:val="single" w:sz="4" w:space="0" w:color="auto"/>
            </w:tcBorders>
            <w:vAlign w:val="center"/>
          </w:tcPr>
          <w:p w14:paraId="1402EDD2" w14:textId="77777777" w:rsidR="00DE5FAC" w:rsidRPr="00DE5FAC" w:rsidRDefault="00DE5FAC" w:rsidP="00B57670">
            <w:pPr>
              <w:spacing w:line="276" w:lineRule="auto"/>
              <w:jc w:val="center"/>
              <w:rPr>
                <w:sz w:val="26"/>
                <w:szCs w:val="26"/>
                <w:lang w:val="nl-NL"/>
              </w:rPr>
            </w:pPr>
            <w:r w:rsidRPr="00DE5FAC">
              <w:rPr>
                <w:sz w:val="26"/>
                <w:szCs w:val="26"/>
                <w:lang w:val="nl-NL"/>
              </w:rPr>
              <w:lastRenderedPageBreak/>
              <w:t>TT</w:t>
            </w:r>
          </w:p>
        </w:tc>
        <w:tc>
          <w:tcPr>
            <w:tcW w:w="1654" w:type="pct"/>
            <w:vMerge w:val="restart"/>
            <w:tcBorders>
              <w:top w:val="single" w:sz="4" w:space="0" w:color="auto"/>
              <w:left w:val="single" w:sz="4" w:space="0" w:color="auto"/>
              <w:bottom w:val="single" w:sz="4" w:space="0" w:color="auto"/>
              <w:right w:val="single" w:sz="4" w:space="0" w:color="auto"/>
            </w:tcBorders>
            <w:vAlign w:val="center"/>
          </w:tcPr>
          <w:p w14:paraId="4F6A5F5D" w14:textId="77777777" w:rsidR="00DE5FAC" w:rsidRPr="00DE5FAC" w:rsidRDefault="00DE5FAC" w:rsidP="00B57670">
            <w:pPr>
              <w:spacing w:line="276" w:lineRule="auto"/>
              <w:jc w:val="center"/>
              <w:rPr>
                <w:sz w:val="26"/>
                <w:szCs w:val="26"/>
                <w:lang w:val="nl-NL"/>
              </w:rPr>
            </w:pPr>
            <w:r w:rsidRPr="00DE5FAC">
              <w:rPr>
                <w:sz w:val="26"/>
                <w:szCs w:val="26"/>
                <w:lang w:val="nl-NL"/>
              </w:rPr>
              <w:t xml:space="preserve">Tên vật tư, vật liệu, </w:t>
            </w:r>
          </w:p>
          <w:p w14:paraId="3ED956F7" w14:textId="77777777" w:rsidR="00DE5FAC" w:rsidRPr="00DE5FAC" w:rsidRDefault="00DE5FAC" w:rsidP="00B57670">
            <w:pPr>
              <w:spacing w:line="276" w:lineRule="auto"/>
              <w:jc w:val="center"/>
              <w:rPr>
                <w:sz w:val="26"/>
                <w:szCs w:val="26"/>
                <w:lang w:val="nl-NL"/>
              </w:rPr>
            </w:pPr>
            <w:r w:rsidRPr="00DE5FAC">
              <w:rPr>
                <w:sz w:val="26"/>
                <w:szCs w:val="26"/>
                <w:lang w:val="nl-NL"/>
              </w:rPr>
              <w:t>thiết bị</w:t>
            </w:r>
          </w:p>
        </w:tc>
        <w:tc>
          <w:tcPr>
            <w:tcW w:w="1247" w:type="pct"/>
            <w:gridSpan w:val="2"/>
            <w:tcBorders>
              <w:top w:val="single" w:sz="4" w:space="0" w:color="auto"/>
              <w:left w:val="single" w:sz="4" w:space="0" w:color="auto"/>
              <w:bottom w:val="single" w:sz="4" w:space="0" w:color="auto"/>
              <w:right w:val="single" w:sz="4" w:space="0" w:color="auto"/>
            </w:tcBorders>
            <w:vAlign w:val="center"/>
          </w:tcPr>
          <w:p w14:paraId="32EA15F3" w14:textId="77777777" w:rsidR="00DE5FAC" w:rsidRPr="00DE5FAC" w:rsidRDefault="00DE5FAC" w:rsidP="00B57670">
            <w:pPr>
              <w:spacing w:line="276" w:lineRule="auto"/>
              <w:jc w:val="center"/>
              <w:rPr>
                <w:sz w:val="26"/>
                <w:szCs w:val="26"/>
                <w:lang w:val="nl-NL"/>
              </w:rPr>
            </w:pPr>
            <w:r w:rsidRPr="00DE5FAC">
              <w:rPr>
                <w:sz w:val="26"/>
                <w:szCs w:val="26"/>
                <w:lang w:val="nl-NL"/>
              </w:rPr>
              <w:t>Xuất xứ</w:t>
            </w:r>
          </w:p>
        </w:tc>
        <w:tc>
          <w:tcPr>
            <w:tcW w:w="544" w:type="pct"/>
            <w:vMerge w:val="restart"/>
            <w:tcBorders>
              <w:top w:val="single" w:sz="4" w:space="0" w:color="auto"/>
              <w:left w:val="single" w:sz="4" w:space="0" w:color="auto"/>
              <w:bottom w:val="single" w:sz="4" w:space="0" w:color="auto"/>
              <w:right w:val="single" w:sz="4" w:space="0" w:color="auto"/>
            </w:tcBorders>
            <w:vAlign w:val="center"/>
          </w:tcPr>
          <w:p w14:paraId="5958EB69" w14:textId="77777777" w:rsidR="00DE5FAC" w:rsidRPr="00DE5FAC" w:rsidRDefault="00DE5FAC" w:rsidP="00B57670">
            <w:pPr>
              <w:spacing w:line="276" w:lineRule="auto"/>
              <w:jc w:val="center"/>
              <w:rPr>
                <w:sz w:val="26"/>
                <w:szCs w:val="26"/>
                <w:lang w:val="nl-NL"/>
              </w:rPr>
            </w:pPr>
            <w:r w:rsidRPr="00DE5FAC">
              <w:rPr>
                <w:sz w:val="26"/>
                <w:szCs w:val="26"/>
                <w:lang w:val="nl-NL"/>
              </w:rPr>
              <w:t>Hiệu</w:t>
            </w:r>
          </w:p>
        </w:tc>
        <w:tc>
          <w:tcPr>
            <w:tcW w:w="1246" w:type="pct"/>
            <w:vMerge w:val="restart"/>
            <w:tcBorders>
              <w:top w:val="single" w:sz="4" w:space="0" w:color="auto"/>
              <w:left w:val="single" w:sz="4" w:space="0" w:color="auto"/>
              <w:bottom w:val="single" w:sz="4" w:space="0" w:color="auto"/>
              <w:right w:val="single" w:sz="4" w:space="0" w:color="auto"/>
            </w:tcBorders>
            <w:vAlign w:val="center"/>
          </w:tcPr>
          <w:p w14:paraId="434BF6B5" w14:textId="77777777" w:rsidR="00DE5FAC" w:rsidRPr="00DE5FAC" w:rsidRDefault="00DE5FAC" w:rsidP="00B57670">
            <w:pPr>
              <w:spacing w:line="276" w:lineRule="auto"/>
              <w:jc w:val="center"/>
              <w:rPr>
                <w:sz w:val="26"/>
                <w:szCs w:val="26"/>
                <w:lang w:val="nl-NL"/>
              </w:rPr>
            </w:pPr>
            <w:r w:rsidRPr="00DE5FAC">
              <w:rPr>
                <w:sz w:val="26"/>
                <w:szCs w:val="26"/>
                <w:lang w:val="nl-NL"/>
              </w:rPr>
              <w:t xml:space="preserve">Quy cách, màu sắc </w:t>
            </w:r>
          </w:p>
          <w:p w14:paraId="5444563E" w14:textId="77777777" w:rsidR="00DE5FAC" w:rsidRPr="00DE5FAC" w:rsidRDefault="00DE5FAC" w:rsidP="00B57670">
            <w:pPr>
              <w:spacing w:line="276" w:lineRule="auto"/>
              <w:jc w:val="center"/>
              <w:rPr>
                <w:sz w:val="26"/>
                <w:szCs w:val="26"/>
                <w:lang w:val="nl-NL"/>
              </w:rPr>
            </w:pPr>
            <w:r w:rsidRPr="00DE5FAC">
              <w:rPr>
                <w:sz w:val="26"/>
                <w:szCs w:val="26"/>
                <w:lang w:val="nl-NL"/>
              </w:rPr>
              <w:t>(nếu có)</w:t>
            </w:r>
          </w:p>
        </w:tc>
      </w:tr>
      <w:tr w:rsidR="00DE5FAC" w:rsidRPr="00DE5FAC" w14:paraId="2DD0ACC1" w14:textId="77777777" w:rsidTr="00B57670">
        <w:trPr>
          <w:trHeight w:val="284"/>
        </w:trPr>
        <w:tc>
          <w:tcPr>
            <w:tcW w:w="309" w:type="pct"/>
            <w:vMerge/>
            <w:tcBorders>
              <w:top w:val="single" w:sz="4" w:space="0" w:color="auto"/>
              <w:left w:val="single" w:sz="4" w:space="0" w:color="auto"/>
              <w:bottom w:val="single" w:sz="4" w:space="0" w:color="auto"/>
              <w:right w:val="single" w:sz="4" w:space="0" w:color="auto"/>
            </w:tcBorders>
            <w:vAlign w:val="center"/>
          </w:tcPr>
          <w:p w14:paraId="059D1931" w14:textId="77777777" w:rsidR="00DE5FAC" w:rsidRPr="00DE5FAC" w:rsidRDefault="00DE5FAC" w:rsidP="00B57670">
            <w:pPr>
              <w:spacing w:line="276" w:lineRule="auto"/>
              <w:jc w:val="left"/>
              <w:rPr>
                <w:sz w:val="26"/>
                <w:szCs w:val="26"/>
                <w:lang w:val="nl-NL"/>
              </w:rPr>
            </w:pPr>
          </w:p>
        </w:tc>
        <w:tc>
          <w:tcPr>
            <w:tcW w:w="1654" w:type="pct"/>
            <w:vMerge/>
            <w:tcBorders>
              <w:top w:val="single" w:sz="4" w:space="0" w:color="auto"/>
              <w:left w:val="single" w:sz="4" w:space="0" w:color="auto"/>
              <w:bottom w:val="single" w:sz="4" w:space="0" w:color="auto"/>
              <w:right w:val="single" w:sz="4" w:space="0" w:color="auto"/>
            </w:tcBorders>
            <w:vAlign w:val="center"/>
          </w:tcPr>
          <w:p w14:paraId="76DC0DEB" w14:textId="77777777" w:rsidR="00DE5FAC" w:rsidRPr="00DE5FAC" w:rsidRDefault="00DE5FAC" w:rsidP="00B57670">
            <w:pPr>
              <w:spacing w:line="276" w:lineRule="auto"/>
              <w:jc w:val="left"/>
              <w:rPr>
                <w:sz w:val="26"/>
                <w:szCs w:val="26"/>
                <w:lang w:val="nl-NL"/>
              </w:rPr>
            </w:pPr>
          </w:p>
        </w:tc>
        <w:tc>
          <w:tcPr>
            <w:tcW w:w="623" w:type="pct"/>
            <w:tcBorders>
              <w:top w:val="single" w:sz="4" w:space="0" w:color="auto"/>
              <w:left w:val="single" w:sz="4" w:space="0" w:color="auto"/>
              <w:bottom w:val="single" w:sz="4" w:space="0" w:color="auto"/>
              <w:right w:val="single" w:sz="4" w:space="0" w:color="auto"/>
            </w:tcBorders>
          </w:tcPr>
          <w:p w14:paraId="730ED526" w14:textId="77777777" w:rsidR="00DE5FAC" w:rsidRPr="00DE5FAC" w:rsidRDefault="00DE5FAC" w:rsidP="00B57670">
            <w:pPr>
              <w:spacing w:line="276" w:lineRule="auto"/>
              <w:jc w:val="center"/>
              <w:rPr>
                <w:sz w:val="26"/>
                <w:szCs w:val="26"/>
                <w:lang w:val="nl-NL"/>
              </w:rPr>
            </w:pPr>
            <w:r w:rsidRPr="00DE5FAC">
              <w:rPr>
                <w:sz w:val="26"/>
                <w:szCs w:val="26"/>
                <w:lang w:val="nl-NL"/>
              </w:rPr>
              <w:t>Trong nước</w:t>
            </w:r>
          </w:p>
        </w:tc>
        <w:tc>
          <w:tcPr>
            <w:tcW w:w="623" w:type="pct"/>
            <w:tcBorders>
              <w:top w:val="single" w:sz="4" w:space="0" w:color="auto"/>
              <w:left w:val="single" w:sz="4" w:space="0" w:color="auto"/>
              <w:bottom w:val="single" w:sz="4" w:space="0" w:color="auto"/>
              <w:right w:val="single" w:sz="4" w:space="0" w:color="auto"/>
            </w:tcBorders>
          </w:tcPr>
          <w:p w14:paraId="1B13F87C" w14:textId="77777777" w:rsidR="00DE5FAC" w:rsidRPr="00DE5FAC" w:rsidRDefault="00DE5FAC" w:rsidP="00B57670">
            <w:pPr>
              <w:spacing w:line="276" w:lineRule="auto"/>
              <w:jc w:val="center"/>
              <w:rPr>
                <w:sz w:val="26"/>
                <w:szCs w:val="26"/>
                <w:lang w:val="nl-NL"/>
              </w:rPr>
            </w:pPr>
            <w:r w:rsidRPr="00DE5FAC">
              <w:rPr>
                <w:sz w:val="26"/>
                <w:szCs w:val="26"/>
                <w:lang w:val="nl-NL"/>
              </w:rPr>
              <w:t>Nhập khẩu</w:t>
            </w:r>
          </w:p>
        </w:tc>
        <w:tc>
          <w:tcPr>
            <w:tcW w:w="544" w:type="pct"/>
            <w:vMerge/>
            <w:tcBorders>
              <w:top w:val="single" w:sz="4" w:space="0" w:color="auto"/>
              <w:left w:val="single" w:sz="4" w:space="0" w:color="auto"/>
              <w:bottom w:val="single" w:sz="4" w:space="0" w:color="auto"/>
              <w:right w:val="single" w:sz="4" w:space="0" w:color="auto"/>
            </w:tcBorders>
            <w:vAlign w:val="center"/>
          </w:tcPr>
          <w:p w14:paraId="68307341" w14:textId="77777777" w:rsidR="00DE5FAC" w:rsidRPr="00DE5FAC" w:rsidRDefault="00DE5FAC" w:rsidP="00B57670">
            <w:pPr>
              <w:spacing w:line="276" w:lineRule="auto"/>
              <w:jc w:val="left"/>
              <w:rPr>
                <w:sz w:val="26"/>
                <w:szCs w:val="26"/>
                <w:lang w:val="nl-NL"/>
              </w:rPr>
            </w:pPr>
          </w:p>
        </w:tc>
        <w:tc>
          <w:tcPr>
            <w:tcW w:w="1246" w:type="pct"/>
            <w:vMerge/>
            <w:tcBorders>
              <w:top w:val="single" w:sz="4" w:space="0" w:color="auto"/>
              <w:left w:val="single" w:sz="4" w:space="0" w:color="auto"/>
              <w:bottom w:val="single" w:sz="4" w:space="0" w:color="auto"/>
              <w:right w:val="single" w:sz="4" w:space="0" w:color="auto"/>
            </w:tcBorders>
            <w:vAlign w:val="center"/>
          </w:tcPr>
          <w:p w14:paraId="25C26606" w14:textId="77777777" w:rsidR="00DE5FAC" w:rsidRPr="00DE5FAC" w:rsidRDefault="00DE5FAC" w:rsidP="00B57670">
            <w:pPr>
              <w:spacing w:line="276" w:lineRule="auto"/>
              <w:jc w:val="left"/>
              <w:rPr>
                <w:sz w:val="26"/>
                <w:szCs w:val="26"/>
                <w:lang w:val="nl-NL"/>
              </w:rPr>
            </w:pPr>
          </w:p>
        </w:tc>
      </w:tr>
      <w:tr w:rsidR="00DE5FAC" w:rsidRPr="00DE5FAC" w14:paraId="2BF4B4F6" w14:textId="77777777" w:rsidTr="00B57670">
        <w:tc>
          <w:tcPr>
            <w:tcW w:w="309" w:type="pct"/>
            <w:tcBorders>
              <w:top w:val="single" w:sz="4" w:space="0" w:color="auto"/>
              <w:left w:val="single" w:sz="4" w:space="0" w:color="auto"/>
              <w:bottom w:val="single" w:sz="4" w:space="0" w:color="auto"/>
              <w:right w:val="single" w:sz="4" w:space="0" w:color="auto"/>
            </w:tcBorders>
          </w:tcPr>
          <w:p w14:paraId="398020E9" w14:textId="77777777" w:rsidR="00DE5FAC" w:rsidRPr="00DE5FAC" w:rsidRDefault="00DE5FAC" w:rsidP="00B57670">
            <w:pPr>
              <w:spacing w:line="276" w:lineRule="auto"/>
              <w:jc w:val="center"/>
              <w:rPr>
                <w:sz w:val="26"/>
                <w:szCs w:val="26"/>
                <w:lang w:val="nl-NL"/>
              </w:rPr>
            </w:pPr>
            <w:r w:rsidRPr="00DE5FAC">
              <w:rPr>
                <w:sz w:val="26"/>
                <w:szCs w:val="26"/>
                <w:lang w:val="nl-NL"/>
              </w:rPr>
              <w:t>(1)</w:t>
            </w:r>
          </w:p>
        </w:tc>
        <w:tc>
          <w:tcPr>
            <w:tcW w:w="1654" w:type="pct"/>
            <w:tcBorders>
              <w:top w:val="single" w:sz="4" w:space="0" w:color="auto"/>
              <w:left w:val="single" w:sz="4" w:space="0" w:color="auto"/>
              <w:bottom w:val="single" w:sz="4" w:space="0" w:color="auto"/>
              <w:right w:val="single" w:sz="4" w:space="0" w:color="auto"/>
            </w:tcBorders>
          </w:tcPr>
          <w:p w14:paraId="037B5859" w14:textId="77777777" w:rsidR="00DE5FAC" w:rsidRPr="00DE5FAC" w:rsidRDefault="00DE5FAC" w:rsidP="00B57670">
            <w:pPr>
              <w:spacing w:line="276" w:lineRule="auto"/>
              <w:jc w:val="center"/>
              <w:rPr>
                <w:sz w:val="26"/>
                <w:szCs w:val="26"/>
                <w:lang w:val="nl-NL"/>
              </w:rPr>
            </w:pPr>
            <w:r w:rsidRPr="00DE5FAC">
              <w:rPr>
                <w:sz w:val="26"/>
                <w:szCs w:val="26"/>
                <w:lang w:val="nl-NL"/>
              </w:rPr>
              <w:t>(2)</w:t>
            </w:r>
          </w:p>
        </w:tc>
        <w:tc>
          <w:tcPr>
            <w:tcW w:w="623" w:type="pct"/>
            <w:tcBorders>
              <w:top w:val="single" w:sz="4" w:space="0" w:color="auto"/>
              <w:left w:val="single" w:sz="4" w:space="0" w:color="auto"/>
              <w:bottom w:val="single" w:sz="4" w:space="0" w:color="auto"/>
              <w:right w:val="single" w:sz="4" w:space="0" w:color="auto"/>
            </w:tcBorders>
          </w:tcPr>
          <w:p w14:paraId="2DF90FAC" w14:textId="77777777" w:rsidR="00DE5FAC" w:rsidRPr="00DE5FAC" w:rsidRDefault="00DE5FAC" w:rsidP="00B57670">
            <w:pPr>
              <w:spacing w:line="276" w:lineRule="auto"/>
              <w:jc w:val="center"/>
              <w:rPr>
                <w:sz w:val="26"/>
                <w:szCs w:val="26"/>
                <w:lang w:val="nl-NL"/>
              </w:rPr>
            </w:pPr>
            <w:r w:rsidRPr="00DE5FAC">
              <w:rPr>
                <w:sz w:val="26"/>
                <w:szCs w:val="26"/>
                <w:lang w:val="nl-NL"/>
              </w:rPr>
              <w:t>(3)</w:t>
            </w:r>
          </w:p>
        </w:tc>
        <w:tc>
          <w:tcPr>
            <w:tcW w:w="623" w:type="pct"/>
            <w:tcBorders>
              <w:top w:val="single" w:sz="4" w:space="0" w:color="auto"/>
              <w:left w:val="single" w:sz="4" w:space="0" w:color="auto"/>
              <w:bottom w:val="single" w:sz="4" w:space="0" w:color="auto"/>
              <w:right w:val="single" w:sz="4" w:space="0" w:color="auto"/>
            </w:tcBorders>
          </w:tcPr>
          <w:p w14:paraId="46DAFBF2" w14:textId="77777777" w:rsidR="00DE5FAC" w:rsidRPr="00DE5FAC" w:rsidRDefault="00DE5FAC" w:rsidP="00B57670">
            <w:pPr>
              <w:spacing w:line="276" w:lineRule="auto"/>
              <w:jc w:val="center"/>
              <w:rPr>
                <w:sz w:val="26"/>
                <w:szCs w:val="26"/>
                <w:lang w:val="nl-NL"/>
              </w:rPr>
            </w:pPr>
            <w:r w:rsidRPr="00DE5FAC">
              <w:rPr>
                <w:sz w:val="26"/>
                <w:szCs w:val="26"/>
                <w:lang w:val="nl-NL"/>
              </w:rPr>
              <w:t>(4)</w:t>
            </w:r>
          </w:p>
        </w:tc>
        <w:tc>
          <w:tcPr>
            <w:tcW w:w="544" w:type="pct"/>
            <w:tcBorders>
              <w:top w:val="single" w:sz="4" w:space="0" w:color="auto"/>
              <w:left w:val="single" w:sz="4" w:space="0" w:color="auto"/>
              <w:bottom w:val="single" w:sz="4" w:space="0" w:color="auto"/>
              <w:right w:val="single" w:sz="4" w:space="0" w:color="auto"/>
            </w:tcBorders>
          </w:tcPr>
          <w:p w14:paraId="5A00512C" w14:textId="77777777" w:rsidR="00DE5FAC" w:rsidRPr="00DE5FAC" w:rsidRDefault="00DE5FAC" w:rsidP="00B57670">
            <w:pPr>
              <w:spacing w:line="276" w:lineRule="auto"/>
              <w:jc w:val="center"/>
              <w:rPr>
                <w:sz w:val="26"/>
                <w:szCs w:val="26"/>
                <w:lang w:val="nl-NL"/>
              </w:rPr>
            </w:pPr>
            <w:r w:rsidRPr="00DE5FAC">
              <w:rPr>
                <w:sz w:val="26"/>
                <w:szCs w:val="26"/>
                <w:lang w:val="nl-NL"/>
              </w:rPr>
              <w:t>(5)</w:t>
            </w:r>
          </w:p>
        </w:tc>
        <w:tc>
          <w:tcPr>
            <w:tcW w:w="1246" w:type="pct"/>
            <w:tcBorders>
              <w:top w:val="single" w:sz="4" w:space="0" w:color="auto"/>
              <w:left w:val="single" w:sz="4" w:space="0" w:color="auto"/>
              <w:bottom w:val="single" w:sz="4" w:space="0" w:color="auto"/>
              <w:right w:val="single" w:sz="4" w:space="0" w:color="auto"/>
            </w:tcBorders>
          </w:tcPr>
          <w:p w14:paraId="5936F227" w14:textId="77777777" w:rsidR="00DE5FAC" w:rsidRPr="00DE5FAC" w:rsidRDefault="00DE5FAC" w:rsidP="00B57670">
            <w:pPr>
              <w:spacing w:line="276" w:lineRule="auto"/>
              <w:jc w:val="center"/>
              <w:rPr>
                <w:sz w:val="26"/>
                <w:szCs w:val="26"/>
                <w:lang w:val="nl-NL"/>
              </w:rPr>
            </w:pPr>
            <w:r w:rsidRPr="00DE5FAC">
              <w:rPr>
                <w:sz w:val="26"/>
                <w:szCs w:val="26"/>
                <w:lang w:val="nl-NL"/>
              </w:rPr>
              <w:t>(6)</w:t>
            </w:r>
          </w:p>
        </w:tc>
      </w:tr>
      <w:tr w:rsidR="00DE5FAC" w:rsidRPr="00DE5FAC" w14:paraId="678986F6" w14:textId="77777777" w:rsidTr="00B57670">
        <w:trPr>
          <w:trHeight w:val="77"/>
        </w:trPr>
        <w:tc>
          <w:tcPr>
            <w:tcW w:w="309" w:type="pct"/>
            <w:tcBorders>
              <w:top w:val="single" w:sz="4" w:space="0" w:color="auto"/>
              <w:left w:val="single" w:sz="4" w:space="0" w:color="auto"/>
              <w:bottom w:val="single" w:sz="4" w:space="0" w:color="auto"/>
              <w:right w:val="single" w:sz="4" w:space="0" w:color="auto"/>
            </w:tcBorders>
          </w:tcPr>
          <w:p w14:paraId="65CEFF55" w14:textId="77777777" w:rsidR="00DE5FAC" w:rsidRPr="00DE5FAC" w:rsidRDefault="00DE5FAC" w:rsidP="00B57670">
            <w:pPr>
              <w:spacing w:line="276" w:lineRule="auto"/>
              <w:jc w:val="center"/>
              <w:rPr>
                <w:sz w:val="26"/>
                <w:szCs w:val="26"/>
                <w:lang w:val="nl-NL"/>
              </w:rPr>
            </w:pPr>
            <w:r w:rsidRPr="00DE5FAC">
              <w:rPr>
                <w:sz w:val="26"/>
                <w:szCs w:val="26"/>
                <w:lang w:val="nl-NL"/>
              </w:rPr>
              <w:t>1</w:t>
            </w:r>
          </w:p>
        </w:tc>
        <w:tc>
          <w:tcPr>
            <w:tcW w:w="1654" w:type="pct"/>
            <w:tcBorders>
              <w:top w:val="single" w:sz="4" w:space="0" w:color="auto"/>
              <w:left w:val="single" w:sz="4" w:space="0" w:color="auto"/>
              <w:bottom w:val="single" w:sz="4" w:space="0" w:color="auto"/>
              <w:right w:val="single" w:sz="4" w:space="0" w:color="auto"/>
            </w:tcBorders>
          </w:tcPr>
          <w:p w14:paraId="51264209" w14:textId="77777777" w:rsidR="00DE5FAC" w:rsidRPr="00DE5FAC" w:rsidRDefault="00DE5FAC" w:rsidP="00B57670">
            <w:pPr>
              <w:spacing w:line="276" w:lineRule="auto"/>
              <w:jc w:val="left"/>
              <w:rPr>
                <w:sz w:val="26"/>
                <w:szCs w:val="26"/>
                <w:lang w:val="nl-NL"/>
              </w:rPr>
            </w:pPr>
          </w:p>
        </w:tc>
        <w:tc>
          <w:tcPr>
            <w:tcW w:w="623" w:type="pct"/>
            <w:tcBorders>
              <w:top w:val="single" w:sz="4" w:space="0" w:color="auto"/>
              <w:left w:val="single" w:sz="4" w:space="0" w:color="auto"/>
              <w:bottom w:val="single" w:sz="4" w:space="0" w:color="auto"/>
              <w:right w:val="single" w:sz="4" w:space="0" w:color="auto"/>
            </w:tcBorders>
          </w:tcPr>
          <w:p w14:paraId="43C02B29" w14:textId="77777777" w:rsidR="00DE5FAC" w:rsidRPr="00DE5FAC" w:rsidRDefault="00DE5FAC" w:rsidP="00B57670">
            <w:pPr>
              <w:spacing w:line="276" w:lineRule="auto"/>
              <w:jc w:val="center"/>
              <w:rPr>
                <w:sz w:val="26"/>
                <w:szCs w:val="26"/>
                <w:lang w:val="nl-NL"/>
              </w:rPr>
            </w:pPr>
          </w:p>
        </w:tc>
        <w:tc>
          <w:tcPr>
            <w:tcW w:w="623" w:type="pct"/>
            <w:tcBorders>
              <w:top w:val="single" w:sz="4" w:space="0" w:color="auto"/>
              <w:left w:val="single" w:sz="4" w:space="0" w:color="auto"/>
              <w:bottom w:val="single" w:sz="4" w:space="0" w:color="auto"/>
              <w:right w:val="single" w:sz="4" w:space="0" w:color="auto"/>
            </w:tcBorders>
          </w:tcPr>
          <w:p w14:paraId="3E44A035" w14:textId="77777777" w:rsidR="00DE5FAC" w:rsidRPr="00DE5FAC" w:rsidRDefault="00DE5FAC" w:rsidP="00B57670">
            <w:pPr>
              <w:spacing w:line="276" w:lineRule="auto"/>
              <w:jc w:val="center"/>
              <w:rPr>
                <w:sz w:val="26"/>
                <w:szCs w:val="26"/>
                <w:lang w:val="nl-NL"/>
              </w:rPr>
            </w:pPr>
          </w:p>
        </w:tc>
        <w:tc>
          <w:tcPr>
            <w:tcW w:w="544" w:type="pct"/>
            <w:tcBorders>
              <w:top w:val="single" w:sz="4" w:space="0" w:color="auto"/>
              <w:left w:val="single" w:sz="4" w:space="0" w:color="auto"/>
              <w:bottom w:val="single" w:sz="4" w:space="0" w:color="auto"/>
              <w:right w:val="single" w:sz="4" w:space="0" w:color="auto"/>
            </w:tcBorders>
          </w:tcPr>
          <w:p w14:paraId="69C2E2B3" w14:textId="77777777" w:rsidR="00DE5FAC" w:rsidRPr="00DE5FAC" w:rsidRDefault="00DE5FAC" w:rsidP="00B57670">
            <w:pPr>
              <w:spacing w:line="276" w:lineRule="auto"/>
              <w:jc w:val="center"/>
              <w:rPr>
                <w:sz w:val="26"/>
                <w:szCs w:val="26"/>
                <w:lang w:val="nl-NL"/>
              </w:rPr>
            </w:pPr>
          </w:p>
        </w:tc>
        <w:tc>
          <w:tcPr>
            <w:tcW w:w="1246" w:type="pct"/>
            <w:tcBorders>
              <w:top w:val="single" w:sz="4" w:space="0" w:color="auto"/>
              <w:left w:val="single" w:sz="4" w:space="0" w:color="auto"/>
              <w:bottom w:val="single" w:sz="4" w:space="0" w:color="auto"/>
              <w:right w:val="single" w:sz="4" w:space="0" w:color="auto"/>
            </w:tcBorders>
          </w:tcPr>
          <w:p w14:paraId="747FD7DF" w14:textId="77777777" w:rsidR="00DE5FAC" w:rsidRPr="00DE5FAC" w:rsidRDefault="00DE5FAC" w:rsidP="00B57670">
            <w:pPr>
              <w:spacing w:line="276" w:lineRule="auto"/>
              <w:jc w:val="center"/>
              <w:rPr>
                <w:sz w:val="26"/>
                <w:szCs w:val="26"/>
                <w:lang w:val="nl-NL"/>
              </w:rPr>
            </w:pPr>
          </w:p>
        </w:tc>
      </w:tr>
      <w:tr w:rsidR="00DE5FAC" w:rsidRPr="00DE5FAC" w14:paraId="1CD4AA4E" w14:textId="77777777" w:rsidTr="00B57670">
        <w:tc>
          <w:tcPr>
            <w:tcW w:w="309" w:type="pct"/>
            <w:tcBorders>
              <w:top w:val="single" w:sz="4" w:space="0" w:color="auto"/>
              <w:left w:val="single" w:sz="4" w:space="0" w:color="auto"/>
              <w:bottom w:val="single" w:sz="4" w:space="0" w:color="auto"/>
              <w:right w:val="single" w:sz="4" w:space="0" w:color="auto"/>
            </w:tcBorders>
          </w:tcPr>
          <w:p w14:paraId="220B7C70" w14:textId="77777777" w:rsidR="00DE5FAC" w:rsidRPr="00DE5FAC" w:rsidRDefault="00DE5FAC" w:rsidP="00B57670">
            <w:pPr>
              <w:spacing w:line="276" w:lineRule="auto"/>
              <w:jc w:val="center"/>
              <w:rPr>
                <w:sz w:val="26"/>
                <w:szCs w:val="26"/>
                <w:lang w:val="nl-NL"/>
              </w:rPr>
            </w:pPr>
            <w:r w:rsidRPr="00DE5FAC">
              <w:rPr>
                <w:sz w:val="26"/>
                <w:szCs w:val="26"/>
                <w:lang w:val="nl-NL"/>
              </w:rPr>
              <w:t>2</w:t>
            </w:r>
          </w:p>
        </w:tc>
        <w:tc>
          <w:tcPr>
            <w:tcW w:w="1654" w:type="pct"/>
            <w:tcBorders>
              <w:top w:val="single" w:sz="4" w:space="0" w:color="auto"/>
              <w:left w:val="single" w:sz="4" w:space="0" w:color="auto"/>
              <w:bottom w:val="single" w:sz="4" w:space="0" w:color="auto"/>
              <w:right w:val="single" w:sz="4" w:space="0" w:color="auto"/>
            </w:tcBorders>
          </w:tcPr>
          <w:p w14:paraId="2DB18BD6" w14:textId="77777777" w:rsidR="00DE5FAC" w:rsidRPr="00DE5FAC" w:rsidRDefault="00DE5FAC" w:rsidP="00B57670">
            <w:pPr>
              <w:spacing w:line="276" w:lineRule="auto"/>
              <w:jc w:val="center"/>
              <w:rPr>
                <w:sz w:val="26"/>
                <w:szCs w:val="26"/>
                <w:lang w:val="nl-NL"/>
              </w:rPr>
            </w:pPr>
          </w:p>
        </w:tc>
        <w:tc>
          <w:tcPr>
            <w:tcW w:w="623" w:type="pct"/>
            <w:tcBorders>
              <w:top w:val="single" w:sz="4" w:space="0" w:color="auto"/>
              <w:left w:val="single" w:sz="4" w:space="0" w:color="auto"/>
              <w:bottom w:val="single" w:sz="4" w:space="0" w:color="auto"/>
              <w:right w:val="single" w:sz="4" w:space="0" w:color="auto"/>
            </w:tcBorders>
          </w:tcPr>
          <w:p w14:paraId="0F4E5E99" w14:textId="77777777" w:rsidR="00DE5FAC" w:rsidRPr="00DE5FAC" w:rsidRDefault="00DE5FAC" w:rsidP="00B57670">
            <w:pPr>
              <w:spacing w:line="276" w:lineRule="auto"/>
              <w:jc w:val="center"/>
              <w:rPr>
                <w:sz w:val="26"/>
                <w:szCs w:val="26"/>
                <w:lang w:val="nl-NL"/>
              </w:rPr>
            </w:pPr>
          </w:p>
        </w:tc>
        <w:tc>
          <w:tcPr>
            <w:tcW w:w="623" w:type="pct"/>
            <w:tcBorders>
              <w:top w:val="single" w:sz="4" w:space="0" w:color="auto"/>
              <w:left w:val="single" w:sz="4" w:space="0" w:color="auto"/>
              <w:bottom w:val="single" w:sz="4" w:space="0" w:color="auto"/>
              <w:right w:val="single" w:sz="4" w:space="0" w:color="auto"/>
            </w:tcBorders>
          </w:tcPr>
          <w:p w14:paraId="4C8FBC7E" w14:textId="77777777" w:rsidR="00DE5FAC" w:rsidRPr="00DE5FAC" w:rsidRDefault="00DE5FAC" w:rsidP="00B57670">
            <w:pPr>
              <w:spacing w:line="276" w:lineRule="auto"/>
              <w:jc w:val="center"/>
              <w:rPr>
                <w:sz w:val="26"/>
                <w:szCs w:val="26"/>
                <w:lang w:val="nl-NL"/>
              </w:rPr>
            </w:pPr>
          </w:p>
        </w:tc>
        <w:tc>
          <w:tcPr>
            <w:tcW w:w="544" w:type="pct"/>
            <w:tcBorders>
              <w:top w:val="single" w:sz="4" w:space="0" w:color="auto"/>
              <w:left w:val="single" w:sz="4" w:space="0" w:color="auto"/>
              <w:bottom w:val="single" w:sz="4" w:space="0" w:color="auto"/>
              <w:right w:val="single" w:sz="4" w:space="0" w:color="auto"/>
            </w:tcBorders>
          </w:tcPr>
          <w:p w14:paraId="413F0E5B" w14:textId="77777777" w:rsidR="00DE5FAC" w:rsidRPr="00DE5FAC" w:rsidRDefault="00DE5FAC" w:rsidP="00B57670">
            <w:pPr>
              <w:spacing w:line="276" w:lineRule="auto"/>
              <w:jc w:val="center"/>
              <w:rPr>
                <w:sz w:val="26"/>
                <w:szCs w:val="26"/>
                <w:lang w:val="nl-NL"/>
              </w:rPr>
            </w:pPr>
          </w:p>
        </w:tc>
        <w:tc>
          <w:tcPr>
            <w:tcW w:w="1246" w:type="pct"/>
            <w:tcBorders>
              <w:top w:val="single" w:sz="4" w:space="0" w:color="auto"/>
              <w:left w:val="single" w:sz="4" w:space="0" w:color="auto"/>
              <w:bottom w:val="single" w:sz="4" w:space="0" w:color="auto"/>
              <w:right w:val="single" w:sz="4" w:space="0" w:color="auto"/>
            </w:tcBorders>
          </w:tcPr>
          <w:p w14:paraId="2B169812" w14:textId="77777777" w:rsidR="00DE5FAC" w:rsidRPr="00DE5FAC" w:rsidRDefault="00DE5FAC" w:rsidP="00B57670">
            <w:pPr>
              <w:spacing w:line="276" w:lineRule="auto"/>
              <w:jc w:val="center"/>
              <w:rPr>
                <w:sz w:val="26"/>
                <w:szCs w:val="26"/>
                <w:lang w:val="nl-NL"/>
              </w:rPr>
            </w:pPr>
          </w:p>
        </w:tc>
      </w:tr>
    </w:tbl>
    <w:p w14:paraId="25963BEB" w14:textId="77777777" w:rsidR="00DE5FAC" w:rsidRPr="00DE5FAC" w:rsidRDefault="00DE5FAC" w:rsidP="00DE5FAC">
      <w:pPr>
        <w:spacing w:line="276" w:lineRule="auto"/>
        <w:ind w:firstLine="709"/>
        <w:rPr>
          <w:i/>
          <w:iCs/>
          <w:sz w:val="26"/>
          <w:szCs w:val="26"/>
          <w:lang w:val="nl-NL"/>
        </w:rPr>
      </w:pPr>
      <w:r w:rsidRPr="00DE5FAC">
        <w:rPr>
          <w:i/>
          <w:iCs/>
          <w:sz w:val="26"/>
          <w:szCs w:val="26"/>
          <w:lang w:val="nl-NL"/>
        </w:rPr>
        <w:t xml:space="preserve">Ghi chú: </w:t>
      </w:r>
    </w:p>
    <w:p w14:paraId="0F856816" w14:textId="77777777" w:rsidR="00DE5FAC" w:rsidRPr="00DE5FAC" w:rsidRDefault="00DE5FAC" w:rsidP="00DE5FAC">
      <w:pPr>
        <w:spacing w:line="276" w:lineRule="auto"/>
        <w:ind w:firstLine="709"/>
        <w:rPr>
          <w:i/>
          <w:iCs/>
          <w:sz w:val="26"/>
          <w:szCs w:val="26"/>
          <w:lang w:val="nl-NL"/>
        </w:rPr>
      </w:pPr>
      <w:r w:rsidRPr="00DE5FAC">
        <w:rPr>
          <w:i/>
          <w:iCs/>
          <w:sz w:val="26"/>
          <w:szCs w:val="26"/>
          <w:lang w:val="nl-NL"/>
        </w:rPr>
        <w:t>- Nhà thầu phải kê khai đầy đủ các cột cho tất cả các vật tư, vật liệu, thiết bị dùng cho công trình. Cột tên vật tư, thiết bị nêu rõ hãng sản xuất, cột xuất xứ ghi rõ tên quốc gia sản xuất</w:t>
      </w:r>
    </w:p>
    <w:p w14:paraId="0BF6D2EF" w14:textId="77777777" w:rsidR="00DE5FAC" w:rsidRPr="00DE5FAC" w:rsidRDefault="00DE5FAC" w:rsidP="00DE5FAC">
      <w:pPr>
        <w:tabs>
          <w:tab w:val="left" w:pos="1418"/>
        </w:tabs>
        <w:spacing w:line="276" w:lineRule="auto"/>
        <w:ind w:firstLine="709"/>
        <w:rPr>
          <w:b/>
          <w:bCs/>
          <w:i/>
          <w:iCs/>
          <w:sz w:val="26"/>
          <w:szCs w:val="26"/>
        </w:rPr>
      </w:pPr>
      <w:r w:rsidRPr="00DE5FAC">
        <w:rPr>
          <w:i/>
          <w:iCs/>
          <w:sz w:val="26"/>
          <w:szCs w:val="26"/>
          <w:lang w:val="nl-NL"/>
        </w:rPr>
        <w:t>- Bảng này yêu cầu nhà thầu phải đưa vào Hồ sơ đề xuất về kỹ thuật</w:t>
      </w:r>
    </w:p>
    <w:p w14:paraId="1706E47B" w14:textId="77777777" w:rsidR="00DE5FAC" w:rsidRPr="00DE5FAC" w:rsidRDefault="00DE5FAC" w:rsidP="00DE5FAC">
      <w:pPr>
        <w:tabs>
          <w:tab w:val="left" w:pos="1418"/>
        </w:tabs>
        <w:spacing w:line="276" w:lineRule="auto"/>
        <w:ind w:firstLine="709"/>
        <w:rPr>
          <w:b/>
          <w:bCs/>
          <w:sz w:val="26"/>
          <w:szCs w:val="26"/>
        </w:rPr>
      </w:pPr>
      <w:r w:rsidRPr="00DE5FAC">
        <w:rPr>
          <w:b/>
          <w:bCs/>
          <w:sz w:val="26"/>
          <w:szCs w:val="26"/>
        </w:rPr>
        <w:t>4. Một số yêu cầu chung về thi công, xây lắp</w:t>
      </w:r>
    </w:p>
    <w:p w14:paraId="7E780B5C"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4.1. Quy trình, quy phạm áp dụng cho việc thi công, nghiệm thu công trình</w:t>
      </w:r>
    </w:p>
    <w:p w14:paraId="5E58CFF7" w14:textId="77777777" w:rsidR="00DE5FAC" w:rsidRPr="00DE5FAC" w:rsidRDefault="00DE5FAC" w:rsidP="00DE5FAC">
      <w:pPr>
        <w:tabs>
          <w:tab w:val="left" w:pos="1418"/>
        </w:tabs>
        <w:spacing w:line="276" w:lineRule="auto"/>
        <w:ind w:firstLine="709"/>
        <w:rPr>
          <w:sz w:val="26"/>
          <w:szCs w:val="26"/>
        </w:rPr>
      </w:pPr>
      <w:r w:rsidRPr="00DE5FAC">
        <w:rPr>
          <w:sz w:val="26"/>
          <w:szCs w:val="26"/>
        </w:rPr>
        <w:t>Quy trình:</w:t>
      </w:r>
    </w:p>
    <w:p w14:paraId="102F2733" w14:textId="77777777" w:rsidR="00DE5FAC" w:rsidRPr="00DE5FAC" w:rsidRDefault="00DE5FAC" w:rsidP="00DE5FAC">
      <w:pPr>
        <w:tabs>
          <w:tab w:val="left" w:pos="1418"/>
        </w:tabs>
        <w:spacing w:line="276" w:lineRule="auto"/>
        <w:ind w:firstLine="709"/>
        <w:rPr>
          <w:sz w:val="26"/>
          <w:szCs w:val="26"/>
        </w:rPr>
      </w:pPr>
      <w:r w:rsidRPr="00DE5FAC">
        <w:rPr>
          <w:sz w:val="26"/>
          <w:szCs w:val="26"/>
        </w:rPr>
        <w:t>- Trên cơ sở xem xét các tài liệu thiết kế, thăm quan hiện trường và yêu cầu trong HSMT, bằng kinh nghiệm và năng lực thực tế của mình, nhà thầu phải đưa ra tài liệu thuyết minh, bản vẽ (tổng thể và chi tiết), trình bày đủ và rõ ràng về qui trình, biện pháp kỹ thuật thi công các hạng mục của gói thầu để có thể đáp ứng tốt nhất các yêu cầu về an toàn lao động và vệ sinh môi trường đảm bảo không ảnh hưởng lớn đến hoạt động đào tạo của Nhà trường .</w:t>
      </w:r>
    </w:p>
    <w:p w14:paraId="7BFF9BA7" w14:textId="77777777" w:rsidR="00DE5FAC" w:rsidRPr="00DE5FAC" w:rsidRDefault="00DE5FAC" w:rsidP="00DE5FAC">
      <w:pPr>
        <w:tabs>
          <w:tab w:val="left" w:pos="1418"/>
        </w:tabs>
        <w:spacing w:line="276" w:lineRule="auto"/>
        <w:ind w:firstLine="709"/>
        <w:rPr>
          <w:sz w:val="26"/>
          <w:szCs w:val="26"/>
        </w:rPr>
      </w:pPr>
      <w:r w:rsidRPr="00DE5FAC">
        <w:rPr>
          <w:sz w:val="26"/>
          <w:szCs w:val="26"/>
        </w:rPr>
        <w:t>- Nội dung trong phần thuyết minh biện pháp thi công phải nêu được biện pháp tổ chức thi công cho các công việc thuộc gói thầu, cụ thể như:</w:t>
      </w:r>
    </w:p>
    <w:p w14:paraId="1803447D"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tổ chức thi công công trường như: lán trại, kho bãi, sơ đồ vị trí bố trí thiết bị thi công, tổ chức lao động và các vấn đề tổ chức thi công cần thiết khác; Các biện pháp đảm bảo chất lượng, tiến độ; Giải pháp đảm bảo giao thông,...</w:t>
      </w:r>
    </w:p>
    <w:p w14:paraId="50673BC3"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tổ chức thi công phần phá dỡ các hạng mục hiện trạng;</w:t>
      </w:r>
    </w:p>
    <w:p w14:paraId="236C8534"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tổ chức thi công cải tạo các hạng mục kiến trúc, hoàn thiện;</w:t>
      </w:r>
    </w:p>
    <w:p w14:paraId="153EDBCF"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tổ chức thi công cải tạo phần hệ thống điện;</w:t>
      </w:r>
    </w:p>
    <w:p w14:paraId="2783455B" w14:textId="77777777" w:rsidR="00DE5FAC" w:rsidRPr="00DE5FAC" w:rsidRDefault="00DE5FAC" w:rsidP="00DE5FAC">
      <w:pPr>
        <w:tabs>
          <w:tab w:val="left" w:pos="1418"/>
        </w:tabs>
        <w:spacing w:line="276" w:lineRule="auto"/>
        <w:ind w:firstLine="709"/>
        <w:rPr>
          <w:sz w:val="26"/>
          <w:szCs w:val="26"/>
        </w:rPr>
      </w:pPr>
      <w:r w:rsidRPr="00DE5FAC">
        <w:rPr>
          <w:sz w:val="26"/>
          <w:szCs w:val="26"/>
        </w:rPr>
        <w:t>Và các biện pháp thi công công tác khác phù hợp với hồ sơ thiết kế bản vẽ thi công và Chỉ dẫn kỹ thuật.</w:t>
      </w:r>
    </w:p>
    <w:p w14:paraId="72086D87" w14:textId="77777777" w:rsidR="00DE5FAC" w:rsidRPr="00DE5FAC" w:rsidRDefault="00DE5FAC" w:rsidP="00DE5FAC">
      <w:pPr>
        <w:tabs>
          <w:tab w:val="left" w:pos="1418"/>
        </w:tabs>
        <w:spacing w:line="276" w:lineRule="auto"/>
        <w:ind w:firstLine="709"/>
        <w:rPr>
          <w:sz w:val="26"/>
          <w:szCs w:val="26"/>
        </w:rPr>
      </w:pPr>
      <w:r w:rsidRPr="00DE5FAC">
        <w:rPr>
          <w:sz w:val="26"/>
          <w:szCs w:val="26"/>
        </w:rPr>
        <w:t>- Việc đưa ra các biện pháp, các kỹ thuật thi công một cách chi tiết, hợp lý và khoa học sẽ là những yếu tố thuận lợi cho nhà thầu trong quá trình đánh giá xem xét HSDT. Nhà thầu phải lường trước và nêu ra các trường hợp khó khăn có thể xảy ra làm ảnh hưởng đến việc thi công và dự kiến phương án giải quyết hay đề nghị giải quyết các trường hợp đó.</w:t>
      </w:r>
    </w:p>
    <w:p w14:paraId="485EBA18"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cần phân tích và nêu khả năng có thể xảy ra những sự cố khách quan (bão gió, mất điện...) hoặc chủ quan (máy móc hỏng, gây ảnh hưởng tới các nhà dân xung quanh trong quá trình thi công...) và có biện pháp đề phòng rủi ro với công trường để đảm bảo an toàn và thi công đúng tiến độ, chất lượng.</w:t>
      </w:r>
    </w:p>
    <w:p w14:paraId="751613D7" w14:textId="77777777" w:rsidR="00DE5FAC" w:rsidRPr="00DE5FAC" w:rsidRDefault="00DE5FAC" w:rsidP="00DE5FAC">
      <w:pPr>
        <w:tabs>
          <w:tab w:val="left" w:pos="1418"/>
        </w:tabs>
        <w:spacing w:line="276" w:lineRule="auto"/>
        <w:ind w:firstLine="709"/>
        <w:rPr>
          <w:sz w:val="26"/>
          <w:szCs w:val="26"/>
        </w:rPr>
      </w:pPr>
      <w:r w:rsidRPr="00DE5FAC">
        <w:rPr>
          <w:sz w:val="26"/>
          <w:szCs w:val="26"/>
        </w:rPr>
        <w:lastRenderedPageBreak/>
        <w:t>- Trong tổ chức mặt bằng thi công yêu cầu nhà thầu phải có biện pháp thi công để đảm bảo việc thi công không ảnh hưởng đến môi trường, đời sống và các hoạt động chung của khu vực.</w:t>
      </w:r>
    </w:p>
    <w:p w14:paraId="6B04193C"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4.2. Yêu cầu về tổ chức kỹ thuật thi công, giám sát</w:t>
      </w:r>
    </w:p>
    <w:p w14:paraId="17491600" w14:textId="77777777" w:rsidR="00DE5FAC" w:rsidRPr="00DE5FAC" w:rsidRDefault="00DE5FAC" w:rsidP="00DE5FAC">
      <w:pPr>
        <w:tabs>
          <w:tab w:val="left" w:pos="1418"/>
        </w:tabs>
        <w:spacing w:line="276" w:lineRule="auto"/>
        <w:ind w:firstLine="709"/>
        <w:rPr>
          <w:i/>
          <w:iCs/>
          <w:sz w:val="26"/>
          <w:szCs w:val="26"/>
        </w:rPr>
      </w:pPr>
      <w:r w:rsidRPr="00DE5FAC">
        <w:rPr>
          <w:i/>
          <w:iCs/>
          <w:sz w:val="26"/>
          <w:szCs w:val="26"/>
        </w:rPr>
        <w:t>a. Yêu cầu chung</w:t>
      </w:r>
    </w:p>
    <w:p w14:paraId="69DDB392" w14:textId="77777777" w:rsidR="00DE5FAC" w:rsidRPr="00DE5FAC" w:rsidRDefault="00DE5FAC" w:rsidP="00DE5FAC">
      <w:pPr>
        <w:tabs>
          <w:tab w:val="left" w:pos="1418"/>
        </w:tabs>
        <w:spacing w:line="276" w:lineRule="auto"/>
        <w:ind w:firstLine="709"/>
        <w:rPr>
          <w:sz w:val="26"/>
          <w:szCs w:val="26"/>
        </w:rPr>
      </w:pPr>
      <w:r w:rsidRPr="00DE5FAC">
        <w:rPr>
          <w:sz w:val="26"/>
          <w:szCs w:val="26"/>
        </w:rPr>
        <w:t>Nhà thầu phải thi công,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đủ các chỉ dẫn của cán bộ giám sát về mọi vấn đề có nêu hay không nêu trong hợp đồng.</w:t>
      </w:r>
    </w:p>
    <w:p w14:paraId="793EE35E" w14:textId="77777777" w:rsidR="00DE5FAC" w:rsidRPr="00DE5FAC" w:rsidRDefault="00DE5FAC" w:rsidP="00DE5FAC">
      <w:pPr>
        <w:tabs>
          <w:tab w:val="left" w:pos="1418"/>
        </w:tabs>
        <w:spacing w:line="276" w:lineRule="auto"/>
        <w:ind w:firstLine="709"/>
        <w:rPr>
          <w:sz w:val="26"/>
          <w:szCs w:val="26"/>
        </w:rPr>
      </w:pPr>
      <w:r w:rsidRPr="00DE5FAC">
        <w:rPr>
          <w:sz w:val="26"/>
          <w:szCs w:val="26"/>
        </w:rPr>
        <w:t>Nhà thầu phải chịu hoàn toàn trách nhiệm về tính chất ổn định, an ninh, an toàn của tất cả các hoạt động ở công trường trong suốt thời gian thi công, hoàn thiện công trình và trong giai đoạn bảo hành, Nhà thầu phải:</w:t>
      </w:r>
    </w:p>
    <w:p w14:paraId="7CA58C99" w14:textId="77777777" w:rsidR="00DE5FAC" w:rsidRPr="00DE5FAC" w:rsidRDefault="00DE5FAC" w:rsidP="00DE5FAC">
      <w:pPr>
        <w:tabs>
          <w:tab w:val="left" w:pos="1418"/>
        </w:tabs>
        <w:spacing w:line="276" w:lineRule="auto"/>
        <w:ind w:firstLine="709"/>
        <w:rPr>
          <w:sz w:val="26"/>
          <w:szCs w:val="26"/>
        </w:rPr>
      </w:pPr>
      <w:r w:rsidRPr="00DE5FAC">
        <w:rPr>
          <w:sz w:val="26"/>
          <w:szCs w:val="26"/>
        </w:rPr>
        <w:t>- Quan tâm đầy đủ đến sức khoẻ, bảo hiểm và an toàn của người lao động trên công trường. Đảm bảo trật tự an toàn cho công trình không để xảy ra tình trạng nguy hiểm cho người lao động.</w:t>
      </w:r>
    </w:p>
    <w:p w14:paraId="760FC8BB" w14:textId="77777777" w:rsidR="00DE5FAC" w:rsidRPr="00DE5FAC" w:rsidRDefault="00DE5FAC" w:rsidP="00DE5FAC">
      <w:pPr>
        <w:tabs>
          <w:tab w:val="left" w:pos="1418"/>
        </w:tabs>
        <w:spacing w:line="276" w:lineRule="auto"/>
        <w:ind w:firstLine="709"/>
        <w:rPr>
          <w:sz w:val="26"/>
          <w:szCs w:val="26"/>
        </w:rPr>
      </w:pPr>
      <w:r w:rsidRPr="00DE5FAC">
        <w:rPr>
          <w:sz w:val="26"/>
          <w:szCs w:val="26"/>
        </w:rPr>
        <w:t>-  Bằng mọi biện pháp hợp lý, Nhà thầu phải bảo vệ môi trường ở trong và ngoài công trường nhằm tránh gây thiệt hại về tài sản, người ở công trường và khu vực lân cận.</w:t>
      </w:r>
    </w:p>
    <w:p w14:paraId="5694B793"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phải chịu hoàn toàn trách nhiệm về việc an ninh, bảo vệ công trình, nguyên vật liệu và máy móc thiết bị đưa vào sử dụng cho việc thi công công trình kể từ ngày khởi công công trình đến ngày nghiệm thu bàn giao công trình đưa vào khai thác và sử dụng.</w:t>
      </w:r>
    </w:p>
    <w:p w14:paraId="2253762B" w14:textId="77777777" w:rsidR="00DE5FAC" w:rsidRPr="00DE5FAC" w:rsidRDefault="00DE5FAC" w:rsidP="00DE5FAC">
      <w:pPr>
        <w:tabs>
          <w:tab w:val="left" w:pos="1418"/>
        </w:tabs>
        <w:spacing w:line="276" w:lineRule="auto"/>
        <w:ind w:firstLine="709"/>
        <w:rPr>
          <w:sz w:val="26"/>
          <w:szCs w:val="26"/>
        </w:rPr>
      </w:pPr>
      <w:r w:rsidRPr="00DE5FAC">
        <w:rPr>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76E91B72" w14:textId="77777777" w:rsidR="00DE5FAC" w:rsidRPr="00DE5FAC" w:rsidRDefault="00DE5FAC" w:rsidP="00DE5FAC">
      <w:pPr>
        <w:tabs>
          <w:tab w:val="left" w:pos="1418"/>
        </w:tabs>
        <w:spacing w:line="276" w:lineRule="auto"/>
        <w:ind w:firstLine="709"/>
        <w:rPr>
          <w:sz w:val="26"/>
          <w:szCs w:val="26"/>
        </w:rPr>
      </w:pPr>
      <w:r w:rsidRPr="00DE5FAC">
        <w:rPr>
          <w:sz w:val="26"/>
          <w:szCs w:val="26"/>
        </w:rPr>
        <w:t>- Cung cấp toàn bộ nguyên vật liệu đúng yêu cầu kỹ thuật theo thiết kế đưa vào thi công công trình.</w:t>
      </w:r>
    </w:p>
    <w:p w14:paraId="67CEDDB9" w14:textId="77777777" w:rsidR="00DE5FAC" w:rsidRPr="00DE5FAC" w:rsidRDefault="00DE5FAC" w:rsidP="00DE5FAC">
      <w:pPr>
        <w:tabs>
          <w:tab w:val="left" w:pos="1418"/>
        </w:tabs>
        <w:spacing w:line="276" w:lineRule="auto"/>
        <w:ind w:firstLine="709"/>
        <w:rPr>
          <w:sz w:val="26"/>
          <w:szCs w:val="26"/>
        </w:rPr>
      </w:pPr>
      <w:r w:rsidRPr="00DE5FAC">
        <w:rPr>
          <w:sz w:val="26"/>
          <w:szCs w:val="26"/>
        </w:rPr>
        <w:t>- Tổ chức thực hiện thi công công trình đạt yêu cầu kỹ thuật và theo đúng thời hạn hoàn thành công trình đã nêu trong hồ sơ dự thầu được chấp thuận.</w:t>
      </w:r>
    </w:p>
    <w:p w14:paraId="061CDF0C" w14:textId="77777777" w:rsidR="00DE5FAC" w:rsidRPr="00DE5FAC" w:rsidRDefault="00DE5FAC" w:rsidP="00DE5FAC">
      <w:pPr>
        <w:tabs>
          <w:tab w:val="left" w:pos="1418"/>
        </w:tabs>
        <w:spacing w:line="276" w:lineRule="auto"/>
        <w:ind w:firstLine="709"/>
        <w:rPr>
          <w:sz w:val="26"/>
          <w:szCs w:val="26"/>
        </w:rPr>
      </w:pPr>
      <w:r w:rsidRPr="00DE5FAC">
        <w:rPr>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CA584DC"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Giám sát theo dõi những khối lượng do mình thực hiện ở công trường trong thời gian thi công và ngay cả trong thời gian bảo hành công trình. </w:t>
      </w:r>
    </w:p>
    <w:p w14:paraId="14E6B9ED" w14:textId="77777777" w:rsidR="00DE5FAC" w:rsidRPr="00DE5FAC" w:rsidRDefault="00DE5FAC" w:rsidP="00DE5FAC">
      <w:pPr>
        <w:tabs>
          <w:tab w:val="left" w:pos="1418"/>
        </w:tabs>
        <w:spacing w:line="276" w:lineRule="auto"/>
        <w:ind w:firstLine="709"/>
        <w:rPr>
          <w:sz w:val="26"/>
          <w:szCs w:val="26"/>
        </w:rPr>
      </w:pPr>
      <w:r w:rsidRPr="00DE5FAC">
        <w:rPr>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phải thay thế trong thời gian do Chủ đầu tư ấn định.</w:t>
      </w:r>
    </w:p>
    <w:p w14:paraId="72776FF1" w14:textId="77777777" w:rsidR="00DE5FAC" w:rsidRPr="00DE5FAC" w:rsidRDefault="00DE5FAC" w:rsidP="00DE5FAC">
      <w:pPr>
        <w:tabs>
          <w:tab w:val="left" w:pos="1418"/>
        </w:tabs>
        <w:spacing w:line="276" w:lineRule="auto"/>
        <w:ind w:firstLine="709"/>
        <w:rPr>
          <w:sz w:val="26"/>
          <w:szCs w:val="26"/>
        </w:rPr>
      </w:pPr>
      <w:r w:rsidRPr="00DE5FAC">
        <w:rPr>
          <w:sz w:val="26"/>
          <w:szCs w:val="26"/>
        </w:rPr>
        <w:lastRenderedPageBreak/>
        <w:t>- Nhà thầu phải báo cáo các chi tiết về bất kỳ tai nạn, hư hỏng nào trong hoặc ngoài thuộc phạm vi của công trường. Trong trường hợp có tai nạn lao động nghiêm trọng, hoặc liên quan đến tính mạng con người, Nhà thầu phải báo cáo với Chủ đầu tư và các đơn vị chức năng có trách nhiệm ngay lập tức bằng các phương tiện nhanh nhất sẵn có.</w:t>
      </w:r>
    </w:p>
    <w:p w14:paraId="6B0E6F41" w14:textId="77777777" w:rsidR="00DE5FAC" w:rsidRPr="00DE5FAC" w:rsidRDefault="00DE5FAC" w:rsidP="00DE5FAC">
      <w:pPr>
        <w:tabs>
          <w:tab w:val="left" w:pos="1418"/>
        </w:tabs>
        <w:spacing w:line="276" w:lineRule="auto"/>
        <w:ind w:firstLine="709"/>
        <w:rPr>
          <w:sz w:val="26"/>
          <w:szCs w:val="26"/>
        </w:rPr>
      </w:pPr>
      <w:r w:rsidRPr="00DE5FAC">
        <w:rPr>
          <w:sz w:val="26"/>
          <w:szCs w:val="26"/>
        </w:rPr>
        <w:t>- Sau khi thi công hoàn thiện công trình và trước khi nghiệm thu công trình, Nhà thầu phải thu dọn, san lấp hoàn trả hiện trường và làm cho khu vực bên trong và bên ngoài thuộc phạm vi công trường được sạch sẽ, đảm bảo vệ sinh môi trường.</w:t>
      </w:r>
    </w:p>
    <w:p w14:paraId="23CEF073"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chịu trách nhiệm lập đầy đủ hồ sơ hoàn công công trình theo đúng yêu cầu của Chủ đầu tư và các tiêu chuẩn nghiệm thu công trình.</w:t>
      </w:r>
    </w:p>
    <w:p w14:paraId="54EB2B8A" w14:textId="77777777" w:rsidR="00DE5FAC" w:rsidRPr="00DE5FAC" w:rsidRDefault="00DE5FAC" w:rsidP="00DE5FAC">
      <w:pPr>
        <w:tabs>
          <w:tab w:val="left" w:pos="1418"/>
        </w:tabs>
        <w:spacing w:line="276" w:lineRule="auto"/>
        <w:ind w:firstLine="709"/>
        <w:rPr>
          <w:i/>
          <w:iCs/>
          <w:sz w:val="26"/>
          <w:szCs w:val="26"/>
        </w:rPr>
      </w:pPr>
      <w:r w:rsidRPr="00DE5FAC">
        <w:rPr>
          <w:i/>
          <w:iCs/>
          <w:sz w:val="26"/>
          <w:szCs w:val="26"/>
        </w:rPr>
        <w:t>b. Giám sát thi công</w:t>
      </w:r>
    </w:p>
    <w:p w14:paraId="5CF23D13" w14:textId="77777777" w:rsidR="00DE5FAC" w:rsidRPr="00DE5FAC" w:rsidRDefault="00DE5FAC" w:rsidP="00DE5FAC">
      <w:pPr>
        <w:tabs>
          <w:tab w:val="left" w:pos="1418"/>
        </w:tabs>
        <w:spacing w:line="276" w:lineRule="auto"/>
        <w:ind w:firstLine="709"/>
        <w:rPr>
          <w:sz w:val="26"/>
          <w:szCs w:val="26"/>
        </w:rPr>
      </w:pPr>
      <w:r w:rsidRPr="00DE5FAC">
        <w:rPr>
          <w:sz w:val="26"/>
          <w:szCs w:val="26"/>
        </w:rPr>
        <w:t>- Giám sát kỹ thuật công trình có quyền bất cứ lúc nào cũng được tiếp cận các vị trí thi công để kiểm tra công tác của Nhà thầu. Nhà thầu có trách nhiệm hỗ trợ giám sát kỹ thuật công trình trong công tác trên.</w:t>
      </w:r>
    </w:p>
    <w:p w14:paraId="541DE9FA" w14:textId="77777777" w:rsidR="00DE5FAC" w:rsidRPr="00DE5FAC" w:rsidRDefault="00DE5FAC" w:rsidP="00DE5FAC">
      <w:pPr>
        <w:tabs>
          <w:tab w:val="left" w:pos="1418"/>
        </w:tabs>
        <w:spacing w:line="276" w:lineRule="auto"/>
        <w:ind w:firstLine="709"/>
        <w:rPr>
          <w:sz w:val="26"/>
          <w:szCs w:val="26"/>
        </w:rPr>
      </w:pPr>
      <w:r w:rsidRPr="00DE5FAC">
        <w:rPr>
          <w:sz w:val="26"/>
          <w:szCs w:val="26"/>
        </w:rPr>
        <w:t>- Toàn bộ vật liệu, thiết bị, bán thành phẩm sản xuất sử dụng cho công trình chỉđược đưa vào công trình sau khi có văn bản nghiệm thu của giám sát kỹ thuật công trình. Mọi vật liệu, thiết bị, bán thành phẩm sử dụng cho công trình không được giám sát kỹ thuật chấp nhận phải chuyển khỏi phạm vi công trường.</w:t>
      </w:r>
    </w:p>
    <w:p w14:paraId="1AA60120" w14:textId="77777777" w:rsidR="00DE5FAC" w:rsidRPr="00DE5FAC" w:rsidRDefault="00DE5FAC" w:rsidP="00DE5FAC">
      <w:pPr>
        <w:tabs>
          <w:tab w:val="left" w:pos="1418"/>
        </w:tabs>
        <w:spacing w:line="276" w:lineRule="auto"/>
        <w:ind w:firstLine="709"/>
        <w:rPr>
          <w:sz w:val="26"/>
          <w:szCs w:val="26"/>
        </w:rPr>
      </w:pPr>
      <w:r w:rsidRPr="00DE5FAC">
        <w:rPr>
          <w:sz w:val="26"/>
          <w:szCs w:val="26"/>
        </w:rPr>
        <w:t>- Khi phát hiện những bất hợp lý trong thiết kế thi công có thể gây tổn hại tới công trình hoặc thiệt hại vật chất cho bên mời thầu thì nhà thầu phải thông báo cho Chủ đầu tư và tổ chức thiết kế để có biện pháp xử lý.</w:t>
      </w:r>
    </w:p>
    <w:p w14:paraId="6D85F247" w14:textId="77777777" w:rsidR="00DE5FAC" w:rsidRPr="00DE5FAC" w:rsidRDefault="00DE5FAC" w:rsidP="00DE5FAC">
      <w:pPr>
        <w:tabs>
          <w:tab w:val="left" w:pos="1418"/>
        </w:tabs>
        <w:spacing w:line="276" w:lineRule="auto"/>
        <w:ind w:firstLine="709"/>
        <w:rPr>
          <w:sz w:val="26"/>
          <w:szCs w:val="26"/>
        </w:rPr>
      </w:pPr>
      <w:r w:rsidRPr="00DE5FAC">
        <w:rPr>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46AC7CD6" w14:textId="77777777" w:rsidR="00DE5FAC" w:rsidRPr="00DE5FAC" w:rsidRDefault="00DE5FAC" w:rsidP="00DE5FAC">
      <w:pPr>
        <w:tabs>
          <w:tab w:val="left" w:pos="1418"/>
        </w:tabs>
        <w:spacing w:line="276" w:lineRule="auto"/>
        <w:ind w:firstLine="709"/>
        <w:rPr>
          <w:sz w:val="26"/>
          <w:szCs w:val="26"/>
        </w:rPr>
      </w:pPr>
      <w:r w:rsidRPr="00DE5FAC">
        <w:rPr>
          <w:sz w:val="26"/>
          <w:szCs w:val="26"/>
        </w:rPr>
        <w:t>- Các phần khuất của công trình trước khi lấp phải có biên bản nghiệm thu. Nếu không tuân theo những quy định trên thì mọi tổn thất phục hồi công trình do nhà thầu chịu.</w:t>
      </w:r>
    </w:p>
    <w:p w14:paraId="623DFF13"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Nhà thầu phải chấp nhận tạm thời bị đình chỉ hoặc hoãn thi công không được đòi hỏi bồi hoàn thiệt haị theo yêu cầu của giám sát thi công và chủ đầu tư trong những trường hợp sau: </w:t>
      </w:r>
    </w:p>
    <w:p w14:paraId="7F6F53DD" w14:textId="77777777" w:rsidR="00DE5FAC" w:rsidRPr="00DE5FAC" w:rsidRDefault="00DE5FAC" w:rsidP="00DE5FAC">
      <w:pPr>
        <w:tabs>
          <w:tab w:val="left" w:pos="1418"/>
        </w:tabs>
        <w:spacing w:line="276" w:lineRule="auto"/>
        <w:ind w:firstLine="709"/>
        <w:rPr>
          <w:sz w:val="26"/>
          <w:szCs w:val="26"/>
        </w:rPr>
      </w:pPr>
      <w:r w:rsidRPr="00DE5FAC">
        <w:rPr>
          <w:sz w:val="26"/>
          <w:szCs w:val="26"/>
        </w:rPr>
        <w:t>+ Do lý do chất lượng thi công công trình, an ninh, an toàn lao động, vệ sinh môi trường.</w:t>
      </w:r>
    </w:p>
    <w:p w14:paraId="6CF14EED" w14:textId="77777777" w:rsidR="00DE5FAC" w:rsidRPr="00DE5FAC" w:rsidRDefault="00DE5FAC" w:rsidP="00DE5FAC">
      <w:pPr>
        <w:tabs>
          <w:tab w:val="left" w:pos="1418"/>
        </w:tabs>
        <w:spacing w:line="276" w:lineRule="auto"/>
        <w:ind w:firstLine="709"/>
        <w:rPr>
          <w:sz w:val="26"/>
          <w:szCs w:val="26"/>
        </w:rPr>
      </w:pPr>
      <w:r w:rsidRPr="00DE5FAC">
        <w:rPr>
          <w:sz w:val="26"/>
          <w:szCs w:val="26"/>
        </w:rPr>
        <w:t>+ Do nguyên nhân thời tiết khí hậu.</w:t>
      </w:r>
    </w:p>
    <w:p w14:paraId="006DCDDE" w14:textId="77777777" w:rsidR="00DE5FAC" w:rsidRPr="00DE5FAC" w:rsidRDefault="00DE5FAC" w:rsidP="00DE5FAC">
      <w:pPr>
        <w:tabs>
          <w:tab w:val="left" w:pos="1418"/>
        </w:tabs>
        <w:spacing w:line="276" w:lineRule="auto"/>
        <w:ind w:firstLine="709"/>
        <w:rPr>
          <w:sz w:val="26"/>
          <w:szCs w:val="26"/>
        </w:rPr>
      </w:pPr>
      <w:r w:rsidRPr="00DE5FAC">
        <w:rPr>
          <w:sz w:val="26"/>
          <w:szCs w:val="26"/>
        </w:rPr>
        <w:t>+ Và các trường hợp khác do pháp luật quy định.</w:t>
      </w:r>
    </w:p>
    <w:p w14:paraId="0F7F6331"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4.3. Yêu cầu về chủng loại, chất lượng vật tư, máy móc, thiết bị</w:t>
      </w:r>
    </w:p>
    <w:p w14:paraId="250D025B" w14:textId="77777777" w:rsidR="00DE5FAC" w:rsidRPr="00DE5FAC" w:rsidRDefault="00DE5FAC" w:rsidP="00DE5FAC">
      <w:pPr>
        <w:tabs>
          <w:tab w:val="left" w:pos="1418"/>
        </w:tabs>
        <w:spacing w:line="276" w:lineRule="auto"/>
        <w:ind w:firstLine="709"/>
        <w:rPr>
          <w:sz w:val="26"/>
          <w:szCs w:val="26"/>
        </w:rPr>
      </w:pPr>
      <w:r w:rsidRPr="00DE5FAC">
        <w:rPr>
          <w:sz w:val="26"/>
          <w:szCs w:val="26"/>
        </w:rPr>
        <w:t>Các vật tư, vật liệu, thiết bị đưa vào sử dụng trong xây dựng công trình này phải đảm bảo về tiêu chuẩn chất lượng theo quy định của thiết kế, E-HSMT, Chỉ dẫn kỹ thuật và các quy định về tiêu chuẩn chất lượng phù hợp với tiêu chuẩn hiện hành</w:t>
      </w:r>
    </w:p>
    <w:p w14:paraId="7F201AD5"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Ghi chú: </w:t>
      </w:r>
    </w:p>
    <w:p w14:paraId="0DB267AA" w14:textId="77777777" w:rsidR="00DE5FAC" w:rsidRPr="00DE5FAC" w:rsidRDefault="00DE5FAC" w:rsidP="00DE5FAC">
      <w:pPr>
        <w:tabs>
          <w:tab w:val="left" w:pos="1418"/>
        </w:tabs>
        <w:spacing w:line="276" w:lineRule="auto"/>
        <w:ind w:firstLine="709"/>
        <w:rPr>
          <w:sz w:val="26"/>
          <w:szCs w:val="26"/>
        </w:rPr>
      </w:pPr>
      <w:r w:rsidRPr="00DE5FAC">
        <w:rPr>
          <w:sz w:val="26"/>
          <w:szCs w:val="26"/>
        </w:rPr>
        <w:t>- Quy cách, chủng loại các loại vật liệu yêu cầu xem thiết kế, Chỉ dẫn kỹ thuật;</w:t>
      </w:r>
    </w:p>
    <w:p w14:paraId="103F8D72" w14:textId="77777777" w:rsidR="00DE5FAC" w:rsidRPr="00DE5FAC" w:rsidRDefault="00DE5FAC" w:rsidP="00DE5FAC">
      <w:pPr>
        <w:tabs>
          <w:tab w:val="left" w:pos="1418"/>
        </w:tabs>
        <w:spacing w:line="276" w:lineRule="auto"/>
        <w:ind w:firstLine="709"/>
        <w:rPr>
          <w:sz w:val="26"/>
          <w:szCs w:val="26"/>
        </w:rPr>
      </w:pPr>
      <w:r w:rsidRPr="00DE5FAC">
        <w:rPr>
          <w:sz w:val="26"/>
          <w:szCs w:val="26"/>
        </w:rPr>
        <w:lastRenderedPageBreak/>
        <w:t>- Thiết bị và nguyên vật liệu đưa vào lắp đặt cho công trình phải mới 100%, đồng bộ và tuân theo các quy định tối thiểu về kỹ thuật và chất lượng;</w:t>
      </w:r>
    </w:p>
    <w:p w14:paraId="71221A17" w14:textId="77777777" w:rsidR="00DE5FAC" w:rsidRPr="00DE5FAC" w:rsidRDefault="00DE5FAC" w:rsidP="00DE5FAC">
      <w:pPr>
        <w:tabs>
          <w:tab w:val="left" w:pos="1418"/>
        </w:tabs>
        <w:spacing w:line="276" w:lineRule="auto"/>
        <w:ind w:firstLine="709"/>
        <w:rPr>
          <w:sz w:val="26"/>
          <w:szCs w:val="26"/>
        </w:rPr>
      </w:pPr>
      <w:r w:rsidRPr="00DE5FAC">
        <w:rPr>
          <w:sz w:val="26"/>
          <w:szCs w:val="26"/>
        </w:rPr>
        <w:t>- Tất cả các loại vật tư, thiết bị xây lắp cho công trình phải đúng chủng loại như yêu cầu của thiết kế. Các loại vật tư, thiết bị này có thể thay đổi nhưng phải được thay thế bằng loại tương đương về mặt kỹ thuật cũng như chất lượng.</w:t>
      </w:r>
    </w:p>
    <w:p w14:paraId="444FCFBA" w14:textId="77777777" w:rsidR="00DE5FAC" w:rsidRPr="00DE5FAC" w:rsidRDefault="00DE5FAC" w:rsidP="00DE5FAC">
      <w:pPr>
        <w:tabs>
          <w:tab w:val="left" w:pos="1418"/>
        </w:tabs>
        <w:spacing w:line="276" w:lineRule="auto"/>
        <w:ind w:firstLine="709"/>
        <w:rPr>
          <w:sz w:val="26"/>
          <w:szCs w:val="26"/>
        </w:rPr>
      </w:pPr>
      <w:r w:rsidRPr="00DE5FAC">
        <w:rPr>
          <w:sz w:val="26"/>
          <w:szCs w:val="26"/>
        </w:rPr>
        <w:t>- Tất cả các vật tư thiết bị trong E-HSMT có nêu ký hiệu, mã hiệu kèm theo cụm từ hoặc tương đương (Kể cả trường hợp E-HSMT ghi thiếu cụm từ hoặc tương đương sau tên vật tư thiết bị nêu ký hiệu, mã hiệu) phải được hiểu là các loại vật tư thiết bị có tính năng kỹ thuật tương đương với vật tư thiết bị nêu ký hiệu, mã hiệu trong E-HSMT.</w:t>
      </w:r>
    </w:p>
    <w:p w14:paraId="44E0F7A6" w14:textId="77777777" w:rsidR="00DE5FAC" w:rsidRPr="00DE5FAC" w:rsidRDefault="00DE5FAC" w:rsidP="00DE5FAC">
      <w:pPr>
        <w:tabs>
          <w:tab w:val="left" w:pos="1418"/>
        </w:tabs>
        <w:spacing w:line="276" w:lineRule="auto"/>
        <w:ind w:firstLine="709"/>
        <w:rPr>
          <w:sz w:val="26"/>
          <w:szCs w:val="26"/>
        </w:rPr>
      </w:pPr>
      <w:r w:rsidRPr="00DE5FAC">
        <w:rPr>
          <w:sz w:val="26"/>
          <w:szCs w:val="26"/>
        </w:rPr>
        <w:t>- Vật tư, vật liệu đưa vào công trình phải có hợp đồng nguyên tắc cam kết cung cấp kịp thời, đầy đủ, đúng tiêu chuẩn kỹ thuật.</w:t>
      </w:r>
    </w:p>
    <w:p w14:paraId="0589766C"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Máy móc, thiết bị phục vụ thi công của Nhà thầu có thông số kỹ thuật đáp ứng được với yêu cầu của gói thầu và phù hợp với biện pháp thi công mà Nhà thầu đề xuất. </w:t>
      </w:r>
    </w:p>
    <w:p w14:paraId="0590BBEB"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4.4. Yêu cầu về trình tự thi công, lắp đặt</w:t>
      </w:r>
    </w:p>
    <w:p w14:paraId="1C85E012"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Trình tự thi công lắp đặt theo yêu cầu tại hồ sơ thiết kế kỹ thuật thi công, chỉ dẫn kỹ thuật, các quy chuẩn và tiêu chuẩn hiện hành. </w:t>
      </w:r>
    </w:p>
    <w:p w14:paraId="56F1C0C5"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4.5. Yêu cầu về vệ sinh môi trường, phòng chống cháy nổ</w:t>
      </w:r>
    </w:p>
    <w:p w14:paraId="137D222E"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Phải thực hiện các biện pháp bao che, thu dọn phế thải đưa đến đúng nơi quy định.</w:t>
      </w:r>
    </w:p>
    <w:p w14:paraId="429505AB" w14:textId="77777777" w:rsidR="00DE5FAC" w:rsidRPr="00DE5FAC" w:rsidRDefault="00DE5FAC" w:rsidP="00DE5FAC">
      <w:pPr>
        <w:tabs>
          <w:tab w:val="left" w:pos="1418"/>
        </w:tabs>
        <w:spacing w:line="276" w:lineRule="auto"/>
        <w:ind w:firstLine="709"/>
        <w:rPr>
          <w:sz w:val="26"/>
          <w:szCs w:val="26"/>
        </w:rPr>
      </w:pPr>
      <w:r w:rsidRPr="00DE5FAC">
        <w:rPr>
          <w:sz w:val="26"/>
          <w:szCs w:val="26"/>
        </w:rPr>
        <w:t>- Trong quá trình vận chuyển vật liệu xây dựng, phế thải phải có biện pháp che chắn bảo đảm an toàn, vệ sinh môi trường.</w:t>
      </w:r>
    </w:p>
    <w:p w14:paraId="6A074B7B"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4E7B022" w14:textId="77777777" w:rsidR="00DE5FAC" w:rsidRPr="00DE5FAC" w:rsidRDefault="00DE5FAC" w:rsidP="00DE5FAC">
      <w:pPr>
        <w:tabs>
          <w:tab w:val="left" w:pos="1418"/>
        </w:tabs>
        <w:spacing w:line="276" w:lineRule="auto"/>
        <w:ind w:firstLine="709"/>
        <w:rPr>
          <w:sz w:val="26"/>
          <w:szCs w:val="26"/>
        </w:rPr>
      </w:pPr>
      <w:r w:rsidRPr="00DE5FAC">
        <w:rPr>
          <w:sz w:val="26"/>
          <w:szCs w:val="26"/>
        </w:rPr>
        <w:t>- Người để xảy ra các hành vi làm tổn hại đến môi trường trong quá trình thi công xây dựng công trình phải chịu trách nhiệm trước pháp luật và bồi thường thiệt hại do lỗi của mình gây ra.</w:t>
      </w:r>
    </w:p>
    <w:p w14:paraId="375CEB42" w14:textId="77777777" w:rsidR="00DE5FAC" w:rsidRPr="00DE5FAC" w:rsidRDefault="00DE5FAC" w:rsidP="00DE5FAC">
      <w:pPr>
        <w:tabs>
          <w:tab w:val="left" w:pos="1418"/>
        </w:tabs>
        <w:spacing w:line="276" w:lineRule="auto"/>
        <w:ind w:firstLine="709"/>
        <w:rPr>
          <w:sz w:val="26"/>
          <w:szCs w:val="26"/>
        </w:rPr>
      </w:pPr>
      <w:r w:rsidRPr="00DE5FAC">
        <w:rPr>
          <w:sz w:val="26"/>
          <w:szCs w:val="26"/>
        </w:rPr>
        <w:t>- Nhà thầu phải tuân thủ các quy định hiện hành về phòng chống cháy nổ.</w:t>
      </w:r>
    </w:p>
    <w:p w14:paraId="02BA13D4"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4.6. Yêu cầu về an toàn lao động</w:t>
      </w:r>
    </w:p>
    <w:p w14:paraId="37975F1E" w14:textId="77777777" w:rsidR="00DE5FAC" w:rsidRPr="00DE5FAC" w:rsidRDefault="00DE5FAC" w:rsidP="00DE5FAC">
      <w:pPr>
        <w:tabs>
          <w:tab w:val="left" w:pos="1418"/>
        </w:tabs>
        <w:spacing w:line="276" w:lineRule="auto"/>
        <w:ind w:firstLine="709"/>
        <w:rPr>
          <w:sz w:val="26"/>
          <w:szCs w:val="26"/>
        </w:rPr>
      </w:pPr>
      <w:r w:rsidRPr="00DE5FAC">
        <w:rPr>
          <w:sz w:val="26"/>
          <w:szCs w:val="26"/>
        </w:rPr>
        <w:t>Nhà thầu thi công phải có trách nhiệm:</w:t>
      </w:r>
    </w:p>
    <w:p w14:paraId="4528D718"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Lập và phê duyệt thiết kế biện pháp thi công, trong đó quy định rõ các biện pháp bảo đảm an toàn cho người, máy, thiết bị và công trình.  Định kỳ hoặc đột xuất </w:t>
      </w:r>
      <w:r w:rsidRPr="00DE5FAC">
        <w:rPr>
          <w:sz w:val="26"/>
          <w:szCs w:val="26"/>
        </w:rPr>
        <w:lastRenderedPageBreak/>
        <w:t>kiểm tra thực tế các diễn biến trên công trường để điều chỉnh biện pháp thi công, biện pháp an toàn lao động cho phù hợp.</w:t>
      </w:r>
    </w:p>
    <w:p w14:paraId="4AD0925A" w14:textId="77777777" w:rsidR="00DE5FAC" w:rsidRPr="00DE5FAC" w:rsidRDefault="00DE5FAC" w:rsidP="00DE5FAC">
      <w:pPr>
        <w:tabs>
          <w:tab w:val="left" w:pos="1418"/>
        </w:tabs>
        <w:spacing w:line="276" w:lineRule="auto"/>
        <w:ind w:firstLine="709"/>
        <w:rPr>
          <w:sz w:val="26"/>
          <w:szCs w:val="26"/>
        </w:rPr>
      </w:pPr>
      <w:r w:rsidRPr="00DE5FAC">
        <w:rPr>
          <w:sz w:val="26"/>
          <w:szCs w:val="26"/>
        </w:rPr>
        <w:t>- Tuyển chọn và bố trí người lao động kỹ thuật trên công trường đúng chuyên môn được đào tạo, đủ năng lực hành nghề, đủ sức khỏe, có bảo hiểm theo quy định của pháp luật. Đồng thời cung cấp đầy đủ các trang bị phương tiện bảo vệ cá nhân cho người lao động.</w:t>
      </w:r>
    </w:p>
    <w:p w14:paraId="3E8B7058" w14:textId="77777777" w:rsidR="00DE5FAC" w:rsidRPr="00DE5FAC" w:rsidRDefault="00DE5FAC" w:rsidP="00DE5FAC">
      <w:pPr>
        <w:tabs>
          <w:tab w:val="left" w:pos="1418"/>
        </w:tabs>
        <w:spacing w:line="276" w:lineRule="auto"/>
        <w:ind w:firstLine="709"/>
        <w:rPr>
          <w:sz w:val="26"/>
          <w:szCs w:val="26"/>
        </w:rPr>
      </w:pPr>
      <w:r w:rsidRPr="00DE5FAC">
        <w:rPr>
          <w:sz w:val="26"/>
          <w:szCs w:val="26"/>
        </w:rPr>
        <w:t>- Thành lập mạng lưới và bộ phận quản lý công tác an toàn lao động trên công trường; đồng thời quy định cụ thể công việc thực hiện và trách nhiệm đối với những cá nhân quản lý công tác an toàn lao động trong quá trình thi công.</w:t>
      </w:r>
    </w:p>
    <w:p w14:paraId="0661BE28"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Tổ chức tập huấn và huấn luyện về an toàn cho đội ngũ làm công tác an toàn và người lao động thuộc quyền quản lý theo quy định. </w:t>
      </w:r>
    </w:p>
    <w:p w14:paraId="6EC8C45E"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 Kiểm tra việc thực hiện các quy định về an toàn lao động theo biện pháp đã được phê duyệt, tuân thủ quy chuẩn, tiêu chuẩn kỹ thuật liên quan. </w:t>
      </w:r>
    </w:p>
    <w:p w14:paraId="27224110" w14:textId="77777777" w:rsidR="00DE5FAC" w:rsidRPr="00DE5FAC" w:rsidRDefault="00DE5FAC" w:rsidP="00DE5FAC">
      <w:pPr>
        <w:tabs>
          <w:tab w:val="left" w:pos="1418"/>
        </w:tabs>
        <w:spacing w:line="276" w:lineRule="auto"/>
        <w:ind w:firstLine="709"/>
        <w:rPr>
          <w:sz w:val="26"/>
          <w:szCs w:val="26"/>
        </w:rPr>
      </w:pPr>
      <w:r w:rsidRPr="00DE5FAC">
        <w:rPr>
          <w:sz w:val="26"/>
          <w:szCs w:val="26"/>
        </w:rPr>
        <w:t>- Chủ trì, phối hợp với chủ đầu tư khắc phục hậu quả, khai báo, điều tra, lập biên bản khi xảy ra sự cố công trình xây dựng, tai nạn lao động trên công trường.</w:t>
      </w:r>
    </w:p>
    <w:p w14:paraId="6826C07A" w14:textId="77777777" w:rsidR="00DE5FAC" w:rsidRPr="00DE5FAC" w:rsidRDefault="00DE5FAC" w:rsidP="00DE5FAC">
      <w:pPr>
        <w:tabs>
          <w:tab w:val="left" w:pos="1418"/>
        </w:tabs>
        <w:spacing w:line="276" w:lineRule="auto"/>
        <w:ind w:firstLine="709"/>
        <w:rPr>
          <w:sz w:val="26"/>
          <w:szCs w:val="26"/>
        </w:rPr>
      </w:pPr>
      <w:r w:rsidRPr="00DE5FAC">
        <w:rPr>
          <w:sz w:val="26"/>
          <w:szCs w:val="26"/>
        </w:rPr>
        <w:t>- Thực hiện công tác kiểm định, đăng ký (nếu có), bảo dưỡng máy và thiết bị nhằm đảm bảo an toàn cho người lao động và công trình theo quy định.</w:t>
      </w:r>
    </w:p>
    <w:p w14:paraId="31B2F4F8" w14:textId="77777777" w:rsidR="00DE5FAC" w:rsidRPr="00DE5FAC" w:rsidRDefault="00DE5FAC" w:rsidP="00DE5FAC">
      <w:pPr>
        <w:tabs>
          <w:tab w:val="left" w:pos="1418"/>
        </w:tabs>
        <w:spacing w:line="276" w:lineRule="auto"/>
        <w:ind w:firstLine="709"/>
        <w:rPr>
          <w:sz w:val="26"/>
          <w:szCs w:val="26"/>
        </w:rPr>
      </w:pPr>
      <w:r w:rsidRPr="00DE5FAC">
        <w:rPr>
          <w:sz w:val="26"/>
          <w:szCs w:val="26"/>
        </w:rPr>
        <w:t xml:space="preserve">Người làm công tác an toàn của nhà thầu có trách nhiệm: </w:t>
      </w:r>
    </w:p>
    <w:p w14:paraId="396C901B" w14:textId="77777777" w:rsidR="00DE5FAC" w:rsidRPr="00DE5FAC" w:rsidRDefault="00DE5FAC" w:rsidP="00DE5FAC">
      <w:pPr>
        <w:tabs>
          <w:tab w:val="left" w:pos="1418"/>
        </w:tabs>
        <w:spacing w:line="276" w:lineRule="auto"/>
        <w:ind w:firstLine="709"/>
        <w:rPr>
          <w:sz w:val="26"/>
          <w:szCs w:val="26"/>
        </w:rPr>
      </w:pPr>
      <w:r w:rsidRPr="00DE5FAC">
        <w:rPr>
          <w:sz w:val="26"/>
          <w:szCs w:val="26"/>
        </w:rPr>
        <w:t>- Người làm công tác an toàn thực hiện chế độ kiểm tra hàng ngày trên công trường theo quy định của nhà thầu. Trong quá trình kiểm tra nếu phát hiện thấy các vi phạm về an toàn lao động hoặc các nguy cơ xảy ra tai nạn lao động thì tạm dừng thi công công việc đó, đồng thời báo cáo trực tiếp nhà thầu để xem xét xử lý hoặc yêu cầu người trực tiếp phụ trách bộ phận đó đình chỉ thi công để có các biện pháp bảo đảm an toàn cho người và công trình, sau đó báo cáo người chỉ huy công trường.</w:t>
      </w:r>
    </w:p>
    <w:p w14:paraId="14E136A0" w14:textId="77777777" w:rsidR="00DE5FAC" w:rsidRPr="00DE5FAC" w:rsidRDefault="00DE5FAC" w:rsidP="00DE5FAC">
      <w:pPr>
        <w:tabs>
          <w:tab w:val="left" w:pos="1418"/>
        </w:tabs>
        <w:spacing w:line="276" w:lineRule="auto"/>
        <w:ind w:firstLine="709"/>
        <w:rPr>
          <w:sz w:val="26"/>
          <w:szCs w:val="26"/>
        </w:rPr>
      </w:pPr>
      <w:r w:rsidRPr="00DE5FAC">
        <w:rPr>
          <w:sz w:val="26"/>
          <w:szCs w:val="26"/>
        </w:rPr>
        <w:t>- Người làm công tác an toàn hoặc cán bộ kỹ thuật của nhà thầu phải giám sát liên tục công tác an toàn lao động trong suốt quá trình thi công xây dựng công trình.</w:t>
      </w:r>
    </w:p>
    <w:p w14:paraId="1EF9514C"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4.7. Biện pháp huy động nhân lực và thiết bị phục vụ thi công</w:t>
      </w:r>
    </w:p>
    <w:p w14:paraId="5DB09AC9" w14:textId="77777777" w:rsidR="00DE5FAC" w:rsidRPr="00DE5FAC" w:rsidRDefault="00DE5FAC" w:rsidP="00DE5FAC">
      <w:pPr>
        <w:tabs>
          <w:tab w:val="left" w:pos="1418"/>
        </w:tabs>
        <w:spacing w:line="276" w:lineRule="auto"/>
        <w:ind w:firstLine="709"/>
        <w:rPr>
          <w:sz w:val="26"/>
          <w:szCs w:val="26"/>
        </w:rPr>
      </w:pPr>
      <w:r w:rsidRPr="00DE5FAC">
        <w:rPr>
          <w:sz w:val="26"/>
          <w:szCs w:val="26"/>
        </w:rPr>
        <w:t>Yêu cầu chung:</w:t>
      </w:r>
    </w:p>
    <w:p w14:paraId="5B2F0A7A" w14:textId="77777777" w:rsidR="00DE5FAC" w:rsidRPr="00DE5FAC" w:rsidRDefault="00DE5FAC" w:rsidP="00DE5FAC">
      <w:pPr>
        <w:tabs>
          <w:tab w:val="left" w:pos="1418"/>
        </w:tabs>
        <w:spacing w:line="276" w:lineRule="auto"/>
        <w:ind w:firstLine="709"/>
        <w:rPr>
          <w:sz w:val="26"/>
          <w:szCs w:val="26"/>
        </w:rPr>
      </w:pPr>
      <w:r w:rsidRPr="00DE5FAC">
        <w:rPr>
          <w:sz w:val="26"/>
          <w:szCs w:val="26"/>
        </w:rPr>
        <w:t>- Huy động nhân lực và thiết bị thi công phải phù hợp với biện pháp thi công và tiến độ đề xuất.</w:t>
      </w:r>
    </w:p>
    <w:p w14:paraId="36B1D505" w14:textId="77777777" w:rsidR="00DE5FAC" w:rsidRPr="00DE5FAC" w:rsidRDefault="00DE5FAC" w:rsidP="00DE5FAC">
      <w:pPr>
        <w:tabs>
          <w:tab w:val="left" w:pos="1418"/>
        </w:tabs>
        <w:spacing w:line="276" w:lineRule="auto"/>
        <w:ind w:firstLine="709"/>
        <w:rPr>
          <w:sz w:val="26"/>
          <w:szCs w:val="26"/>
        </w:rPr>
      </w:pPr>
      <w:r w:rsidRPr="00DE5FAC">
        <w:rPr>
          <w:sz w:val="26"/>
          <w:szCs w:val="26"/>
        </w:rPr>
        <w:t>- Nhân lực và thiết bị phục vụ thi công phải do nhà thầu quản lý và điều hành. Nhân lực của nhà thầu ra vào công trường phải theo đúng danh sách gửi cho Chủ đầu tư.</w:t>
      </w:r>
    </w:p>
    <w:p w14:paraId="5F45ED77" w14:textId="77777777" w:rsidR="00DE5FAC" w:rsidRPr="00DE5FAC" w:rsidRDefault="00DE5FAC" w:rsidP="00DE5FAC">
      <w:pPr>
        <w:tabs>
          <w:tab w:val="left" w:pos="1418"/>
        </w:tabs>
        <w:spacing w:line="276" w:lineRule="auto"/>
        <w:ind w:firstLine="709"/>
        <w:rPr>
          <w:sz w:val="26"/>
          <w:szCs w:val="26"/>
        </w:rPr>
      </w:pPr>
      <w:r w:rsidRPr="00DE5FAC">
        <w:rPr>
          <w:sz w:val="26"/>
          <w:szCs w:val="26"/>
        </w:rPr>
        <w:t>- Nhân lực phải tham gia thi công trực tiếp phải được đào tạo về an toàn lao động, vệ sinh môi trường và phòng chống cháy nổ.</w:t>
      </w:r>
    </w:p>
    <w:p w14:paraId="18B3E778"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t>4.8. Yêu cầu về biện pháp tổ chức thi công tổng thể và các hạng mục</w:t>
      </w:r>
    </w:p>
    <w:p w14:paraId="48C39606"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tổ chức thi công của Nhà thầu lập ra phải đảm bảo an toàn cho các công trình tiếp giáp khu đất xây dựng. Mọi hư hỏng, sự cố, mất an toàn cho khu vực lân cận Nhà thầu phải tự chịu mọi trách nhiệm bằng nguồn tài chính của mình.</w:t>
      </w:r>
    </w:p>
    <w:p w14:paraId="125F3D33" w14:textId="77777777" w:rsidR="00DE5FAC" w:rsidRPr="00DE5FAC" w:rsidRDefault="00DE5FAC" w:rsidP="00DE5FAC">
      <w:pPr>
        <w:tabs>
          <w:tab w:val="left" w:pos="1418"/>
        </w:tabs>
        <w:spacing w:line="276" w:lineRule="auto"/>
        <w:ind w:firstLine="709"/>
        <w:rPr>
          <w:sz w:val="26"/>
          <w:szCs w:val="26"/>
        </w:rPr>
      </w:pPr>
      <w:r w:rsidRPr="00DE5FAC">
        <w:rPr>
          <w:sz w:val="26"/>
          <w:szCs w:val="26"/>
        </w:rPr>
        <w:t>- Biện pháp được lập phải đầy đủ, rõ ràng, mạch lạc.</w:t>
      </w:r>
    </w:p>
    <w:p w14:paraId="6ABB78E9" w14:textId="77777777" w:rsidR="00DE5FAC" w:rsidRPr="00DE5FAC" w:rsidRDefault="00DE5FAC" w:rsidP="00DE5FAC">
      <w:pPr>
        <w:tabs>
          <w:tab w:val="left" w:pos="1418"/>
        </w:tabs>
        <w:spacing w:line="276" w:lineRule="auto"/>
        <w:ind w:firstLine="709"/>
        <w:rPr>
          <w:b/>
          <w:bCs/>
          <w:i/>
          <w:iCs/>
          <w:sz w:val="26"/>
          <w:szCs w:val="26"/>
        </w:rPr>
      </w:pPr>
      <w:r w:rsidRPr="00DE5FAC">
        <w:rPr>
          <w:b/>
          <w:bCs/>
          <w:i/>
          <w:iCs/>
          <w:sz w:val="26"/>
          <w:szCs w:val="26"/>
        </w:rPr>
        <w:lastRenderedPageBreak/>
        <w:t>4.9. Yêu cầu về hệ thống quản lý chất lượng của nhà thầu</w:t>
      </w:r>
    </w:p>
    <w:p w14:paraId="351A6301" w14:textId="77777777" w:rsidR="00DE5FAC" w:rsidRPr="00DE5FAC" w:rsidRDefault="00DE5FAC" w:rsidP="00DE5FAC">
      <w:pPr>
        <w:tabs>
          <w:tab w:val="left" w:pos="1418"/>
        </w:tabs>
        <w:spacing w:line="276" w:lineRule="auto"/>
        <w:ind w:firstLine="709"/>
        <w:rPr>
          <w:sz w:val="26"/>
          <w:szCs w:val="26"/>
        </w:rPr>
      </w:pPr>
      <w:r w:rsidRPr="00DE5FAC">
        <w:rPr>
          <w:sz w:val="26"/>
          <w:szCs w:val="26"/>
        </w:rPr>
        <w:t>Hệ thống quản lý chất lượng của nhà thầu thi công xây dựng phải được trình bày, thuyết minh ngay trong hồ sơ dự thầu và phải được thông báo cho chủ đầu tư biết trước khi thi công xây dựng.</w:t>
      </w:r>
    </w:p>
    <w:p w14:paraId="5054E777" w14:textId="77777777" w:rsidR="00DE5FAC" w:rsidRPr="00DE5FAC" w:rsidRDefault="00DE5FAC" w:rsidP="00DE5FAC">
      <w:pPr>
        <w:tabs>
          <w:tab w:val="left" w:pos="1418"/>
        </w:tabs>
        <w:spacing w:line="276" w:lineRule="auto"/>
        <w:ind w:firstLine="709"/>
        <w:rPr>
          <w:sz w:val="26"/>
          <w:szCs w:val="26"/>
        </w:rPr>
      </w:pPr>
      <w:r w:rsidRPr="00DE5FAC">
        <w:rPr>
          <w:sz w:val="26"/>
          <w:szCs w:val="26"/>
        </w:rPr>
        <w:t>Tài liệu thuyết minh hệ thống quản lý chất lượng phải thể hiện rõ nội dung:</w:t>
      </w:r>
    </w:p>
    <w:p w14:paraId="6440B2B8" w14:textId="77777777" w:rsidR="00DE5FAC" w:rsidRPr="00DE5FAC" w:rsidRDefault="00DE5FAC" w:rsidP="00DE5FAC">
      <w:pPr>
        <w:tabs>
          <w:tab w:val="left" w:pos="1418"/>
        </w:tabs>
        <w:spacing w:line="276" w:lineRule="auto"/>
        <w:ind w:firstLine="709"/>
        <w:rPr>
          <w:sz w:val="26"/>
          <w:szCs w:val="26"/>
        </w:rPr>
      </w:pPr>
      <w:r w:rsidRPr="00DE5FAC">
        <w:rPr>
          <w:sz w:val="26"/>
          <w:szCs w:val="26"/>
        </w:rPr>
        <w:t>- Sơ đồ tổ chức các bộ phận, cá nhân của nhà thầu thi công xây dựng chịu trách nhiệm quản lý chất lượng phù hợp với yêu cầu, tính chất, quy mô của công trường xây dựng; quyền và nghĩa vụ của các bộ phận, cá nhân này trong công tác quản lý chất lượng công trình.</w:t>
      </w:r>
    </w:p>
    <w:p w14:paraId="21152BAA" w14:textId="77777777" w:rsidR="00DE5FAC" w:rsidRPr="00DE5FAC" w:rsidRDefault="00DE5FAC" w:rsidP="00DE5FAC">
      <w:pPr>
        <w:tabs>
          <w:tab w:val="left" w:pos="1418"/>
        </w:tabs>
        <w:spacing w:line="276" w:lineRule="auto"/>
        <w:ind w:firstLine="709"/>
        <w:rPr>
          <w:sz w:val="26"/>
          <w:szCs w:val="26"/>
        </w:rPr>
      </w:pPr>
      <w:r w:rsidRPr="00DE5FAC">
        <w:rPr>
          <w:sz w:val="26"/>
          <w:szCs w:val="26"/>
        </w:rPr>
        <w:t>- Kế hoạch và phương thức kiểm soát chất lượng, đảm bảo chất lượng công trình bao gồm:</w:t>
      </w:r>
    </w:p>
    <w:p w14:paraId="4438E509" w14:textId="77777777" w:rsidR="00DE5FAC" w:rsidRPr="00DE5FAC" w:rsidRDefault="00DE5FAC" w:rsidP="00DE5FAC">
      <w:pPr>
        <w:tabs>
          <w:tab w:val="left" w:pos="1418"/>
        </w:tabs>
        <w:spacing w:line="276" w:lineRule="auto"/>
        <w:ind w:firstLine="709"/>
        <w:rPr>
          <w:sz w:val="26"/>
          <w:szCs w:val="26"/>
        </w:rPr>
      </w:pPr>
      <w:r w:rsidRPr="00DE5FAC">
        <w:rPr>
          <w:sz w:val="26"/>
          <w:szCs w:val="26"/>
        </w:rPr>
        <w:t>+ Kiểm soát và đảm bảo chất lượng vật tư, vật liệu, cấu kiện, sản phẩm xây dựng, thiết bị công trình và thiết bị công nghệ được sử dụng, lắp đặt vào công trình.</w:t>
      </w:r>
    </w:p>
    <w:p w14:paraId="55B760A9" w14:textId="77777777" w:rsidR="00DE5FAC" w:rsidRPr="00DE5FAC" w:rsidRDefault="00DE5FAC" w:rsidP="00DE5FAC">
      <w:pPr>
        <w:tabs>
          <w:tab w:val="left" w:pos="1418"/>
        </w:tabs>
        <w:spacing w:line="276" w:lineRule="auto"/>
        <w:ind w:firstLine="709"/>
        <w:rPr>
          <w:sz w:val="26"/>
          <w:szCs w:val="26"/>
        </w:rPr>
      </w:pPr>
      <w:r w:rsidRPr="00DE5FAC">
        <w:rPr>
          <w:sz w:val="26"/>
          <w:szCs w:val="26"/>
        </w:rPr>
        <w:t>+ Kiểm soát và đảm bảo chất lượng, đảm bảo an toàn công tác thi công xây dựng.</w:t>
      </w:r>
    </w:p>
    <w:p w14:paraId="77041DCA" w14:textId="77777777" w:rsidR="00DE5FAC" w:rsidRPr="00DE5FAC" w:rsidRDefault="00DE5FAC" w:rsidP="00DE5FAC">
      <w:pPr>
        <w:tabs>
          <w:tab w:val="left" w:pos="1418"/>
        </w:tabs>
        <w:spacing w:line="276" w:lineRule="auto"/>
        <w:ind w:firstLine="709"/>
        <w:rPr>
          <w:sz w:val="26"/>
          <w:szCs w:val="26"/>
        </w:rPr>
      </w:pPr>
      <w:r w:rsidRPr="00DE5FAC">
        <w:rPr>
          <w:sz w:val="26"/>
          <w:szCs w:val="26"/>
        </w:rPr>
        <w:t>+ Hình thức giám sát, quản lý chất lượng nội bộ và tổ chức nghiệm thu nội bộ.</w:t>
      </w:r>
    </w:p>
    <w:p w14:paraId="73F7CBE3" w14:textId="77777777" w:rsidR="00DE5FAC" w:rsidRPr="00DE5FAC" w:rsidRDefault="00DE5FAC" w:rsidP="00DE5FAC">
      <w:pPr>
        <w:tabs>
          <w:tab w:val="left" w:pos="1418"/>
        </w:tabs>
        <w:spacing w:line="276" w:lineRule="auto"/>
        <w:ind w:firstLine="709"/>
        <w:rPr>
          <w:sz w:val="26"/>
          <w:szCs w:val="26"/>
        </w:rPr>
      </w:pPr>
      <w:r w:rsidRPr="00DE5FAC">
        <w:rPr>
          <w:sz w:val="26"/>
          <w:szCs w:val="26"/>
        </w:rPr>
        <w:t>+ Kế hoạch tổ chức thí nghiệm và kiểm định chất lượng; quan trắc, đo đạc các thông số kỹ thuật của công trình theo yêu cầu thiết kế.</w:t>
      </w:r>
    </w:p>
    <w:p w14:paraId="0455A6E6" w14:textId="77777777" w:rsidR="00DE5FAC" w:rsidRPr="00DE5FAC" w:rsidRDefault="00DE5FAC" w:rsidP="00DE5FAC">
      <w:pPr>
        <w:widowControl w:val="0"/>
        <w:autoSpaceDE w:val="0"/>
        <w:autoSpaceDN w:val="0"/>
        <w:adjustRightInd w:val="0"/>
        <w:spacing w:line="276" w:lineRule="auto"/>
        <w:ind w:firstLine="709"/>
        <w:rPr>
          <w:sz w:val="26"/>
          <w:szCs w:val="26"/>
          <w:lang w:val="pl-PL" w:eastAsia="vi-VN"/>
        </w:rPr>
      </w:pPr>
      <w:r w:rsidRPr="00DE5FAC">
        <w:rPr>
          <w:sz w:val="26"/>
          <w:szCs w:val="26"/>
        </w:rPr>
        <w:t>- 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với các bên có liên quan</w:t>
      </w:r>
      <w:r w:rsidRPr="00DE5FAC">
        <w:rPr>
          <w:sz w:val="26"/>
          <w:szCs w:val="26"/>
          <w:lang w:val="pl-PL" w:eastAsia="vi-VN"/>
        </w:rPr>
        <w:t>.</w:t>
      </w:r>
    </w:p>
    <w:p w14:paraId="64F07A87" w14:textId="77777777" w:rsidR="00DE5FAC" w:rsidRPr="00DE5FAC" w:rsidRDefault="00DE5FAC" w:rsidP="00DE5FAC">
      <w:pPr>
        <w:widowControl w:val="0"/>
        <w:spacing w:line="276" w:lineRule="auto"/>
        <w:ind w:firstLine="709"/>
        <w:rPr>
          <w:b/>
          <w:sz w:val="26"/>
          <w:szCs w:val="26"/>
          <w:lang w:val="pl-PL"/>
        </w:rPr>
      </w:pPr>
      <w:r w:rsidRPr="00DE5FAC">
        <w:rPr>
          <w:b/>
          <w:sz w:val="26"/>
          <w:szCs w:val="26"/>
          <w:lang w:val="pl-PL"/>
        </w:rPr>
        <w:t>V. Các bản vẽ</w:t>
      </w:r>
    </w:p>
    <w:p w14:paraId="789976FD" w14:textId="77777777" w:rsidR="00DE5FAC" w:rsidRPr="00DE5FAC" w:rsidRDefault="00DE5FAC" w:rsidP="00DE5FAC">
      <w:pPr>
        <w:widowControl w:val="0"/>
        <w:spacing w:line="276" w:lineRule="auto"/>
        <w:ind w:firstLine="709"/>
        <w:rPr>
          <w:b/>
          <w:sz w:val="26"/>
          <w:szCs w:val="26"/>
          <w:lang w:val="pl-PL"/>
        </w:rPr>
      </w:pPr>
      <w:r w:rsidRPr="00DE5FAC">
        <w:rPr>
          <w:bCs/>
          <w:sz w:val="26"/>
          <w:szCs w:val="26"/>
          <w:lang w:val="pl-PL"/>
        </w:rPr>
        <w:t>Hồ sơ thiết kế bao gồm bản vẽ thiết kế thi công và thuyết minh báo cáo kinh tế - kỹ thuật được đính kèm cùng E-HSMT</w:t>
      </w:r>
      <w:r w:rsidRPr="00DE5FAC">
        <w:rPr>
          <w:sz w:val="26"/>
          <w:szCs w:val="26"/>
          <w:lang w:val="pl-PL"/>
        </w:rPr>
        <w:t>.</w:t>
      </w:r>
    </w:p>
    <w:p w14:paraId="28820D5E" w14:textId="77777777" w:rsidR="00E7572A" w:rsidRPr="00DE5FAC" w:rsidRDefault="00E7572A" w:rsidP="00DE5FAC"/>
    <w:sectPr w:rsidR="00E7572A" w:rsidRPr="00DE5FA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640"/>
    <w:multiLevelType w:val="multilevel"/>
    <w:tmpl w:val="FEFA8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B6548E"/>
    <w:multiLevelType w:val="hybridMultilevel"/>
    <w:tmpl w:val="687616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243220727">
    <w:abstractNumId w:val="0"/>
  </w:num>
  <w:num w:numId="2" w16cid:durableId="577132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1666C8"/>
    <w:rsid w:val="0023076E"/>
    <w:rsid w:val="002C41CC"/>
    <w:rsid w:val="003051EE"/>
    <w:rsid w:val="00342939"/>
    <w:rsid w:val="00427328"/>
    <w:rsid w:val="00460119"/>
    <w:rsid w:val="005A24F1"/>
    <w:rsid w:val="00762F60"/>
    <w:rsid w:val="008D5005"/>
    <w:rsid w:val="008F7BEB"/>
    <w:rsid w:val="00976B02"/>
    <w:rsid w:val="009865D6"/>
    <w:rsid w:val="00994F73"/>
    <w:rsid w:val="009D096A"/>
    <w:rsid w:val="009E462E"/>
    <w:rsid w:val="00A529B7"/>
    <w:rsid w:val="00DE5FAC"/>
    <w:rsid w:val="00E5485E"/>
    <w:rsid w:val="00E7572A"/>
    <w:rsid w:val="00F02FA0"/>
    <w:rsid w:val="00FE40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Default">
    <w:name w:val="Default"/>
    <w:rsid w:val="009D09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11">
    <w:name w:val="Style 11"/>
    <w:basedOn w:val="Binhthng"/>
    <w:rsid w:val="00DE5FAC"/>
    <w:pPr>
      <w:widowControl w:val="0"/>
      <w:autoSpaceDE w:val="0"/>
      <w:autoSpaceDN w:val="0"/>
      <w:spacing w:line="384" w:lineRule="atLeast"/>
      <w:jc w:val="left"/>
    </w:pPr>
    <w:rPr>
      <w:szCs w:val="24"/>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H1"/>
    <w:basedOn w:val="Binhthng"/>
    <w:link w:val="oancuaDanhsachChar"/>
    <w:uiPriority w:val="34"/>
    <w:qFormat/>
    <w:rsid w:val="00DE5FAC"/>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DE5FAC"/>
    <w:rPr>
      <w:rFonts w:ascii="Times New Roman" w:eastAsia="Times New Roman" w:hAnsi="Times New Roman" w:cs="Times New Roman"/>
      <w:sz w:val="24"/>
      <w:szCs w:val="20"/>
      <w:lang w:val="en-US"/>
    </w:rPr>
  </w:style>
  <w:style w:type="character" w:customStyle="1" w:styleId="fontstyle01">
    <w:name w:val="fontstyle01"/>
    <w:basedOn w:val="Phngmcinhcuaoanvn"/>
    <w:rsid w:val="00DE5FAC"/>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5392</Words>
  <Characters>30737</Characters>
  <Application>Microsoft Office Word</Application>
  <DocSecurity>0</DocSecurity>
  <Lines>256</Lines>
  <Paragraphs>72</Paragraphs>
  <ScaleCrop>false</ScaleCrop>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16</cp:revision>
  <dcterms:created xsi:type="dcterms:W3CDTF">2024-03-20T14:35:00Z</dcterms:created>
  <dcterms:modified xsi:type="dcterms:W3CDTF">2025-10-09T01:55:00Z</dcterms:modified>
</cp:coreProperties>
</file>