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D72" w:rsidRPr="008A3D72" w:rsidRDefault="008A3D72" w:rsidP="008A3D72">
      <w:pPr>
        <w:jc w:val="center"/>
        <w:rPr>
          <w:rFonts w:ascii="Times New Roman" w:hAnsi="Times New Roman" w:cs="Times New Roman"/>
          <w:b/>
          <w:sz w:val="28"/>
          <w:szCs w:val="28"/>
        </w:rPr>
      </w:pPr>
      <w:r w:rsidRPr="008A3D72">
        <w:rPr>
          <w:rFonts w:ascii="Times New Roman" w:hAnsi="Times New Roman" w:cs="Times New Roman"/>
          <w:b/>
          <w:sz w:val="28"/>
          <w:szCs w:val="28"/>
        </w:rPr>
        <w:t>Chương V. YÊU CẦU VÀ CHỈ DẪN KỸ THUẬT GÓI THẦU</w:t>
      </w:r>
    </w:p>
    <w:p w:rsidR="008A3D72" w:rsidRPr="008A3D72" w:rsidRDefault="008A3D72" w:rsidP="008A3D72">
      <w:pPr>
        <w:rPr>
          <w:rFonts w:ascii="Times New Roman" w:hAnsi="Times New Roman" w:cs="Times New Roman"/>
          <w:sz w:val="28"/>
          <w:szCs w:val="28"/>
        </w:rPr>
      </w:pP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I. Giới thiệu chung về dự án và gói thầu</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1. Giới thiệu chung về dự án </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 Dự án:</w:t>
      </w:r>
      <w:bookmarkStart w:id="0" w:name="_GoBack"/>
      <w:bookmarkEnd w:id="0"/>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Tên dự án: Sửa chữa sân đào tạo và sát hạch lái xe ô tô tại cơ sở Dĩ An, thành phố Hồ Chí Minh.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Chủ đầu tư: Trường Cao đẳng nghề số 21.</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Nguồn vốn: Chi phí đào tạo lái xe ô tô hệ dân sự</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Quyết định đầu tư: số 3848/QĐ-TCT ngày 29/9/2025 của Tổng giám đốc Tổng công ty 15 phê duyệt báo cáo KTKT đầu tư xây dựng công trình: Sửa chữa sân đào tạo và sát hạch lái xe ô tô tại cơ sở Dĩ An, thành phố Hồ Chí Minh.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Quyết định phê duyệt kế hoạch lựa chọn nhà thầu: số 2004/QĐ-TCDDN ngày 01/10/2025 của Hiệu trưởng Trường Cao đẳng nghề số 21 về việc phê duyệt KHLCNT công trình: Sửa chữa sân đào tạo và sát hạch lái xe ô tô tại cơ sở Dĩ An, thành phố Hồ Chí Minh.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b) Địa điểm: </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Địa điểm xây dựng: Số 76, đường 10, khu phố Thống Nhất 2, phường Dĩ An, thành phố Hồ Chí Minh. </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c) Quy mô:</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1.Sửa chữa mặt sân đào tạo và sát hạch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Tổng diện tích 8.209m2</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Kết cấu mặt sân sửa chữa:</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Thảm lớp bê tông nhựa chặt c12.5 dày 7cm;</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Tưới nhựa dính bám tiêu chuẩn 0.5kg/m2;</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Thảm lớp bê tông nhựa chặt c12.5 dày 3cm (lớp bù vênh);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Tưới nhựa dính bám tiêu chuẩn 0.5kg/m2;</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Vệ sinh mặt sân đã có.</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lastRenderedPageBreak/>
        <w:t>- Sơn sửa vạch tín hiệu giao thông trên mặt đường sân sát hạch  theo quy chuẩn kỹ thuật quốc gia QCVN 40:2024/BGTVT.</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2. Sửa chữa bó vỉa</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Tổng chiều dài 2.034m, đục tạo nhám bề mặt bó vĩa cũ, sau đó đổ bù 1 lớp BTXM đá 1x2 mác 200 dày 10cm có góc vát 5cm. Sơn bó vỉa xen kẽ trắng đen khoảng cách 60cm.</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3. Sửa chữa hệ thống thoát nước mạng ngoài: bao gồm 2 loại rãnh: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Rãnh loại 1, chiều dài 63,5m: rãnh kín hình chữ nhật,thay toàn bộ tấm đan hư hỏng bằng các tấm đan đục lỗ BTXM đá 1x2 mác 200 dày 12cm. Phá dỡ thành rãnh cũ xây sửa thành rãnh xây gạch không nung VXM mác 75 dày 18cm, bên trong trát VXM mác 75 dày 2cm.</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Rãnh loại 2, rãnh đất chiều dài 132m: rãnh hở hình thang sửa chữa nạo vét lòng rãnh, rộng đáy 50cm, rộng mặt 250cm, chiều sâu rãnh 100cm, 2 mái dốc rãnh tỷ lệ 1:1.</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4. Hệ thống chiếu sáng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Bố trí tuyến chiếu sáng dài khoảng 500m với 13 trụ thép bát giác cao 9m (trụ 7m, cần 2m).</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Sử dụng 13 bộ đèn LED 120W (đạt tiêu chuẩn IP67, quang thông ≥ 15.600 lm, có bộ bảo vệ chống sét lan truyền 15kV, tiết kiệm điện năng).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Điều khiển qua 01 tủ chiếu sáng 2 chế độ, trang bị MCCB, contactor và bộ điều khiển trung tâm có khả năng lập trình.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Dây dẫn CXV 4x16mm² cho trục chính, dây CVV 2x2.5mm² cho nhánh, được luồn trong ống HDPE hoặc ống thép mạ kẽm tại vị trí vượt đường.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Móng trụ bê tông cốt thép mác M200, có hệ thống tiếp địa lặp lại tại mỗi trụ bằng cọc thép mạ kẽm L63x63x6 dài 2,5m..</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5. Hệ thống chống sét</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Áp dụng công nghệ kim thu sét phát xạ sớm (ESE), bán kính bảo vệ khoảng 107m.</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Lắp đặt trên trụ đỡ cao 14m, đảm bảo vùng bảo vệ bao phủ toàn bộ công trình.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Hệ thống thoát sét gồm cáp đồng trần M70mm², nối với cọc thép bọc đồng D16 dài 2,4m.</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Điện trở nối đất yêu cầu ≤ 10Ω; khi kiểm tra không đạt phải bổ sung biện pháp hạ điện trở.</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lastRenderedPageBreak/>
        <w:t>6. Hệ thống PCCC</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Trang bị phương tiện chữa cháy tại chỗ, gồm bình bột ABC MFZL8 (8kg) và bình khí CO₂ MT3. Các bình được đặt trong tủ đựng ngoài trời, bố trí tại các vị trí thuận tiện trong phạm vi công trình. Đảm bảo dễ quan sát, dễ tiếp cận, sẵn sàng sử dụng khi có sự cố cháy nổ.</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7. Thiết bị </w:t>
      </w:r>
    </w:p>
    <w:tbl>
      <w:tblPr>
        <w:tblW w:w="5000" w:type="pct"/>
        <w:tblLook w:val="04A0" w:firstRow="1" w:lastRow="0" w:firstColumn="1" w:lastColumn="0" w:noHBand="0" w:noVBand="1"/>
      </w:tblPr>
      <w:tblGrid>
        <w:gridCol w:w="744"/>
        <w:gridCol w:w="6597"/>
        <w:gridCol w:w="1546"/>
        <w:gridCol w:w="1114"/>
      </w:tblGrid>
      <w:tr w:rsidR="008A3D72" w:rsidRPr="008A3D72" w:rsidTr="00F30EA6">
        <w:trPr>
          <w:trHeight w:val="570"/>
        </w:trPr>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TT</w:t>
            </w:r>
          </w:p>
        </w:tc>
        <w:tc>
          <w:tcPr>
            <w:tcW w:w="329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Nội dung</w:t>
            </w:r>
          </w:p>
        </w:tc>
        <w:tc>
          <w:tcPr>
            <w:tcW w:w="7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Đvị tính</w:t>
            </w:r>
          </w:p>
        </w:tc>
        <w:tc>
          <w:tcPr>
            <w:tcW w:w="5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Số lượng</w:t>
            </w:r>
          </w:p>
        </w:tc>
      </w:tr>
      <w:tr w:rsidR="008A3D72" w:rsidRPr="008A3D72" w:rsidTr="00F30EA6">
        <w:trPr>
          <w:trHeight w:val="570"/>
        </w:trPr>
        <w:tc>
          <w:tcPr>
            <w:tcW w:w="372" w:type="pct"/>
            <w:vMerge/>
            <w:tcBorders>
              <w:top w:val="single" w:sz="4" w:space="0" w:color="auto"/>
              <w:left w:val="single" w:sz="4" w:space="0" w:color="auto"/>
              <w:bottom w:val="single" w:sz="4" w:space="0" w:color="auto"/>
              <w:right w:val="single" w:sz="4" w:space="0" w:color="auto"/>
            </w:tcBorders>
            <w:vAlign w:val="center"/>
            <w:hideMark/>
          </w:tcPr>
          <w:p w:rsidR="008A3D72" w:rsidRPr="008A3D72" w:rsidRDefault="008A3D72" w:rsidP="008A3D72">
            <w:pPr>
              <w:rPr>
                <w:rFonts w:ascii="Times New Roman" w:hAnsi="Times New Roman" w:cs="Times New Roman"/>
                <w:sz w:val="28"/>
                <w:szCs w:val="28"/>
              </w:rPr>
            </w:pPr>
          </w:p>
        </w:tc>
        <w:tc>
          <w:tcPr>
            <w:tcW w:w="3297" w:type="pct"/>
            <w:vMerge/>
            <w:tcBorders>
              <w:top w:val="single" w:sz="4" w:space="0" w:color="auto"/>
              <w:left w:val="single" w:sz="4" w:space="0" w:color="auto"/>
              <w:bottom w:val="single" w:sz="4" w:space="0" w:color="000000"/>
              <w:right w:val="single" w:sz="4" w:space="0" w:color="auto"/>
            </w:tcBorders>
            <w:vAlign w:val="center"/>
            <w:hideMark/>
          </w:tcPr>
          <w:p w:rsidR="008A3D72" w:rsidRPr="008A3D72" w:rsidRDefault="008A3D72" w:rsidP="008A3D72">
            <w:pPr>
              <w:rPr>
                <w:rFonts w:ascii="Times New Roman" w:hAnsi="Times New Roman" w:cs="Times New Roman"/>
                <w:sz w:val="28"/>
                <w:szCs w:val="28"/>
              </w:rPr>
            </w:pPr>
          </w:p>
        </w:tc>
        <w:tc>
          <w:tcPr>
            <w:tcW w:w="773" w:type="pct"/>
            <w:vMerge/>
            <w:tcBorders>
              <w:top w:val="single" w:sz="4" w:space="0" w:color="auto"/>
              <w:left w:val="single" w:sz="4" w:space="0" w:color="auto"/>
              <w:bottom w:val="single" w:sz="4" w:space="0" w:color="auto"/>
              <w:right w:val="single" w:sz="4" w:space="0" w:color="auto"/>
            </w:tcBorders>
            <w:vAlign w:val="center"/>
            <w:hideMark/>
          </w:tcPr>
          <w:p w:rsidR="008A3D72" w:rsidRPr="008A3D72" w:rsidRDefault="008A3D72" w:rsidP="008A3D72">
            <w:pPr>
              <w:rPr>
                <w:rFonts w:ascii="Times New Roman" w:hAnsi="Times New Roman" w:cs="Times New Roman"/>
                <w:sz w:val="28"/>
                <w:szCs w:val="28"/>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rsidR="008A3D72" w:rsidRPr="008A3D72" w:rsidRDefault="008A3D72" w:rsidP="008A3D72">
            <w:pPr>
              <w:rPr>
                <w:rFonts w:ascii="Times New Roman" w:hAnsi="Times New Roman" w:cs="Times New Roman"/>
                <w:sz w:val="28"/>
                <w:szCs w:val="28"/>
              </w:rPr>
            </w:pPr>
          </w:p>
        </w:tc>
      </w:tr>
      <w:tr w:rsidR="008A3D72" w:rsidRPr="008A3D72" w:rsidTr="00F30EA6">
        <w:trPr>
          <w:trHeight w:val="1830"/>
        </w:trPr>
        <w:tc>
          <w:tcPr>
            <w:tcW w:w="372" w:type="pct"/>
            <w:tcBorders>
              <w:top w:val="nil"/>
              <w:left w:val="single" w:sz="4" w:space="0" w:color="auto"/>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1</w:t>
            </w:r>
          </w:p>
        </w:tc>
        <w:tc>
          <w:tcPr>
            <w:tcW w:w="3297" w:type="pct"/>
            <w:tcBorders>
              <w:top w:val="nil"/>
              <w:left w:val="nil"/>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Hệ thống cảm biến sân sa hình hạng C1(1VGB+1VGC1+1VGC) + (1QCB +1QCC1+1QCC ) + (2GXDB+2GXC1+3GXNB+1GNC). Cung cấp vật tư thiết bị, lắp đặt hệ thống ống cảm biến.</w:t>
            </w:r>
          </w:p>
        </w:tc>
        <w:tc>
          <w:tcPr>
            <w:tcW w:w="773" w:type="pct"/>
            <w:tcBorders>
              <w:top w:val="nil"/>
              <w:left w:val="nil"/>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Hệ thống</w:t>
            </w:r>
          </w:p>
        </w:tc>
        <w:tc>
          <w:tcPr>
            <w:tcW w:w="557" w:type="pct"/>
            <w:tcBorders>
              <w:top w:val="nil"/>
              <w:left w:val="nil"/>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1</w:t>
            </w:r>
          </w:p>
        </w:tc>
      </w:tr>
      <w:tr w:rsidR="008A3D72" w:rsidRPr="008A3D72" w:rsidTr="00F30EA6">
        <w:trPr>
          <w:trHeight w:val="630"/>
        </w:trPr>
        <w:tc>
          <w:tcPr>
            <w:tcW w:w="372" w:type="pct"/>
            <w:tcBorders>
              <w:top w:val="nil"/>
              <w:left w:val="single" w:sz="4" w:space="0" w:color="auto"/>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2</w:t>
            </w:r>
          </w:p>
        </w:tc>
        <w:tc>
          <w:tcPr>
            <w:tcW w:w="3297" w:type="pct"/>
            <w:tcBorders>
              <w:top w:val="nil"/>
              <w:left w:val="nil"/>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Nút đèn tín hiệu sân sát hạch + Cáp đèn giao thông. Tận dụng cột cũ sẵn có của trung tâm.</w:t>
            </w:r>
          </w:p>
        </w:tc>
        <w:tc>
          <w:tcPr>
            <w:tcW w:w="773" w:type="pct"/>
            <w:tcBorders>
              <w:top w:val="nil"/>
              <w:left w:val="nil"/>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Bộ</w:t>
            </w:r>
          </w:p>
        </w:tc>
        <w:tc>
          <w:tcPr>
            <w:tcW w:w="557" w:type="pct"/>
            <w:tcBorders>
              <w:top w:val="nil"/>
              <w:left w:val="nil"/>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1</w:t>
            </w:r>
          </w:p>
        </w:tc>
      </w:tr>
      <w:tr w:rsidR="008A3D72" w:rsidRPr="008A3D72" w:rsidTr="00F30EA6">
        <w:trPr>
          <w:trHeight w:val="1320"/>
        </w:trPr>
        <w:tc>
          <w:tcPr>
            <w:tcW w:w="372" w:type="pct"/>
            <w:tcBorders>
              <w:top w:val="nil"/>
              <w:left w:val="single" w:sz="4" w:space="0" w:color="auto"/>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3</w:t>
            </w:r>
          </w:p>
        </w:tc>
        <w:tc>
          <w:tcPr>
            <w:tcW w:w="3297" w:type="pct"/>
            <w:tcBorders>
              <w:top w:val="nil"/>
              <w:left w:val="nil"/>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Hệ thống Camera quan sát sân sát hạch và phòng thi Lý thuyết , Mô phỏng. Bao gồm: 7 Cam ngoài trời + 2 Cam trong nhà ; Switch POE , đầu ghi hình , ổ cứng 6T và các thiết bị phụ trợ</w:t>
            </w:r>
          </w:p>
        </w:tc>
        <w:tc>
          <w:tcPr>
            <w:tcW w:w="773" w:type="pct"/>
            <w:tcBorders>
              <w:top w:val="nil"/>
              <w:left w:val="nil"/>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Hệ thống</w:t>
            </w:r>
          </w:p>
        </w:tc>
        <w:tc>
          <w:tcPr>
            <w:tcW w:w="557" w:type="pct"/>
            <w:tcBorders>
              <w:top w:val="nil"/>
              <w:left w:val="nil"/>
              <w:bottom w:val="single" w:sz="4" w:space="0" w:color="auto"/>
              <w:right w:val="single" w:sz="4" w:space="0" w:color="auto"/>
            </w:tcBorders>
            <w:shd w:val="clear" w:color="000000" w:fill="FFFFFF"/>
            <w:noWrap/>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1</w:t>
            </w:r>
          </w:p>
        </w:tc>
      </w:tr>
      <w:tr w:rsidR="008A3D72" w:rsidRPr="008A3D72" w:rsidTr="00F30EA6">
        <w:trPr>
          <w:trHeight w:val="600"/>
        </w:trPr>
        <w:tc>
          <w:tcPr>
            <w:tcW w:w="372" w:type="pct"/>
            <w:tcBorders>
              <w:top w:val="nil"/>
              <w:left w:val="single" w:sz="4" w:space="0" w:color="auto"/>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4</w:t>
            </w:r>
          </w:p>
        </w:tc>
        <w:tc>
          <w:tcPr>
            <w:tcW w:w="3297" w:type="pct"/>
            <w:tcBorders>
              <w:top w:val="nil"/>
              <w:left w:val="nil"/>
              <w:bottom w:val="single" w:sz="4" w:space="0" w:color="auto"/>
              <w:right w:val="single" w:sz="4" w:space="0" w:color="auto"/>
            </w:tcBorders>
            <w:shd w:val="clear" w:color="auto" w:fill="auto"/>
            <w:noWrap/>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Bộ thu phát wifi. RoketM2</w:t>
            </w:r>
          </w:p>
        </w:tc>
        <w:tc>
          <w:tcPr>
            <w:tcW w:w="773" w:type="pct"/>
            <w:tcBorders>
              <w:top w:val="nil"/>
              <w:left w:val="nil"/>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Bộ</w:t>
            </w:r>
          </w:p>
        </w:tc>
        <w:tc>
          <w:tcPr>
            <w:tcW w:w="557" w:type="pct"/>
            <w:tcBorders>
              <w:top w:val="nil"/>
              <w:left w:val="nil"/>
              <w:bottom w:val="single" w:sz="4" w:space="0" w:color="auto"/>
              <w:right w:val="single" w:sz="4" w:space="0" w:color="auto"/>
            </w:tcBorders>
            <w:shd w:val="clear" w:color="000000" w:fill="FFFFFF"/>
            <w:noWrap/>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1</w:t>
            </w:r>
          </w:p>
        </w:tc>
      </w:tr>
      <w:tr w:rsidR="008A3D72" w:rsidRPr="008A3D72" w:rsidTr="00F30EA6">
        <w:trPr>
          <w:trHeight w:val="2160"/>
        </w:trPr>
        <w:tc>
          <w:tcPr>
            <w:tcW w:w="372" w:type="pct"/>
            <w:tcBorders>
              <w:top w:val="nil"/>
              <w:left w:val="single" w:sz="4" w:space="0" w:color="auto"/>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5</w:t>
            </w:r>
          </w:p>
        </w:tc>
        <w:tc>
          <w:tcPr>
            <w:tcW w:w="3297" w:type="pct"/>
            <w:tcBorders>
              <w:top w:val="nil"/>
              <w:left w:val="nil"/>
              <w:bottom w:val="single" w:sz="4" w:space="0" w:color="auto"/>
              <w:right w:val="single" w:sz="4" w:space="0" w:color="auto"/>
            </w:tcBorders>
            <w:shd w:val="clear" w:color="auto" w:fill="auto"/>
            <w:vAlign w:val="bottom"/>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Chuyển đổi xe trong hình B, tận dụng lại thiết bị hiện có của Trung tâm, đi dây lại mới hết. Kết nối, đồng bộ dữ liệu phần mềm chấm điểm trên thiết bị với phần mềm trung tâm chấm điểm thi sát hạch trong hình và đường trường hiện có của Trung tâm. Hiệu chỉnh phần mềm phù hợp với thiết kế sân.</w:t>
            </w:r>
          </w:p>
        </w:tc>
        <w:tc>
          <w:tcPr>
            <w:tcW w:w="773" w:type="pct"/>
            <w:tcBorders>
              <w:top w:val="nil"/>
              <w:left w:val="nil"/>
              <w:bottom w:val="single" w:sz="4" w:space="0" w:color="auto"/>
              <w:right w:val="single" w:sz="4" w:space="0" w:color="auto"/>
            </w:tcBorders>
            <w:shd w:val="clear" w:color="auto" w:fill="auto"/>
            <w:noWrap/>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Xe</w:t>
            </w:r>
          </w:p>
        </w:tc>
        <w:tc>
          <w:tcPr>
            <w:tcW w:w="557" w:type="pct"/>
            <w:tcBorders>
              <w:top w:val="nil"/>
              <w:left w:val="nil"/>
              <w:bottom w:val="single" w:sz="4" w:space="0" w:color="auto"/>
              <w:right w:val="single" w:sz="4" w:space="0" w:color="auto"/>
            </w:tcBorders>
            <w:shd w:val="clear" w:color="auto" w:fill="auto"/>
            <w:noWrap/>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11</w:t>
            </w:r>
          </w:p>
        </w:tc>
      </w:tr>
      <w:tr w:rsidR="008A3D72" w:rsidRPr="008A3D72" w:rsidTr="00F30EA6">
        <w:trPr>
          <w:trHeight w:val="2265"/>
        </w:trPr>
        <w:tc>
          <w:tcPr>
            <w:tcW w:w="372" w:type="pct"/>
            <w:tcBorders>
              <w:top w:val="nil"/>
              <w:left w:val="single" w:sz="4" w:space="0" w:color="auto"/>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6</w:t>
            </w:r>
          </w:p>
        </w:tc>
        <w:tc>
          <w:tcPr>
            <w:tcW w:w="3297" w:type="pct"/>
            <w:tcBorders>
              <w:top w:val="nil"/>
              <w:left w:val="nil"/>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Phần mềm trung tâm chấm điểm thi sát hạch trong hình và đường trường sử dụng các phần mềm hiện có của Chủ đầu tư. Kết nối, đồng bộ dữ liệu phần mềm chấm điểm trên thiết bị chấm điểm tại mục 5. Nâng cấp từ phần mềm trung tâm hiện có kết nối được thiết bị xác thực căn cước công dân và hạng xe C1 mới.</w:t>
            </w:r>
          </w:p>
        </w:tc>
        <w:tc>
          <w:tcPr>
            <w:tcW w:w="773" w:type="pct"/>
            <w:tcBorders>
              <w:top w:val="nil"/>
              <w:left w:val="nil"/>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Bộ</w:t>
            </w:r>
          </w:p>
        </w:tc>
        <w:tc>
          <w:tcPr>
            <w:tcW w:w="557" w:type="pct"/>
            <w:tcBorders>
              <w:top w:val="nil"/>
              <w:left w:val="nil"/>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1</w:t>
            </w:r>
          </w:p>
        </w:tc>
      </w:tr>
      <w:tr w:rsidR="008A3D72" w:rsidRPr="008A3D72" w:rsidTr="00F30EA6">
        <w:trPr>
          <w:trHeight w:val="615"/>
        </w:trPr>
        <w:tc>
          <w:tcPr>
            <w:tcW w:w="372" w:type="pct"/>
            <w:tcBorders>
              <w:top w:val="nil"/>
              <w:left w:val="single" w:sz="4" w:space="0" w:color="auto"/>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7</w:t>
            </w:r>
          </w:p>
        </w:tc>
        <w:tc>
          <w:tcPr>
            <w:tcW w:w="3297" w:type="pct"/>
            <w:tcBorders>
              <w:top w:val="nil"/>
              <w:left w:val="nil"/>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Nhân công triển khai lắp đặt, hòa mạng.</w:t>
            </w:r>
          </w:p>
        </w:tc>
        <w:tc>
          <w:tcPr>
            <w:tcW w:w="773" w:type="pct"/>
            <w:tcBorders>
              <w:top w:val="nil"/>
              <w:left w:val="nil"/>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Lô</w:t>
            </w:r>
          </w:p>
        </w:tc>
        <w:tc>
          <w:tcPr>
            <w:tcW w:w="557" w:type="pct"/>
            <w:tcBorders>
              <w:top w:val="nil"/>
              <w:left w:val="nil"/>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1</w:t>
            </w:r>
          </w:p>
        </w:tc>
      </w:tr>
      <w:tr w:rsidR="008A3D72" w:rsidRPr="008A3D72" w:rsidTr="00F30EA6">
        <w:trPr>
          <w:trHeight w:val="540"/>
        </w:trPr>
        <w:tc>
          <w:tcPr>
            <w:tcW w:w="372" w:type="pct"/>
            <w:tcBorders>
              <w:top w:val="nil"/>
              <w:left w:val="single" w:sz="4" w:space="0" w:color="auto"/>
              <w:bottom w:val="single" w:sz="4" w:space="0" w:color="auto"/>
              <w:right w:val="single" w:sz="4" w:space="0" w:color="auto"/>
            </w:tcBorders>
            <w:shd w:val="clear" w:color="auto" w:fill="auto"/>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8</w:t>
            </w:r>
          </w:p>
        </w:tc>
        <w:tc>
          <w:tcPr>
            <w:tcW w:w="3297" w:type="pct"/>
            <w:tcBorders>
              <w:top w:val="nil"/>
              <w:left w:val="nil"/>
              <w:bottom w:val="single" w:sz="4" w:space="0" w:color="auto"/>
              <w:right w:val="single" w:sz="4" w:space="0" w:color="auto"/>
            </w:tcBorders>
            <w:shd w:val="clear" w:color="auto" w:fill="auto"/>
            <w:noWrap/>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Nhân công kiểm tra, test hệ thống</w:t>
            </w:r>
          </w:p>
        </w:tc>
        <w:tc>
          <w:tcPr>
            <w:tcW w:w="773" w:type="pct"/>
            <w:tcBorders>
              <w:top w:val="nil"/>
              <w:left w:val="nil"/>
              <w:bottom w:val="single" w:sz="4" w:space="0" w:color="auto"/>
              <w:right w:val="single" w:sz="4" w:space="0" w:color="auto"/>
            </w:tcBorders>
            <w:shd w:val="clear" w:color="auto" w:fill="auto"/>
            <w:noWrap/>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Hệ thống</w:t>
            </w:r>
          </w:p>
        </w:tc>
        <w:tc>
          <w:tcPr>
            <w:tcW w:w="557" w:type="pct"/>
            <w:tcBorders>
              <w:top w:val="nil"/>
              <w:left w:val="nil"/>
              <w:bottom w:val="single" w:sz="4" w:space="0" w:color="auto"/>
              <w:right w:val="single" w:sz="4" w:space="0" w:color="auto"/>
            </w:tcBorders>
            <w:shd w:val="clear" w:color="auto" w:fill="auto"/>
            <w:noWrap/>
            <w:vAlign w:val="center"/>
            <w:hideMark/>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1</w:t>
            </w:r>
          </w:p>
        </w:tc>
      </w:tr>
    </w:tbl>
    <w:p w:rsidR="008A3D72" w:rsidRPr="008A3D72" w:rsidRDefault="008A3D72" w:rsidP="008A3D72">
      <w:pPr>
        <w:rPr>
          <w:rFonts w:ascii="Times New Roman" w:hAnsi="Times New Roman" w:cs="Times New Roman"/>
          <w:sz w:val="28"/>
          <w:szCs w:val="28"/>
        </w:rPr>
      </w:pP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2. Giới thiệu chung về gói thầu</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xml:space="preserve">a) Phạm vi công việc của gói thầu: Thi công theo hồ sơ thiết k duyệt và các phát sinh trong quá trình thực hiện hợp đồng (nếu có). </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b) Thời hạn hoàn thành : 45 ngày</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II. Yêu cầu về tiến độ thực hiện: 45 ngày</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III. Yêu cầu về kỹ thuật, chỉ dẫn kỹ thuật</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1.  Yêu cầu về kỹ thuật, Chỉ dẫn kỹ thuật</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có trách nhiệm nghiên cứu quy mô xây dựng theo Bảng khối lượng mời thầu, Bản vẽ thiết kế để thực hiện gói thầu. Phạm vi công việc của gói thầu bao gồm nhưng không giới hạn các nội dung sau đây:</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bằng chi phí của mình có trách nhiệm cung cấp và lắp đặt toàn bộ khối lượng vật tư, vật liệu, thiết bị được nêu trong E-HSMT.</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Thực hiện công tác chuẩn bị thi công xây dựng công trình, kết thúc xây dựng, đưa công trình vào khai thác sử dụng và các nội dung khác nêu trong HSMT theo các quy định của Pháp luật hiện hành, phù hợp với Hệ thống quy trình quản lý chất lượng của Chủ đầu tư.</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Phối hợp với Chủ đầu tư thực hiện các nội dung công việc phục vụ khởi công xây dựng.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Thực hiện các thủ tục liên quan đến việc xin cấp phép khai thác mỏ vật liệu sử dụng cho công trình (nếu có), các giấy phép cần thiết khác trong quá trình thực hiện Gói thầu, các chi phí phát sinh liên quan đến đến sửa chữa hạ tầng công trình giao thông nếu bị hư hỏng do hoạt động khai thác, vận chuyển của Nhà thầu gây ra.</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Làm đường công vụ phục vụ thi công, đường vận chuyển vật liệu đổ thải ra bãi thải theo quy định (bao gồm các thủ tục, chi phí liên quan đến đền bù, giải phóng mặt bằng đối với phần nằm ngoài phạm vi mặt bằng do Chủ đầu tư bàn giao).</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Thực hiện công tác đảm bảo giao thông công cộng trong khu vực dự án được thông suốt trong suốt quá trình thi công.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Bằng kinh phí của mình Nhà thầu phải chỗ rửa xe trước khi ra khỏi công trường, lắp đặt hệ thống chiếu sáng đảm bảo thi công và bảo vệ, hàng rào tạm (nếu cần); có các kho kín, kho chở tập kết vật tư vật liệu, lắp đặt camera kiểm soát công trường (Chủ đầu tư có quyền truy cập vào camera); phương tiện cơ giới, thiết bị, nhân sự phải được đăng ký với Tư vấn giám sát và được kiểm soát trong quá trình thi công.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lastRenderedPageBreak/>
        <w:t>- Phạm vi ngoài công trường nhà thầu phải tuân thủ các quy định của chính quyền địa phương.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Toàn bộ khối lượng đất đào thừa, đất hữu cơ, đất không thích hợp, các kết cấu khác.., Nhà thầu phải vận chuyển đổ thải tại vị trí quy định.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Tháo dỡ toàn bộ các hạng mục tạm thời phục vụ thi công xây dựng và hoàn trả mặt bằng theo yêu cầu của Chủ đầu tư.</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Các nội dung công việc khác quy định trong HSMT này.</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Tất cả chi phí thực hiện các công việc nêu trên và các công việc liên quan khác đã bao gồm trong đơn giá dự thầu.</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Các yêu cầu cơ bản về quy phạm thi công và nghiệm thu: Danh mục các quy phạm áp dụng cho việc thi công và nghiệm thu công trình bao gồm nhưng không giới hạn: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Hệ thống các Quy chuẩn và Tiêu chuẩn kỹ thuật chủ yếu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6265"/>
        <w:gridCol w:w="2976"/>
      </w:tblGrid>
      <w:tr w:rsidR="008A3D72" w:rsidRPr="008A3D72" w:rsidTr="00F30EA6">
        <w:trPr>
          <w:tblHeader/>
          <w:jc w:val="center"/>
        </w:trPr>
        <w:tc>
          <w:tcPr>
            <w:tcW w:w="380"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STT</w:t>
            </w: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Nội dung</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Tiêu chuẩn</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Tổ chức thi công</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TCVN 4055:2012</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Định vị công trình</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TCVN 9398:2012</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Bảo vệ công trình xây dựng - phòng chống mối cho công trình xây dựng mới</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TCVN 7958:2017 </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Công tác lát, láng, trát, ốp trong xây dựng</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TCVN 9377-1,2,3:2012</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Hệ thống cấp thoát nước bên trong nhà và công trình</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TCVN 5576:1991</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Nghiệm thu thiết bị đã lắp đặt xong - Nguyên tắc cơ bản</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TCVN 5639-1991</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Đánh giá chất lượng công tác xây lắp</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TCVN 5638:1991</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Quy phạm kỹ thuật an toàn trong xây dựng</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TCVN 5308:1991</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Tổ chức thi công</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TCVN 4055:2012</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Bàn giao công trình xây dựng - Nguyên tắc cơ bản</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TCVN 5640-1991</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Quy phạm kỹ thuật an toàn trong xây dựng</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TCVN 5308-1991</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Dung sai trong xây dựng công trình- Phương pháp do kiểm công trình và cấu kiện chế sẵn cho công trình</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TCVN 9262-1:2012</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Sử dụng máy xây dựng - Yêu cầu chung</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TCVN 4087-2012</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Dàn giáo thép - Tiêu chuẩn xây dựng Việt Nam</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TCVN 6052-1995</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Dàn giáo các yêu cầu về an toàn</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TCXD VN 296: 2004</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An toàn điện trong xây dựng - Yêu cầu chung</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TCVN 4086-1985</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An toàn nổ - Yêu cầu chung</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TCVN 3255-1986</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An toàn cháy - Yêu cầu chung</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TCVN 3254-1989</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Hệ thống thiết bị chữa cháy</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TCVN 5760:1993</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Phòng cháy, chống cháy cho nhà và công trình</w:t>
            </w:r>
          </w:p>
        </w:tc>
        <w:tc>
          <w:tcPr>
            <w:tcW w:w="1488"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TCVN 2622-1995</w:t>
            </w:r>
          </w:p>
        </w:tc>
      </w:tr>
      <w:tr w:rsidR="008A3D72" w:rsidRPr="008A3D72" w:rsidTr="00F30EA6">
        <w:trPr>
          <w:jc w:val="center"/>
        </w:trPr>
        <w:tc>
          <w:tcPr>
            <w:tcW w:w="380" w:type="pct"/>
            <w:vAlign w:val="center"/>
          </w:tcPr>
          <w:p w:rsidR="008A3D72" w:rsidRPr="008A3D72" w:rsidRDefault="008A3D72" w:rsidP="008A3D72">
            <w:pPr>
              <w:rPr>
                <w:rFonts w:ascii="Times New Roman" w:hAnsi="Times New Roman" w:cs="Times New Roman"/>
                <w:sz w:val="28"/>
                <w:szCs w:val="28"/>
              </w:rPr>
            </w:pPr>
          </w:p>
        </w:tc>
        <w:tc>
          <w:tcPr>
            <w:tcW w:w="3132" w:type="pct"/>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Và các tiêu chuẩn, quy chuẩn liên quan khác</w:t>
            </w:r>
          </w:p>
        </w:tc>
        <w:tc>
          <w:tcPr>
            <w:tcW w:w="1488" w:type="pct"/>
            <w:vAlign w:val="center"/>
          </w:tcPr>
          <w:p w:rsidR="008A3D72" w:rsidRPr="008A3D72" w:rsidRDefault="008A3D72" w:rsidP="008A3D72">
            <w:pPr>
              <w:rPr>
                <w:rFonts w:ascii="Times New Roman" w:hAnsi="Times New Roman" w:cs="Times New Roman"/>
                <w:sz w:val="28"/>
                <w:szCs w:val="28"/>
              </w:rPr>
            </w:pPr>
          </w:p>
        </w:tc>
      </w:tr>
    </w:tbl>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Ngoài ra Nhà thầu còn phải tuân thủ nội dung trong Quy định quản lý chất lượng công trình xây dựng được ban hành kèm theo Nghị định số 06/2021/NĐ-CP ngày 26/01/2021 Quy định chi tiết một số nội dung về quản lý chất lượng, thi công xây dựng và bảo trì công trình xây dựng và các văn bản, Tiêu chuẩn Quy phạm hiện hành;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phải nghiên cứu để thực hiện đúng các quy định trong hồ sơ thiết kế được duyệt và đảm bảo quy trình thi công, kiểm tra nghiệm thu hiện hành đảm bảo cho công trình thi công đạt chất lượng cao nhất.</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Yêu cầu về tổ chức kỹ thuật thi công, giám sát</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Tổ chức thi công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cần nghiên cứu phạm vi công việc của gói thầu, bản vẽ thiết kế, khối lượng, tiến độ và các chỉ dẫn kỹ thuật để lập biện pháp thi công phù hợp với yêu cầu của gói thầu. Ngoài ra trong quá trình thi công, Nhà thầu phải lập bổ sung các biện pháp thi công cần thiết khác (nếu có) để hoàn thành công việc, đáp ứng yêu cầu của HSMT.</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Nội dung tổ chức thi công xây dựng tuân thủ TCVN 4055:2012 và các quy định hiện hành, phù hợp với gói thầu thực hiện.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không được phép cho bất kỳ người không có trách nhiệm nào vào công trường và giao cho Chỉ huy công trường kiểm tra, giám sát người ra vào trên công trường. Tất cả nhân viên của Nhà thầu phải được trang bị bảo hộ lao động theo quy định.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phải cung cấp đầy đủ nhân viên để đảm bảo thi công đúng tiến độ.</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lastRenderedPageBreak/>
        <w:t>Ðội ngũ nhân viên kỹ thuật chính phải có khả năng và kinh nghiệm đối với công việc được giao.</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phải lập chương trình làm việc về biện pháp quản lý chất lượng, biện pháp đảm bảo tiến độ, biện pháp bảo đảm an toàn lao động, an ninh công trường, phòng chống cháy nổ và vệ sinh công trường gửi bên mời thầu thỏa thuận trước khi thi công.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phải thực hiện đầy đủ khối lượng công trình theo kế hoạch đã đăng ký, đạt chất lượng và đảm bảo yêu cầu kỹ thuật. Nhà thầu chịu trách nhiệm lập quy trình thi công theo đúng yêu cầu kỹ thuật nhằm đảm bảo chất lượng cho từng loại công việc của từng hạng mục công trình trong hợp đồng.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Trước khi bắt đầu công việc, Nhà thầu chịu trách nhiệm thông báo cho các cơ quan hữu quan về tất cả các công việc sẽ thực hiện và xin giấy phép (nếu có) theo đúng quy định hiện hành và thanh toán các lệ phí cấp giấy phép (nếu có).</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Bất kỳ các hình thức phạt nào tới Chủ đầu tư do các hoạt động của Nhà thầu sẽ bị quy cho Nhà thầu. Chủ đầu tư sẽ khấu trừ số tiền phạt nói trên vào số thanh toán cho Nhà thầu.</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phải xem xét, tìm hiểu để biết tính chất của nền, phương tiện vận chuyển và bãi tập kết vật liệu, vị trí và địa điểm dựng lán trại. Nhà thầu phải nắm tất cả các thông tin về nguồn nước, điện, vật liệu và các vấn đề khác ảnh hưởng đến giá trị dự thầu, sau này không được đòi hỏi thêm các chi phí phát sinh.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phải khảo sát các loại công trình ngầm: đường điện, đường ống nước, cáp quang, cống .v.v... có thể bị hư hỏng trong khu vực thi công.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cần có các biện pháp an toàn lao động.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phải đảm bảo và bồi thường các thiệt hại gây ra trong quá trình thi công cho phía thứ ba, hoặc tai nạn của người lao động, các hư hại người và của cho Chủ đầu tư hoặc đối tượng bị hại.</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Trên cơ sở các bản vẽ trong hồ sơ thiết kế và biên bản bàn giao mặt bằng trước khi thi công giữa Chủ đầu tư và Nhà thầu, Nhà thầu phải xác định vị trí, cao độ của các kết cấu công trình và phải chịu trách nhiệm về độ chính xác của công việc định vị này.</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Phương tiện vận tải hay bất kỳ thiệt hại nào (kể cả việc lún, nứt công trình bên cạnh) về Nhà thầu phải cung cấp thiết bị, nhân lực, nhân viên khảo sát và vật liệu cần thiết để Chủ đầu tư/Tư vấn giám sát có thể kiểm tra công tác định vị và những việc liên quan đã làm mà không được đòi hỏi bất kỳ một chi phí phát sinh nào.</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Các cuộc họp</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lastRenderedPageBreak/>
        <w:t>Trong thời gian thực hiện gói thầu, Chủ đầu tư/Tư vấn giám sát sẽ tổ chức các buổi họp định kỳ hoặc đột xuất để giải quyết công việc, Nhà thầu phải tham dự và chuẩn bị đầy đủ hồ sơ, tài liệu cần thiết cho các buổi họp định kỳ hoặc đột xuất theo yêu cầu của Chủ đầu tư/Tư vấn giám sát.</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phải tuân thủ các quy định về thời gian cuộc họp, thành phần tham gia cuộc họp, nội dung chất lượng hồ sơ chuẩn bị cho cuộc họp theo yêu cầu của Chủ đầu tư/Tư vấn giám sát và các quy định hiện hành.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Các báo cáo</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có trách nhiệm lập các báo cáo tháng và các báo cáo đột xuất theo yêu cầu của Chủ đầu tư/Tư vấn giám sát.</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Nội dung báo cáo tháng bao gồm nhưng không hạn chế các nội dung sau đây:</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Tổng hợp tình hình triển khai thi công gói thầu.</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Khối lượng thực hiện đến thời điểm báo cáo, tỷ lệ khối lượng đã thực hiện/Khối lượng theo Hợp đồng.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Đánh giá chất lượng công việc đã thực hiện (công tác thi công hiện trường, công tác nội nghiệp về hồ sơ nghiệm thu, hoàn công,…).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Báo cáo về các công tác an ninh, an toàn lao động, vệ sinh, môi trường, phòng chống cháy nổ,…</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Tình hình nghiệm thu thanh toán khối lượng, giải ngân thanh toán cho gói thầu và lũy kế.</w:t>
      </w:r>
    </w:p>
    <w:p w:rsidR="008A3D72" w:rsidRPr="008A3D72" w:rsidRDefault="008A3D72" w:rsidP="008A3D72">
      <w:pPr>
        <w:rPr>
          <w:rFonts w:ascii="Times New Roman" w:hAnsi="Times New Roman" w:cs="Times New Roman"/>
          <w:sz w:val="28"/>
          <w:szCs w:val="28"/>
        </w:rPr>
      </w:pP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Các đề xuất kiến nghị nếu có.</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Công tác nghiệm thu trên công trường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Công tác nghiệm thu tuân thủ Điều 21 - Nghị định 06/2021/NĐ-CP ngày 21/6/2021 của Chính phủ quy định chi tiết một số nội dung về quản lý chất lượng thi công xây dựng và bảo trì công trình xây dựng, và các quy định pháp luật khác liên quan.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chỉ đề nghị Chủ đầu tư/Tư vấn giám sát tổ chức nghiệm thu các công tác đã hoàn thành sau khi cán bộ kỹ thuật thi công của Nhà thầu đã kiểm tra và xác nhận đạt yêu cầu theo quy định. Nhà thầu phải gửi Chủ đầu tư/Tư vấn giám sát phiếu yêu cầu nghiệm thu ít nhất 24h trước khi tiến hành nghiệm thu.</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lastRenderedPageBreak/>
        <w:t>Nhà thầu phải cung cấp nhân lực, thiết bị cần thiết cho việc kiểm tra và nghiệm thu. Khi Chủ đầu tư/Tư vấn giám sát phát hiện những sai sót còn tồn tại, Nhà thầu phải tiến hành sửa chữa ngay.</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Trong trường hợp Chủ đầu tư/Tư vấn giám sát phát hiện Nhà thầu chưa tiến hành công tác tự kiểm tra, hoặc có những lỗi thi công, Chủ đầu tư/Tư vấn giám sát sẽ tiến hành lập biên bản không đồng ý nghiệm thu và ghi vào Nhật ký thi công. Nhà thầu sẽ phải sửa chữa theo đúng yêu cầu của Chủ đầu tư/Tư vấn giám sát và các quy định hiện hành khác. Nhà thầu phải chịu mọi chi phí phát sinh do việc sửa chữa và chậm tiến độ. Nhà thầu sẽ phải gửi lại phiếu yêu cầu nghiệm thu cho lần nghiệm thu sau theo đúng trình tự nêu trên.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Chất lượng thi công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Nhà thầu chịu trách nhiệm thực hiện đầy đủ các nội dung quy định tại Nghị định 06/2021/NĐ-CP ngày 21/6/2021 và các quy định hiện hành; các quy định về chất lượng thi công xây dựng công trình của Chủ đầu tư áp dụng cho dự án.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Công tác kiểm tra, giám sát của Chủ đầu tư và Tư vấn giám sát không làm giảm trách nhiệm của Nhà thầu đối với chất lượng công trình.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Nhật ký thi công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Nhật ký thi công xây dựng công trình: Tuân thủ Quy định hiện hành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có trách nhiệm lập danh sách nhân sự tham gia để ghi nhật ký</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Nhật ký sau khi được các bên xác nhận sẽ được lưu trữ trên hệ thống chủ đầu tư và chuyển cho nhà thầu, tư vấn giám sát để lưu (dạng file PDF).</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Thay đổi, điều chỉnh trong quá trình thực hiện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Trước và trong quá trình thi công xây dựng, nhà thầu có trách nhiệm kiểm tra, rà soát, phát hiện, báo cáo chủ đầu tư/TVGS về những điểm không phù hợp của Hồ sơ thiết kế bản vẽ thi công so với điều kiện thực tế tại hiện trường. Các thay đổi liên quan đến thiết kế, chủ đầu tư sẽ yêu cầu TVGS, TVTK kiểm tra, báo cáo cấp có thẩm quyền phê duyệt theo đúng quy định.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Trong quá trình xây dựng, mọi vật liệu, vật tư thiết bị thay thế so với Hợp đồng phải đảm bảo chất lượng tương đương hoặc cao hơn; có đầy đủ chứng chỉ về nguồn gốc xuất xứ, chất lượng của nhà sản xuất và phải được TVGS kiểm tra, chủ đầu tư chấp thuận mới được đưa vào sử dụng cho công trình.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Những vướng mắc phát sinh trong quá trình thực hiện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xml:space="preserve">Nhà thầu có trách nhiệm cùng với TVGS, Chủ đầu tư và các bên liên quan để giải quyết tất cả các vướng mắc, phát sinh liên quan đến Gói thầu theo quy định của </w:t>
      </w:r>
      <w:r w:rsidRPr="008A3D72">
        <w:rPr>
          <w:rFonts w:ascii="Times New Roman" w:hAnsi="Times New Roman" w:cs="Times New Roman"/>
          <w:sz w:val="28"/>
          <w:szCs w:val="28"/>
        </w:rPr>
        <w:lastRenderedPageBreak/>
        <w:t>Hợp đồng; công tác xử lý, khắc phục sự cố theo quy định của Nghị định 06/2021/NĐ-CP và các quy định hiện hành.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Việc giải quyết các vướng mắc phát sinh trong quá trình thực hiện không làm giảm trách nhiệm của Nhà thầu trong việc đáp ứng chất lượng và tiến độ thi công xây dựng Gói thầu.</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Tạm dừng thi công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Nhà thầu phải tạm dừng thi công theo yêu cầu của TVGS và Chủ đầu tư trong các trường hợp dưới đây:</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Khi xét thấy chất lượng thi công xây dựng không đảm bảo yêu cầu kỹ thuật, biện pháp thi công không đảm bảo an toàn.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Do không đảm bảo về an ninh, vệ sinh môi trường và phòng chống cháy nổ.</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Các nội dung không đảm bảo khác theo quy định hiện hành.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Lán trại và văn phòng công trường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chịu trách nhiệm tự cung cấp và lắp dựng kho, sân bãi tập kết vật liệu, sân bãi gia công, nhà vệ sinh di động trên công trường... và phải tự bảo vệ tài sản của mình.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phải tự chịu trách nhiệm bố trí văn phòng làm việc, lán trại và sinh hoạt khác cho cán bộ công nhân viên bên ngoài mặt bằng công trường (ngoài phạm vi cơ quan)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Cấp điện, cấp nước thi công, thông tin liên lạc và các hạ tầng kỹ thuật khác</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Hệ thống hạ tầng kỹ thuật phục vụ thi công (đường thi công, nhà quản lý công trình, điện - nước thi công, thông tin liên lạc,...) thuộc trách nhiệm và chi phí của Nhà thầu.</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Hoàn trả mặt bằng thi công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Hoàn trả mặt bằng, di chuyển vật tư, máy móc, thiết bị và những tài sản khác của mình ra khỏi công trường sau khi công trình đã được nghiệm thu, bàn giao, trừ trường hợp trong hợp đồng có thỏa thuận khác. Sau khi kết thúc công tác xây dựng các hạng mục thuộc phạm vi công việc của gói thầu, Nhà thầu phải thực hiện hoàn trả mặt bằng thi công, bao gồm nhưng không giới hạn các công việc sau:</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Các hệ thống thoát nước sẽ được kiểm tra và khơi thông dòng chảy.</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Các vật liệu như gạch, đất đá, vật liệu dư thừa khác, nhà vệ sinh di động,… trên công trường phải được thanh thải để hoàn trả mặt bằng, đảm bảo các yêu cầu của Tư vấn giám sát/Chủ đầu tư.</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lastRenderedPageBreak/>
        <w:t>Các hố đất đào phải được san lấp tạo mặt bằng.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Các nội dung khác.</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Yêu cầu về chủng loại, chất lượng vật tư, máy móc, thiết bị</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Vật tư, máy móc, thiết bị, cấu kiện xây dựng sử dụng vào công trình phải đảm bảo chất lượng theo các tiêu chuẩn được công bố áp dụng và các quy chuẩn, tiêu chuẩn quốc gia tương ứng, đáp ứng yêu cầu thiết kế. Trường hợp không có các quy định và tiêu chuẩn của Việt Nam thì phải tuân thủ theo các tiêu chuẩn Quốc tế tương đương do nhà thầu đề xuất và được sự chấp thuận của chủ đầu tư, cơ quan thiết kế và tư vấn giám sát;</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Vật tư, máy móc, thiết bị phải có nguồn gốc xuất xứ rõ ràng, có đầy đủ thông tin, tài liệu liên quan đến sản phẩm, hàng hóa theo quy định của pháp luật về chất lượng sản phẩm, hàng hóa và pháp luật khác có liên quan. Tuân thủ các quy định về nhãn mác sản phẩm, hàng hóa;</w:t>
      </w:r>
    </w:p>
    <w:p w:rsidR="008A3D72" w:rsidRPr="008A3D72" w:rsidRDefault="008A3D72" w:rsidP="008A3D72">
      <w:pPr>
        <w:rPr>
          <w:rFonts w:ascii="Times New Roman" w:hAnsi="Times New Roman" w:cs="Times New Roman"/>
          <w:sz w:val="28"/>
          <w:szCs w:val="28"/>
        </w:rPr>
        <w:sectPr w:rsidR="008A3D72" w:rsidRPr="008A3D72" w:rsidSect="008A3D72">
          <w:type w:val="continuous"/>
          <w:pgSz w:w="11910" w:h="16840"/>
          <w:pgMar w:top="860" w:right="708" w:bottom="823" w:left="1417" w:header="580" w:footer="0" w:gutter="0"/>
          <w:cols w:space="720"/>
        </w:sectPr>
      </w:pP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lastRenderedPageBreak/>
        <w:t>Trong HSDT của mình, nhà thầu phải xác định rõ ràng và đầy đủ chủng loại nguồn gốc xuất xứ/ chứng chỉ xuất xưởng của các vật liệu, vật tư, thiết bị sử dụng cho công trình mà không được ghi “hoặc tương đương”.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Danh mục các loại vật tư, thiết bị chính và thông số kỹ thuật chính/Yêu cầu kỹ thuật: (Lưu ý: Xuất xứ, hãng sản xuất, model của hàng hóa (nếu có) dưới đây nhằm để nhà thầu tham khảo tạo thuận lợi cho quá trình dự thầu của nhà thầu, Nhà thầu có thể đưa ra các tiêu chuẩn chất lượng, nhãn hiệu hàng hóa khác miễn là nhà thầu chứng minh cho Bên mời thầu thấy rằng những thay thế đó vẫn bảo đảm sự tương đương cơ bản hoặc cao hơn so với yêu cầu quy định)</w:t>
      </w: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178"/>
        <w:gridCol w:w="2914"/>
        <w:gridCol w:w="2830"/>
      </w:tblGrid>
      <w:tr w:rsidR="008A3D72" w:rsidRPr="008A3D72" w:rsidTr="00F30EA6">
        <w:trPr>
          <w:trHeight w:val="599"/>
        </w:trPr>
        <w:tc>
          <w:tcPr>
            <w:tcW w:w="708"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STT</w:t>
            </w:r>
          </w:p>
        </w:tc>
        <w:tc>
          <w:tcPr>
            <w:tcW w:w="3178"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Tên vật tư, vật liệu</w:t>
            </w:r>
          </w:p>
        </w:tc>
        <w:tc>
          <w:tcPr>
            <w:tcW w:w="2914"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Yêu cầu kỹ thuật</w:t>
            </w:r>
          </w:p>
        </w:tc>
        <w:tc>
          <w:tcPr>
            <w:tcW w:w="2830"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đề xuất đơn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vị cung cấp, xuất xứ</w:t>
            </w:r>
          </w:p>
        </w:tc>
      </w:tr>
      <w:tr w:rsidR="008A3D72" w:rsidRPr="008A3D72" w:rsidTr="00F30EA6">
        <w:trPr>
          <w:trHeight w:val="597"/>
        </w:trPr>
        <w:tc>
          <w:tcPr>
            <w:tcW w:w="708" w:type="dxa"/>
          </w:tcPr>
          <w:p w:rsidR="008A3D72" w:rsidRPr="008A3D72" w:rsidRDefault="008A3D72" w:rsidP="008A3D72">
            <w:pPr>
              <w:rPr>
                <w:rFonts w:ascii="Times New Roman" w:hAnsi="Times New Roman" w:cs="Times New Roman"/>
                <w:sz w:val="28"/>
                <w:szCs w:val="28"/>
              </w:rPr>
            </w:pPr>
          </w:p>
        </w:tc>
        <w:tc>
          <w:tcPr>
            <w:tcW w:w="3178"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Cát</w:t>
            </w:r>
          </w:p>
        </w:tc>
        <w:tc>
          <w:tcPr>
            <w:tcW w:w="2914"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Theo yêu cầu kỹ thuật,</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hồ sơ thiết kế</w:t>
            </w:r>
          </w:p>
        </w:tc>
        <w:tc>
          <w:tcPr>
            <w:tcW w:w="2830" w:type="dxa"/>
          </w:tcPr>
          <w:p w:rsidR="008A3D72" w:rsidRPr="008A3D72" w:rsidRDefault="008A3D72" w:rsidP="008A3D72">
            <w:pPr>
              <w:rPr>
                <w:rFonts w:ascii="Times New Roman" w:hAnsi="Times New Roman" w:cs="Times New Roman"/>
                <w:sz w:val="28"/>
                <w:szCs w:val="28"/>
              </w:rPr>
            </w:pPr>
          </w:p>
        </w:tc>
      </w:tr>
      <w:tr w:rsidR="008A3D72" w:rsidRPr="008A3D72" w:rsidTr="00F30EA6">
        <w:trPr>
          <w:trHeight w:val="597"/>
        </w:trPr>
        <w:tc>
          <w:tcPr>
            <w:tcW w:w="708" w:type="dxa"/>
          </w:tcPr>
          <w:p w:rsidR="008A3D72" w:rsidRPr="008A3D72" w:rsidRDefault="008A3D72" w:rsidP="008A3D72">
            <w:pPr>
              <w:rPr>
                <w:rFonts w:ascii="Times New Roman" w:hAnsi="Times New Roman" w:cs="Times New Roman"/>
                <w:sz w:val="28"/>
                <w:szCs w:val="28"/>
              </w:rPr>
            </w:pPr>
          </w:p>
        </w:tc>
        <w:tc>
          <w:tcPr>
            <w:tcW w:w="3178"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Đá</w:t>
            </w:r>
          </w:p>
        </w:tc>
        <w:tc>
          <w:tcPr>
            <w:tcW w:w="2914"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Theo yêu cầu kỹ thuật,</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hồ sơ thiết kế</w:t>
            </w:r>
          </w:p>
        </w:tc>
        <w:tc>
          <w:tcPr>
            <w:tcW w:w="2830" w:type="dxa"/>
          </w:tcPr>
          <w:p w:rsidR="008A3D72" w:rsidRPr="008A3D72" w:rsidRDefault="008A3D72" w:rsidP="008A3D72">
            <w:pPr>
              <w:rPr>
                <w:rFonts w:ascii="Times New Roman" w:hAnsi="Times New Roman" w:cs="Times New Roman"/>
                <w:sz w:val="28"/>
                <w:szCs w:val="28"/>
              </w:rPr>
            </w:pPr>
          </w:p>
        </w:tc>
      </w:tr>
      <w:tr w:rsidR="008A3D72" w:rsidRPr="008A3D72" w:rsidTr="00F30EA6">
        <w:trPr>
          <w:trHeight w:val="597"/>
        </w:trPr>
        <w:tc>
          <w:tcPr>
            <w:tcW w:w="708" w:type="dxa"/>
          </w:tcPr>
          <w:p w:rsidR="008A3D72" w:rsidRPr="008A3D72" w:rsidRDefault="008A3D72" w:rsidP="008A3D72">
            <w:pPr>
              <w:rPr>
                <w:rFonts w:ascii="Times New Roman" w:hAnsi="Times New Roman" w:cs="Times New Roman"/>
                <w:sz w:val="28"/>
                <w:szCs w:val="28"/>
              </w:rPr>
            </w:pPr>
          </w:p>
        </w:tc>
        <w:tc>
          <w:tcPr>
            <w:tcW w:w="3178"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Xi măng</w:t>
            </w:r>
          </w:p>
        </w:tc>
        <w:tc>
          <w:tcPr>
            <w:tcW w:w="2914"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Theo yêu cầu kỹ thuật,</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hồ sơ thiết kế</w:t>
            </w:r>
          </w:p>
        </w:tc>
        <w:tc>
          <w:tcPr>
            <w:tcW w:w="2830" w:type="dxa"/>
          </w:tcPr>
          <w:p w:rsidR="008A3D72" w:rsidRPr="008A3D72" w:rsidRDefault="008A3D72" w:rsidP="008A3D72">
            <w:pPr>
              <w:rPr>
                <w:rFonts w:ascii="Times New Roman" w:hAnsi="Times New Roman" w:cs="Times New Roman"/>
                <w:sz w:val="28"/>
                <w:szCs w:val="28"/>
              </w:rPr>
            </w:pPr>
          </w:p>
        </w:tc>
      </w:tr>
      <w:tr w:rsidR="008A3D72" w:rsidRPr="008A3D72" w:rsidTr="00F30EA6">
        <w:trPr>
          <w:trHeight w:val="597"/>
        </w:trPr>
        <w:tc>
          <w:tcPr>
            <w:tcW w:w="708" w:type="dxa"/>
          </w:tcPr>
          <w:p w:rsidR="008A3D72" w:rsidRPr="008A3D72" w:rsidRDefault="008A3D72" w:rsidP="008A3D72">
            <w:pPr>
              <w:rPr>
                <w:rFonts w:ascii="Times New Roman" w:hAnsi="Times New Roman" w:cs="Times New Roman"/>
                <w:sz w:val="28"/>
                <w:szCs w:val="28"/>
              </w:rPr>
            </w:pPr>
          </w:p>
        </w:tc>
        <w:tc>
          <w:tcPr>
            <w:tcW w:w="3178"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Thép</w:t>
            </w:r>
          </w:p>
        </w:tc>
        <w:tc>
          <w:tcPr>
            <w:tcW w:w="2914"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Theo yêu cầu kỹ thuật,</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hồ sơ thiết kế</w:t>
            </w:r>
          </w:p>
        </w:tc>
        <w:tc>
          <w:tcPr>
            <w:tcW w:w="2830" w:type="dxa"/>
          </w:tcPr>
          <w:p w:rsidR="008A3D72" w:rsidRPr="008A3D72" w:rsidRDefault="008A3D72" w:rsidP="008A3D72">
            <w:pPr>
              <w:rPr>
                <w:rFonts w:ascii="Times New Roman" w:hAnsi="Times New Roman" w:cs="Times New Roman"/>
                <w:sz w:val="28"/>
                <w:szCs w:val="28"/>
              </w:rPr>
            </w:pPr>
          </w:p>
        </w:tc>
      </w:tr>
      <w:tr w:rsidR="008A3D72" w:rsidRPr="008A3D72" w:rsidTr="00F30EA6">
        <w:trPr>
          <w:trHeight w:val="597"/>
        </w:trPr>
        <w:tc>
          <w:tcPr>
            <w:tcW w:w="708" w:type="dxa"/>
          </w:tcPr>
          <w:p w:rsidR="008A3D72" w:rsidRPr="008A3D72" w:rsidRDefault="008A3D72" w:rsidP="008A3D72">
            <w:pPr>
              <w:rPr>
                <w:rFonts w:ascii="Times New Roman" w:hAnsi="Times New Roman" w:cs="Times New Roman"/>
                <w:sz w:val="28"/>
                <w:szCs w:val="28"/>
              </w:rPr>
            </w:pPr>
          </w:p>
        </w:tc>
        <w:tc>
          <w:tcPr>
            <w:tcW w:w="3178"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Bình chữa cháy bột abc ABC 8kg MFZL8</w:t>
            </w:r>
          </w:p>
        </w:tc>
        <w:tc>
          <w:tcPr>
            <w:tcW w:w="2914"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Theo yêu cầu kỹ thuật,</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hồ sơ thiết kế</w:t>
            </w:r>
          </w:p>
        </w:tc>
        <w:tc>
          <w:tcPr>
            <w:tcW w:w="2830" w:type="dxa"/>
          </w:tcPr>
          <w:p w:rsidR="008A3D72" w:rsidRPr="008A3D72" w:rsidRDefault="008A3D72" w:rsidP="008A3D72">
            <w:pPr>
              <w:rPr>
                <w:rFonts w:ascii="Times New Roman" w:hAnsi="Times New Roman" w:cs="Times New Roman"/>
                <w:sz w:val="28"/>
                <w:szCs w:val="28"/>
              </w:rPr>
            </w:pPr>
          </w:p>
        </w:tc>
      </w:tr>
      <w:tr w:rsidR="008A3D72" w:rsidRPr="008A3D72" w:rsidTr="00F30EA6">
        <w:trPr>
          <w:trHeight w:val="597"/>
        </w:trPr>
        <w:tc>
          <w:tcPr>
            <w:tcW w:w="708" w:type="dxa"/>
          </w:tcPr>
          <w:p w:rsidR="008A3D72" w:rsidRPr="008A3D72" w:rsidRDefault="008A3D72" w:rsidP="008A3D72">
            <w:pPr>
              <w:rPr>
                <w:rFonts w:ascii="Times New Roman" w:hAnsi="Times New Roman" w:cs="Times New Roman"/>
                <w:sz w:val="28"/>
                <w:szCs w:val="28"/>
              </w:rPr>
            </w:pPr>
          </w:p>
        </w:tc>
        <w:tc>
          <w:tcPr>
            <w:tcW w:w="3178"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Bình chữa cháy khí CO2 MT3</w:t>
            </w:r>
          </w:p>
        </w:tc>
        <w:tc>
          <w:tcPr>
            <w:tcW w:w="2914"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Theo yêu cầu kỹ thuật,</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hồ sơ thiết kế</w:t>
            </w:r>
          </w:p>
        </w:tc>
        <w:tc>
          <w:tcPr>
            <w:tcW w:w="2830" w:type="dxa"/>
          </w:tcPr>
          <w:p w:rsidR="008A3D72" w:rsidRPr="008A3D72" w:rsidRDefault="008A3D72" w:rsidP="008A3D72">
            <w:pPr>
              <w:rPr>
                <w:rFonts w:ascii="Times New Roman" w:hAnsi="Times New Roman" w:cs="Times New Roman"/>
                <w:sz w:val="28"/>
                <w:szCs w:val="28"/>
              </w:rPr>
            </w:pPr>
          </w:p>
        </w:tc>
      </w:tr>
    </w:tbl>
    <w:p w:rsidR="008A3D72" w:rsidRPr="008A3D72" w:rsidRDefault="008A3D72" w:rsidP="008A3D72">
      <w:pPr>
        <w:rPr>
          <w:rFonts w:ascii="Times New Roman" w:hAnsi="Times New Roman" w:cs="Times New Roman"/>
          <w:sz w:val="28"/>
          <w:szCs w:val="28"/>
        </w:rPr>
      </w:pPr>
    </w:p>
    <w:tbl>
      <w:tblPr>
        <w:tblW w:w="9626"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3537"/>
        <w:gridCol w:w="3544"/>
        <w:gridCol w:w="1835"/>
      </w:tblGrid>
      <w:tr w:rsidR="008A3D72" w:rsidRPr="008A3D72" w:rsidTr="00F30EA6">
        <w:trPr>
          <w:trHeight w:val="1494"/>
        </w:trPr>
        <w:tc>
          <w:tcPr>
            <w:tcW w:w="710"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lastRenderedPageBreak/>
              <w:t>STT</w:t>
            </w:r>
          </w:p>
        </w:tc>
        <w:tc>
          <w:tcPr>
            <w:tcW w:w="3537"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Tên Thiết bị</w:t>
            </w:r>
          </w:p>
        </w:tc>
        <w:tc>
          <w:tcPr>
            <w:tcW w:w="3544"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Thông số kỹ thuật</w:t>
            </w:r>
          </w:p>
        </w:tc>
        <w:tc>
          <w:tcPr>
            <w:tcW w:w="1835"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đề xuất đơn vị cung cấp, model, hãng,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xuất xứ</w:t>
            </w:r>
          </w:p>
        </w:tc>
      </w:tr>
      <w:tr w:rsidR="008A3D72" w:rsidRPr="008A3D72" w:rsidTr="00F30EA6">
        <w:trPr>
          <w:trHeight w:val="597"/>
        </w:trPr>
        <w:tc>
          <w:tcPr>
            <w:tcW w:w="710"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1.</w:t>
            </w:r>
          </w:p>
        </w:tc>
        <w:tc>
          <w:tcPr>
            <w:tcW w:w="3537" w:type="dxa"/>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Hệ thống cảm biến sân sa hình hạng C1(1VGB+1VGC1+1VGC) + (1QCB +1QCC1+1QCC ) + (2GXDB+2GXC1+3GXNB+1GNC). Cung cấp vật tư thiết bị, lắp đặt hệ thống ống cảm biến.</w:t>
            </w:r>
          </w:p>
        </w:tc>
        <w:tc>
          <w:tcPr>
            <w:tcW w:w="3544" w:type="dxa"/>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Hệ thống cảm biến sân sa hình hạng C1(1VGB+1VGC1+1VGC) + (1QCB +1QCC1+1QCC ) + (2GXDB+2GXC1+3GXNB+1GNC). Cung cấp vật tư thiết bị, lắp đặt hệ thống ống cảm biến.</w:t>
            </w:r>
          </w:p>
        </w:tc>
        <w:tc>
          <w:tcPr>
            <w:tcW w:w="1835" w:type="dxa"/>
          </w:tcPr>
          <w:p w:rsidR="008A3D72" w:rsidRPr="008A3D72" w:rsidRDefault="008A3D72" w:rsidP="008A3D72">
            <w:pPr>
              <w:rPr>
                <w:rFonts w:ascii="Times New Roman" w:hAnsi="Times New Roman" w:cs="Times New Roman"/>
                <w:sz w:val="28"/>
                <w:szCs w:val="28"/>
              </w:rPr>
            </w:pPr>
          </w:p>
        </w:tc>
      </w:tr>
      <w:tr w:rsidR="008A3D72" w:rsidRPr="008A3D72" w:rsidTr="00F30EA6">
        <w:trPr>
          <w:trHeight w:val="597"/>
        </w:trPr>
        <w:tc>
          <w:tcPr>
            <w:tcW w:w="710"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2.</w:t>
            </w:r>
          </w:p>
        </w:tc>
        <w:tc>
          <w:tcPr>
            <w:tcW w:w="3537" w:type="dxa"/>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Nút đèn tín hiệu sân sát hạch + Cáp đèn giao thông. Tận dụng cột cũ sẵn có của trung tâm.</w:t>
            </w:r>
          </w:p>
        </w:tc>
        <w:tc>
          <w:tcPr>
            <w:tcW w:w="3544" w:type="dxa"/>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Nút đèn tín hiệu sân sát hạch + Cáp đèn giao thông. Tận dụng cột cũ sẵn có của trung tâm.</w:t>
            </w:r>
          </w:p>
        </w:tc>
        <w:tc>
          <w:tcPr>
            <w:tcW w:w="1835" w:type="dxa"/>
          </w:tcPr>
          <w:p w:rsidR="008A3D72" w:rsidRPr="008A3D72" w:rsidRDefault="008A3D72" w:rsidP="008A3D72">
            <w:pPr>
              <w:rPr>
                <w:rFonts w:ascii="Times New Roman" w:hAnsi="Times New Roman" w:cs="Times New Roman"/>
                <w:sz w:val="28"/>
                <w:szCs w:val="28"/>
              </w:rPr>
            </w:pPr>
          </w:p>
        </w:tc>
      </w:tr>
      <w:tr w:rsidR="008A3D72" w:rsidRPr="008A3D72" w:rsidTr="00F30EA6">
        <w:trPr>
          <w:trHeight w:val="599"/>
        </w:trPr>
        <w:tc>
          <w:tcPr>
            <w:tcW w:w="710"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3.</w:t>
            </w:r>
          </w:p>
        </w:tc>
        <w:tc>
          <w:tcPr>
            <w:tcW w:w="3537" w:type="dxa"/>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Hệ thống Camera quan sát sân sát hạch và phòng thi Lý thuyết , Mô phỏng. Bao gồm: 7 Cam ngoài trời + 2 Cam trong nhà ; Switch POE , đầu ghi hình , ổ cứng 6T và các thiết bị phụ trợ</w:t>
            </w:r>
          </w:p>
        </w:tc>
        <w:tc>
          <w:tcPr>
            <w:tcW w:w="3544" w:type="dxa"/>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Hệ thống Camera quan sát sân sát hạch và phòng thi Lý thuyết , Mô phỏng. Bao gồm: 7 Cam ngoài trời + 2 Cam trong nhà ; Switch POE , đầu ghi hình , ổ cứng 6T và các thiết bị phụ trợ</w:t>
            </w:r>
          </w:p>
        </w:tc>
        <w:tc>
          <w:tcPr>
            <w:tcW w:w="1835" w:type="dxa"/>
          </w:tcPr>
          <w:p w:rsidR="008A3D72" w:rsidRPr="008A3D72" w:rsidRDefault="008A3D72" w:rsidP="008A3D72">
            <w:pPr>
              <w:rPr>
                <w:rFonts w:ascii="Times New Roman" w:hAnsi="Times New Roman" w:cs="Times New Roman"/>
                <w:sz w:val="28"/>
                <w:szCs w:val="28"/>
              </w:rPr>
            </w:pPr>
          </w:p>
        </w:tc>
      </w:tr>
      <w:tr w:rsidR="008A3D72" w:rsidRPr="008A3D72" w:rsidTr="00F30EA6">
        <w:trPr>
          <w:trHeight w:val="2092"/>
        </w:trPr>
        <w:tc>
          <w:tcPr>
            <w:tcW w:w="710"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4.</w:t>
            </w:r>
          </w:p>
        </w:tc>
        <w:tc>
          <w:tcPr>
            <w:tcW w:w="3537" w:type="dxa"/>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Bộ thu phát wifi. RoketM2</w:t>
            </w:r>
          </w:p>
        </w:tc>
        <w:tc>
          <w:tcPr>
            <w:tcW w:w="3544" w:type="dxa"/>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Bộ thu phát wifi. RoketM2</w:t>
            </w:r>
          </w:p>
        </w:tc>
        <w:tc>
          <w:tcPr>
            <w:tcW w:w="1835" w:type="dxa"/>
          </w:tcPr>
          <w:p w:rsidR="008A3D72" w:rsidRPr="008A3D72" w:rsidRDefault="008A3D72" w:rsidP="008A3D72">
            <w:pPr>
              <w:rPr>
                <w:rFonts w:ascii="Times New Roman" w:hAnsi="Times New Roman" w:cs="Times New Roman"/>
                <w:sz w:val="28"/>
                <w:szCs w:val="28"/>
              </w:rPr>
            </w:pPr>
          </w:p>
        </w:tc>
      </w:tr>
      <w:tr w:rsidR="008A3D72" w:rsidRPr="008A3D72" w:rsidTr="00F30EA6">
        <w:trPr>
          <w:trHeight w:val="597"/>
        </w:trPr>
        <w:tc>
          <w:tcPr>
            <w:tcW w:w="710"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5.</w:t>
            </w:r>
          </w:p>
        </w:tc>
        <w:tc>
          <w:tcPr>
            <w:tcW w:w="3537" w:type="dxa"/>
            <w:vAlign w:val="bottom"/>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Chuyển đổi xe trong hình B, tận dụng lại thiết bị hiện có của Trung tâm, đi dây lại mới hết. Kết nối, đồng bộ dữ liệu phần </w:t>
            </w:r>
            <w:r w:rsidRPr="008A3D72">
              <w:rPr>
                <w:rFonts w:ascii="Times New Roman" w:hAnsi="Times New Roman" w:cs="Times New Roman"/>
                <w:sz w:val="28"/>
                <w:szCs w:val="28"/>
              </w:rPr>
              <w:lastRenderedPageBreak/>
              <w:t>mềm chấm điểm trên thiết bị với phần mềm trung tâm chấm điểm thi sát hạch trong hình và đường trường hiện có của Trung tâm. Hiệu chỉnh phần mềm phù hợp với thiết kế sân.</w:t>
            </w:r>
          </w:p>
        </w:tc>
        <w:tc>
          <w:tcPr>
            <w:tcW w:w="3544" w:type="dxa"/>
            <w:vAlign w:val="bottom"/>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lastRenderedPageBreak/>
              <w:t xml:space="preserve">Chuyển đổi xe trong hình B, tận dụng lại thiết bị hiện có của Trung tâm, đi dây lại mới hết. Kết nối, đồng bộ dữ liệu phần </w:t>
            </w:r>
            <w:r w:rsidRPr="008A3D72">
              <w:rPr>
                <w:rFonts w:ascii="Times New Roman" w:hAnsi="Times New Roman" w:cs="Times New Roman"/>
                <w:sz w:val="28"/>
                <w:szCs w:val="28"/>
              </w:rPr>
              <w:lastRenderedPageBreak/>
              <w:t>mềm chấm điểm trên thiết bị với phần mềm trung tâm chấm điểm thi sát hạch trong hình và đường trường hiện có của Trung tâm. Hiệu chỉnh phần mềm phù hợp với thiết kế sân.</w:t>
            </w:r>
          </w:p>
        </w:tc>
        <w:tc>
          <w:tcPr>
            <w:tcW w:w="1835" w:type="dxa"/>
          </w:tcPr>
          <w:p w:rsidR="008A3D72" w:rsidRPr="008A3D72" w:rsidRDefault="008A3D72" w:rsidP="008A3D72">
            <w:pPr>
              <w:rPr>
                <w:rFonts w:ascii="Times New Roman" w:hAnsi="Times New Roman" w:cs="Times New Roman"/>
                <w:sz w:val="28"/>
                <w:szCs w:val="28"/>
              </w:rPr>
            </w:pPr>
          </w:p>
        </w:tc>
      </w:tr>
      <w:tr w:rsidR="008A3D72" w:rsidRPr="008A3D72" w:rsidTr="00F30EA6">
        <w:trPr>
          <w:trHeight w:val="296"/>
        </w:trPr>
        <w:tc>
          <w:tcPr>
            <w:tcW w:w="710" w:type="dxa"/>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lastRenderedPageBreak/>
              <w:t>6.</w:t>
            </w:r>
          </w:p>
        </w:tc>
        <w:tc>
          <w:tcPr>
            <w:tcW w:w="3537" w:type="dxa"/>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Phần mềm trung tâm chấm điểm thi sát hạch trong hình và đường trường sử dụng các phần mềm hiện có của Chủ đầu tư. Kết nối, đồng bộ dữ liệu phần mềm chấm điểm trên thiết bị chấm điểm tại mục 5. Nâng cấp từ phần mềm trung tâm hiện có kết nối được thiết bị xác thực căn cước công dân và hạng xe C1 mới.</w:t>
            </w:r>
          </w:p>
        </w:tc>
        <w:tc>
          <w:tcPr>
            <w:tcW w:w="3544" w:type="dxa"/>
            <w:vAlign w:val="center"/>
          </w:tcPr>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Phần mềm trung tâm chấm điểm thi sát hạch trong hình và đường trường sử dụng các phần mềm hiện có của Chủ đầu tư. Kết nối, đồng bộ dữ liệu phần mềm chấm điểm trên thiết bị chấm điểm tại mục 5. Nâng cấp từ phần mềm trung tâm hiện có kết nối được thiết bị xác thực căn cước công dân và hạng xe C1 mới.</w:t>
            </w:r>
          </w:p>
        </w:tc>
        <w:tc>
          <w:tcPr>
            <w:tcW w:w="1835" w:type="dxa"/>
          </w:tcPr>
          <w:p w:rsidR="008A3D72" w:rsidRPr="008A3D72" w:rsidRDefault="008A3D72" w:rsidP="008A3D72">
            <w:pPr>
              <w:rPr>
                <w:rFonts w:ascii="Times New Roman" w:hAnsi="Times New Roman" w:cs="Times New Roman"/>
                <w:sz w:val="28"/>
                <w:szCs w:val="28"/>
              </w:rPr>
            </w:pPr>
          </w:p>
        </w:tc>
      </w:tr>
    </w:tbl>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4. Yêu cầu về trình tự thi công, lắp đặt</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Trình tự thi công và lắp đặt do nhà thầu tự nghiên cứu và đề xuất trong phần đề xuất kỹ thuật nhưng phải đảm bảo các quy chuẩn xây dựng hiện hành. Các tiêu chuẩn thi công phải được trích dẫn đầy đủ, trường hợp cần thiết nhà thầu phải trích dẫn nguyên văn tiêu chuẩn áp dụng để chứng minh biện pháp, trình tự thi công do mình đề xuất là phù hợp.</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5. Yêu cầu về vận hành thử nghiệm, an toàn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Các yêu cầu về vận hành thử nghiệm, an toàn tuân thủ theo tiêu chuẩn thi công và nghiệm thu của Bộ Xây dựng, Nghị định số 06/2021/NĐ-CP ngày 26/01/2021 Quy định chi tiết một số nội dung về quản lý chất lượng, thi công xây dựng và bảo trì công trình xây dựng và các văn bản hiện hành liên quan khác.</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6. Yêu cầu về phòng, chống cháy, nổ</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phải có thuyết minh chi tiết cho biện pháp bảo đảm với đầy đủ các nội dung yêu cầu sau:</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lastRenderedPageBreak/>
        <w:t>- Nêu rõ các tiêu chuẩn về phòng, chống cháy, nổ sẽ được tuân thủ;</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Xác định các nguy cơ cháy nổ có thể xảy ra trong thi công và nguyên nhân của nó;</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Các giải pháp phòng ngừa nguy cơ cháy nổ;</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Các giải pháp chữa cháy và khắc phục sự cố;</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Tổ chức bộ máy quản lý PCCC tại hiện trường.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Trong quá trình thi công, nhà thầu phải xây dựng các biện pháp tổ chức và kỹ thuật đảm bảo an toàn cháy nổ trong phạm vi công trình. Đồng thời phổ biến các quy định và kỹ thuật PCCC và các chỉ dẫn cần thiết khi làm việc với từng chất liệu, vật liệu cháy cho đội ngũ công nhân, các đơn vị tham gia trực tiếp thi công tại công trường và:</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Đội ngũ công nhân phải được trang bị kiến thức về PCCC. </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 Kiểm tra định kỳ việc tổ chức phòng cháy chữa cháy tại công trình. </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Phải bố trí dụng cụ cứu hoả đề phòng khi có hoả hoạn xảy ra.</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7. Yêu cầu về vệ sinh môi trường, an ninh trật tự</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Nhà thầu phải thực hiện các biện pháp đảm bảo vệ sinh môi trường cho người lao động trên công trường và bảo vệ môi trường xung quanh, bao gồm biện pháp chống bụi, chống ồn, xử lý phế thải và thu dọn hiện trường, Phế thải xây dựng phải được vận chuyển đến nơi quy định, trong quá trình vận chuyển nhà thầu phải có các biện pháp đảm bảo vệ sinh môi trường trong quá trình vận chuyển,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Toàn bộ chất thải rắn, chất thải lỏng của người và máy móc, thiết bị thi công phải được tập trung xử lý đạt tiêu chuẩn trước khi thải vào hệ thống chung,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Trong quá trình thi công cho đến khi kết thúc việc bảo hành công trình không làm ảnh hưởng đến môi trường trong khu vực xung quanh và của người dân. Không được làm ảnh hưởng đến các nguồn nước sạch, không đổ rác thải thi công, sinh hoạt và các vật liệu thi công vào các khu vực ngoài phạm vi được phép sử dụng để thi công,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lastRenderedPageBreak/>
        <w:t>- Bố trí khu vực gia công vật liệu, cấu kiện và khu vực ăn ở, nghỉ ngơi không làm ảnh hưởng đến môi trường xung quanh. Nhà thầu phải quán triệt ý thức vệ sinh trong quá trình sinh hoạt, ăn ở, thi công... phổ biến thường xuyên cho cán bộ công nhân viên toàn công trường về ý thức trách nhiệm trong việc giữ gìn vệ sinh môi trường chung và an ninh trật tự của địa phương,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Khi hoàn thiện bàn giao công trình: thu dọn phế thải, vật liệu thừa, tháo dỡ các công trình tạm thời phục vụ thi công, các chướng ngại do thi công rơi vãi trong toàn bộ phạm vi công trường, hoàn trả cảnh quan môi trường bàn giao lại cho đơn vị sử dụng.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Biện pháp bảo vệ môi trường được lập cần thể hiện các nội dung chính như sau:</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Biện pháp bảo đảm vệ sinh môi trường, an ninh trật tự cho khu vực công trường;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Biện pháp bảo vệ công trình hạ tầng (Đường giao thông, hệ thống cấp thoát nước, hệ thống điện,,,) và bảo vệ xây xanh hiện có trong khu công trường;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Biện pháp xử lý chất thải sinh hoạt và quản lý chất thải rắn trong quá trình thi công,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8. Yêu cầu về an toàn lao động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phải có thuyết minh chi tiết cho toàn bộ công tác an toàn trong thi công với đầy đủ các nội dung yêu cầu sau:</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a) Giải pháp an toàn cho công tác xây lắp</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Nhà thầu phải nêu tóm tắt những vấn đề cơ bản về giải pháp an toàn lao động sẽ được áp dụng cho từng công tác xây lắp và theo các nội dung được yêu cầu trong các quy định về kỹ thuật an toàn đối với các công tác cụ thể như sau:</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An toàn trong tổ chức công trường;</w:t>
      </w:r>
      <w:r w:rsidRPr="008A3D72">
        <w:rPr>
          <w:rFonts w:ascii="Times New Roman" w:hAnsi="Times New Roman" w:cs="Times New Roman"/>
          <w:sz w:val="28"/>
          <w:szCs w:val="28"/>
        </w:rPr>
        <w:tab/>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An toàn trong công tác điện - hàn;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An toàn trong công tác bốc xếp - vận chuyển;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An toàn trong công tác xây;</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lastRenderedPageBreak/>
        <w:tab/>
        <w:t>- An toàn trong công tác lắp đặt thiết bị điện;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An toàn trong công tác lắp đặt đường ống - thiết bị nước;</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An toàn trong công tác xây và hoàn thiện;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An toàn trong công tác lắp đặt dàn giáo.</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Nội dung cơ bản cho phần trình bày về an toàn của từng công tác xây lắp gồm 3 vấn đề chính: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Liệt kê và phân tích nguyên nhân những nguy hiểm, thiếu an toàn;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Các biện pháp phòng ngừa sẽ được áp dụng;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Các biện pháp khắc phục sự cố,</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b) An toàn trong mùa mưa bão</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Xác định khả năng và các nguy cơ ảnh hưởng của mưa bão đến quá trình thi công công trình;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Tổ chức bộ máy phòng chống lụt bão tại công trường: Nêu rõ tên người phụ trách, quyền hạn, chức năng và nhiệm vụ các bộ phận chủ chốt trong công tác phòng chống lụt bão;</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Công tác chuẩn bị cho việc phòng chống lụt bão;</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Biện pháp bảo vệ VLXD, thiết bị thi công khi có mưa bão;</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Giải pháp thi công trong mùa mưa;</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Giải pháp chống bão và khắc phục sự cố do mưa bão gây ra,</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c) Đảm bảo an toàn cho công trình lân cận </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Trong quá trình thi công, phải tiến hành các biện pháp hợp lý, tránh làm hư hỏng các công trình xung quanh. Trong trường hợp bất khả kháng báo cáo Chủ đầu tư có biện pháp kịp thời để khắc phục.</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d) Các tiêu chuẩn an toàn trong xây dựng cần phải áp dụng: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TCVN 5308:1991. Quy phạm kỹ thuật an toàn trong xây dựng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lastRenderedPageBreak/>
        <w:tab/>
        <w:t>- TCVN 4086:1985. An toàn điện trong xây dựng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TCVN 3146:1986. Công tác hàn điện. Yêu cầu chung về an toàn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TCVN 3147:1990. Quy phạm an toàn trong công tác xếp dỡ. Yêu cầu chung.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TCXDVN 296:2004. Dàn giáo. Các yêu cầu về an toàn.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TCVN 4163: 1985. Máy điện cầm tay. Yêu cầu về an toàn.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TCVN 5863:1995. Thiết bị nâng. Yêu cầu an toàn trong lắp đặt và sử dụng.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TCVN 3255:1986. An toàn nổ. Yêu cầu chung.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TCVN 3254:1989. An toàn nổ. Yêu cầu chung.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TCVN 3748:1983. Máy gia công kim loại. Yêu cầu chung về an toàn.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9. Biện pháp huy động nhân lực và thiết bị thi công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Nhà thầu phải bố trí đầy đủ nhân lực thi công theo đúng cam kết trong HSDT, Trường hợp vì những lý do bất khả kháng phải thay đổi nhân lực thi công chỉ được phép khi có sự đồng ý của Chủ đầu tư và phải đảm bảo nguyên tắc nhân sự thay thế có chất lượng tương đương trở lên;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Lực lượng công nhân thi công xây dựng phải được đào tạo về kỹ năng tay nghề và an toàn lao động, Nhà thầu có trách nhiệm bảo đảm nhân lực để thi công đúng tiến độ trong mọi trường hợp,</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Nhà thầu lập biểu đồ huy động nhân lực và thiết bị phục vụ thi công đúng tiến độ, đảm bảo chất lượng,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Nhà thầu phải có biện pháp huy động nhân lực và thiết bị đảm bảo phù hợp với tiến độ thi công chi tiết và tổng thể của toàn bộ công trình,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10. Yêu cầu về biện pháp tổ chức thi công tổng thể và các hạng mục</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phải có hồ sơ thiết kế tổ chức công trường trong đó bao gồm hai thành phần chính là: Tài liệu tổ chức thi công công trường và Hồ sơ bản vẽ thiết kế tổ chức công trường,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lastRenderedPageBreak/>
        <w:tab/>
        <w:t>a) Tài liệu tổ chức thi công công trường: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Mô tả tóm tắt nội dung thi công và đặc điểm công trình có ảnh hưởng đến chất lượng thi công;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Trích dẫn các tiêu chuẩn quy phạm về tổ chức công trình;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Tính toán phân đoạn thi công phù hợp,</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b) Hồ sơ bản vẽ thiết kế tổ chức công trường: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Nội dung: Các bản vẽ tổ chức thi công cho các công trình chính: Phá dỡ, hoàn thiện……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Nhà thầu phải thuyết minh rõ các giải pháp kỹ thuật và kèm theo các bản vẽ biện pháp thi công công tác:</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Chuẩn bị mặt bằng thi công;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Công tác phá dỡ</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Công tác trát, lát, chống thấm, chống mối, lắp đặt thiết bị cấp thoát nước, sơn tít…</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Nội dung thuyết minh cho từng công tác cần bao gồm:</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Nêu rõ tiêu chuẩn, quy phạm được áp dụng;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Mô tả tóm tắt kỹ thuật thi công và các kỹ thuật yêu cầu cần đáp ứng;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Đề xuất của nhà thầu về áp dụng tiến bộ kỹ thuật trong thi công để tăng hiệu quả của dự án.</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11. Yêu cầu về hệ thống kiểm tra, giám sát chất lượng của nhà thầu</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Nhà thầu phải có hệ thống tự kiểm tra, giám sát công tác thi công để đảm bảo chất lượng;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Các công tác thi công liên quan đến những bộ phận chịu lực chính phải có thí nghiệm vật liệu, thí nghiệm xác định chất lượng công tác thi công hoàn thành;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lastRenderedPageBreak/>
        <w:tab/>
        <w:t>- Hệ thống giám sát chất lượng phải được tổ chức hoàn thành từ khi vật liệu được đưa về công trường, trong quá trình thi công và khi sản phẩm hoàn thành phải có biện pháp xử lý vật liệu, xử lý bộ phận công trình không đảm bảo chất lượng;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Nhà thầu phải có đủ máy móc, thiết bị để kiểm tra chất lượng vật liệu, công tác thi công xây dựng, Trường hợp không có đủ thiết bị đó thì có thể thuê nhưng phải đảm bảo tiêu chuẩn máy móc, thiết bị và không được ảnh hưởng đến tiến độ thi công,</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ab/>
        <w:t>- Nhà thầu cần nêu rõ các loại vật liệu, cấu kiện xây dựng sẽ tiến hành thí nghiệm chất lượng; số lượng các mẫu thử và công tác thí nghiệm áp dụng cho từng lô hàng được sử dụng để thi công công trình.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12. Yêu cầu về bảo hành: Bảo hành công trình theo quy định hiện hành.</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 xml:space="preserve">IV. Các bản vẽ: </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t>Nhà thầu sẽ được cung cấp toàn bộ bản vẽ (file *.pdf) đã được phê duyệt làm cơ sở cho việc lập E-HSDT đính kèm cùng E-HSMT trên hệ thống đấu thầu Quốc gia.</w:t>
      </w:r>
    </w:p>
    <w:p w:rsidR="008A3D72" w:rsidRPr="008A3D72" w:rsidRDefault="008A3D72" w:rsidP="008A3D72">
      <w:pPr>
        <w:rPr>
          <w:rFonts w:ascii="Times New Roman" w:hAnsi="Times New Roman" w:cs="Times New Roman"/>
          <w:sz w:val="28"/>
          <w:szCs w:val="28"/>
        </w:rPr>
      </w:pPr>
      <w:r w:rsidRPr="008A3D72">
        <w:rPr>
          <w:rFonts w:ascii="Times New Roman" w:hAnsi="Times New Roman" w:cs="Times New Roman"/>
          <w:sz w:val="28"/>
          <w:szCs w:val="28"/>
        </w:rPr>
        <w:br w:type="page"/>
      </w:r>
    </w:p>
    <w:p w:rsidR="00807ABD" w:rsidRPr="008A3D72" w:rsidRDefault="00807ABD">
      <w:pPr>
        <w:rPr>
          <w:rFonts w:ascii="Times New Roman" w:hAnsi="Times New Roman" w:cs="Times New Roman"/>
          <w:sz w:val="28"/>
          <w:szCs w:val="28"/>
        </w:rPr>
      </w:pPr>
    </w:p>
    <w:sectPr w:rsidR="00807ABD" w:rsidRPr="008A3D72" w:rsidSect="00C479C5">
      <w:type w:val="continuous"/>
      <w:pgSz w:w="12240" w:h="158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D72"/>
    <w:rsid w:val="00807ABD"/>
    <w:rsid w:val="008A3D72"/>
    <w:rsid w:val="00C4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4721</Words>
  <Characters>26914</Characters>
  <Application>Microsoft Office Word</Application>
  <DocSecurity>0</DocSecurity>
  <Lines>224</Lines>
  <Paragraphs>63</Paragraphs>
  <ScaleCrop>false</ScaleCrop>
  <Company/>
  <LinksUpToDate>false</LinksUpToDate>
  <CharactersWithSpaces>31572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2025-10-09T08:41:00Z</dcterms:created>
  <dcterms:modified xsi:type="dcterms:W3CDTF">2025-10-09T08:42:00Z</dcterms:modified>
</cp:coreProperties>
</file>