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25B75" w14:textId="77777777" w:rsidR="00CD1E3A" w:rsidRDefault="00CD1E3A" w:rsidP="00C86551">
      <w:pPr>
        <w:pStyle w:val="Heading2"/>
      </w:pPr>
      <w:bookmarkStart w:id="0" w:name="_Toc115097191"/>
      <w:bookmarkStart w:id="1" w:name="_GoBack"/>
      <w:bookmarkEnd w:id="1"/>
    </w:p>
    <w:p w14:paraId="3E40F32E" w14:textId="0FC789E7" w:rsidR="00CD1E3A" w:rsidRDefault="00CD1E3A" w:rsidP="00613396">
      <w:pPr>
        <w:pStyle w:val="Heading2"/>
        <w:jc w:val="left"/>
      </w:pPr>
    </w:p>
    <w:p w14:paraId="75022A8C" w14:textId="6F272F92" w:rsidR="00A34C33" w:rsidRDefault="00A34C33" w:rsidP="00A34C33">
      <w:pPr>
        <w:rPr>
          <w:lang w:val="es-ES" w:eastAsia="x-none"/>
        </w:rPr>
      </w:pPr>
    </w:p>
    <w:p w14:paraId="4D58F7D6" w14:textId="6928BA0F" w:rsidR="00A34C33" w:rsidRDefault="00A34C33" w:rsidP="00A34C33">
      <w:pPr>
        <w:rPr>
          <w:lang w:val="es-ES" w:eastAsia="x-none"/>
        </w:rPr>
      </w:pPr>
    </w:p>
    <w:p w14:paraId="5A76D22D" w14:textId="1B69E470" w:rsidR="00A34C33" w:rsidRDefault="00A34C33" w:rsidP="00A34C33">
      <w:pPr>
        <w:rPr>
          <w:lang w:val="es-ES" w:eastAsia="x-none"/>
        </w:rPr>
      </w:pPr>
    </w:p>
    <w:p w14:paraId="486D593B" w14:textId="2604FD48" w:rsidR="00A34C33" w:rsidRDefault="00A34C33" w:rsidP="00A34C33">
      <w:pPr>
        <w:rPr>
          <w:lang w:val="es-ES" w:eastAsia="x-none"/>
        </w:rPr>
      </w:pPr>
    </w:p>
    <w:p w14:paraId="28758C9F" w14:textId="77777777" w:rsidR="00A34C33" w:rsidRPr="00A34C33" w:rsidRDefault="00A34C33" w:rsidP="00A34C33">
      <w:pPr>
        <w:rPr>
          <w:lang w:val="es-ES" w:eastAsia="x-none"/>
        </w:rPr>
      </w:pPr>
    </w:p>
    <w:p w14:paraId="763370D0" w14:textId="6B588706" w:rsidR="00C86551" w:rsidRDefault="00C86551" w:rsidP="00C86551">
      <w:pPr>
        <w:pStyle w:val="Heading2"/>
      </w:pPr>
      <w:r w:rsidRPr="007B6872">
        <w:t>Chương V</w:t>
      </w:r>
      <w:r w:rsidRPr="007B6872">
        <w:rPr>
          <w:lang w:val="fr-FR"/>
        </w:rPr>
        <w:t xml:space="preserve">. </w:t>
      </w:r>
      <w:r w:rsidRPr="007B6872">
        <w:t>YÊU CẦU VỀ KỸ THUẬT</w:t>
      </w:r>
      <w:bookmarkEnd w:id="0"/>
    </w:p>
    <w:p w14:paraId="09060E25" w14:textId="77777777" w:rsidR="00CD1E3A" w:rsidRDefault="00CD1E3A" w:rsidP="00C86551">
      <w:pPr>
        <w:spacing w:line="360" w:lineRule="auto"/>
        <w:rPr>
          <w:rStyle w:val="AHead"/>
          <w:b/>
          <w:sz w:val="28"/>
          <w:szCs w:val="28"/>
          <w:lang w:val="es-ES"/>
        </w:rPr>
      </w:pPr>
    </w:p>
    <w:p w14:paraId="2E7BDE2A" w14:textId="20521BED" w:rsidR="00C86551" w:rsidRPr="00C86551" w:rsidRDefault="00C86551" w:rsidP="00C86551">
      <w:pPr>
        <w:spacing w:line="360" w:lineRule="auto"/>
        <w:rPr>
          <w:rStyle w:val="AHead"/>
          <w:b/>
          <w:sz w:val="28"/>
          <w:szCs w:val="28"/>
          <w:lang w:val="es-ES"/>
        </w:rPr>
      </w:pPr>
      <w:r w:rsidRPr="00C86551">
        <w:rPr>
          <w:rStyle w:val="AHead"/>
          <w:b/>
          <w:sz w:val="28"/>
          <w:szCs w:val="28"/>
          <w:lang w:val="es-ES"/>
        </w:rPr>
        <w:t>Mục 1: Yêu cầu kỹ thuật</w:t>
      </w:r>
    </w:p>
    <w:p w14:paraId="6106BBCF" w14:textId="0936263C" w:rsidR="00C86551" w:rsidRPr="00C86551" w:rsidRDefault="00E20D90" w:rsidP="00C86551">
      <w:pPr>
        <w:spacing w:line="360" w:lineRule="auto"/>
        <w:rPr>
          <w:rStyle w:val="AHead"/>
          <w:b/>
          <w:sz w:val="28"/>
          <w:szCs w:val="28"/>
          <w:lang w:val="es-ES"/>
        </w:rPr>
      </w:pPr>
      <w:r>
        <w:rPr>
          <w:rStyle w:val="AHead"/>
          <w:b/>
          <w:sz w:val="28"/>
          <w:szCs w:val="28"/>
          <w:lang w:val="es-ES"/>
        </w:rPr>
        <w:t>1.1. Giới thiệu chung về dự toán mua sắm</w:t>
      </w:r>
      <w:r w:rsidR="00C86551" w:rsidRPr="00C86551">
        <w:rPr>
          <w:rStyle w:val="AHead"/>
          <w:b/>
          <w:sz w:val="28"/>
          <w:szCs w:val="28"/>
          <w:lang w:val="es-ES"/>
        </w:rPr>
        <w:t>, gói thầu</w:t>
      </w:r>
    </w:p>
    <w:p w14:paraId="5A5FEA23" w14:textId="5A535F8F" w:rsidR="00C86551" w:rsidRPr="002B0383" w:rsidRDefault="00C86551" w:rsidP="006E389B">
      <w:pPr>
        <w:widowControl w:val="0"/>
        <w:spacing w:line="360" w:lineRule="auto"/>
        <w:ind w:firstLine="567"/>
        <w:jc w:val="both"/>
        <w:rPr>
          <w:sz w:val="28"/>
          <w:szCs w:val="28"/>
          <w:lang w:val="es-ES"/>
        </w:rPr>
      </w:pPr>
      <w:r w:rsidRPr="00400C84">
        <w:rPr>
          <w:sz w:val="28"/>
          <w:szCs w:val="28"/>
          <w:lang w:val="es-ES"/>
        </w:rPr>
        <w:t xml:space="preserve">- Tên </w:t>
      </w:r>
      <w:r w:rsidR="00E20D90">
        <w:rPr>
          <w:sz w:val="28"/>
          <w:szCs w:val="28"/>
          <w:lang w:val="es-ES"/>
        </w:rPr>
        <w:t>gói thầu</w:t>
      </w:r>
      <w:r w:rsidRPr="00400C84">
        <w:rPr>
          <w:sz w:val="28"/>
          <w:szCs w:val="28"/>
          <w:lang w:val="es-ES"/>
        </w:rPr>
        <w:t xml:space="preserve">: </w:t>
      </w:r>
      <w:r w:rsidR="00BC4011" w:rsidRPr="00BC4011">
        <w:rPr>
          <w:bCs/>
          <w:iCs/>
          <w:spacing w:val="-6"/>
          <w:sz w:val="28"/>
          <w:szCs w:val="28"/>
        </w:rPr>
        <w:t>Mua sắm máy tính bảng phục vụ cho việc triển khai bệnh án điện tử (EMR) tại Bệnh viện Hữu nghị Việt Đức năm 2025</w:t>
      </w:r>
    </w:p>
    <w:p w14:paraId="2CA616CF" w14:textId="4BA65606" w:rsidR="00C86551" w:rsidRPr="00400C84" w:rsidRDefault="00C86551" w:rsidP="00C86551">
      <w:pPr>
        <w:spacing w:line="360" w:lineRule="auto"/>
        <w:ind w:firstLine="567"/>
        <w:jc w:val="both"/>
        <w:rPr>
          <w:sz w:val="28"/>
          <w:szCs w:val="28"/>
          <w:lang w:val="es-ES"/>
        </w:rPr>
      </w:pPr>
      <w:r w:rsidRPr="00400C84">
        <w:rPr>
          <w:sz w:val="28"/>
          <w:szCs w:val="28"/>
          <w:lang w:val="es-ES"/>
        </w:rPr>
        <w:t xml:space="preserve">- Địa điểm: </w:t>
      </w:r>
      <w:r>
        <w:rPr>
          <w:sz w:val="28"/>
          <w:szCs w:val="28"/>
          <w:lang w:val="es-ES"/>
        </w:rPr>
        <w:t>Bệnh viện HN Việt Đức – 40 Tràng Thi, Hoàn Kiếm, Hà Nội</w:t>
      </w:r>
    </w:p>
    <w:p w14:paraId="7AC5D1B9" w14:textId="546F5D86" w:rsidR="00C86551" w:rsidRDefault="00C86551" w:rsidP="00C86551">
      <w:pPr>
        <w:spacing w:line="360" w:lineRule="auto"/>
        <w:ind w:firstLine="567"/>
        <w:jc w:val="both"/>
        <w:rPr>
          <w:sz w:val="28"/>
          <w:szCs w:val="28"/>
          <w:lang w:val="es-ES"/>
        </w:rPr>
      </w:pPr>
      <w:r w:rsidRPr="00400C84">
        <w:rPr>
          <w:sz w:val="28"/>
          <w:szCs w:val="28"/>
          <w:lang w:val="es-ES"/>
        </w:rPr>
        <w:t>- Quy mô:</w:t>
      </w:r>
      <w:r w:rsidR="00CF7C3A">
        <w:rPr>
          <w:sz w:val="28"/>
          <w:szCs w:val="28"/>
          <w:lang w:val="es-ES"/>
        </w:rPr>
        <w:t xml:space="preserve"> nhỏ</w:t>
      </w:r>
    </w:p>
    <w:p w14:paraId="4F63B39F" w14:textId="3917B2EA" w:rsidR="00E20D90" w:rsidRDefault="00E20D90" w:rsidP="00C86551">
      <w:pPr>
        <w:spacing w:line="360" w:lineRule="auto"/>
        <w:ind w:firstLine="567"/>
        <w:jc w:val="both"/>
        <w:rPr>
          <w:sz w:val="28"/>
          <w:szCs w:val="28"/>
          <w:lang w:val="es-ES"/>
        </w:rPr>
      </w:pPr>
      <w:r>
        <w:rPr>
          <w:sz w:val="28"/>
          <w:szCs w:val="28"/>
          <w:lang w:val="es-ES"/>
        </w:rPr>
        <w:t xml:space="preserve">- Hình thức lựa chọn nhà </w:t>
      </w:r>
      <w:proofErr w:type="gramStart"/>
      <w:r>
        <w:rPr>
          <w:sz w:val="28"/>
          <w:szCs w:val="28"/>
          <w:lang w:val="es-ES"/>
        </w:rPr>
        <w:t>thầu :</w:t>
      </w:r>
      <w:proofErr w:type="gramEnd"/>
      <w:r>
        <w:rPr>
          <w:sz w:val="28"/>
          <w:szCs w:val="28"/>
          <w:lang w:val="es-ES"/>
        </w:rPr>
        <w:t xml:space="preserve"> </w:t>
      </w:r>
      <w:r w:rsidR="00BC4011">
        <w:rPr>
          <w:sz w:val="28"/>
          <w:szCs w:val="28"/>
          <w:lang w:val="es-ES"/>
        </w:rPr>
        <w:t>Chào hàng cạnh tranh</w:t>
      </w:r>
      <w:r>
        <w:rPr>
          <w:sz w:val="28"/>
          <w:szCs w:val="28"/>
          <w:lang w:val="es-ES"/>
        </w:rPr>
        <w:t xml:space="preserve"> trong nước qua mạng</w:t>
      </w:r>
    </w:p>
    <w:p w14:paraId="2C774A5F" w14:textId="55232062" w:rsidR="00E20D90" w:rsidRDefault="00E20D90" w:rsidP="00C86551">
      <w:pPr>
        <w:spacing w:line="360" w:lineRule="auto"/>
        <w:ind w:firstLine="567"/>
        <w:jc w:val="both"/>
        <w:rPr>
          <w:sz w:val="28"/>
          <w:szCs w:val="28"/>
          <w:lang w:val="es-ES"/>
        </w:rPr>
      </w:pPr>
      <w:r>
        <w:rPr>
          <w:sz w:val="28"/>
          <w:szCs w:val="28"/>
          <w:lang w:val="es-ES"/>
        </w:rPr>
        <w:t xml:space="preserve">- Phương thức lựa chọn nhà </w:t>
      </w:r>
      <w:proofErr w:type="gramStart"/>
      <w:r>
        <w:rPr>
          <w:sz w:val="28"/>
          <w:szCs w:val="28"/>
          <w:lang w:val="es-ES"/>
        </w:rPr>
        <w:t>thầu :</w:t>
      </w:r>
      <w:proofErr w:type="gramEnd"/>
      <w:r>
        <w:rPr>
          <w:sz w:val="28"/>
          <w:szCs w:val="28"/>
          <w:lang w:val="es-ES"/>
        </w:rPr>
        <w:t xml:space="preserve"> 1 giai đoạn 1 túi hồ sơ</w:t>
      </w:r>
    </w:p>
    <w:p w14:paraId="3F9E29F7" w14:textId="4AE54080" w:rsidR="00E20D90" w:rsidRDefault="00E20D90" w:rsidP="00C86551">
      <w:pPr>
        <w:spacing w:line="360" w:lineRule="auto"/>
        <w:ind w:firstLine="567"/>
        <w:jc w:val="both"/>
        <w:rPr>
          <w:sz w:val="28"/>
          <w:szCs w:val="28"/>
          <w:lang w:val="es-ES"/>
        </w:rPr>
      </w:pPr>
      <w:r>
        <w:rPr>
          <w:sz w:val="28"/>
          <w:szCs w:val="28"/>
          <w:lang w:val="es-ES"/>
        </w:rPr>
        <w:t xml:space="preserve">- Nguồn </w:t>
      </w:r>
      <w:proofErr w:type="gramStart"/>
      <w:r>
        <w:rPr>
          <w:sz w:val="28"/>
          <w:szCs w:val="28"/>
          <w:lang w:val="es-ES"/>
        </w:rPr>
        <w:t>vốn :</w:t>
      </w:r>
      <w:proofErr w:type="gramEnd"/>
      <w:r>
        <w:rPr>
          <w:sz w:val="28"/>
          <w:szCs w:val="28"/>
          <w:lang w:val="es-ES"/>
        </w:rPr>
        <w:t xml:space="preserve"> </w:t>
      </w:r>
      <w:r w:rsidR="00BC4011">
        <w:rPr>
          <w:sz w:val="28"/>
          <w:szCs w:val="28"/>
          <w:lang w:val="es-ES"/>
        </w:rPr>
        <w:t>Quỹ phát triển hoạt động sự nghiệp</w:t>
      </w:r>
      <w:r w:rsidR="004E5A16">
        <w:rPr>
          <w:sz w:val="28"/>
          <w:szCs w:val="28"/>
          <w:lang w:val="es-ES"/>
        </w:rPr>
        <w:t>.</w:t>
      </w:r>
    </w:p>
    <w:p w14:paraId="654A9211" w14:textId="6F817A8F" w:rsidR="006E389B" w:rsidRPr="00400C84" w:rsidRDefault="006E389B" w:rsidP="00C86551">
      <w:pPr>
        <w:spacing w:line="360" w:lineRule="auto"/>
        <w:ind w:firstLine="567"/>
        <w:jc w:val="both"/>
        <w:rPr>
          <w:sz w:val="28"/>
          <w:szCs w:val="28"/>
          <w:lang w:val="es-ES"/>
        </w:rPr>
      </w:pPr>
      <w:r>
        <w:rPr>
          <w:sz w:val="28"/>
          <w:szCs w:val="28"/>
          <w:lang w:val="es-ES"/>
        </w:rPr>
        <w:t xml:space="preserve">                       </w:t>
      </w:r>
      <w:r w:rsidR="00BC4011">
        <w:rPr>
          <w:sz w:val="28"/>
          <w:szCs w:val="28"/>
          <w:lang w:val="es-ES"/>
        </w:rPr>
        <w:t>Nguồn tài trợ</w:t>
      </w:r>
      <w:r>
        <w:rPr>
          <w:sz w:val="28"/>
          <w:szCs w:val="28"/>
          <w:lang w:val="es-ES"/>
        </w:rPr>
        <w:t>.</w:t>
      </w:r>
    </w:p>
    <w:p w14:paraId="120B8DD6" w14:textId="7820E7DB" w:rsidR="00C86551" w:rsidRDefault="00C86551" w:rsidP="00C86551">
      <w:pPr>
        <w:spacing w:line="360" w:lineRule="auto"/>
        <w:ind w:firstLine="567"/>
        <w:jc w:val="both"/>
        <w:rPr>
          <w:sz w:val="28"/>
          <w:szCs w:val="28"/>
          <w:lang w:val="es-ES"/>
        </w:rPr>
      </w:pPr>
      <w:r w:rsidRPr="00400C84">
        <w:rPr>
          <w:sz w:val="28"/>
          <w:szCs w:val="28"/>
          <w:lang w:val="es-ES"/>
        </w:rPr>
        <w:t>- Thời gian thực hiện</w:t>
      </w:r>
      <w:r w:rsidR="004E5A16">
        <w:rPr>
          <w:sz w:val="28"/>
          <w:szCs w:val="28"/>
          <w:lang w:val="es-ES"/>
        </w:rPr>
        <w:t xml:space="preserve"> gói </w:t>
      </w:r>
      <w:proofErr w:type="gramStart"/>
      <w:r w:rsidR="004E5A16">
        <w:rPr>
          <w:sz w:val="28"/>
          <w:szCs w:val="28"/>
          <w:lang w:val="es-ES"/>
        </w:rPr>
        <w:t xml:space="preserve">thầu </w:t>
      </w:r>
      <w:r w:rsidRPr="00400C84">
        <w:rPr>
          <w:sz w:val="28"/>
          <w:szCs w:val="28"/>
          <w:lang w:val="es-ES"/>
        </w:rPr>
        <w:t>:</w:t>
      </w:r>
      <w:proofErr w:type="gramEnd"/>
      <w:r w:rsidRPr="00400C84">
        <w:rPr>
          <w:sz w:val="28"/>
          <w:szCs w:val="28"/>
          <w:lang w:val="es-ES"/>
        </w:rPr>
        <w:t xml:space="preserve"> </w:t>
      </w:r>
      <w:r w:rsidR="00BC4011">
        <w:rPr>
          <w:sz w:val="28"/>
          <w:szCs w:val="28"/>
          <w:lang w:val="es-ES"/>
        </w:rPr>
        <w:t>06</w:t>
      </w:r>
      <w:r w:rsidR="006E389B">
        <w:rPr>
          <w:sz w:val="28"/>
          <w:szCs w:val="28"/>
          <w:lang w:val="es-ES"/>
        </w:rPr>
        <w:t xml:space="preserve"> tháng</w:t>
      </w:r>
      <w:r w:rsidR="004E5A16">
        <w:rPr>
          <w:sz w:val="28"/>
          <w:szCs w:val="28"/>
          <w:lang w:val="es-ES"/>
        </w:rPr>
        <w:t>.</w:t>
      </w:r>
    </w:p>
    <w:p w14:paraId="11310323" w14:textId="14668B51" w:rsidR="00CD1E3A" w:rsidRPr="000946E6" w:rsidRDefault="00E20D90" w:rsidP="000946E6">
      <w:pPr>
        <w:spacing w:line="360" w:lineRule="auto"/>
        <w:ind w:firstLine="567"/>
        <w:jc w:val="both"/>
        <w:rPr>
          <w:rStyle w:val="AHead"/>
          <w:sz w:val="28"/>
          <w:szCs w:val="28"/>
          <w:lang w:val="es-ES"/>
        </w:rPr>
      </w:pPr>
      <w:r>
        <w:rPr>
          <w:sz w:val="28"/>
          <w:szCs w:val="28"/>
          <w:lang w:val="es-ES"/>
        </w:rPr>
        <w:t xml:space="preserve">- Loại hợp </w:t>
      </w:r>
      <w:proofErr w:type="gramStart"/>
      <w:r>
        <w:rPr>
          <w:sz w:val="28"/>
          <w:szCs w:val="28"/>
          <w:lang w:val="es-ES"/>
        </w:rPr>
        <w:t>đồng :</w:t>
      </w:r>
      <w:proofErr w:type="gramEnd"/>
      <w:r>
        <w:rPr>
          <w:sz w:val="28"/>
          <w:szCs w:val="28"/>
          <w:lang w:val="es-ES"/>
        </w:rPr>
        <w:t xml:space="preserve"> </w:t>
      </w:r>
      <w:r w:rsidR="00BC4011">
        <w:rPr>
          <w:sz w:val="28"/>
          <w:szCs w:val="28"/>
          <w:lang w:val="es-ES"/>
        </w:rPr>
        <w:t>Trọn gói</w:t>
      </w:r>
      <w:r>
        <w:rPr>
          <w:sz w:val="28"/>
          <w:szCs w:val="28"/>
          <w:lang w:val="es-ES"/>
        </w:rPr>
        <w:t>.</w:t>
      </w:r>
    </w:p>
    <w:p w14:paraId="060496D9" w14:textId="77777777" w:rsidR="00A34C33" w:rsidRDefault="00A34C33" w:rsidP="00C86551">
      <w:pPr>
        <w:spacing w:line="360" w:lineRule="auto"/>
        <w:rPr>
          <w:rStyle w:val="AHead"/>
          <w:b/>
          <w:sz w:val="28"/>
          <w:szCs w:val="28"/>
          <w:lang w:val="es-ES"/>
        </w:rPr>
      </w:pPr>
    </w:p>
    <w:p w14:paraId="386CD804" w14:textId="77777777" w:rsidR="00A34C33" w:rsidRDefault="00A34C33" w:rsidP="00C86551">
      <w:pPr>
        <w:spacing w:line="360" w:lineRule="auto"/>
        <w:rPr>
          <w:rStyle w:val="AHead"/>
          <w:b/>
          <w:sz w:val="28"/>
          <w:szCs w:val="28"/>
          <w:lang w:val="es-ES"/>
        </w:rPr>
      </w:pPr>
    </w:p>
    <w:p w14:paraId="3F5C2985" w14:textId="77777777" w:rsidR="00A34C33" w:rsidRDefault="00A34C33" w:rsidP="00C86551">
      <w:pPr>
        <w:spacing w:line="360" w:lineRule="auto"/>
        <w:rPr>
          <w:rStyle w:val="AHead"/>
          <w:b/>
          <w:sz w:val="28"/>
          <w:szCs w:val="28"/>
          <w:lang w:val="es-ES"/>
        </w:rPr>
      </w:pPr>
    </w:p>
    <w:p w14:paraId="66C43238" w14:textId="37A76D15" w:rsidR="00A34C33" w:rsidRDefault="00A34C33" w:rsidP="00C86551">
      <w:pPr>
        <w:spacing w:line="360" w:lineRule="auto"/>
        <w:rPr>
          <w:rStyle w:val="AHead"/>
          <w:b/>
          <w:sz w:val="28"/>
          <w:szCs w:val="28"/>
          <w:lang w:val="es-ES"/>
        </w:rPr>
      </w:pPr>
    </w:p>
    <w:p w14:paraId="604D064F" w14:textId="26996BAA" w:rsidR="00C86551" w:rsidRDefault="00C86551" w:rsidP="00C86551">
      <w:pPr>
        <w:spacing w:line="360" w:lineRule="auto"/>
        <w:rPr>
          <w:rStyle w:val="AHead"/>
          <w:b/>
          <w:sz w:val="28"/>
          <w:szCs w:val="28"/>
          <w:lang w:val="es-ES"/>
        </w:rPr>
      </w:pPr>
      <w:r w:rsidRPr="00C86551">
        <w:rPr>
          <w:rStyle w:val="AHead"/>
          <w:b/>
          <w:sz w:val="28"/>
          <w:szCs w:val="28"/>
          <w:lang w:val="es-ES"/>
        </w:rPr>
        <w:t>1.2. Yêu cầu về kỹ thuật</w:t>
      </w:r>
    </w:p>
    <w:p w14:paraId="2F67948A" w14:textId="6C9CD478" w:rsidR="00A34C33" w:rsidRPr="00F867A6" w:rsidRDefault="00E20D90" w:rsidP="00C86551">
      <w:pPr>
        <w:spacing w:line="360" w:lineRule="auto"/>
        <w:rPr>
          <w:rStyle w:val="AHead"/>
          <w:i/>
          <w:sz w:val="28"/>
          <w:szCs w:val="28"/>
          <w:lang w:val="nl-NL"/>
        </w:rPr>
      </w:pPr>
      <w:r>
        <w:rPr>
          <w:rStyle w:val="AHead"/>
          <w:sz w:val="28"/>
          <w:szCs w:val="28"/>
          <w:lang w:val="es-ES"/>
        </w:rPr>
        <w:t xml:space="preserve">         </w:t>
      </w:r>
      <w:r w:rsidRPr="00E20D90">
        <w:rPr>
          <w:i/>
          <w:sz w:val="28"/>
          <w:szCs w:val="28"/>
          <w:lang w:val="nl-NL"/>
        </w:rPr>
        <w:t>Yêu cầu về kỹ thuật bao gồm yêu cầu về kỹ thuật chung và yêu cầu về kỹ thuật chi tiết đối với hàng hóa thuộc phạm vi cung cấp của gói thầu, cụ thể:</w:t>
      </w:r>
    </w:p>
    <w:p w14:paraId="05F7EE0D" w14:textId="1603EB53" w:rsidR="00C86551" w:rsidRDefault="00C86551" w:rsidP="00C86551">
      <w:pPr>
        <w:spacing w:line="360" w:lineRule="auto"/>
        <w:rPr>
          <w:rStyle w:val="AHead"/>
          <w:b/>
          <w:i/>
          <w:sz w:val="28"/>
          <w:szCs w:val="28"/>
          <w:lang w:val="es-ES"/>
        </w:rPr>
      </w:pPr>
      <w:r w:rsidRPr="00C86551">
        <w:rPr>
          <w:rStyle w:val="AHead"/>
          <w:b/>
          <w:i/>
          <w:sz w:val="28"/>
          <w:szCs w:val="28"/>
          <w:lang w:val="es-ES"/>
        </w:rPr>
        <w:t xml:space="preserve">a. </w:t>
      </w:r>
      <w:bookmarkStart w:id="2" w:name="_Toc434239342"/>
      <w:r w:rsidRPr="00C86551">
        <w:rPr>
          <w:rStyle w:val="AHead"/>
          <w:b/>
          <w:i/>
          <w:sz w:val="28"/>
          <w:szCs w:val="28"/>
          <w:lang w:val="es-ES"/>
        </w:rPr>
        <w:t>Yêu cầu</w:t>
      </w:r>
      <w:r w:rsidR="00E20D90">
        <w:rPr>
          <w:rStyle w:val="AHead"/>
          <w:b/>
          <w:i/>
          <w:sz w:val="28"/>
          <w:szCs w:val="28"/>
          <w:lang w:val="es-ES"/>
        </w:rPr>
        <w:t xml:space="preserve"> về kỹ thuật</w:t>
      </w:r>
      <w:r w:rsidRPr="00C86551">
        <w:rPr>
          <w:rStyle w:val="AHead"/>
          <w:b/>
          <w:i/>
          <w:sz w:val="28"/>
          <w:szCs w:val="28"/>
          <w:lang w:val="es-ES"/>
        </w:rPr>
        <w:t xml:space="preserve"> </w:t>
      </w:r>
      <w:proofErr w:type="gramStart"/>
      <w:r w:rsidRPr="00C86551">
        <w:rPr>
          <w:rStyle w:val="AHead"/>
          <w:b/>
          <w:i/>
          <w:sz w:val="28"/>
          <w:szCs w:val="28"/>
          <w:lang w:val="es-ES"/>
        </w:rPr>
        <w:t>chung</w:t>
      </w:r>
      <w:bookmarkEnd w:id="2"/>
      <w:r w:rsidR="00401A8E">
        <w:rPr>
          <w:rStyle w:val="AHead"/>
          <w:b/>
          <w:i/>
          <w:sz w:val="28"/>
          <w:szCs w:val="28"/>
          <w:lang w:val="es-ES"/>
        </w:rPr>
        <w:t xml:space="preserve"> :</w:t>
      </w:r>
      <w:proofErr w:type="gramEnd"/>
    </w:p>
    <w:p w14:paraId="50ADA747" w14:textId="20004710" w:rsidR="006E389B" w:rsidRPr="00613396" w:rsidRDefault="006E389B" w:rsidP="00613396">
      <w:pPr>
        <w:pStyle w:val="ListParagraph"/>
        <w:numPr>
          <w:ilvl w:val="0"/>
          <w:numId w:val="10"/>
        </w:numPr>
        <w:spacing w:line="360" w:lineRule="auto"/>
        <w:rPr>
          <w:sz w:val="28"/>
          <w:szCs w:val="28"/>
        </w:rPr>
      </w:pPr>
      <w:r w:rsidRPr="00613396">
        <w:rPr>
          <w:sz w:val="28"/>
          <w:szCs w:val="28"/>
        </w:rPr>
        <w:t>Hàng hóa được đóng gói nguyên đai, nguyên kiện và được bàn giao tại nơi sử dụng.</w:t>
      </w:r>
    </w:p>
    <w:p w14:paraId="510A3217" w14:textId="0F32E6AA" w:rsidR="006E389B" w:rsidRPr="00613396" w:rsidRDefault="006E389B" w:rsidP="00613396">
      <w:pPr>
        <w:pStyle w:val="ListParagraph"/>
        <w:numPr>
          <w:ilvl w:val="0"/>
          <w:numId w:val="10"/>
        </w:numPr>
        <w:spacing w:line="360" w:lineRule="auto"/>
        <w:rPr>
          <w:sz w:val="28"/>
          <w:szCs w:val="28"/>
        </w:rPr>
      </w:pPr>
      <w:r w:rsidRPr="00613396">
        <w:rPr>
          <w:sz w:val="28"/>
          <w:szCs w:val="28"/>
        </w:rPr>
        <w:t>Nhà thầu phải cung cấp đúng, đủ chủng loại và khối lượng hàng hoá. Nhà thầu phải có bảng thể hiện thông số kỹ thuật và các tiêu chuẩn áp dụng tương ứng với các hàng hoá mà nhà thầu chào thầu. Nhà thầu phải chào đầy đủ tất cả các loại thiết bị và ghi rõ nhãn hiệu, xuất xứ.</w:t>
      </w:r>
      <w:r w:rsidR="00B44E72">
        <w:rPr>
          <w:sz w:val="28"/>
          <w:szCs w:val="28"/>
          <w:lang w:val="en-US"/>
        </w:rPr>
        <w:t xml:space="preserve"> </w:t>
      </w:r>
      <w:r w:rsidR="00B44E72" w:rsidRPr="00401A8E">
        <w:rPr>
          <w:sz w:val="28"/>
          <w:szCs w:val="28"/>
        </w:rPr>
        <w:t xml:space="preserve">Yêu cầu xuất xứ hàng hóa phải đủ điều kiện chứng tỏ rằng: Hàng hóa được sản xuất </w:t>
      </w:r>
      <w:r w:rsidR="00B44E72">
        <w:rPr>
          <w:sz w:val="28"/>
          <w:szCs w:val="28"/>
        </w:rPr>
        <w:t>mới 100% và Sản xuất từ năm 202</w:t>
      </w:r>
      <w:r w:rsidR="00BC4011">
        <w:rPr>
          <w:sz w:val="28"/>
          <w:szCs w:val="28"/>
          <w:lang w:val="en-US"/>
        </w:rPr>
        <w:t>4</w:t>
      </w:r>
      <w:r w:rsidR="00B44E72" w:rsidRPr="00401A8E">
        <w:rPr>
          <w:sz w:val="28"/>
          <w:szCs w:val="28"/>
        </w:rPr>
        <w:t xml:space="preserve"> trở về sau.</w:t>
      </w:r>
    </w:p>
    <w:p w14:paraId="0F308F86" w14:textId="740F6C1F" w:rsidR="006E389B" w:rsidRPr="00613396" w:rsidRDefault="006E389B" w:rsidP="00613396">
      <w:pPr>
        <w:pStyle w:val="ListParagraph"/>
        <w:numPr>
          <w:ilvl w:val="0"/>
          <w:numId w:val="10"/>
        </w:numPr>
        <w:spacing w:line="360" w:lineRule="auto"/>
        <w:rPr>
          <w:sz w:val="28"/>
          <w:szCs w:val="28"/>
        </w:rPr>
      </w:pPr>
      <w:r w:rsidRPr="00613396">
        <w:rPr>
          <w:sz w:val="28"/>
          <w:szCs w:val="28"/>
        </w:rPr>
        <w:t xml:space="preserve">Có cam kết cung cấp đầy đủ hồ sơ chứng minh nguồn gốc xuất xứ, chứng nhận chất lượng sản phẩm, hướng dẫn sử dụng và chế độ bảo hành theo hãng hoặc đại lý phân phối của hãng khi giao hàng đối với các loại như sau: </w:t>
      </w:r>
    </w:p>
    <w:p w14:paraId="54FEC21F" w14:textId="217E9E07" w:rsidR="006E389B" w:rsidRPr="006E389B" w:rsidRDefault="006E389B" w:rsidP="006E389B">
      <w:pPr>
        <w:spacing w:line="360" w:lineRule="auto"/>
        <w:rPr>
          <w:sz w:val="28"/>
          <w:szCs w:val="28"/>
        </w:rPr>
      </w:pPr>
      <w:r w:rsidRPr="006E389B">
        <w:rPr>
          <w:sz w:val="28"/>
          <w:szCs w:val="28"/>
        </w:rPr>
        <w:t xml:space="preserve">+ </w:t>
      </w:r>
      <w:r w:rsidR="00613396">
        <w:rPr>
          <w:sz w:val="28"/>
          <w:szCs w:val="28"/>
        </w:rPr>
        <w:t xml:space="preserve">         </w:t>
      </w:r>
      <w:r w:rsidRPr="006E389B">
        <w:rPr>
          <w:sz w:val="28"/>
          <w:szCs w:val="28"/>
        </w:rPr>
        <w:t>Đối với hàng hóa nhập khẩu: Là bản công chứng có dịch thuật các tài liệu CO, CQ; hướng dẫn sử dụng, chế độ bảo hành (nếu có).</w:t>
      </w:r>
    </w:p>
    <w:p w14:paraId="4C6A132D" w14:textId="04AEBCCD" w:rsidR="006E389B" w:rsidRPr="006E389B" w:rsidRDefault="006E389B" w:rsidP="006E389B">
      <w:pPr>
        <w:spacing w:line="360" w:lineRule="auto"/>
        <w:rPr>
          <w:sz w:val="28"/>
          <w:szCs w:val="28"/>
        </w:rPr>
      </w:pPr>
      <w:r w:rsidRPr="006E389B">
        <w:rPr>
          <w:sz w:val="28"/>
          <w:szCs w:val="28"/>
        </w:rPr>
        <w:t xml:space="preserve">+ </w:t>
      </w:r>
      <w:r w:rsidR="00613396">
        <w:rPr>
          <w:sz w:val="28"/>
          <w:szCs w:val="28"/>
        </w:rPr>
        <w:t xml:space="preserve">         </w:t>
      </w:r>
      <w:r w:rsidRPr="006E389B">
        <w:rPr>
          <w:sz w:val="28"/>
          <w:szCs w:val="28"/>
        </w:rPr>
        <w:t>Đối với hàng hóa sản xuất trong nước: Là tài liệu chứng nhận chất lượng xuất xưởng của hãng sản xuất; hướng dẫn sử dụng, chế độ bảo hành (nếu có).</w:t>
      </w:r>
    </w:p>
    <w:p w14:paraId="7216550D" w14:textId="75154856" w:rsidR="006E389B" w:rsidRPr="00613396" w:rsidRDefault="006E389B" w:rsidP="00B44E72">
      <w:pPr>
        <w:pStyle w:val="ListParagraph"/>
        <w:numPr>
          <w:ilvl w:val="0"/>
          <w:numId w:val="11"/>
        </w:numPr>
        <w:spacing w:line="360" w:lineRule="auto"/>
        <w:rPr>
          <w:rStyle w:val="AHead"/>
          <w:sz w:val="28"/>
          <w:szCs w:val="28"/>
        </w:rPr>
      </w:pPr>
      <w:r w:rsidRPr="00613396">
        <w:rPr>
          <w:sz w:val="28"/>
          <w:szCs w:val="28"/>
        </w:rPr>
        <w:t>Tài liệu kỹ thuật: Nhà thầu phải cung cấp catalogue, tài liệu kỹ thuật do hãng sản xuất phát hành có đầy đủ nội dung chứng minh các đặc tính, thông số kỹ thuật chào thầu đối với các thiết bị nhập khẩu, ngôn ngữ sử dụng phải là Tiếng Việt hoặc Tiếng Anh;</w:t>
      </w:r>
    </w:p>
    <w:p w14:paraId="3D882372" w14:textId="27F0474A" w:rsidR="000946E6" w:rsidRPr="00F867A6" w:rsidRDefault="00401A8E" w:rsidP="00125A5A">
      <w:pPr>
        <w:numPr>
          <w:ilvl w:val="0"/>
          <w:numId w:val="11"/>
        </w:numPr>
        <w:spacing w:line="360" w:lineRule="auto"/>
        <w:jc w:val="both"/>
        <w:rPr>
          <w:rStyle w:val="AHead"/>
          <w:sz w:val="28"/>
          <w:szCs w:val="28"/>
        </w:rPr>
      </w:pPr>
      <w:r w:rsidRPr="00401A8E">
        <w:rPr>
          <w:sz w:val="28"/>
          <w:szCs w:val="28"/>
        </w:rPr>
        <w:t>Nhà thầu phải ghi rõ thời gian bảo hành của hàng hóa.</w:t>
      </w:r>
    </w:p>
    <w:p w14:paraId="119C8244" w14:textId="126DD23C" w:rsidR="000946E6" w:rsidRDefault="00C86551" w:rsidP="000946E6">
      <w:pPr>
        <w:spacing w:line="360" w:lineRule="auto"/>
        <w:jc w:val="both"/>
        <w:rPr>
          <w:rStyle w:val="AHead"/>
          <w:b/>
          <w:i/>
          <w:sz w:val="28"/>
          <w:szCs w:val="28"/>
          <w:lang w:val="lv-LV"/>
        </w:rPr>
      </w:pPr>
      <w:r w:rsidRPr="00C86551">
        <w:rPr>
          <w:rStyle w:val="AHead"/>
          <w:b/>
          <w:i/>
          <w:sz w:val="28"/>
          <w:szCs w:val="28"/>
          <w:lang w:val="lv-LV"/>
        </w:rPr>
        <w:t xml:space="preserve">b. Yêu cầu </w:t>
      </w:r>
      <w:r w:rsidR="00401A8E">
        <w:rPr>
          <w:rStyle w:val="AHead"/>
          <w:b/>
          <w:i/>
          <w:sz w:val="28"/>
          <w:szCs w:val="28"/>
          <w:lang w:val="lv-LV"/>
        </w:rPr>
        <w:t xml:space="preserve">về kỹ thuật </w:t>
      </w:r>
      <w:r w:rsidR="006E389B">
        <w:rPr>
          <w:rStyle w:val="AHead"/>
          <w:b/>
          <w:i/>
          <w:sz w:val="28"/>
          <w:szCs w:val="28"/>
          <w:lang w:val="lv-LV"/>
        </w:rPr>
        <w:t>chi tiết</w:t>
      </w:r>
      <w:r w:rsidR="00401A8E">
        <w:rPr>
          <w:rStyle w:val="AHead"/>
          <w:b/>
          <w:i/>
          <w:sz w:val="28"/>
          <w:szCs w:val="28"/>
          <w:lang w:val="lv-LV"/>
        </w:rPr>
        <w:t xml:space="preserve"> :</w:t>
      </w:r>
    </w:p>
    <w:p w14:paraId="7C3CA080" w14:textId="1ACF6994" w:rsidR="002B0383" w:rsidRDefault="00401A8E" w:rsidP="00664999">
      <w:pPr>
        <w:spacing w:line="360" w:lineRule="auto"/>
        <w:jc w:val="both"/>
        <w:rPr>
          <w:b/>
          <w:i/>
          <w:sz w:val="28"/>
          <w:szCs w:val="28"/>
          <w:lang w:val="lv-LV"/>
        </w:rPr>
      </w:pPr>
      <w:r>
        <w:rPr>
          <w:sz w:val="28"/>
          <w:szCs w:val="28"/>
        </w:rPr>
        <w:t xml:space="preserve"> </w:t>
      </w:r>
      <w:r w:rsidRPr="00401A8E">
        <w:rPr>
          <w:sz w:val="28"/>
          <w:szCs w:val="28"/>
        </w:rPr>
        <w:t xml:space="preserve">Nhà thầu phải lựa chọn </w:t>
      </w:r>
      <w:r w:rsidR="00955C20">
        <w:rPr>
          <w:sz w:val="28"/>
          <w:szCs w:val="28"/>
        </w:rPr>
        <w:t>hàng hóa</w:t>
      </w:r>
      <w:r w:rsidRPr="00401A8E">
        <w:rPr>
          <w:sz w:val="28"/>
          <w:szCs w:val="28"/>
        </w:rPr>
        <w:t xml:space="preserve"> tương ứng nhằm đảm bảo các mục yêu cầu kỹ thuật như sau:</w:t>
      </w:r>
      <w:bookmarkStart w:id="3" w:name="_Toc434239343"/>
    </w:p>
    <w:p w14:paraId="221210A9" w14:textId="0292F7EA" w:rsidR="00664999" w:rsidRDefault="00664999" w:rsidP="00664999">
      <w:pPr>
        <w:spacing w:line="360" w:lineRule="auto"/>
        <w:jc w:val="both"/>
        <w:rPr>
          <w:b/>
          <w:i/>
          <w:sz w:val="28"/>
          <w:szCs w:val="28"/>
          <w:lang w:val="lv-LV"/>
        </w:rPr>
      </w:pPr>
    </w:p>
    <w:tbl>
      <w:tblPr>
        <w:tblStyle w:val="TableGrid"/>
        <w:tblpPr w:leftFromText="180" w:rightFromText="180" w:vertAnchor="text" w:horzAnchor="margin" w:tblpX="-431" w:tblpY="24"/>
        <w:tblW w:w="13887" w:type="dxa"/>
        <w:tblLook w:val="04A0" w:firstRow="1" w:lastRow="0" w:firstColumn="1" w:lastColumn="0" w:noHBand="0" w:noVBand="1"/>
      </w:tblPr>
      <w:tblGrid>
        <w:gridCol w:w="708"/>
        <w:gridCol w:w="1832"/>
        <w:gridCol w:w="9221"/>
        <w:gridCol w:w="992"/>
        <w:gridCol w:w="1134"/>
      </w:tblGrid>
      <w:tr w:rsidR="00BC4011" w:rsidRPr="00BC4011" w14:paraId="7BF689A3" w14:textId="77777777" w:rsidTr="00BC4011">
        <w:trPr>
          <w:trHeight w:val="534"/>
        </w:trPr>
        <w:tc>
          <w:tcPr>
            <w:tcW w:w="705" w:type="dxa"/>
            <w:vAlign w:val="center"/>
          </w:tcPr>
          <w:p w14:paraId="7176CA85" w14:textId="77777777" w:rsidR="00BC4011" w:rsidRPr="00BC4011" w:rsidRDefault="00BC4011" w:rsidP="00B35F21">
            <w:pPr>
              <w:jc w:val="center"/>
              <w:rPr>
                <w:b/>
                <w:sz w:val="26"/>
                <w:szCs w:val="26"/>
                <w:lang w:val="pt-BR"/>
              </w:rPr>
            </w:pPr>
            <w:r w:rsidRPr="00BC4011">
              <w:rPr>
                <w:b/>
                <w:sz w:val="26"/>
                <w:szCs w:val="26"/>
                <w:lang w:val="pt-BR"/>
              </w:rPr>
              <w:t>STT</w:t>
            </w:r>
          </w:p>
        </w:tc>
        <w:tc>
          <w:tcPr>
            <w:tcW w:w="1832" w:type="dxa"/>
            <w:vAlign w:val="center"/>
          </w:tcPr>
          <w:p w14:paraId="75444DAB" w14:textId="77777777" w:rsidR="00BC4011" w:rsidRPr="00BC4011" w:rsidRDefault="00BC4011" w:rsidP="00B35F21">
            <w:pPr>
              <w:jc w:val="center"/>
              <w:rPr>
                <w:b/>
                <w:sz w:val="26"/>
                <w:szCs w:val="26"/>
                <w:lang w:val="pt-BR"/>
              </w:rPr>
            </w:pPr>
            <w:r w:rsidRPr="00BC4011">
              <w:rPr>
                <w:b/>
                <w:sz w:val="26"/>
                <w:szCs w:val="26"/>
                <w:lang w:val="pt-BR"/>
              </w:rPr>
              <w:t>Danh mục hàng hóa</w:t>
            </w:r>
          </w:p>
        </w:tc>
        <w:tc>
          <w:tcPr>
            <w:tcW w:w="9224" w:type="dxa"/>
          </w:tcPr>
          <w:p w14:paraId="586494FA" w14:textId="77777777" w:rsidR="00BC4011" w:rsidRPr="00BC4011" w:rsidRDefault="00BC4011" w:rsidP="00B35F21">
            <w:pPr>
              <w:jc w:val="center"/>
              <w:rPr>
                <w:b/>
                <w:sz w:val="26"/>
                <w:szCs w:val="26"/>
                <w:lang w:val="pt-BR"/>
              </w:rPr>
            </w:pPr>
            <w:r w:rsidRPr="00BC4011">
              <w:rPr>
                <w:b/>
                <w:sz w:val="26"/>
                <w:szCs w:val="26"/>
                <w:lang w:val="pt-BR"/>
              </w:rPr>
              <w:t>Thông số kỹ thuật</w:t>
            </w:r>
          </w:p>
        </w:tc>
        <w:tc>
          <w:tcPr>
            <w:tcW w:w="992" w:type="dxa"/>
            <w:vAlign w:val="center"/>
          </w:tcPr>
          <w:p w14:paraId="25B41E67" w14:textId="77777777" w:rsidR="00BC4011" w:rsidRPr="00BC4011" w:rsidRDefault="00BC4011" w:rsidP="00B35F21">
            <w:pPr>
              <w:jc w:val="center"/>
              <w:rPr>
                <w:b/>
                <w:sz w:val="26"/>
                <w:szCs w:val="26"/>
                <w:lang w:val="pt-BR"/>
              </w:rPr>
            </w:pPr>
            <w:r w:rsidRPr="00BC4011">
              <w:rPr>
                <w:b/>
                <w:sz w:val="26"/>
                <w:szCs w:val="26"/>
                <w:lang w:val="pt-BR"/>
              </w:rPr>
              <w:t>ĐVT</w:t>
            </w:r>
          </w:p>
        </w:tc>
        <w:tc>
          <w:tcPr>
            <w:tcW w:w="1134" w:type="dxa"/>
            <w:vAlign w:val="center"/>
          </w:tcPr>
          <w:p w14:paraId="09FF1842" w14:textId="77777777" w:rsidR="00BC4011" w:rsidRPr="00BC4011" w:rsidRDefault="00BC4011" w:rsidP="00B35F21">
            <w:pPr>
              <w:jc w:val="center"/>
              <w:rPr>
                <w:b/>
                <w:sz w:val="26"/>
                <w:szCs w:val="26"/>
                <w:lang w:val="pt-BR"/>
              </w:rPr>
            </w:pPr>
            <w:r w:rsidRPr="00BC4011">
              <w:rPr>
                <w:b/>
                <w:sz w:val="26"/>
                <w:szCs w:val="26"/>
                <w:lang w:val="pt-BR"/>
              </w:rPr>
              <w:t>Số lượng</w:t>
            </w:r>
          </w:p>
        </w:tc>
      </w:tr>
      <w:tr w:rsidR="00BC4011" w:rsidRPr="00BC4011" w14:paraId="6E2FD067" w14:textId="77777777" w:rsidTr="00BC4011">
        <w:trPr>
          <w:trHeight w:val="1808"/>
        </w:trPr>
        <w:tc>
          <w:tcPr>
            <w:tcW w:w="705" w:type="dxa"/>
            <w:vAlign w:val="center"/>
          </w:tcPr>
          <w:p w14:paraId="3C0B2B4D" w14:textId="77777777" w:rsidR="00BC4011" w:rsidRPr="00BC4011" w:rsidRDefault="00BC4011" w:rsidP="00B35F21">
            <w:pPr>
              <w:jc w:val="center"/>
              <w:rPr>
                <w:color w:val="000000"/>
                <w:sz w:val="26"/>
                <w:szCs w:val="26"/>
              </w:rPr>
            </w:pPr>
          </w:p>
          <w:p w14:paraId="1388F0D5" w14:textId="77777777" w:rsidR="00BC4011" w:rsidRPr="00BC4011" w:rsidRDefault="00BC4011" w:rsidP="00B35F21">
            <w:pPr>
              <w:jc w:val="center"/>
              <w:rPr>
                <w:color w:val="000000"/>
                <w:sz w:val="26"/>
                <w:szCs w:val="26"/>
              </w:rPr>
            </w:pPr>
            <w:r w:rsidRPr="00BC4011">
              <w:rPr>
                <w:color w:val="000000"/>
                <w:sz w:val="26"/>
                <w:szCs w:val="26"/>
              </w:rPr>
              <w:t>1</w:t>
            </w:r>
          </w:p>
        </w:tc>
        <w:tc>
          <w:tcPr>
            <w:tcW w:w="1832" w:type="dxa"/>
            <w:vAlign w:val="center"/>
          </w:tcPr>
          <w:p w14:paraId="078BD647" w14:textId="77777777" w:rsidR="00BC4011" w:rsidRPr="00BC4011" w:rsidRDefault="00BC4011" w:rsidP="00B35F21">
            <w:pPr>
              <w:rPr>
                <w:b/>
                <w:bCs/>
                <w:color w:val="000000"/>
                <w:sz w:val="26"/>
                <w:szCs w:val="26"/>
              </w:rPr>
            </w:pPr>
          </w:p>
          <w:p w14:paraId="1AA80C6E" w14:textId="77777777" w:rsidR="00BC4011" w:rsidRPr="00BC4011" w:rsidRDefault="00BC4011" w:rsidP="00B35F21">
            <w:pPr>
              <w:rPr>
                <w:b/>
                <w:bCs/>
                <w:color w:val="000000"/>
                <w:sz w:val="26"/>
                <w:szCs w:val="26"/>
              </w:rPr>
            </w:pPr>
            <w:r w:rsidRPr="00BC4011">
              <w:rPr>
                <w:b/>
                <w:bCs/>
                <w:color w:val="000000"/>
                <w:sz w:val="26"/>
                <w:szCs w:val="26"/>
              </w:rPr>
              <w:t>Máy tính bảng</w:t>
            </w:r>
          </w:p>
        </w:tc>
        <w:tc>
          <w:tcPr>
            <w:tcW w:w="9224" w:type="dxa"/>
            <w:vAlign w:val="center"/>
          </w:tcPr>
          <w:p w14:paraId="3BF19900" w14:textId="77777777" w:rsidR="00BC4011" w:rsidRPr="00BC4011" w:rsidRDefault="00BC4011" w:rsidP="00B35F21">
            <w:pPr>
              <w:spacing w:before="60" w:after="60" w:line="360" w:lineRule="auto"/>
              <w:rPr>
                <w:b/>
                <w:sz w:val="26"/>
                <w:szCs w:val="26"/>
              </w:rPr>
            </w:pPr>
            <w:r w:rsidRPr="00BC4011">
              <w:rPr>
                <w:b/>
                <w:sz w:val="26"/>
                <w:szCs w:val="26"/>
              </w:rPr>
              <w:t>Cấu hình thiết bị:</w:t>
            </w:r>
          </w:p>
          <w:p w14:paraId="3E8761F4" w14:textId="77777777" w:rsidR="00BC4011" w:rsidRPr="00BC4011" w:rsidRDefault="00BC4011" w:rsidP="00B35F21">
            <w:pPr>
              <w:spacing w:before="60" w:after="60" w:line="360" w:lineRule="auto"/>
              <w:rPr>
                <w:sz w:val="26"/>
                <w:szCs w:val="26"/>
              </w:rPr>
            </w:pPr>
            <w:r w:rsidRPr="00BC4011">
              <w:rPr>
                <w:sz w:val="26"/>
                <w:szCs w:val="26"/>
              </w:rPr>
              <w:t>- CPU ≥ 2.0 GHz;</w:t>
            </w:r>
          </w:p>
          <w:p w14:paraId="6AC59605" w14:textId="77777777" w:rsidR="00BC4011" w:rsidRPr="00BC4011" w:rsidRDefault="00BC4011" w:rsidP="00B35F21">
            <w:pPr>
              <w:spacing w:before="60" w:after="60" w:line="360" w:lineRule="auto"/>
              <w:rPr>
                <w:sz w:val="26"/>
                <w:szCs w:val="26"/>
              </w:rPr>
            </w:pPr>
            <w:r w:rsidRPr="00BC4011">
              <w:rPr>
                <w:sz w:val="26"/>
                <w:szCs w:val="26"/>
              </w:rPr>
              <w:t>- RAM ≥ 6GB;</w:t>
            </w:r>
          </w:p>
          <w:p w14:paraId="3919297D" w14:textId="77777777" w:rsidR="00BC4011" w:rsidRPr="00BC4011" w:rsidRDefault="00BC4011" w:rsidP="00B35F21">
            <w:pPr>
              <w:spacing w:before="60" w:after="60" w:line="360" w:lineRule="auto"/>
              <w:rPr>
                <w:sz w:val="26"/>
                <w:szCs w:val="26"/>
              </w:rPr>
            </w:pPr>
            <w:r w:rsidRPr="00BC4011">
              <w:rPr>
                <w:sz w:val="26"/>
                <w:szCs w:val="26"/>
              </w:rPr>
              <w:t>- ROM ≥ 128GB, hỗ trợ mở rộng thẻ nhớ MicroSD;</w:t>
            </w:r>
          </w:p>
          <w:p w14:paraId="15597B00" w14:textId="77777777" w:rsidR="00BC4011" w:rsidRPr="00BC4011" w:rsidRDefault="00BC4011" w:rsidP="00B35F21">
            <w:pPr>
              <w:spacing w:before="60" w:after="60" w:line="360" w:lineRule="auto"/>
              <w:rPr>
                <w:sz w:val="26"/>
                <w:szCs w:val="26"/>
              </w:rPr>
            </w:pPr>
            <w:r w:rsidRPr="00BC4011">
              <w:rPr>
                <w:sz w:val="26"/>
                <w:szCs w:val="26"/>
              </w:rPr>
              <w:t>- Màn hình ≥ 10 inch, cảm ứng điện dung;</w:t>
            </w:r>
          </w:p>
          <w:p w14:paraId="24D079A1" w14:textId="77777777" w:rsidR="00BC4011" w:rsidRPr="00BC4011" w:rsidRDefault="00BC4011" w:rsidP="00B35F21">
            <w:pPr>
              <w:spacing w:before="60" w:after="60" w:line="360" w:lineRule="auto"/>
              <w:rPr>
                <w:sz w:val="26"/>
                <w:szCs w:val="26"/>
              </w:rPr>
            </w:pPr>
            <w:r w:rsidRPr="00BC4011">
              <w:rPr>
                <w:sz w:val="26"/>
                <w:szCs w:val="26"/>
              </w:rPr>
              <w:t xml:space="preserve"> - Độ phân giải: ≥ 1920*1200 pixels</w:t>
            </w:r>
          </w:p>
          <w:p w14:paraId="6CD6EC07" w14:textId="77777777" w:rsidR="00BC4011" w:rsidRPr="00BC4011" w:rsidRDefault="00BC4011" w:rsidP="00B35F21">
            <w:pPr>
              <w:spacing w:before="60" w:after="60" w:line="360" w:lineRule="auto"/>
              <w:rPr>
                <w:sz w:val="26"/>
                <w:szCs w:val="26"/>
              </w:rPr>
            </w:pPr>
            <w:r w:rsidRPr="00BC4011">
              <w:rPr>
                <w:sz w:val="26"/>
                <w:szCs w:val="26"/>
              </w:rPr>
              <w:t>- Màn hình cảm ứng: Màn hình cảm ứng công nghiệp, hỗ trợ thao tác tay ướt/chế độ găng tay/đa điểm;</w:t>
            </w:r>
          </w:p>
          <w:p w14:paraId="0C29C0E2" w14:textId="77777777" w:rsidR="00BC4011" w:rsidRPr="00BC4011" w:rsidRDefault="00BC4011" w:rsidP="00B35F21">
            <w:pPr>
              <w:spacing w:before="60" w:after="60" w:line="360" w:lineRule="auto"/>
              <w:rPr>
                <w:sz w:val="26"/>
                <w:szCs w:val="26"/>
              </w:rPr>
            </w:pPr>
            <w:r w:rsidRPr="00BC4011">
              <w:rPr>
                <w:sz w:val="26"/>
                <w:szCs w:val="26"/>
              </w:rPr>
              <w:t>- SIM: Hỗ trợ lắp thẻ SIM</w:t>
            </w:r>
          </w:p>
          <w:p w14:paraId="38D946CA" w14:textId="77777777" w:rsidR="00BC4011" w:rsidRPr="00BC4011" w:rsidRDefault="00BC4011" w:rsidP="00B35F21">
            <w:pPr>
              <w:spacing w:before="60" w:after="60" w:line="360" w:lineRule="auto"/>
              <w:rPr>
                <w:sz w:val="26"/>
                <w:szCs w:val="26"/>
              </w:rPr>
            </w:pPr>
            <w:r w:rsidRPr="00BC4011">
              <w:rPr>
                <w:sz w:val="26"/>
                <w:szCs w:val="26"/>
              </w:rPr>
              <w:t>- Camera: Camera sau ≥ 8MP, hỗ trợ tự động lấy nét; Camera trước ≥5MP</w:t>
            </w:r>
          </w:p>
          <w:p w14:paraId="027D7F11" w14:textId="77777777" w:rsidR="00BC4011" w:rsidRPr="00BC4011" w:rsidRDefault="00BC4011" w:rsidP="00B35F21">
            <w:pPr>
              <w:spacing w:before="60" w:after="60" w:line="360" w:lineRule="auto"/>
              <w:rPr>
                <w:sz w:val="26"/>
                <w:szCs w:val="26"/>
              </w:rPr>
            </w:pPr>
            <w:r w:rsidRPr="00BC4011">
              <w:rPr>
                <w:sz w:val="26"/>
                <w:szCs w:val="26"/>
              </w:rPr>
              <w:t>- Âm thanh: Tích hợp micro</w:t>
            </w:r>
          </w:p>
          <w:p w14:paraId="23804DD3" w14:textId="77777777" w:rsidR="00BC4011" w:rsidRPr="00BC4011" w:rsidRDefault="00BC4011" w:rsidP="00B35F21">
            <w:pPr>
              <w:spacing w:before="60" w:after="60" w:line="360" w:lineRule="auto"/>
              <w:rPr>
                <w:sz w:val="26"/>
                <w:szCs w:val="26"/>
              </w:rPr>
            </w:pPr>
            <w:r w:rsidRPr="00BC4011">
              <w:rPr>
                <w:sz w:val="26"/>
                <w:szCs w:val="26"/>
              </w:rPr>
              <w:t>- Pin ≥ 10000 mAh</w:t>
            </w:r>
          </w:p>
          <w:p w14:paraId="0C36564C" w14:textId="77777777" w:rsidR="00BC4011" w:rsidRPr="00BC4011" w:rsidRDefault="00BC4011" w:rsidP="00B35F21">
            <w:pPr>
              <w:spacing w:before="60" w:after="60" w:line="360" w:lineRule="auto"/>
              <w:rPr>
                <w:b/>
                <w:sz w:val="26"/>
                <w:szCs w:val="26"/>
              </w:rPr>
            </w:pPr>
            <w:r w:rsidRPr="00BC4011">
              <w:rPr>
                <w:b/>
                <w:sz w:val="26"/>
                <w:szCs w:val="26"/>
              </w:rPr>
              <w:t>Tính năng và độ bền:</w:t>
            </w:r>
          </w:p>
          <w:p w14:paraId="1B996665" w14:textId="77777777" w:rsidR="00BC4011" w:rsidRPr="00BC4011" w:rsidRDefault="00BC4011" w:rsidP="00B35F21">
            <w:pPr>
              <w:spacing w:before="60" w:after="60" w:line="360" w:lineRule="auto"/>
              <w:rPr>
                <w:sz w:val="26"/>
                <w:szCs w:val="26"/>
              </w:rPr>
            </w:pPr>
            <w:r w:rsidRPr="00BC4011">
              <w:rPr>
                <w:sz w:val="26"/>
                <w:szCs w:val="26"/>
              </w:rPr>
              <w:t>- Chống bụi, chống nước ≥ IP65;</w:t>
            </w:r>
          </w:p>
          <w:p w14:paraId="66FA00CA" w14:textId="77777777" w:rsidR="00BC4011" w:rsidRPr="00BC4011" w:rsidRDefault="00BC4011" w:rsidP="00B35F21">
            <w:pPr>
              <w:spacing w:before="60" w:after="60" w:line="360" w:lineRule="auto"/>
              <w:rPr>
                <w:sz w:val="26"/>
                <w:szCs w:val="26"/>
              </w:rPr>
            </w:pPr>
            <w:r w:rsidRPr="00BC4011">
              <w:rPr>
                <w:sz w:val="26"/>
                <w:szCs w:val="26"/>
              </w:rPr>
              <w:t>- Chống va đập: Vỏ ngoài bọc cao su hoặc nhựa cứng, chịu rơi từ độ cao 1-1.5 m;</w:t>
            </w:r>
          </w:p>
          <w:p w14:paraId="1FFD25E5" w14:textId="77777777" w:rsidR="00BC4011" w:rsidRPr="00BC4011" w:rsidRDefault="00BC4011" w:rsidP="00B35F21">
            <w:pPr>
              <w:spacing w:before="60" w:after="60" w:line="360" w:lineRule="auto"/>
              <w:rPr>
                <w:sz w:val="26"/>
                <w:szCs w:val="26"/>
              </w:rPr>
            </w:pPr>
            <w:r w:rsidRPr="00BC4011">
              <w:rPr>
                <w:sz w:val="26"/>
                <w:szCs w:val="26"/>
              </w:rPr>
              <w:t xml:space="preserve">- Đọc NFC tần số hoạt động 13.56 MHz; </w:t>
            </w:r>
          </w:p>
          <w:p w14:paraId="4DA373DE" w14:textId="77777777" w:rsidR="00BC4011" w:rsidRPr="00BC4011" w:rsidRDefault="00BC4011" w:rsidP="00B35F21">
            <w:pPr>
              <w:spacing w:before="60" w:after="60" w:line="360" w:lineRule="auto"/>
              <w:rPr>
                <w:sz w:val="26"/>
                <w:szCs w:val="26"/>
              </w:rPr>
            </w:pPr>
            <w:r w:rsidRPr="00BC4011">
              <w:rPr>
                <w:sz w:val="26"/>
                <w:szCs w:val="26"/>
              </w:rPr>
              <w:t>- Đọc mã vạch 1D/2D;</w:t>
            </w:r>
          </w:p>
          <w:p w14:paraId="12A0F5E6" w14:textId="77777777" w:rsidR="00BC4011" w:rsidRPr="00BC4011" w:rsidRDefault="00BC4011" w:rsidP="00B35F21">
            <w:pPr>
              <w:spacing w:before="60" w:after="60" w:line="360" w:lineRule="auto"/>
              <w:rPr>
                <w:sz w:val="26"/>
                <w:szCs w:val="26"/>
              </w:rPr>
            </w:pPr>
            <w:r w:rsidRPr="00BC4011">
              <w:rPr>
                <w:sz w:val="26"/>
                <w:szCs w:val="26"/>
              </w:rPr>
              <w:t>- Kết nối không dây: Wi-Fi, Bluetooth, LTE /2G/3G/4G;</w:t>
            </w:r>
          </w:p>
          <w:p w14:paraId="440641C2" w14:textId="77777777" w:rsidR="00BC4011" w:rsidRPr="00BC4011" w:rsidRDefault="00BC4011" w:rsidP="00B35F21">
            <w:pPr>
              <w:spacing w:before="60" w:after="60" w:line="360" w:lineRule="auto"/>
              <w:rPr>
                <w:sz w:val="26"/>
                <w:szCs w:val="26"/>
              </w:rPr>
            </w:pPr>
            <w:r w:rsidRPr="00BC4011">
              <w:rPr>
                <w:sz w:val="26"/>
                <w:szCs w:val="26"/>
              </w:rPr>
              <w:lastRenderedPageBreak/>
              <w:t>- Hỗ trợ đọc vân tay;</w:t>
            </w:r>
          </w:p>
          <w:p w14:paraId="3F159B13" w14:textId="77777777" w:rsidR="00BC4011" w:rsidRPr="00BC4011" w:rsidRDefault="00BC4011" w:rsidP="00B35F21">
            <w:pPr>
              <w:spacing w:before="60" w:after="60" w:line="360" w:lineRule="auto"/>
              <w:rPr>
                <w:sz w:val="26"/>
                <w:szCs w:val="26"/>
              </w:rPr>
            </w:pPr>
            <w:r w:rsidRPr="00BC4011">
              <w:rPr>
                <w:sz w:val="26"/>
                <w:szCs w:val="26"/>
              </w:rPr>
              <w:t>Hiệu năng:</w:t>
            </w:r>
          </w:p>
          <w:p w14:paraId="3AEAFB73" w14:textId="77777777" w:rsidR="00BC4011" w:rsidRPr="00BC4011" w:rsidRDefault="00BC4011" w:rsidP="00B35F21">
            <w:pPr>
              <w:spacing w:before="60" w:after="60" w:line="360" w:lineRule="auto"/>
              <w:rPr>
                <w:sz w:val="26"/>
                <w:szCs w:val="26"/>
              </w:rPr>
            </w:pPr>
            <w:r w:rsidRPr="00BC4011">
              <w:rPr>
                <w:sz w:val="26"/>
                <w:szCs w:val="26"/>
              </w:rPr>
              <w:t>- Hỗ trợ hệ điều hành: Windows và Android;</w:t>
            </w:r>
          </w:p>
          <w:p w14:paraId="63BD328F" w14:textId="77777777" w:rsidR="00BC4011" w:rsidRPr="00BC4011" w:rsidRDefault="00BC4011" w:rsidP="00B35F21">
            <w:pPr>
              <w:spacing w:before="60" w:after="60" w:line="360" w:lineRule="auto"/>
              <w:rPr>
                <w:b/>
                <w:sz w:val="26"/>
                <w:szCs w:val="26"/>
              </w:rPr>
            </w:pPr>
            <w:r w:rsidRPr="00BC4011">
              <w:rPr>
                <w:b/>
                <w:sz w:val="26"/>
                <w:szCs w:val="26"/>
              </w:rPr>
              <w:t>Phần mềm &amp; hỗ trợ:</w:t>
            </w:r>
          </w:p>
          <w:p w14:paraId="6C49723C" w14:textId="77777777" w:rsidR="00BC4011" w:rsidRPr="00BC4011" w:rsidRDefault="00BC4011" w:rsidP="00B35F21">
            <w:pPr>
              <w:spacing w:before="60" w:after="60" w:line="360" w:lineRule="auto"/>
              <w:rPr>
                <w:sz w:val="26"/>
                <w:szCs w:val="26"/>
              </w:rPr>
            </w:pPr>
            <w:r w:rsidRPr="00BC4011">
              <w:rPr>
                <w:sz w:val="26"/>
                <w:szCs w:val="26"/>
              </w:rPr>
              <w:t>- Hỗ trợ SDK/API giúp tích hợp với hệ thống HIS, LIS, và ký sinh trắc học bằng FaceID và vân tay</w:t>
            </w:r>
          </w:p>
          <w:p w14:paraId="58B06347" w14:textId="77777777" w:rsidR="00BC4011" w:rsidRPr="00BC4011" w:rsidRDefault="00BC4011" w:rsidP="00B35F21">
            <w:pPr>
              <w:spacing w:before="60" w:after="60" w:line="360" w:lineRule="auto"/>
              <w:rPr>
                <w:sz w:val="26"/>
                <w:szCs w:val="26"/>
              </w:rPr>
            </w:pPr>
            <w:r w:rsidRPr="00BC4011">
              <w:rPr>
                <w:sz w:val="26"/>
                <w:szCs w:val="26"/>
              </w:rPr>
              <w:t>- Hỗ trợ đọc chip đầy đủ dữ liệu của thẻ Căn cước/Căn cước công dân gắn chip;</w:t>
            </w:r>
          </w:p>
          <w:p w14:paraId="01DD81D3" w14:textId="77777777" w:rsidR="00BC4011" w:rsidRPr="00BC4011" w:rsidRDefault="00BC4011" w:rsidP="00B35F21">
            <w:pPr>
              <w:spacing w:before="60" w:after="60" w:line="360" w:lineRule="auto"/>
              <w:rPr>
                <w:sz w:val="26"/>
                <w:szCs w:val="26"/>
              </w:rPr>
            </w:pPr>
            <w:r w:rsidRPr="00BC4011">
              <w:rPr>
                <w:sz w:val="26"/>
                <w:szCs w:val="26"/>
              </w:rPr>
              <w:t xml:space="preserve"> -SDK hỗ trợ so sánh nhận diện khuôn mặt, có thể chống mặt giả mạo từ điện thoại, ảnh, so khớp nhận diện khuôn mặt người lấy số với ảnh trong chip của thẻ CCCD chống tiêu cực, chống cò dịch vụ lấy số.</w:t>
            </w:r>
          </w:p>
          <w:p w14:paraId="29CA25C4" w14:textId="77777777" w:rsidR="00BC4011" w:rsidRPr="00BC4011" w:rsidRDefault="00BC4011" w:rsidP="00B35F21">
            <w:pPr>
              <w:spacing w:before="60" w:after="60" w:line="360" w:lineRule="auto"/>
              <w:rPr>
                <w:sz w:val="26"/>
                <w:szCs w:val="26"/>
              </w:rPr>
            </w:pPr>
            <w:r w:rsidRPr="00BC4011">
              <w:rPr>
                <w:sz w:val="26"/>
                <w:szCs w:val="26"/>
              </w:rPr>
              <w:t xml:space="preserve"> -SDK hỗ trợ nhận biết thẻ giả, thẻ bị sao chép chỉnh sửa, kiểm tra toàn vẹn chip</w:t>
            </w:r>
          </w:p>
          <w:p w14:paraId="4B1786D4" w14:textId="77777777" w:rsidR="00BC4011" w:rsidRPr="00BC4011" w:rsidRDefault="00BC4011" w:rsidP="00B35F21">
            <w:pPr>
              <w:spacing w:before="60" w:after="60" w:line="360" w:lineRule="auto"/>
              <w:rPr>
                <w:sz w:val="26"/>
                <w:szCs w:val="26"/>
              </w:rPr>
            </w:pPr>
            <w:r w:rsidRPr="00BC4011">
              <w:rPr>
                <w:sz w:val="26"/>
                <w:szCs w:val="26"/>
              </w:rPr>
              <w:t xml:space="preserve"> -Hỗ trợ thực hiện toàn trình dịch vụ công từ xác thực và định danh người dân, cấp chứng thư số, kí số các văn bản và giao dịch điện tử</w:t>
            </w:r>
          </w:p>
          <w:p w14:paraId="609C4D74" w14:textId="77777777" w:rsidR="00BC4011" w:rsidRPr="00BC4011" w:rsidRDefault="00BC4011" w:rsidP="00B35F21">
            <w:pPr>
              <w:spacing w:before="60" w:after="60" w:line="360" w:lineRule="auto"/>
              <w:rPr>
                <w:sz w:val="26"/>
                <w:szCs w:val="26"/>
              </w:rPr>
            </w:pPr>
            <w:r w:rsidRPr="00BC4011">
              <w:rPr>
                <w:sz w:val="26"/>
                <w:szCs w:val="26"/>
              </w:rPr>
              <w:t xml:space="preserve"> -Đọc Căn cước gắn chip mới theo Thông </w:t>
            </w:r>
            <w:proofErr w:type="gramStart"/>
            <w:r w:rsidRPr="00BC4011">
              <w:rPr>
                <w:sz w:val="26"/>
                <w:szCs w:val="26"/>
              </w:rPr>
              <w:t>tư  16</w:t>
            </w:r>
            <w:proofErr w:type="gramEnd"/>
            <w:r w:rsidRPr="00BC4011">
              <w:rPr>
                <w:sz w:val="26"/>
                <w:szCs w:val="26"/>
              </w:rPr>
              <w:t>/2024/TT-BCA của Bộ Công an (Tự động bổ sung một số trường bị thiếu trên Căn cước mới như: Địa chỉ, số CMND cũ, ngày cấp)</w:t>
            </w:r>
          </w:p>
          <w:p w14:paraId="67543E32" w14:textId="77777777" w:rsidR="00BC4011" w:rsidRPr="00BC4011" w:rsidRDefault="00BC4011" w:rsidP="00B35F21">
            <w:pPr>
              <w:spacing w:before="60" w:after="60" w:line="360" w:lineRule="auto"/>
              <w:rPr>
                <w:sz w:val="26"/>
                <w:szCs w:val="26"/>
              </w:rPr>
            </w:pPr>
            <w:r w:rsidRPr="00BC4011">
              <w:rPr>
                <w:sz w:val="26"/>
                <w:szCs w:val="26"/>
              </w:rPr>
              <w:t xml:space="preserve">- SDK hỗ trợ đáp ứng tuân thủ Thông tư 13/2025/TT-BYT hướng dẫn triển khai hồ sơ bệnh án điện tử do Bộ trưởng Bộ Y tế ban hành; Thông tư 15/2025/TT-BKHCN do Bộ Khoa học và Công nghệ ban hành, quy định về yêu cầu kỹ thuật đối với phần mềm ký số, phần mềm kiểm tra chữ ký số và Cổng kết nối dịch vụ chứng thực chữ ký số công cộng; Công văn 365/TTYQG-GPQLCL ngày 06/06/2025 hướng dẫn yêu cầu kỹ </w:t>
            </w:r>
            <w:r w:rsidRPr="00BC4011">
              <w:rPr>
                <w:sz w:val="26"/>
                <w:szCs w:val="26"/>
              </w:rPr>
              <w:lastRenderedPageBreak/>
              <w:t>thuật triển khai phần mềm hồ sơ bệnh án điện tử do Trung tâm Thông tin y tế ban hành</w:t>
            </w:r>
          </w:p>
          <w:p w14:paraId="25E2E2F3" w14:textId="77777777" w:rsidR="00BC4011" w:rsidRPr="00BC4011" w:rsidRDefault="00BC4011" w:rsidP="00B35F21">
            <w:pPr>
              <w:spacing w:before="60" w:after="60" w:line="360" w:lineRule="auto"/>
              <w:rPr>
                <w:sz w:val="26"/>
                <w:szCs w:val="26"/>
              </w:rPr>
            </w:pPr>
            <w:r w:rsidRPr="00BC4011">
              <w:rPr>
                <w:b/>
                <w:sz w:val="26"/>
                <w:szCs w:val="26"/>
              </w:rPr>
              <w:t>Thời gian bảo hành:</w:t>
            </w:r>
            <w:r w:rsidRPr="00BC4011">
              <w:rPr>
                <w:sz w:val="26"/>
                <w:szCs w:val="26"/>
              </w:rPr>
              <w:t xml:space="preserve"> 5 năm kể từ ngày đưa vào sử dụng;</w:t>
            </w:r>
          </w:p>
          <w:p w14:paraId="0C295581" w14:textId="77777777" w:rsidR="00BC4011" w:rsidRPr="00BC4011" w:rsidRDefault="00BC4011" w:rsidP="00B35F21">
            <w:pPr>
              <w:spacing w:before="60" w:after="60" w:line="360" w:lineRule="auto"/>
              <w:rPr>
                <w:sz w:val="26"/>
                <w:szCs w:val="26"/>
              </w:rPr>
            </w:pPr>
            <w:r w:rsidRPr="00BC4011">
              <w:rPr>
                <w:b/>
                <w:sz w:val="26"/>
                <w:szCs w:val="26"/>
              </w:rPr>
              <w:t>Hình thức bảo hành:</w:t>
            </w:r>
            <w:r w:rsidRPr="00BC4011">
              <w:rPr>
                <w:sz w:val="26"/>
                <w:szCs w:val="26"/>
              </w:rPr>
              <w:t xml:space="preserve"> 1 đổi 1 đối với các thiết bị lỗi, hỏng thiết bị không phải do người dùng gây ra;</w:t>
            </w:r>
          </w:p>
          <w:p w14:paraId="28C1E572" w14:textId="77777777" w:rsidR="00BC4011" w:rsidRPr="00BC4011" w:rsidRDefault="00BC4011" w:rsidP="00B35F21">
            <w:pPr>
              <w:spacing w:before="60" w:after="60" w:line="360" w:lineRule="auto"/>
              <w:rPr>
                <w:sz w:val="26"/>
                <w:szCs w:val="26"/>
              </w:rPr>
            </w:pPr>
            <w:r w:rsidRPr="00BC4011">
              <w:rPr>
                <w:sz w:val="26"/>
                <w:szCs w:val="26"/>
              </w:rPr>
              <w:t>Phụ kiện kèm máy:</w:t>
            </w:r>
          </w:p>
          <w:p w14:paraId="318C0701" w14:textId="77777777" w:rsidR="00BC4011" w:rsidRPr="00BC4011" w:rsidRDefault="00BC4011" w:rsidP="00B35F21">
            <w:pPr>
              <w:rPr>
                <w:sz w:val="26"/>
                <w:szCs w:val="26"/>
                <w:lang w:val="pt-BR"/>
              </w:rPr>
            </w:pPr>
            <w:r w:rsidRPr="00BC4011">
              <w:rPr>
                <w:sz w:val="26"/>
                <w:szCs w:val="26"/>
              </w:rPr>
              <w:t>Bộ sạc nhanh, dây đeo tay;</w:t>
            </w:r>
          </w:p>
        </w:tc>
        <w:tc>
          <w:tcPr>
            <w:tcW w:w="992" w:type="dxa"/>
            <w:vAlign w:val="center"/>
          </w:tcPr>
          <w:p w14:paraId="63F57ADE" w14:textId="77777777" w:rsidR="00BC4011" w:rsidRPr="00BC4011" w:rsidRDefault="00BC4011" w:rsidP="00B35F21">
            <w:pPr>
              <w:jc w:val="center"/>
              <w:rPr>
                <w:color w:val="000000"/>
                <w:sz w:val="26"/>
                <w:szCs w:val="26"/>
              </w:rPr>
            </w:pPr>
          </w:p>
          <w:p w14:paraId="5B7777C1" w14:textId="77777777" w:rsidR="00BC4011" w:rsidRPr="00BC4011" w:rsidRDefault="00BC4011" w:rsidP="00B35F21">
            <w:pPr>
              <w:jc w:val="center"/>
              <w:rPr>
                <w:color w:val="000000"/>
                <w:sz w:val="26"/>
                <w:szCs w:val="26"/>
              </w:rPr>
            </w:pPr>
            <w:r w:rsidRPr="00BC4011">
              <w:rPr>
                <w:color w:val="000000"/>
                <w:sz w:val="26"/>
                <w:szCs w:val="26"/>
              </w:rPr>
              <w:t>Cái</w:t>
            </w:r>
          </w:p>
        </w:tc>
        <w:tc>
          <w:tcPr>
            <w:tcW w:w="1134" w:type="dxa"/>
            <w:vAlign w:val="center"/>
          </w:tcPr>
          <w:p w14:paraId="113A108A" w14:textId="77777777" w:rsidR="00BC4011" w:rsidRPr="00BC4011" w:rsidRDefault="00BC4011" w:rsidP="00B35F21">
            <w:pPr>
              <w:jc w:val="center"/>
              <w:rPr>
                <w:sz w:val="26"/>
                <w:szCs w:val="26"/>
              </w:rPr>
            </w:pPr>
          </w:p>
          <w:p w14:paraId="7B994769" w14:textId="77777777" w:rsidR="00BC4011" w:rsidRPr="00BC4011" w:rsidRDefault="00BC4011" w:rsidP="00B35F21">
            <w:pPr>
              <w:jc w:val="center"/>
              <w:rPr>
                <w:sz w:val="26"/>
                <w:szCs w:val="26"/>
                <w:lang w:val="pt-BR"/>
              </w:rPr>
            </w:pPr>
            <w:r w:rsidRPr="00BC4011">
              <w:rPr>
                <w:sz w:val="26"/>
                <w:szCs w:val="26"/>
              </w:rPr>
              <w:t>300</w:t>
            </w:r>
          </w:p>
        </w:tc>
      </w:tr>
    </w:tbl>
    <w:p w14:paraId="47326E78" w14:textId="578FE100" w:rsidR="00A34C33" w:rsidRDefault="00A34C33" w:rsidP="00947B95">
      <w:pPr>
        <w:spacing w:line="360" w:lineRule="auto"/>
        <w:jc w:val="both"/>
        <w:rPr>
          <w:i/>
          <w:color w:val="000000"/>
          <w:sz w:val="28"/>
          <w:szCs w:val="28"/>
        </w:rPr>
      </w:pPr>
    </w:p>
    <w:p w14:paraId="319A5556" w14:textId="6FA68004" w:rsidR="005560C1" w:rsidRPr="005560C1" w:rsidRDefault="00D06320" w:rsidP="00D06320">
      <w:pPr>
        <w:spacing w:line="360" w:lineRule="auto"/>
        <w:jc w:val="both"/>
        <w:rPr>
          <w:i/>
          <w:color w:val="000000"/>
          <w:sz w:val="26"/>
          <w:szCs w:val="26"/>
        </w:rPr>
      </w:pPr>
      <w:r>
        <w:rPr>
          <w:i/>
          <w:color w:val="000000"/>
          <w:sz w:val="28"/>
          <w:szCs w:val="28"/>
        </w:rPr>
        <w:t xml:space="preserve">      </w:t>
      </w:r>
      <w:r w:rsidR="001F20ED">
        <w:rPr>
          <w:i/>
          <w:color w:val="000000"/>
          <w:sz w:val="28"/>
          <w:szCs w:val="28"/>
        </w:rPr>
        <w:t xml:space="preserve"> </w:t>
      </w:r>
      <w:r w:rsidR="005560C1" w:rsidRPr="005560C1">
        <w:rPr>
          <w:i/>
          <w:color w:val="000000"/>
          <w:sz w:val="26"/>
          <w:szCs w:val="26"/>
        </w:rPr>
        <w:t xml:space="preserve">Ghi chú: Ðối với những thông số kỹ thuât sai khác yêu cầu nhà thầu chứng minh thông số kỹ </w:t>
      </w:r>
      <w:proofErr w:type="gramStart"/>
      <w:r w:rsidR="005560C1" w:rsidRPr="005560C1">
        <w:rPr>
          <w:i/>
          <w:color w:val="000000"/>
          <w:sz w:val="26"/>
          <w:szCs w:val="26"/>
        </w:rPr>
        <w:t>thuật  nhà</w:t>
      </w:r>
      <w:proofErr w:type="gramEnd"/>
      <w:r w:rsidR="005560C1" w:rsidRPr="005560C1">
        <w:rPr>
          <w:i/>
          <w:color w:val="000000"/>
          <w:sz w:val="26"/>
          <w:szCs w:val="26"/>
        </w:rPr>
        <w:t xml:space="preserve"> thầu đề xuất đảm bảo sự tương đương cơ bản hoặc đáp ứng cao hơn yêu cầu kỹ thuật thuộc E-HSMT. Trường hợp nhà thầu đề xuất không cụ thể, đề xuất chung chung hoặc không chứng minh thông số kỹ thuật nhà thầu bảo đảm sự tương đương cơ bản hoặc đáp ứng cao hơn yêu cầu kỹ thuật thuộc E-HSMT thì E-HSDT sẽ được đánh giá không đạt tại tiêu chí đặc tính, thông số kỹ thuật của hàng hóa, tiêu chuẩn sản xuất, tiêu chuẩn chế tạo và công nghệ quy định tại Chương III của E-HSMT.</w:t>
      </w:r>
    </w:p>
    <w:p w14:paraId="1C0C50E3" w14:textId="77777777" w:rsidR="00C86551" w:rsidRPr="00356C5A" w:rsidRDefault="00C86551" w:rsidP="00C86551">
      <w:pPr>
        <w:spacing w:line="360" w:lineRule="auto"/>
        <w:rPr>
          <w:b/>
          <w:i/>
          <w:color w:val="000000"/>
          <w:sz w:val="28"/>
          <w:szCs w:val="28"/>
          <w:lang w:val="pt-PT"/>
        </w:rPr>
      </w:pPr>
      <w:r>
        <w:rPr>
          <w:b/>
          <w:i/>
          <w:color w:val="000000"/>
          <w:sz w:val="28"/>
          <w:szCs w:val="28"/>
          <w:lang w:val="pt-PT"/>
        </w:rPr>
        <w:t>c.</w:t>
      </w:r>
      <w:r w:rsidRPr="00356C5A">
        <w:rPr>
          <w:b/>
          <w:i/>
          <w:color w:val="000000"/>
          <w:sz w:val="28"/>
          <w:szCs w:val="28"/>
          <w:lang w:val="pt-PT"/>
        </w:rPr>
        <w:t xml:space="preserve"> Yêu cầu về tiến độ thực hiện</w:t>
      </w:r>
    </w:p>
    <w:p w14:paraId="3A4A14FA" w14:textId="05DA6174" w:rsidR="00C86551" w:rsidRDefault="00A36D35" w:rsidP="00E34404">
      <w:pPr>
        <w:spacing w:line="360" w:lineRule="auto"/>
        <w:jc w:val="both"/>
        <w:rPr>
          <w:color w:val="000000"/>
          <w:sz w:val="28"/>
          <w:szCs w:val="28"/>
          <w:lang w:val="pt-PT"/>
        </w:rPr>
      </w:pPr>
      <w:r>
        <w:rPr>
          <w:color w:val="000000"/>
          <w:sz w:val="28"/>
          <w:szCs w:val="28"/>
          <w:lang w:val="pt-PT"/>
        </w:rPr>
        <w:t xml:space="preserve">   +    </w:t>
      </w:r>
      <w:r w:rsidR="00C86551" w:rsidRPr="00356C5A">
        <w:rPr>
          <w:color w:val="000000"/>
          <w:sz w:val="28"/>
          <w:szCs w:val="28"/>
          <w:lang w:val="pt-PT"/>
        </w:rPr>
        <w:t xml:space="preserve">Tiến độ </w:t>
      </w:r>
      <w:r w:rsidR="00C86551">
        <w:rPr>
          <w:color w:val="000000"/>
          <w:sz w:val="28"/>
          <w:szCs w:val="28"/>
          <w:lang w:val="pt-PT"/>
        </w:rPr>
        <w:t>giao hàng, ngày hoàn thành dịch vụ</w:t>
      </w:r>
      <w:r w:rsidR="00C86551" w:rsidRPr="00356C5A">
        <w:rPr>
          <w:color w:val="000000"/>
          <w:sz w:val="28"/>
          <w:szCs w:val="28"/>
          <w:lang w:val="pt-PT"/>
        </w:rPr>
        <w:t xml:space="preserve"> theo </w:t>
      </w:r>
      <w:r w:rsidR="00C86551">
        <w:rPr>
          <w:color w:val="000000"/>
          <w:sz w:val="28"/>
          <w:szCs w:val="28"/>
          <w:lang w:val="pt-PT"/>
        </w:rPr>
        <w:t>yêu cầu tại Mẫu số 01A chương IV</w:t>
      </w:r>
    </w:p>
    <w:p w14:paraId="1C6D1859" w14:textId="00A688F4" w:rsidR="006E389B" w:rsidRPr="00E34404" w:rsidRDefault="00E34404" w:rsidP="00E34404">
      <w:pPr>
        <w:spacing w:line="360" w:lineRule="auto"/>
        <w:rPr>
          <w:rStyle w:val="AHead"/>
          <w:sz w:val="28"/>
          <w:szCs w:val="28"/>
          <w:lang w:val="it-IT"/>
        </w:rPr>
      </w:pPr>
      <w:r>
        <w:rPr>
          <w:sz w:val="28"/>
          <w:szCs w:val="28"/>
          <w:lang w:val="it-IT"/>
        </w:rPr>
        <w:t xml:space="preserve">   </w:t>
      </w:r>
      <w:r>
        <w:rPr>
          <w:sz w:val="28"/>
          <w:szCs w:val="28"/>
          <w:lang w:val="nb-NO"/>
        </w:rPr>
        <w:t>+</w:t>
      </w:r>
      <w:r w:rsidR="006E389B" w:rsidRPr="006E389B">
        <w:rPr>
          <w:sz w:val="28"/>
          <w:szCs w:val="28"/>
          <w:lang w:val="nb-NO"/>
        </w:rPr>
        <w:t xml:space="preserve"> </w:t>
      </w:r>
      <w:r>
        <w:rPr>
          <w:sz w:val="28"/>
          <w:szCs w:val="28"/>
          <w:lang w:val="nb-NO"/>
        </w:rPr>
        <w:t xml:space="preserve">    </w:t>
      </w:r>
      <w:r w:rsidR="006E389B" w:rsidRPr="006E389B">
        <w:rPr>
          <w:sz w:val="28"/>
          <w:szCs w:val="28"/>
          <w:lang w:val="nb-NO"/>
        </w:rPr>
        <w:t>Địa điểm giao hàng : Tại Bệnh viện Hữu nghị Việt Đức</w:t>
      </w:r>
      <w:r w:rsidR="006E389B">
        <w:rPr>
          <w:sz w:val="28"/>
          <w:szCs w:val="28"/>
          <w:lang w:val="nb-NO"/>
        </w:rPr>
        <w:t>.</w:t>
      </w:r>
    </w:p>
    <w:p w14:paraId="4713969B" w14:textId="740C5B87" w:rsidR="00C86551" w:rsidRDefault="00C86551" w:rsidP="00125A5A">
      <w:pPr>
        <w:spacing w:line="360" w:lineRule="auto"/>
        <w:jc w:val="both"/>
        <w:rPr>
          <w:rStyle w:val="AHead"/>
          <w:b/>
          <w:sz w:val="28"/>
          <w:lang w:val="pt-PT"/>
        </w:rPr>
      </w:pPr>
      <w:r w:rsidRPr="00C86551">
        <w:rPr>
          <w:rStyle w:val="AHead"/>
          <w:b/>
          <w:sz w:val="28"/>
          <w:lang w:val="pt-PT"/>
        </w:rPr>
        <w:t xml:space="preserve">1.3. Yêu cầu </w:t>
      </w:r>
      <w:bookmarkEnd w:id="3"/>
      <w:r w:rsidRPr="00C86551">
        <w:rPr>
          <w:rStyle w:val="AHead"/>
          <w:b/>
          <w:sz w:val="28"/>
          <w:lang w:val="pt-PT"/>
        </w:rPr>
        <w:t>khác</w:t>
      </w:r>
    </w:p>
    <w:p w14:paraId="7E612D14" w14:textId="002E3D25" w:rsidR="009802EF" w:rsidRDefault="00A36D35" w:rsidP="00A36D35">
      <w:pPr>
        <w:spacing w:line="360" w:lineRule="auto"/>
        <w:ind w:left="43"/>
        <w:jc w:val="both"/>
        <w:rPr>
          <w:sz w:val="28"/>
        </w:rPr>
      </w:pPr>
      <w:r>
        <w:rPr>
          <w:sz w:val="28"/>
        </w:rPr>
        <w:t xml:space="preserve">        </w:t>
      </w:r>
      <w:r w:rsidR="009802EF" w:rsidRPr="009802EF">
        <w:rPr>
          <w:sz w:val="28"/>
        </w:rPr>
        <w:t xml:space="preserve">Tất cả hàng hóa đều phải là các sản phẩm hợp pháp, không vi phạm quyền tác </w:t>
      </w:r>
      <w:r>
        <w:rPr>
          <w:sz w:val="28"/>
        </w:rPr>
        <w:t>giả, quyền sở hữu trí tu</w:t>
      </w:r>
      <w:r w:rsidR="009802EF" w:rsidRPr="009802EF">
        <w:rPr>
          <w:sz w:val="28"/>
        </w:rPr>
        <w:t>ệ hoặc bản quyền theo quy định của pháp luật.</w:t>
      </w:r>
      <w:r w:rsidR="00613396">
        <w:rPr>
          <w:sz w:val="28"/>
        </w:rPr>
        <w:t xml:space="preserve"> </w:t>
      </w:r>
      <w:r w:rsidR="00613396" w:rsidRPr="00947B95">
        <w:rPr>
          <w:sz w:val="28"/>
        </w:rPr>
        <w:t>Các tài liệu chứng minh hàng hóa được phép lưu hành hợp pháp tại Việt Nam theo quy định.</w:t>
      </w:r>
    </w:p>
    <w:p w14:paraId="7C0CACEE" w14:textId="4B7CE5A8" w:rsidR="00E75866" w:rsidRDefault="00E75866" w:rsidP="00125A5A">
      <w:pPr>
        <w:spacing w:line="360" w:lineRule="auto"/>
        <w:ind w:left="43"/>
        <w:jc w:val="both"/>
        <w:rPr>
          <w:sz w:val="28"/>
        </w:rPr>
      </w:pPr>
      <w:r>
        <w:rPr>
          <w:sz w:val="28"/>
        </w:rPr>
        <w:t xml:space="preserve">   +    </w:t>
      </w:r>
      <w:r w:rsidRPr="00E75866">
        <w:rPr>
          <w:sz w:val="28"/>
        </w:rPr>
        <w:t>Việc bảo hành được thực hiện hoàn toàn miễn phí</w:t>
      </w:r>
    </w:p>
    <w:p w14:paraId="084F3A76" w14:textId="25D8EA7B" w:rsidR="00947B95" w:rsidRPr="007E38E3" w:rsidRDefault="00E75866" w:rsidP="001F20ED">
      <w:pPr>
        <w:spacing w:line="360" w:lineRule="auto"/>
        <w:ind w:left="43"/>
        <w:jc w:val="both"/>
        <w:rPr>
          <w:rStyle w:val="AHead"/>
          <w:sz w:val="28"/>
        </w:rPr>
      </w:pPr>
      <w:r>
        <w:rPr>
          <w:sz w:val="28"/>
        </w:rPr>
        <w:t xml:space="preserve">   +    </w:t>
      </w:r>
      <w:r w:rsidR="00C1217A" w:rsidRPr="00C1217A">
        <w:rPr>
          <w:sz w:val="28"/>
        </w:rPr>
        <w:t xml:space="preserve">Thực hiện </w:t>
      </w:r>
      <w:r w:rsidR="00702EB7">
        <w:rPr>
          <w:sz w:val="28"/>
        </w:rPr>
        <w:t>thay thế</w:t>
      </w:r>
      <w:r w:rsidR="00C1217A">
        <w:rPr>
          <w:sz w:val="28"/>
        </w:rPr>
        <w:t xml:space="preserve">, </w:t>
      </w:r>
      <w:r w:rsidR="00C1217A" w:rsidRPr="00C1217A">
        <w:rPr>
          <w:sz w:val="28"/>
        </w:rPr>
        <w:t xml:space="preserve">sửa chữa các </w:t>
      </w:r>
      <w:r w:rsidR="005560C1">
        <w:rPr>
          <w:sz w:val="28"/>
        </w:rPr>
        <w:t>hàng hóa</w:t>
      </w:r>
      <w:r w:rsidR="00C1217A" w:rsidRPr="00C1217A">
        <w:rPr>
          <w:sz w:val="28"/>
        </w:rPr>
        <w:t xml:space="preserve"> khi bị hư hỏng, lỗi kỹ thuật</w:t>
      </w:r>
      <w:r w:rsidR="00C1217A">
        <w:rPr>
          <w:sz w:val="28"/>
        </w:rPr>
        <w:t xml:space="preserve"> trong vòng 2 ngày khi nhận được yêu cầu của Chủ đầu tư</w:t>
      </w:r>
      <w:r w:rsidR="00C1217A" w:rsidRPr="00C1217A">
        <w:rPr>
          <w:sz w:val="28"/>
        </w:rPr>
        <w:t xml:space="preserve">. </w:t>
      </w:r>
    </w:p>
    <w:p w14:paraId="7552CE35" w14:textId="77777777" w:rsidR="00C86551" w:rsidRPr="00C86551" w:rsidRDefault="00C86551" w:rsidP="00C86551">
      <w:pPr>
        <w:spacing w:line="360" w:lineRule="auto"/>
        <w:rPr>
          <w:rFonts w:eastAsia="Calibri"/>
          <w:b/>
          <w:sz w:val="28"/>
          <w:szCs w:val="28"/>
          <w:lang w:val="it-IT"/>
        </w:rPr>
      </w:pPr>
      <w:r w:rsidRPr="00C86551">
        <w:rPr>
          <w:rFonts w:eastAsia="Calibri"/>
          <w:b/>
          <w:sz w:val="28"/>
          <w:szCs w:val="28"/>
          <w:lang w:val="it-IT"/>
        </w:rPr>
        <w:lastRenderedPageBreak/>
        <w:t>Mục 2: Bản vẽ</w:t>
      </w:r>
    </w:p>
    <w:p w14:paraId="04BDB3D4" w14:textId="77777777" w:rsidR="00C86551" w:rsidRPr="00C86551" w:rsidRDefault="00C86551" w:rsidP="00C86551">
      <w:pPr>
        <w:spacing w:line="360" w:lineRule="auto"/>
        <w:ind w:firstLine="720"/>
        <w:rPr>
          <w:rFonts w:eastAsia="Calibri"/>
          <w:sz w:val="28"/>
          <w:szCs w:val="28"/>
          <w:lang w:val="it-IT"/>
        </w:rPr>
      </w:pPr>
      <w:r w:rsidRPr="00C86551">
        <w:rPr>
          <w:rFonts w:eastAsia="Calibri"/>
          <w:sz w:val="28"/>
          <w:szCs w:val="28"/>
          <w:lang w:val="it-IT"/>
        </w:rPr>
        <w:t>Không có bản vẽ</w:t>
      </w:r>
    </w:p>
    <w:p w14:paraId="7CA88721" w14:textId="77777777" w:rsidR="00C86551" w:rsidRPr="00C86551" w:rsidRDefault="00C86551" w:rsidP="00C86551">
      <w:pPr>
        <w:spacing w:line="360" w:lineRule="auto"/>
        <w:rPr>
          <w:rFonts w:eastAsia="Calibri"/>
          <w:b/>
          <w:sz w:val="28"/>
          <w:szCs w:val="28"/>
          <w:lang w:val="it-IT"/>
        </w:rPr>
      </w:pPr>
      <w:r w:rsidRPr="00C86551">
        <w:rPr>
          <w:rFonts w:eastAsia="Calibri"/>
          <w:b/>
          <w:sz w:val="28"/>
          <w:szCs w:val="28"/>
          <w:lang w:val="it-IT"/>
        </w:rPr>
        <w:t>Mục 3. Kiểm tra và thử nghiệm</w:t>
      </w:r>
    </w:p>
    <w:p w14:paraId="19C12E07" w14:textId="4A0AE8EF" w:rsidR="007E38E3" w:rsidRDefault="00FE3EBE" w:rsidP="007E38E3">
      <w:pPr>
        <w:spacing w:line="360" w:lineRule="auto"/>
        <w:rPr>
          <w:rFonts w:eastAsia="Calibri"/>
          <w:sz w:val="28"/>
          <w:szCs w:val="28"/>
        </w:rPr>
      </w:pPr>
      <w:r>
        <w:rPr>
          <w:rFonts w:eastAsia="Calibri"/>
          <w:b/>
          <w:sz w:val="28"/>
          <w:szCs w:val="28"/>
        </w:rPr>
        <w:t xml:space="preserve">   </w:t>
      </w:r>
      <w:r w:rsidR="007E38E3" w:rsidRPr="007E38E3">
        <w:rPr>
          <w:rFonts w:eastAsia="Calibri"/>
          <w:sz w:val="28"/>
          <w:szCs w:val="28"/>
        </w:rPr>
        <w:t xml:space="preserve">+ </w:t>
      </w:r>
      <w:r w:rsidR="00A34C33">
        <w:rPr>
          <w:rFonts w:eastAsia="Calibri"/>
          <w:sz w:val="28"/>
          <w:szCs w:val="28"/>
        </w:rPr>
        <w:t xml:space="preserve"> </w:t>
      </w:r>
      <w:r w:rsidR="007E38E3" w:rsidRPr="007E38E3">
        <w:rPr>
          <w:rFonts w:eastAsia="Calibri"/>
          <w:sz w:val="28"/>
          <w:szCs w:val="28"/>
        </w:rPr>
        <w:t xml:space="preserve">Kiểm tra </w:t>
      </w:r>
      <w:r w:rsidR="001F20ED">
        <w:rPr>
          <w:rFonts w:eastAsia="Calibri"/>
          <w:sz w:val="28"/>
          <w:szCs w:val="28"/>
        </w:rPr>
        <w:t>hàng hóa</w:t>
      </w:r>
      <w:r w:rsidR="007E38E3" w:rsidRPr="007E38E3">
        <w:rPr>
          <w:rFonts w:eastAsia="Calibri"/>
          <w:sz w:val="28"/>
          <w:szCs w:val="28"/>
        </w:rPr>
        <w:t xml:space="preserve"> </w:t>
      </w:r>
      <w:r w:rsidR="005560C1">
        <w:rPr>
          <w:rFonts w:eastAsia="Calibri"/>
          <w:sz w:val="28"/>
          <w:szCs w:val="28"/>
        </w:rPr>
        <w:t>trước khi giao nhận</w:t>
      </w:r>
      <w:r w:rsidR="007E38E3" w:rsidRPr="007E38E3">
        <w:rPr>
          <w:rFonts w:eastAsia="Calibri"/>
          <w:sz w:val="28"/>
          <w:szCs w:val="28"/>
        </w:rPr>
        <w:t xml:space="preserve">. </w:t>
      </w:r>
    </w:p>
    <w:p w14:paraId="4338476F" w14:textId="7B365505" w:rsidR="00047EAE" w:rsidRDefault="007E38E3" w:rsidP="007E38E3">
      <w:pPr>
        <w:spacing w:line="360" w:lineRule="auto"/>
        <w:rPr>
          <w:rFonts w:eastAsia="Calibri"/>
          <w:sz w:val="28"/>
          <w:szCs w:val="28"/>
        </w:rPr>
      </w:pPr>
      <w:r>
        <w:rPr>
          <w:rFonts w:eastAsia="Calibri"/>
          <w:sz w:val="28"/>
          <w:szCs w:val="28"/>
        </w:rPr>
        <w:t xml:space="preserve">   </w:t>
      </w:r>
      <w:r w:rsidRPr="007E38E3">
        <w:rPr>
          <w:rFonts w:eastAsia="Calibri"/>
          <w:sz w:val="28"/>
          <w:szCs w:val="28"/>
        </w:rPr>
        <w:t xml:space="preserve">+ </w:t>
      </w:r>
      <w:r w:rsidR="005560C1">
        <w:rPr>
          <w:rFonts w:eastAsia="Calibri"/>
          <w:sz w:val="28"/>
          <w:szCs w:val="28"/>
        </w:rPr>
        <w:t>Thử nghiệm</w:t>
      </w:r>
      <w:r w:rsidRPr="007E38E3">
        <w:rPr>
          <w:rFonts w:eastAsia="Calibri"/>
          <w:sz w:val="28"/>
          <w:szCs w:val="28"/>
        </w:rPr>
        <w:t xml:space="preserve"> </w:t>
      </w:r>
      <w:r w:rsidR="001F20ED">
        <w:rPr>
          <w:rFonts w:eastAsia="Calibri"/>
          <w:sz w:val="28"/>
          <w:szCs w:val="28"/>
        </w:rPr>
        <w:t>hàng hóa</w:t>
      </w:r>
      <w:r w:rsidRPr="007E38E3">
        <w:rPr>
          <w:rFonts w:eastAsia="Calibri"/>
          <w:sz w:val="28"/>
          <w:szCs w:val="28"/>
        </w:rPr>
        <w:t xml:space="preserve"> và vận hành chạy thử. </w:t>
      </w:r>
    </w:p>
    <w:p w14:paraId="6E689C12" w14:textId="47EBB3EE" w:rsidR="00F867A6" w:rsidRDefault="00F867A6" w:rsidP="007E38E3">
      <w:pPr>
        <w:spacing w:line="360" w:lineRule="auto"/>
        <w:rPr>
          <w:rFonts w:eastAsia="Calibri"/>
          <w:b/>
          <w:sz w:val="28"/>
          <w:szCs w:val="28"/>
        </w:rPr>
      </w:pPr>
      <w:r w:rsidRPr="00F867A6">
        <w:rPr>
          <w:rFonts w:eastAsia="Calibri"/>
          <w:b/>
          <w:sz w:val="28"/>
          <w:szCs w:val="28"/>
        </w:rPr>
        <w:t>Mục 4. Hàng hóa được hưởng ưu đãi</w:t>
      </w:r>
    </w:p>
    <w:p w14:paraId="38628754" w14:textId="4D1283D7" w:rsidR="00F867A6" w:rsidRPr="00F867A6" w:rsidRDefault="00F867A6" w:rsidP="007E38E3">
      <w:pPr>
        <w:spacing w:line="360" w:lineRule="auto"/>
        <w:rPr>
          <w:rFonts w:eastAsia="Calibri"/>
          <w:b/>
          <w:sz w:val="28"/>
          <w:szCs w:val="28"/>
        </w:rPr>
      </w:pPr>
      <w:r>
        <w:rPr>
          <w:sz w:val="28"/>
          <w:szCs w:val="28"/>
        </w:rPr>
        <w:t xml:space="preserve">-    </w:t>
      </w:r>
      <w:r w:rsidRPr="000946E6">
        <w:rPr>
          <w:sz w:val="28"/>
          <w:szCs w:val="28"/>
        </w:rPr>
        <w:t>Trường hợp hàng hóa dự thầu có kê khai hàng hóa được hưởng ưu đãi thì Nhà thầu phải cung cấp tài liệu chứng minh tỷ lệ chi phí sản xuất trong nước. Việc xác định tỷ lệ chi phí sản xuất trong nước phải phù</w:t>
      </w:r>
      <w:r w:rsidR="002C1C2F">
        <w:rPr>
          <w:sz w:val="28"/>
          <w:szCs w:val="28"/>
        </w:rPr>
        <w:t xml:space="preserve"> hợp với điểm b, khoản 5, điều 6</w:t>
      </w:r>
      <w:r w:rsidRPr="000946E6">
        <w:rPr>
          <w:sz w:val="28"/>
          <w:szCs w:val="28"/>
        </w:rPr>
        <w:t>, Nghị định 2</w:t>
      </w:r>
      <w:r w:rsidR="002C1C2F">
        <w:rPr>
          <w:sz w:val="28"/>
          <w:szCs w:val="28"/>
        </w:rPr>
        <w:t>1</w:t>
      </w:r>
      <w:r w:rsidRPr="000946E6">
        <w:rPr>
          <w:sz w:val="28"/>
          <w:szCs w:val="28"/>
        </w:rPr>
        <w:t>4/202</w:t>
      </w:r>
      <w:r w:rsidR="002C1C2F">
        <w:rPr>
          <w:sz w:val="28"/>
          <w:szCs w:val="28"/>
        </w:rPr>
        <w:t>5</w:t>
      </w:r>
      <w:r w:rsidRPr="000946E6">
        <w:rPr>
          <w:sz w:val="28"/>
          <w:szCs w:val="28"/>
        </w:rPr>
        <w:t>/NĐ-CP cho đến khi pháp luật thương mại có quy định về cách thức xác định hàng hóa sản xuất tại Việt Nam. Tỷ lệ chi phí sản xuất trong nước cho 1 đơn vị sản phẩm hàng hóa, do nhà thầu cung cấp phải được tổ chức có đủ điều kiện theo quy định của Pháp luật xác nhận.</w:t>
      </w:r>
    </w:p>
    <w:sectPr w:rsidR="00F867A6" w:rsidRPr="00F867A6" w:rsidSect="007247CB">
      <w:pgSz w:w="16838" w:h="11906" w:orient="landscape" w:code="9"/>
      <w:pgMar w:top="624" w:right="1440" w:bottom="6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3633"/>
    <w:multiLevelType w:val="hybridMultilevel"/>
    <w:tmpl w:val="1AFEC548"/>
    <w:lvl w:ilvl="0" w:tplc="8C7E6A9A">
      <w:start w:val="1"/>
      <w:numFmt w:val="bullet"/>
      <w:lvlText w:val=""/>
      <w:lvlJc w:val="left"/>
      <w:pPr>
        <w:ind w:left="540" w:hanging="360"/>
      </w:pPr>
      <w:rPr>
        <w:rFonts w:ascii="Symbol" w:hAnsi="Symbol" w:hint="default"/>
        <w:b/>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FD14E4"/>
    <w:multiLevelType w:val="multilevel"/>
    <w:tmpl w:val="38F2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A6E0B"/>
    <w:multiLevelType w:val="hybridMultilevel"/>
    <w:tmpl w:val="FB2EE0B6"/>
    <w:lvl w:ilvl="0" w:tplc="14D8F5D6">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992784"/>
    <w:multiLevelType w:val="hybridMultilevel"/>
    <w:tmpl w:val="49607B50"/>
    <w:lvl w:ilvl="0" w:tplc="14AC7158">
      <w:start w:val="1"/>
      <w:numFmt w:val="bullet"/>
      <w:lvlText w:val="-"/>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9407232">
      <w:start w:val="1"/>
      <w:numFmt w:val="bullet"/>
      <w:lvlText w:val="o"/>
      <w:lvlJc w:val="left"/>
      <w:pPr>
        <w:ind w:left="17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33C92A8">
      <w:start w:val="1"/>
      <w:numFmt w:val="bullet"/>
      <w:lvlText w:val="▪"/>
      <w:lvlJc w:val="left"/>
      <w:pPr>
        <w:ind w:left="24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BC2288C">
      <w:start w:val="1"/>
      <w:numFmt w:val="bullet"/>
      <w:lvlText w:val="•"/>
      <w:lvlJc w:val="left"/>
      <w:pPr>
        <w:ind w:left="32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E7A7FF8">
      <w:start w:val="1"/>
      <w:numFmt w:val="bullet"/>
      <w:lvlText w:val="o"/>
      <w:lvlJc w:val="left"/>
      <w:pPr>
        <w:ind w:left="39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8AC139A">
      <w:start w:val="1"/>
      <w:numFmt w:val="bullet"/>
      <w:lvlText w:val="▪"/>
      <w:lvlJc w:val="left"/>
      <w:pPr>
        <w:ind w:left="46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16A90BA">
      <w:start w:val="1"/>
      <w:numFmt w:val="bullet"/>
      <w:lvlText w:val="•"/>
      <w:lvlJc w:val="left"/>
      <w:pPr>
        <w:ind w:left="53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708E8F4">
      <w:start w:val="1"/>
      <w:numFmt w:val="bullet"/>
      <w:lvlText w:val="o"/>
      <w:lvlJc w:val="left"/>
      <w:pPr>
        <w:ind w:left="60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D50D052">
      <w:start w:val="1"/>
      <w:numFmt w:val="bullet"/>
      <w:lvlText w:val="▪"/>
      <w:lvlJc w:val="left"/>
      <w:pPr>
        <w:ind w:left="68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45B27C67"/>
    <w:multiLevelType w:val="hybridMultilevel"/>
    <w:tmpl w:val="C070FF88"/>
    <w:lvl w:ilvl="0" w:tplc="14D8F5D6">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54145CBA"/>
    <w:multiLevelType w:val="hybridMultilevel"/>
    <w:tmpl w:val="13AAA466"/>
    <w:lvl w:ilvl="0" w:tplc="F276476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F8327A"/>
    <w:multiLevelType w:val="hybridMultilevel"/>
    <w:tmpl w:val="4A0E59E4"/>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631D0A23"/>
    <w:multiLevelType w:val="hybridMultilevel"/>
    <w:tmpl w:val="371EDB96"/>
    <w:lvl w:ilvl="0" w:tplc="BCBE6BDE">
      <w:start w:val="1"/>
      <w:numFmt w:val="bullet"/>
      <w:lvlText w:val="-"/>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52C3820">
      <w:start w:val="1"/>
      <w:numFmt w:val="bullet"/>
      <w:lvlText w:val="o"/>
      <w:lvlJc w:val="left"/>
      <w:pPr>
        <w:ind w:left="1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D62AAD4">
      <w:start w:val="1"/>
      <w:numFmt w:val="bullet"/>
      <w:lvlText w:val="▪"/>
      <w:lvlJc w:val="left"/>
      <w:pPr>
        <w:ind w:left="2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178C0D6">
      <w:start w:val="1"/>
      <w:numFmt w:val="bullet"/>
      <w:lvlText w:val="•"/>
      <w:lvlJc w:val="left"/>
      <w:pPr>
        <w:ind w:left="3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17868CC">
      <w:start w:val="1"/>
      <w:numFmt w:val="bullet"/>
      <w:lvlText w:val="o"/>
      <w:lvlJc w:val="left"/>
      <w:pPr>
        <w:ind w:left="3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0727FA8">
      <w:start w:val="1"/>
      <w:numFmt w:val="bullet"/>
      <w:lvlText w:val="▪"/>
      <w:lvlJc w:val="left"/>
      <w:pPr>
        <w:ind w:left="4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294CB7C">
      <w:start w:val="1"/>
      <w:numFmt w:val="bullet"/>
      <w:lvlText w:val="•"/>
      <w:lvlJc w:val="left"/>
      <w:pPr>
        <w:ind w:left="5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6A23D72">
      <w:start w:val="1"/>
      <w:numFmt w:val="bullet"/>
      <w:lvlText w:val="o"/>
      <w:lvlJc w:val="left"/>
      <w:pPr>
        <w:ind w:left="6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29420E6">
      <w:start w:val="1"/>
      <w:numFmt w:val="bullet"/>
      <w:lvlText w:val="▪"/>
      <w:lvlJc w:val="left"/>
      <w:pPr>
        <w:ind w:left="6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67031CC5"/>
    <w:multiLevelType w:val="hybridMultilevel"/>
    <w:tmpl w:val="9904C69C"/>
    <w:lvl w:ilvl="0" w:tplc="F276476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F00F45"/>
    <w:multiLevelType w:val="hybridMultilevel"/>
    <w:tmpl w:val="F5A2D84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15:restartNumberingAfterBreak="0">
    <w:nsid w:val="7E252201"/>
    <w:multiLevelType w:val="hybridMultilevel"/>
    <w:tmpl w:val="8ECC9F64"/>
    <w:lvl w:ilvl="0" w:tplc="14D8F5D6">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6"/>
  </w:num>
  <w:num w:numId="5">
    <w:abstractNumId w:val="7"/>
  </w:num>
  <w:num w:numId="6">
    <w:abstractNumId w:val="3"/>
  </w:num>
  <w:num w:numId="7">
    <w:abstractNumId w:val="1"/>
  </w:num>
  <w:num w:numId="8">
    <w:abstractNumId w:val="9"/>
  </w:num>
  <w:num w:numId="9">
    <w:abstractNumId w:val="4"/>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35B"/>
    <w:rsid w:val="00047EAE"/>
    <w:rsid w:val="000946E6"/>
    <w:rsid w:val="0010664A"/>
    <w:rsid w:val="00125A5A"/>
    <w:rsid w:val="0018235B"/>
    <w:rsid w:val="001912BE"/>
    <w:rsid w:val="001F20ED"/>
    <w:rsid w:val="00220387"/>
    <w:rsid w:val="00292A40"/>
    <w:rsid w:val="002B0383"/>
    <w:rsid w:val="002C1C2F"/>
    <w:rsid w:val="00401A8E"/>
    <w:rsid w:val="00407835"/>
    <w:rsid w:val="00416E43"/>
    <w:rsid w:val="0045110C"/>
    <w:rsid w:val="00484D8B"/>
    <w:rsid w:val="004B40F8"/>
    <w:rsid w:val="004E5A16"/>
    <w:rsid w:val="00515502"/>
    <w:rsid w:val="00543DEB"/>
    <w:rsid w:val="005560C1"/>
    <w:rsid w:val="005A0BA3"/>
    <w:rsid w:val="005E1684"/>
    <w:rsid w:val="00613396"/>
    <w:rsid w:val="00664999"/>
    <w:rsid w:val="006742A1"/>
    <w:rsid w:val="006B310B"/>
    <w:rsid w:val="006D38C9"/>
    <w:rsid w:val="006E389B"/>
    <w:rsid w:val="006F7A74"/>
    <w:rsid w:val="00702EB7"/>
    <w:rsid w:val="007247CB"/>
    <w:rsid w:val="007A5DA6"/>
    <w:rsid w:val="007E38E3"/>
    <w:rsid w:val="007F1418"/>
    <w:rsid w:val="00873E35"/>
    <w:rsid w:val="008A37FA"/>
    <w:rsid w:val="00947B95"/>
    <w:rsid w:val="00955C20"/>
    <w:rsid w:val="009802EF"/>
    <w:rsid w:val="00984F0A"/>
    <w:rsid w:val="009F65C4"/>
    <w:rsid w:val="00A13D73"/>
    <w:rsid w:val="00A34C33"/>
    <w:rsid w:val="00A36D35"/>
    <w:rsid w:val="00A80B6A"/>
    <w:rsid w:val="00AE1616"/>
    <w:rsid w:val="00B44E72"/>
    <w:rsid w:val="00BA11B4"/>
    <w:rsid w:val="00BC4011"/>
    <w:rsid w:val="00BF5DCE"/>
    <w:rsid w:val="00C1217A"/>
    <w:rsid w:val="00C801F5"/>
    <w:rsid w:val="00C86551"/>
    <w:rsid w:val="00CA1EE3"/>
    <w:rsid w:val="00CA65E4"/>
    <w:rsid w:val="00CC7901"/>
    <w:rsid w:val="00CD1E3A"/>
    <w:rsid w:val="00CF7C3A"/>
    <w:rsid w:val="00D06320"/>
    <w:rsid w:val="00D502C5"/>
    <w:rsid w:val="00DA456B"/>
    <w:rsid w:val="00E20D90"/>
    <w:rsid w:val="00E34404"/>
    <w:rsid w:val="00E62273"/>
    <w:rsid w:val="00E70548"/>
    <w:rsid w:val="00E75866"/>
    <w:rsid w:val="00F304B8"/>
    <w:rsid w:val="00F37B0A"/>
    <w:rsid w:val="00F62A74"/>
    <w:rsid w:val="00F867A6"/>
    <w:rsid w:val="00FE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2FDD"/>
  <w15:chartTrackingRefBased/>
  <w15:docId w15:val="{0D51CF07-C7F2-4BF5-BA61-35927DCC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551"/>
    <w:pPr>
      <w:spacing w:after="0" w:line="240" w:lineRule="auto"/>
    </w:pPr>
    <w:rPr>
      <w:rFonts w:ascii="Times New Roman" w:eastAsia="Times New Roman" w:hAnsi="Times New Roman" w:cs="Times New Roman"/>
      <w:sz w:val="24"/>
      <w:szCs w:val="24"/>
    </w:rPr>
  </w:style>
  <w:style w:type="paragraph" w:styleId="Heading2">
    <w:name w:val="heading 2"/>
    <w:aliases w:val="Title Header2,Clause_No&amp;Name,Section-Title,h2,Avsnitt,Tieu de 2,Tieude2 Char,BVI2,Heading 2-BVI,RepHead2"/>
    <w:basedOn w:val="Normal"/>
    <w:next w:val="Normal"/>
    <w:link w:val="Heading2Char"/>
    <w:autoRedefine/>
    <w:qFormat/>
    <w:rsid w:val="00C86551"/>
    <w:pPr>
      <w:widowControl w:val="0"/>
      <w:spacing w:line="360" w:lineRule="auto"/>
      <w:jc w:val="center"/>
      <w:outlineLvl w:val="1"/>
    </w:pPr>
    <w:rPr>
      <w:b/>
      <w:sz w:val="28"/>
      <w:szCs w:val="28"/>
      <w:lang w:val="es-ES" w:eastAsia="x-none"/>
    </w:rPr>
  </w:style>
  <w:style w:type="paragraph" w:styleId="Heading4">
    <w:name w:val="heading 4"/>
    <w:basedOn w:val="Normal"/>
    <w:next w:val="Normal"/>
    <w:link w:val="Heading4Char"/>
    <w:uiPriority w:val="9"/>
    <w:semiHidden/>
    <w:unhideWhenUsed/>
    <w:qFormat/>
    <w:rsid w:val="00E20D9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C86551"/>
    <w:rPr>
      <w:rFonts w:ascii="Times New Roman" w:eastAsia="Times New Roman" w:hAnsi="Times New Roman" w:cs="Times New Roman"/>
      <w:b/>
      <w:sz w:val="28"/>
      <w:szCs w:val="28"/>
      <w:lang w:val="es-ES" w:eastAsia="x-none"/>
    </w:rPr>
  </w:style>
  <w:style w:type="paragraph" w:styleId="ListParagraph">
    <w:name w:val="List Paragraph"/>
    <w:aliases w:val="heading6,bullet,bullet 1,Gạch đầu dòng cấp 1,Figure_name,Equipment,Numbered Indented Text,List Paragraph1,List Paragraph Char Char Char,List Paragraph Char Char,List_TIS,lp1,List Paragraph11,Bullet -,lp11,1.,Citation List,본문(내용),ko"/>
    <w:basedOn w:val="Normal"/>
    <w:link w:val="ListParagraphChar"/>
    <w:uiPriority w:val="34"/>
    <w:qFormat/>
    <w:rsid w:val="00C86551"/>
    <w:pPr>
      <w:ind w:left="720"/>
      <w:contextualSpacing/>
    </w:pPr>
    <w:rPr>
      <w:szCs w:val="20"/>
      <w:lang w:val="x-none" w:eastAsia="x-none"/>
    </w:rPr>
  </w:style>
  <w:style w:type="paragraph" w:styleId="Caption">
    <w:name w:val="caption"/>
    <w:aliases w:val="Bieu mau du thau"/>
    <w:basedOn w:val="Normal"/>
    <w:next w:val="Normal"/>
    <w:autoRedefine/>
    <w:qFormat/>
    <w:rsid w:val="00C86551"/>
    <w:pPr>
      <w:widowControl w:val="0"/>
      <w:spacing w:line="360" w:lineRule="auto"/>
      <w:ind w:firstLine="720"/>
      <w:jc w:val="both"/>
    </w:pPr>
    <w:rPr>
      <w:sz w:val="28"/>
    </w:rPr>
  </w:style>
  <w:style w:type="character" w:customStyle="1" w:styleId="AHead">
    <w:name w:val="A Head"/>
    <w:rsid w:val="00C86551"/>
    <w:rPr>
      <w:rFonts w:ascii="Times New Roman" w:hAnsi="Times New Roman" w:cs="Times New Roman" w:hint="default"/>
      <w:noProof w:val="0"/>
      <w:sz w:val="20"/>
      <w:lang w:val="en-US"/>
    </w:rPr>
  </w:style>
  <w:style w:type="character" w:customStyle="1" w:styleId="ListParagraphChar">
    <w:name w:val="List Paragraph Char"/>
    <w:aliases w:val="heading6 Char,bullet Char,bullet 1 Char,Gạch đầu dòng cấp 1 Char,Figure_name Char,Equipment Char,Numbered Indented Text Char,List Paragraph1 Char,List Paragraph Char Char Char Char,List Paragraph Char Char Char1,List_TIS Char,1. Char"/>
    <w:link w:val="ListParagraph"/>
    <w:uiPriority w:val="34"/>
    <w:qFormat/>
    <w:rsid w:val="00C86551"/>
    <w:rPr>
      <w:rFonts w:ascii="Times New Roman" w:eastAsia="Times New Roman" w:hAnsi="Times New Roman" w:cs="Times New Roman"/>
      <w:sz w:val="24"/>
      <w:szCs w:val="20"/>
      <w:lang w:val="x-none" w:eastAsia="x-none"/>
    </w:rPr>
  </w:style>
  <w:style w:type="character" w:customStyle="1" w:styleId="Heading4Char">
    <w:name w:val="Heading 4 Char"/>
    <w:basedOn w:val="DefaultParagraphFont"/>
    <w:link w:val="Heading4"/>
    <w:uiPriority w:val="9"/>
    <w:semiHidden/>
    <w:rsid w:val="00E20D90"/>
    <w:rPr>
      <w:rFonts w:asciiTheme="majorHAnsi" w:eastAsiaTheme="majorEastAsia" w:hAnsiTheme="majorHAnsi" w:cstheme="majorBidi"/>
      <w:i/>
      <w:iCs/>
      <w:color w:val="2F5496" w:themeColor="accent1" w:themeShade="BF"/>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40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04B8"/>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47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7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1449</TotalTime>
  <Pages>6</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Dinh</dc:creator>
  <cp:keywords/>
  <dc:description/>
  <cp:lastModifiedBy>MrH</cp:lastModifiedBy>
  <cp:revision>50</cp:revision>
  <cp:lastPrinted>2025-10-08T08:39:00Z</cp:lastPrinted>
  <dcterms:created xsi:type="dcterms:W3CDTF">2022-11-16T04:43:00Z</dcterms:created>
  <dcterms:modified xsi:type="dcterms:W3CDTF">2025-10-08T08:39:00Z</dcterms:modified>
</cp:coreProperties>
</file>