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8800" w14:textId="77777777" w:rsidR="006C0BDC" w:rsidRDefault="006C0BDC" w:rsidP="006C0BDC">
      <w:pPr>
        <w:pageBreakBefore/>
        <w:widowControl w:val="0"/>
        <w:spacing w:before="240" w:after="240" w:line="276" w:lineRule="auto"/>
        <w:jc w:val="center"/>
        <w:outlineLvl w:val="0"/>
        <w:rPr>
          <w:rFonts w:ascii="Times New Roman Bold" w:eastAsia="Times New Roman" w:hAnsi="Times New Roman Bold" w:cs="Times New Roman"/>
          <w:b/>
          <w:caps/>
          <w:kern w:val="0"/>
          <w:sz w:val="28"/>
          <w:szCs w:val="28"/>
          <w:lang w:val="en-GB"/>
          <w14:ligatures w14:val="none"/>
        </w:rPr>
      </w:pPr>
      <w:bookmarkStart w:id="0" w:name="_Toc427219490"/>
      <w:bookmarkStart w:id="1" w:name="_Toc209811269"/>
      <w:bookmarkStart w:id="2" w:name="_Toc28673853"/>
      <w:r>
        <w:rPr>
          <w:rFonts w:ascii="Times New Roman Bold" w:eastAsia="Times New Roman" w:hAnsi="Times New Roman Bold" w:cs="Times New Roman"/>
          <w:b/>
          <w:caps/>
          <w:kern w:val="0"/>
          <w:sz w:val="28"/>
          <w:szCs w:val="28"/>
          <w:lang w:val="en-GB"/>
          <w14:ligatures w14:val="none"/>
        </w:rPr>
        <w:t>CHƯƠNG v: ĐIỀU KHOẢN THAM CHIẾU</w:t>
      </w:r>
    </w:p>
    <w:p w14:paraId="42BF7B64" w14:textId="309F2ECF" w:rsidR="006C0BDC" w:rsidRPr="006C0BDC" w:rsidRDefault="006C0BDC" w:rsidP="006C0BDC">
      <w:pPr>
        <w:pageBreakBefore/>
        <w:widowControl w:val="0"/>
        <w:spacing w:before="240" w:after="240" w:line="276" w:lineRule="auto"/>
        <w:jc w:val="center"/>
        <w:outlineLvl w:val="0"/>
        <w:rPr>
          <w:rFonts w:ascii="Times New Roman Bold" w:eastAsia="Times New Roman" w:hAnsi="Times New Roman Bold" w:cs="Times New Roman"/>
          <w:b/>
          <w:caps/>
          <w:kern w:val="0"/>
          <w:sz w:val="28"/>
          <w:szCs w:val="28"/>
          <w:lang w:val="en-GB"/>
          <w14:ligatures w14:val="none"/>
        </w:rPr>
      </w:pPr>
      <w:r w:rsidRPr="006C0BDC">
        <w:rPr>
          <w:rFonts w:ascii="Times New Roman Bold" w:eastAsia="Times New Roman" w:hAnsi="Times New Roman Bold" w:cs="Times New Roman"/>
          <w:b/>
          <w:caps/>
          <w:kern w:val="0"/>
          <w:sz w:val="28"/>
          <w:szCs w:val="28"/>
          <w:lang w:val="en-GB"/>
          <w14:ligatures w14:val="none"/>
        </w:rPr>
        <w:t>TỔNG QUAN VỀ DỰ ÁN</w:t>
      </w:r>
      <w:bookmarkEnd w:id="0"/>
      <w:bookmarkEnd w:id="1"/>
    </w:p>
    <w:p w14:paraId="46ED7FD9" w14:textId="77777777" w:rsidR="006C0BDC" w:rsidRPr="006C0BDC" w:rsidRDefault="006C0BDC" w:rsidP="006C0BDC">
      <w:pPr>
        <w:numPr>
          <w:ilvl w:val="1"/>
          <w:numId w:val="0"/>
        </w:numPr>
        <w:spacing w:before="120" w:after="120" w:line="276" w:lineRule="auto"/>
        <w:ind w:right="-144"/>
        <w:jc w:val="both"/>
        <w:outlineLvl w:val="1"/>
        <w:rPr>
          <w:rFonts w:ascii="Times New Roman" w:eastAsia="Times New Roman" w:hAnsi="Times New Roman" w:cs="Times New Roman"/>
          <w:b/>
          <w:kern w:val="0"/>
          <w:sz w:val="28"/>
          <w:szCs w:val="28"/>
          <w14:ligatures w14:val="none"/>
        </w:rPr>
      </w:pPr>
      <w:bookmarkStart w:id="3" w:name="_Toc427219491"/>
      <w:bookmarkStart w:id="4" w:name="_Toc209811270"/>
      <w:r w:rsidRPr="006C0BDC">
        <w:rPr>
          <w:rFonts w:ascii="Times New Roman" w:eastAsia="Times New Roman" w:hAnsi="Times New Roman" w:cs="Times New Roman"/>
          <w:b/>
          <w:kern w:val="0"/>
          <w:sz w:val="28"/>
          <w:szCs w:val="28"/>
          <w14:ligatures w14:val="none"/>
        </w:rPr>
        <w:t>CƠ SỞ LẬP DỰ ÁN</w:t>
      </w:r>
      <w:bookmarkEnd w:id="3"/>
      <w:bookmarkEnd w:id="4"/>
    </w:p>
    <w:p w14:paraId="204E7D7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768/QĐ-TTg ngày 15/04/2025 của Thủ tướng Chính phủ về việc phê duyệt điều chỉnh Quy hoạch phát triển điện lực Quốc gia thời kỳ 2021-2023, tầm nhìn đến năm </w:t>
      </w:r>
      <w:proofErr w:type="gramStart"/>
      <w:r w:rsidRPr="006C0BDC">
        <w:rPr>
          <w:rFonts w:ascii="Times New Roman" w:eastAsia="Times New Roman" w:hAnsi="Times New Roman" w:cs="Times New Roman"/>
          <w:bCs/>
          <w:iCs/>
          <w:kern w:val="0"/>
          <w:sz w:val="28"/>
          <w:szCs w:val="28"/>
          <w14:ligatures w14:val="none"/>
        </w:rPr>
        <w:t>2050;</w:t>
      </w:r>
      <w:proofErr w:type="gramEnd"/>
    </w:p>
    <w:p w14:paraId="7E307C6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1509/QĐ-TTg ngày 30/05/2025 của Bộ Công Thương phê duyệt “Kế hoạch thực hiện quy hoạch phát triển điện lực Quốc gia giai đoạn 2021-2030, tầm nhìn đến năm 2050 điều chỉnh</w:t>
      </w:r>
      <w:proofErr w:type="gramStart"/>
      <w:r w:rsidRPr="006C0BDC">
        <w:rPr>
          <w:rFonts w:ascii="Times New Roman" w:eastAsia="Times New Roman" w:hAnsi="Times New Roman" w:cs="Times New Roman"/>
          <w:bCs/>
          <w:iCs/>
          <w:kern w:val="0"/>
          <w:sz w:val="28"/>
          <w:szCs w:val="28"/>
          <w14:ligatures w14:val="none"/>
        </w:rPr>
        <w:t>”;</w:t>
      </w:r>
      <w:proofErr w:type="gramEnd"/>
    </w:p>
    <w:p w14:paraId="25212F0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Công điện số 81/CĐ-TTg ngày 03/6/2025 của Thủ tướng Chính phủ về tình hình, giải pháp đảm bảo cung ứng điện trong các tháng cao điểm năm 2025 và thời gian </w:t>
      </w:r>
      <w:proofErr w:type="gramStart"/>
      <w:r w:rsidRPr="006C0BDC">
        <w:rPr>
          <w:rFonts w:ascii="Times New Roman" w:eastAsia="Times New Roman" w:hAnsi="Times New Roman" w:cs="Times New Roman"/>
          <w:bCs/>
          <w:iCs/>
          <w:kern w:val="0"/>
          <w:sz w:val="28"/>
          <w:szCs w:val="28"/>
          <w14:ligatures w14:val="none"/>
        </w:rPr>
        <w:t>tới;</w:t>
      </w:r>
      <w:proofErr w:type="gramEnd"/>
    </w:p>
    <w:p w14:paraId="051698AF"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Văn bản số 3067/NSMO-PT ngày 19/9/2025 của Công ty Vận hành Hệ thống điện và Thị trường điện Quốc Gia-Bộ công thương gửi </w:t>
      </w:r>
      <w:proofErr w:type="gramStart"/>
      <w:r w:rsidRPr="006C0BDC">
        <w:rPr>
          <w:rFonts w:ascii="Times New Roman" w:eastAsia="Times New Roman" w:hAnsi="Times New Roman" w:cs="Times New Roman"/>
          <w:bCs/>
          <w:iCs/>
          <w:kern w:val="0"/>
          <w:sz w:val="28"/>
          <w:szCs w:val="28"/>
          <w14:ligatures w14:val="none"/>
        </w:rPr>
        <w:t>EVN;</w:t>
      </w:r>
      <w:proofErr w:type="gramEnd"/>
    </w:p>
    <w:p w14:paraId="4EEC2353"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Văn bản số 6099/EVN-KTAT ngày 22/9/2025 của Tập đoàn Điện lực Việt Nam về việc giao kế hoạch lắp đặt tụ bù năm </w:t>
      </w:r>
      <w:proofErr w:type="gramStart"/>
      <w:r w:rsidRPr="006C0BDC">
        <w:rPr>
          <w:rFonts w:ascii="Times New Roman" w:eastAsia="Times New Roman" w:hAnsi="Times New Roman" w:cs="Times New Roman"/>
          <w:bCs/>
          <w:iCs/>
          <w:kern w:val="0"/>
          <w:sz w:val="28"/>
          <w:szCs w:val="28"/>
          <w14:ligatures w14:val="none"/>
        </w:rPr>
        <w:t>2026;</w:t>
      </w:r>
      <w:proofErr w:type="gramEnd"/>
      <w:r w:rsidRPr="006C0BDC">
        <w:rPr>
          <w:rFonts w:ascii="Times New Roman" w:eastAsia="Times New Roman" w:hAnsi="Times New Roman" w:cs="Times New Roman"/>
          <w:bCs/>
          <w:iCs/>
          <w:kern w:val="0"/>
          <w:sz w:val="28"/>
          <w:szCs w:val="28"/>
          <w14:ligatures w14:val="none"/>
        </w:rPr>
        <w:t xml:space="preserve"> </w:t>
      </w:r>
    </w:p>
    <w:p w14:paraId="5414185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Tờ trình số 5156/TTr-EVNNPT ngày 24/9/2025 của Tổng Giám đốc về việc giao thực hiện các dự án Lắp đặt bổ sung tụ bù ngang trên lưới truyền tải điện các tỉnh/thành phố miền Bắc năm </w:t>
      </w:r>
      <w:proofErr w:type="gramStart"/>
      <w:r w:rsidRPr="006C0BDC">
        <w:rPr>
          <w:rFonts w:ascii="Times New Roman" w:eastAsia="Times New Roman" w:hAnsi="Times New Roman" w:cs="Times New Roman"/>
          <w:bCs/>
          <w:iCs/>
          <w:kern w:val="0"/>
          <w:sz w:val="28"/>
          <w:szCs w:val="28"/>
          <w14:ligatures w14:val="none"/>
        </w:rPr>
        <w:t>2026;</w:t>
      </w:r>
      <w:proofErr w:type="gramEnd"/>
    </w:p>
    <w:p w14:paraId="21F7B999"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256/QĐ-HĐTV ngày 24/9/2025 của Tổng công ty Truyền tải điện Quốc Gia về việc giao quản lý dự án.  </w:t>
      </w:r>
    </w:p>
    <w:p w14:paraId="3797E831" w14:textId="77777777" w:rsidR="006C0BDC" w:rsidRPr="006C0BDC" w:rsidRDefault="006C0BDC" w:rsidP="006C0BDC">
      <w:pPr>
        <w:numPr>
          <w:ilvl w:val="1"/>
          <w:numId w:val="0"/>
        </w:numPr>
        <w:spacing w:before="120" w:after="120" w:line="276" w:lineRule="auto"/>
        <w:ind w:right="-144"/>
        <w:jc w:val="both"/>
        <w:outlineLvl w:val="1"/>
        <w:rPr>
          <w:rFonts w:ascii="Times New Roman" w:eastAsia="Times New Roman" w:hAnsi="Times New Roman" w:cs="Times New Roman"/>
          <w:b/>
          <w:kern w:val="0"/>
          <w:sz w:val="28"/>
          <w:szCs w:val="28"/>
          <w14:ligatures w14:val="none"/>
        </w:rPr>
      </w:pPr>
      <w:bookmarkStart w:id="5" w:name="_Toc427219492"/>
      <w:bookmarkStart w:id="6" w:name="_Toc209811271"/>
      <w:r w:rsidRPr="006C0BDC">
        <w:rPr>
          <w:rFonts w:ascii="Times New Roman" w:eastAsia="Times New Roman" w:hAnsi="Times New Roman" w:cs="Times New Roman"/>
          <w:b/>
          <w:kern w:val="0"/>
          <w:sz w:val="28"/>
          <w:szCs w:val="28"/>
          <w14:ligatures w14:val="none"/>
        </w:rPr>
        <w:t>MỤC TIÊU CỦA DỰ ÁN</w:t>
      </w:r>
      <w:bookmarkEnd w:id="5"/>
      <w:bookmarkEnd w:id="6"/>
    </w:p>
    <w:p w14:paraId="59B36FD3"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bookmarkStart w:id="7" w:name="_Hlk209812381"/>
      <w:bookmarkStart w:id="8" w:name="_Toc427219493"/>
      <w:r w:rsidRPr="006C0BDC">
        <w:rPr>
          <w:rFonts w:ascii="Times New Roman" w:eastAsia="Times New Roman" w:hAnsi="Times New Roman" w:cs="Times New Roman"/>
          <w:bCs/>
          <w:iCs/>
          <w:kern w:val="0"/>
          <w:sz w:val="28"/>
          <w:szCs w:val="28"/>
          <w14:ligatures w14:val="none"/>
        </w:rPr>
        <w:t>Đảm bảo điện áp miền Bắc trong giới hạn cho phép.</w:t>
      </w:r>
    </w:p>
    <w:p w14:paraId="53D5CB3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Góp phần đáp ứng phụ tải Hệ thống điện miền Bắc mùa khô năm 2026 (dự kiến Pmax~31400MW).</w:t>
      </w:r>
    </w:p>
    <w:p w14:paraId="4BE0F2F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Tăng cường độ ổn định cung cấp điện, giảm tổn thất công suất, điện năng trong hệ thống, nâng cao hiệu quả sản xuất kinh doanh của Tập đoàn Điện lực Việt Nam.</w:t>
      </w:r>
    </w:p>
    <w:p w14:paraId="0FD5B13E"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9" w:name="_Toc209811272"/>
      <w:bookmarkEnd w:id="7"/>
      <w:r w:rsidRPr="006C0BDC">
        <w:rPr>
          <w:rFonts w:ascii="Times New Roman" w:eastAsia="Times New Roman" w:hAnsi="Times New Roman" w:cs="Times New Roman"/>
          <w:b/>
          <w:kern w:val="0"/>
          <w:sz w:val="28"/>
          <w:szCs w:val="28"/>
          <w14:ligatures w14:val="none"/>
        </w:rPr>
        <w:t>SỰ CẦN THIẾT ĐẦU TƯ DỰ ÁN</w:t>
      </w:r>
      <w:bookmarkEnd w:id="9"/>
    </w:p>
    <w:p w14:paraId="13FD644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Thời điểm tính toán: mùa khô năm 2026 (tháng 5, 6/2026)</w:t>
      </w:r>
    </w:p>
    <w:p w14:paraId="7AFBC51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Phụ tải tính toán: tính toán với Pmax phụ tải đầu nguồn miền Bắc mùa khô </w:t>
      </w:r>
      <w:r w:rsidRPr="006C0BDC">
        <w:rPr>
          <w:rFonts w:ascii="Times New Roman" w:eastAsia="Times New Roman" w:hAnsi="Times New Roman" w:cs="Times New Roman"/>
          <w:bCs/>
          <w:iCs/>
          <w:kern w:val="0"/>
          <w:sz w:val="28"/>
          <w:szCs w:val="28"/>
          <w14:ligatures w14:val="none"/>
        </w:rPr>
        <w:lastRenderedPageBreak/>
        <w:t>năm 2026 dự báo ~ 31400MW, tương ứng tăng trưởng so với Pmax năm 2026 (Pmax ghi nhận trong năm 2025 ước đạt ~ 28500MW) là 11.4%.</w:t>
      </w:r>
    </w:p>
    <w:p w14:paraId="27C4D50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Truyền tải công suất trên đường dây 500kV giữ ở mức 4800 – 5000MW.</w:t>
      </w:r>
    </w:p>
    <w:p w14:paraId="452D471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Cosphi phụ tải: cosphi phụ tải trung áp cập nhật theo cosphi thực tế, đối với các trạm 110kV có cosphi tải trung áp thấp hơn 0.98 sẽ lấy bằng 0.98 (đề nghị các PC bù để đạt tối thiểu 0.98).</w:t>
      </w:r>
    </w:p>
    <w:p w14:paraId="750CCCC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Vận hành các tụ bù ngang, kháng bù ngang hiện có trên hệ thống:</w:t>
      </w:r>
    </w:p>
    <w:p w14:paraId="07194B43"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 tụ bù ngang 110kV, trung áp lắp đặt tại các TBA 500, 220, 110kV đều đóng điện vận hành.</w:t>
      </w:r>
    </w:p>
    <w:p w14:paraId="7068EFC7"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Kháng bù ngang 500kV: tách khỏi vận hành toàn bộ các kháng bù ngang 500kV trên lưới điện miền Bắc trừ 2 kháng bù ngang tại T500 Thanh Hóa thuộc đường dây Thanh Hóa – Quảng Trạch (cắt 29/31 kháng).</w:t>
      </w:r>
    </w:p>
    <w:p w14:paraId="04C3861B"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Khả năng cho phép lắp đặt tụ bù cấp 110kV tại các trạm 500kV, 220kV, 110kV.</w:t>
      </w:r>
    </w:p>
    <w:p w14:paraId="5BFC60FF"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10" w:name="_Toc209811273"/>
      <w:r w:rsidRPr="006C0BDC">
        <w:rPr>
          <w:rFonts w:ascii="Times New Roman Bold" w:eastAsia="Times New Roman" w:hAnsi="Times New Roman Bold" w:cs="Times New Roman"/>
          <w:b/>
          <w:kern w:val="28"/>
          <w:sz w:val="28"/>
          <w:szCs w:val="20"/>
          <w14:ligatures w14:val="none"/>
        </w:rPr>
        <w:t>Kết quả tính toán</w:t>
      </w:r>
      <w:bookmarkEnd w:id="10"/>
    </w:p>
    <w:p w14:paraId="7C21F066" w14:textId="77777777" w:rsidR="006C0BDC" w:rsidRPr="006C0BDC" w:rsidRDefault="006C0BDC" w:rsidP="006C0BDC">
      <w:pPr>
        <w:spacing w:before="120" w:after="120" w:line="240" w:lineRule="auto"/>
        <w:ind w:left="245" w:firstLine="475"/>
        <w:jc w:val="both"/>
        <w:rPr>
          <w:rFonts w:ascii="Times New Roman" w:eastAsia="Times New Roman" w:hAnsi="Times New Roman" w:cs="Times New Roman"/>
          <w:kern w:val="0"/>
          <w:sz w:val="28"/>
          <w:szCs w:val="28"/>
          <w:lang w:val="de-DE"/>
          <w14:ligatures w14:val="none"/>
        </w:rPr>
      </w:pPr>
      <w:r w:rsidRPr="006C0BDC">
        <w:rPr>
          <w:rFonts w:ascii="Times New Roman" w:eastAsia="Times New Roman" w:hAnsi="Times New Roman" w:cs="Times New Roman"/>
          <w:kern w:val="0"/>
          <w:sz w:val="28"/>
          <w:szCs w:val="28"/>
          <w:lang w:val="de-DE"/>
          <w14:ligatures w14:val="none"/>
        </w:rPr>
        <w:t xml:space="preserve">Với giả thiết tính toán như trên, nhu cầu lắp đặt tụ bù trên lưới điện miền Bắc năm 2026 tại các TBA 220/500kV thuộc lưới điện truyền tải do EVNNPT quản lý và vận hành (đã xét đến không gian cho phép lắp đặt tại trạm) để đảm bảo điện áp khi phụ tải (đầu nguồn) miền Bắc ở mức </w:t>
      </w:r>
      <w:r w:rsidRPr="006C0BDC">
        <w:rPr>
          <w:rFonts w:ascii="Times New Roman" w:eastAsia="Times New Roman" w:hAnsi="Times New Roman" w:cs="Times New Roman"/>
          <w:bCs/>
          <w:iCs/>
          <w:kern w:val="0"/>
          <w:sz w:val="28"/>
          <w:szCs w:val="28"/>
          <w14:ligatures w14:val="none"/>
        </w:rPr>
        <w:t xml:space="preserve">~ 31400MW </w:t>
      </w:r>
      <w:r w:rsidRPr="006C0BDC">
        <w:rPr>
          <w:rFonts w:ascii="Times New Roman" w:eastAsia="Times New Roman" w:hAnsi="Times New Roman" w:cs="Times New Roman"/>
          <w:kern w:val="0"/>
          <w:sz w:val="28"/>
          <w:szCs w:val="28"/>
          <w:lang w:val="de-DE"/>
          <w14:ligatures w14:val="none"/>
        </w:rPr>
        <w:t>và có thể truyền tải cao công suất trên đường dây 500kV ở mức 4800 – 5000MW như sau:</w:t>
      </w:r>
    </w:p>
    <w:tbl>
      <w:tblPr>
        <w:tblW w:w="92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2168"/>
        <w:gridCol w:w="1134"/>
        <w:gridCol w:w="1134"/>
        <w:gridCol w:w="1417"/>
        <w:gridCol w:w="1418"/>
      </w:tblGrid>
      <w:tr w:rsidR="006C0BDC" w:rsidRPr="006C0BDC" w14:paraId="46452366" w14:textId="77777777" w:rsidTr="00F51752">
        <w:trPr>
          <w:trHeight w:val="696"/>
        </w:trPr>
        <w:tc>
          <w:tcPr>
            <w:tcW w:w="1943" w:type="dxa"/>
            <w:vAlign w:val="center"/>
            <w:hideMark/>
          </w:tcPr>
          <w:p w14:paraId="3D106A1F" w14:textId="77777777" w:rsidR="006C0BDC" w:rsidRPr="006C0BDC" w:rsidRDefault="006C0BDC" w:rsidP="006C0BDC">
            <w:pPr>
              <w:spacing w:after="0" w:line="240" w:lineRule="auto"/>
              <w:jc w:val="center"/>
              <w:rPr>
                <w:rFonts w:ascii="Times New Roman" w:eastAsia="Times New Roman" w:hAnsi="Times New Roman" w:cs="Times New Roman"/>
                <w:b/>
                <w:bCs/>
                <w:kern w:val="0"/>
                <w:sz w:val="26"/>
                <w:szCs w:val="26"/>
                <w14:ligatures w14:val="none"/>
              </w:rPr>
            </w:pPr>
            <w:r w:rsidRPr="006C0BDC">
              <w:rPr>
                <w:rFonts w:ascii="Times New Roman" w:eastAsia="Times New Roman" w:hAnsi="Times New Roman" w:cs="Times New Roman"/>
                <w:b/>
                <w:bCs/>
                <w:kern w:val="0"/>
                <w:sz w:val="26"/>
                <w:szCs w:val="26"/>
                <w14:ligatures w14:val="none"/>
              </w:rPr>
              <w:t>Tên dự án</w:t>
            </w:r>
          </w:p>
        </w:tc>
        <w:tc>
          <w:tcPr>
            <w:tcW w:w="2168" w:type="dxa"/>
            <w:vAlign w:val="center"/>
            <w:hideMark/>
          </w:tcPr>
          <w:p w14:paraId="39C404D9" w14:textId="77777777" w:rsidR="006C0BDC" w:rsidRPr="006C0BDC" w:rsidRDefault="006C0BDC" w:rsidP="006C0BDC">
            <w:pPr>
              <w:spacing w:after="0" w:line="240" w:lineRule="auto"/>
              <w:jc w:val="center"/>
              <w:rPr>
                <w:rFonts w:ascii="Times New Roman" w:eastAsia="Times New Roman" w:hAnsi="Times New Roman" w:cs="Times New Roman"/>
                <w:b/>
                <w:bCs/>
                <w:kern w:val="0"/>
                <w:sz w:val="26"/>
                <w:szCs w:val="26"/>
                <w14:ligatures w14:val="none"/>
              </w:rPr>
            </w:pPr>
            <w:r w:rsidRPr="006C0BDC">
              <w:rPr>
                <w:rFonts w:ascii="Times New Roman" w:eastAsia="Times New Roman" w:hAnsi="Times New Roman" w:cs="Times New Roman"/>
                <w:b/>
                <w:bCs/>
                <w:kern w:val="0"/>
                <w:sz w:val="26"/>
                <w:szCs w:val="26"/>
                <w14:ligatures w14:val="none"/>
              </w:rPr>
              <w:t>Trạm biến áp</w:t>
            </w:r>
          </w:p>
        </w:tc>
        <w:tc>
          <w:tcPr>
            <w:tcW w:w="1134" w:type="dxa"/>
            <w:vAlign w:val="center"/>
          </w:tcPr>
          <w:p w14:paraId="2FFACDA7" w14:textId="77777777" w:rsidR="006C0BDC" w:rsidRPr="006C0BDC" w:rsidRDefault="006C0BDC" w:rsidP="006C0BDC">
            <w:pPr>
              <w:spacing w:after="0" w:line="240" w:lineRule="auto"/>
              <w:jc w:val="center"/>
              <w:rPr>
                <w:rFonts w:ascii="Times New Roman" w:eastAsia="Times New Roman" w:hAnsi="Times New Roman" w:cs="Times New Roman"/>
                <w:b/>
                <w:bCs/>
                <w:kern w:val="0"/>
                <w:sz w:val="26"/>
                <w:szCs w:val="26"/>
                <w14:ligatures w14:val="none"/>
              </w:rPr>
            </w:pPr>
            <w:r w:rsidRPr="006C0BDC">
              <w:rPr>
                <w:rFonts w:ascii="Times New Roman" w:eastAsia="Times New Roman" w:hAnsi="Times New Roman" w:cs="Times New Roman"/>
                <w:b/>
                <w:bCs/>
                <w:kern w:val="0"/>
                <w:sz w:val="26"/>
                <w:szCs w:val="26"/>
                <w14:ligatures w14:val="none"/>
              </w:rPr>
              <w:t>Cấp điện áp (kV)</w:t>
            </w:r>
          </w:p>
        </w:tc>
        <w:tc>
          <w:tcPr>
            <w:tcW w:w="1134" w:type="dxa"/>
            <w:vAlign w:val="center"/>
            <w:hideMark/>
          </w:tcPr>
          <w:p w14:paraId="43B04AD2" w14:textId="77777777" w:rsidR="006C0BDC" w:rsidRPr="006C0BDC" w:rsidRDefault="006C0BDC" w:rsidP="006C0BDC">
            <w:pPr>
              <w:spacing w:after="0" w:line="240" w:lineRule="auto"/>
              <w:jc w:val="center"/>
              <w:rPr>
                <w:rFonts w:ascii="Times New Roman" w:eastAsia="Times New Roman" w:hAnsi="Times New Roman" w:cs="Times New Roman"/>
                <w:b/>
                <w:bCs/>
                <w:kern w:val="0"/>
                <w:sz w:val="26"/>
                <w:szCs w:val="26"/>
                <w14:ligatures w14:val="none"/>
              </w:rPr>
            </w:pPr>
            <w:r w:rsidRPr="006C0BDC">
              <w:rPr>
                <w:rFonts w:ascii="Times New Roman" w:eastAsia="Times New Roman" w:hAnsi="Times New Roman" w:cs="Times New Roman"/>
                <w:b/>
                <w:bCs/>
                <w:kern w:val="0"/>
                <w:sz w:val="26"/>
                <w:szCs w:val="26"/>
                <w14:ligatures w14:val="none"/>
              </w:rPr>
              <w:t>Dung lượng (MVAr)</w:t>
            </w:r>
          </w:p>
        </w:tc>
        <w:tc>
          <w:tcPr>
            <w:tcW w:w="1417" w:type="dxa"/>
            <w:vAlign w:val="center"/>
            <w:hideMark/>
          </w:tcPr>
          <w:p w14:paraId="5D333B3F" w14:textId="77777777" w:rsidR="006C0BDC" w:rsidRPr="006C0BDC" w:rsidRDefault="006C0BDC" w:rsidP="006C0BDC">
            <w:pPr>
              <w:spacing w:after="0" w:line="240" w:lineRule="auto"/>
              <w:jc w:val="center"/>
              <w:rPr>
                <w:rFonts w:ascii="Times New Roman" w:eastAsia="Times New Roman" w:hAnsi="Times New Roman" w:cs="Times New Roman"/>
                <w:b/>
                <w:bCs/>
                <w:kern w:val="0"/>
                <w:sz w:val="26"/>
                <w:szCs w:val="26"/>
                <w14:ligatures w14:val="none"/>
              </w:rPr>
            </w:pPr>
            <w:r w:rsidRPr="006C0BDC">
              <w:rPr>
                <w:rFonts w:ascii="Times New Roman" w:eastAsia="Times New Roman" w:hAnsi="Times New Roman" w:cs="Times New Roman"/>
                <w:b/>
                <w:bCs/>
                <w:kern w:val="0"/>
                <w:sz w:val="26"/>
                <w:szCs w:val="26"/>
                <w14:ligatures w14:val="none"/>
              </w:rPr>
              <w:t>Tiến độ đề xuất</w:t>
            </w:r>
          </w:p>
        </w:tc>
        <w:tc>
          <w:tcPr>
            <w:tcW w:w="1418" w:type="dxa"/>
            <w:vAlign w:val="center"/>
            <w:hideMark/>
          </w:tcPr>
          <w:p w14:paraId="1174BB61" w14:textId="77777777" w:rsidR="006C0BDC" w:rsidRPr="006C0BDC" w:rsidRDefault="006C0BDC" w:rsidP="006C0BDC">
            <w:pPr>
              <w:spacing w:after="0" w:line="240" w:lineRule="auto"/>
              <w:jc w:val="center"/>
              <w:rPr>
                <w:rFonts w:ascii="Times New Roman" w:eastAsia="Times New Roman" w:hAnsi="Times New Roman" w:cs="Times New Roman"/>
                <w:b/>
                <w:bCs/>
                <w:kern w:val="0"/>
                <w:sz w:val="26"/>
                <w:szCs w:val="26"/>
                <w14:ligatures w14:val="none"/>
              </w:rPr>
            </w:pPr>
            <w:r w:rsidRPr="006C0BDC">
              <w:rPr>
                <w:rFonts w:ascii="Times New Roman" w:eastAsia="Times New Roman" w:hAnsi="Times New Roman" w:cs="Times New Roman"/>
                <w:b/>
                <w:bCs/>
                <w:kern w:val="0"/>
                <w:sz w:val="26"/>
                <w:szCs w:val="26"/>
                <w14:ligatures w14:val="none"/>
              </w:rPr>
              <w:t>Ghi chú</w:t>
            </w:r>
          </w:p>
        </w:tc>
      </w:tr>
      <w:tr w:rsidR="006C0BDC" w:rsidRPr="006C0BDC" w14:paraId="0663DBEC" w14:textId="77777777" w:rsidTr="00F51752">
        <w:trPr>
          <w:trHeight w:val="1794"/>
        </w:trPr>
        <w:tc>
          <w:tcPr>
            <w:tcW w:w="1943" w:type="dxa"/>
            <w:vAlign w:val="center"/>
          </w:tcPr>
          <w:p w14:paraId="656BCB81" w14:textId="77777777" w:rsidR="006C0BDC" w:rsidRPr="006C0BDC" w:rsidRDefault="006C0BDC" w:rsidP="006C0BDC">
            <w:pPr>
              <w:spacing w:after="0" w:line="240" w:lineRule="auto"/>
              <w:jc w:val="center"/>
              <w:rPr>
                <w:rFonts w:ascii="Times New Roman" w:eastAsia="Times New Roman" w:hAnsi="Times New Roman" w:cs="Times New Roman"/>
                <w:kern w:val="0"/>
                <w:sz w:val="26"/>
                <w:szCs w:val="26"/>
                <w14:ligatures w14:val="none"/>
              </w:rPr>
            </w:pPr>
            <w:r w:rsidRPr="006C0BDC">
              <w:rPr>
                <w:rFonts w:ascii="Times New Roman" w:eastAsia="Times New Roman" w:hAnsi="Times New Roman" w:cs="Times New Roman"/>
                <w:kern w:val="0"/>
                <w:sz w:val="26"/>
                <w:szCs w:val="26"/>
                <w14:ligatures w14:val="none"/>
              </w:rPr>
              <w:t>Lắp đặt bổ sung tụ bù ngang 110kV trên lưới điện truyền tải tỉnh Thái Nguyên năm 2026</w:t>
            </w:r>
          </w:p>
        </w:tc>
        <w:tc>
          <w:tcPr>
            <w:tcW w:w="2168" w:type="dxa"/>
            <w:vAlign w:val="center"/>
          </w:tcPr>
          <w:p w14:paraId="736B10B1" w14:textId="77777777" w:rsidR="006C0BDC" w:rsidRPr="006C0BDC" w:rsidRDefault="006C0BDC" w:rsidP="006C0BDC">
            <w:pPr>
              <w:spacing w:after="0" w:line="240" w:lineRule="auto"/>
              <w:jc w:val="center"/>
              <w:rPr>
                <w:rFonts w:ascii="Times New Roman" w:eastAsia="Times New Roman" w:hAnsi="Times New Roman" w:cs="Times New Roman"/>
                <w:kern w:val="0"/>
                <w:sz w:val="26"/>
                <w:szCs w:val="26"/>
                <w14:ligatures w14:val="none"/>
              </w:rPr>
            </w:pPr>
            <w:r w:rsidRPr="006C0BDC">
              <w:rPr>
                <w:rFonts w:ascii="Times New Roman" w:eastAsia="Times New Roman" w:hAnsi="Times New Roman" w:cs="Times New Roman"/>
                <w:kern w:val="0"/>
                <w:sz w:val="26"/>
                <w:szCs w:val="26"/>
                <w14:ligatures w14:val="none"/>
              </w:rPr>
              <w:t>T500 Phú Bình</w:t>
            </w:r>
          </w:p>
        </w:tc>
        <w:tc>
          <w:tcPr>
            <w:tcW w:w="1134" w:type="dxa"/>
            <w:vAlign w:val="center"/>
          </w:tcPr>
          <w:p w14:paraId="6D6C47AA" w14:textId="77777777" w:rsidR="006C0BDC" w:rsidRPr="006C0BDC" w:rsidRDefault="006C0BDC" w:rsidP="006C0BDC">
            <w:pPr>
              <w:spacing w:after="0" w:line="240" w:lineRule="auto"/>
              <w:jc w:val="center"/>
              <w:rPr>
                <w:rFonts w:ascii="Times New Roman" w:eastAsia="Times New Roman" w:hAnsi="Times New Roman" w:cs="Times New Roman"/>
                <w:kern w:val="0"/>
                <w:sz w:val="26"/>
                <w:szCs w:val="26"/>
                <w14:ligatures w14:val="none"/>
              </w:rPr>
            </w:pPr>
            <w:r w:rsidRPr="006C0BDC">
              <w:rPr>
                <w:rFonts w:ascii="Times New Roman" w:eastAsia="Times New Roman" w:hAnsi="Times New Roman" w:cs="Times New Roman"/>
                <w:kern w:val="0"/>
                <w:sz w:val="26"/>
                <w:szCs w:val="26"/>
                <w14:ligatures w14:val="none"/>
              </w:rPr>
              <w:t>110</w:t>
            </w:r>
          </w:p>
        </w:tc>
        <w:tc>
          <w:tcPr>
            <w:tcW w:w="1134" w:type="dxa"/>
            <w:vAlign w:val="center"/>
          </w:tcPr>
          <w:p w14:paraId="6E063E37" w14:textId="77777777" w:rsidR="006C0BDC" w:rsidRPr="006C0BDC" w:rsidRDefault="006C0BDC" w:rsidP="006C0BDC">
            <w:pPr>
              <w:spacing w:after="0" w:line="240" w:lineRule="auto"/>
              <w:jc w:val="center"/>
              <w:rPr>
                <w:rFonts w:ascii="Times New Roman" w:eastAsia="Times New Roman" w:hAnsi="Times New Roman" w:cs="Times New Roman"/>
                <w:kern w:val="0"/>
                <w:sz w:val="26"/>
                <w:szCs w:val="26"/>
                <w14:ligatures w14:val="none"/>
              </w:rPr>
            </w:pPr>
            <w:r w:rsidRPr="006C0BDC">
              <w:rPr>
                <w:rFonts w:ascii="Times New Roman" w:eastAsia="Times New Roman" w:hAnsi="Times New Roman" w:cs="Times New Roman"/>
                <w:kern w:val="0"/>
                <w:sz w:val="26"/>
                <w:szCs w:val="26"/>
                <w14:ligatures w14:val="none"/>
              </w:rPr>
              <w:t>50</w:t>
            </w:r>
          </w:p>
        </w:tc>
        <w:tc>
          <w:tcPr>
            <w:tcW w:w="1417" w:type="dxa"/>
            <w:vAlign w:val="center"/>
          </w:tcPr>
          <w:p w14:paraId="008DAEC2" w14:textId="77777777" w:rsidR="006C0BDC" w:rsidRPr="006C0BDC" w:rsidRDefault="006C0BDC" w:rsidP="006C0BDC">
            <w:pPr>
              <w:spacing w:after="0" w:line="240" w:lineRule="auto"/>
              <w:jc w:val="center"/>
              <w:rPr>
                <w:rFonts w:ascii="Times New Roman" w:eastAsia="Times New Roman" w:hAnsi="Times New Roman" w:cs="Times New Roman"/>
                <w:kern w:val="0"/>
                <w:sz w:val="26"/>
                <w:szCs w:val="26"/>
                <w14:ligatures w14:val="none"/>
              </w:rPr>
            </w:pPr>
            <w:r w:rsidRPr="006C0BDC">
              <w:rPr>
                <w:rFonts w:ascii="Times New Roman" w:eastAsia="Times New Roman" w:hAnsi="Times New Roman" w:cs="Times New Roman"/>
                <w:kern w:val="0"/>
                <w:sz w:val="26"/>
                <w:szCs w:val="26"/>
                <w14:ligatures w14:val="none"/>
              </w:rPr>
              <w:t>Trước 30/4/2026</w:t>
            </w:r>
          </w:p>
        </w:tc>
        <w:tc>
          <w:tcPr>
            <w:tcW w:w="1418" w:type="dxa"/>
            <w:vAlign w:val="center"/>
          </w:tcPr>
          <w:p w14:paraId="5675F5CF" w14:textId="77777777" w:rsidR="006C0BDC" w:rsidRPr="006C0BDC" w:rsidRDefault="006C0BDC" w:rsidP="006C0BDC">
            <w:pPr>
              <w:spacing w:after="0" w:line="240" w:lineRule="auto"/>
              <w:jc w:val="center"/>
              <w:rPr>
                <w:rFonts w:ascii="Times New Roman" w:eastAsia="Times New Roman" w:hAnsi="Times New Roman" w:cs="Times New Roman"/>
                <w:kern w:val="0"/>
                <w:sz w:val="26"/>
                <w:szCs w:val="26"/>
                <w14:ligatures w14:val="none"/>
              </w:rPr>
            </w:pPr>
          </w:p>
        </w:tc>
      </w:tr>
    </w:tbl>
    <w:p w14:paraId="3FF8A3E2" w14:textId="77777777" w:rsidR="006C0BDC" w:rsidRPr="006C0BDC" w:rsidRDefault="006C0BDC" w:rsidP="006C0BDC">
      <w:pPr>
        <w:spacing w:before="120" w:after="120" w:line="240" w:lineRule="auto"/>
        <w:ind w:left="245" w:firstLine="475"/>
        <w:jc w:val="both"/>
        <w:rPr>
          <w:rFonts w:ascii="Times New Roman" w:eastAsia="Times New Roman" w:hAnsi="Times New Roman" w:cs="Times New Roman"/>
          <w:kern w:val="0"/>
          <w:sz w:val="28"/>
          <w:szCs w:val="28"/>
          <w:lang w:val="de-DE"/>
          <w14:ligatures w14:val="none"/>
        </w:rPr>
      </w:pPr>
      <w:r w:rsidRPr="006C0BDC">
        <w:rPr>
          <w:rFonts w:ascii="Times New Roman" w:eastAsia="Times New Roman" w:hAnsi="Times New Roman" w:cs="Times New Roman"/>
          <w:kern w:val="0"/>
          <w:sz w:val="28"/>
          <w:szCs w:val="28"/>
          <w:lang w:val="de-DE"/>
          <w14:ligatures w14:val="none"/>
        </w:rPr>
        <w:t>Để đáp ứng được mức phụ tải miền Bắc 31400MW: Ngoài dự án này cần lắp đặt các tụ bù tại các TBA khác thuộc EVNNPT, EVNNPC, EVNHANOI quản lý và vận hành.</w:t>
      </w:r>
    </w:p>
    <w:p w14:paraId="40B3E2F4"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lang w:val="de-DE"/>
          <w14:ligatures w14:val="none"/>
        </w:rPr>
      </w:pPr>
      <w:bookmarkStart w:id="11" w:name="_Toc209811274"/>
      <w:r w:rsidRPr="006C0BDC">
        <w:rPr>
          <w:rFonts w:ascii="Times New Roman" w:eastAsia="Times New Roman" w:hAnsi="Times New Roman" w:cs="Times New Roman"/>
          <w:b/>
          <w:kern w:val="0"/>
          <w:sz w:val="28"/>
          <w:szCs w:val="28"/>
          <w:lang w:val="de-DE"/>
          <w14:ligatures w14:val="none"/>
        </w:rPr>
        <w:t>ĐỊA ĐIỂM XÂY DỰNG VÀ QUY MÔ DỰ ÁN</w:t>
      </w:r>
      <w:bookmarkEnd w:id="11"/>
    </w:p>
    <w:p w14:paraId="501679EA"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12" w:name="_Toc209811275"/>
      <w:bookmarkStart w:id="13" w:name="_Toc427219503"/>
      <w:r w:rsidRPr="006C0BDC">
        <w:rPr>
          <w:rFonts w:ascii="Times New Roman Bold" w:eastAsia="Times New Roman" w:hAnsi="Times New Roman Bold" w:cs="Times New Roman"/>
          <w:b/>
          <w:kern w:val="28"/>
          <w:sz w:val="28"/>
          <w:szCs w:val="20"/>
          <w14:ligatures w14:val="none"/>
        </w:rPr>
        <w:t>Địa điểm xây dựng:</w:t>
      </w:r>
      <w:bookmarkEnd w:id="12"/>
    </w:p>
    <w:p w14:paraId="094FE698"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de-DE"/>
          <w14:ligatures w14:val="none"/>
        </w:rPr>
      </w:pPr>
      <w:bookmarkStart w:id="14" w:name="_Hlk209812547"/>
      <w:r w:rsidRPr="006C0BDC">
        <w:rPr>
          <w:rFonts w:ascii="Times New Roman" w:eastAsia="Times New Roman" w:hAnsi="Times New Roman" w:cs="Times New Roman"/>
          <w:bCs/>
          <w:iCs/>
          <w:kern w:val="0"/>
          <w:sz w:val="28"/>
          <w:szCs w:val="28"/>
          <w:lang w:val="de-DE"/>
          <w14:ligatures w14:val="none"/>
        </w:rPr>
        <w:lastRenderedPageBreak/>
        <w:t>Trạm biến áp 220kV Phú Bình: dự án thực hiện trong hàng rào của TBA 220kV Phú Bình hiện có tại phường Vạn Xuân, tỉnh Thái Nguyên.</w:t>
      </w:r>
    </w:p>
    <w:p w14:paraId="594E0DDD"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lang w:val="fr-FR"/>
          <w14:ligatures w14:val="none"/>
        </w:rPr>
      </w:pPr>
      <w:bookmarkStart w:id="15" w:name="_Toc209811276"/>
      <w:bookmarkEnd w:id="14"/>
      <w:r w:rsidRPr="006C0BDC">
        <w:rPr>
          <w:rFonts w:ascii="Times New Roman Bold" w:eastAsia="Times New Roman" w:hAnsi="Times New Roman Bold" w:cs="Times New Roman"/>
          <w:b/>
          <w:kern w:val="28"/>
          <w:sz w:val="28"/>
          <w:szCs w:val="20"/>
          <w:lang w:val="fr-FR"/>
          <w14:ligatures w14:val="none"/>
        </w:rPr>
        <w:t xml:space="preserve">Quy mô dự </w:t>
      </w:r>
      <w:proofErr w:type="gramStart"/>
      <w:r w:rsidRPr="006C0BDC">
        <w:rPr>
          <w:rFonts w:ascii="Times New Roman Bold" w:eastAsia="Times New Roman" w:hAnsi="Times New Roman Bold" w:cs="Times New Roman"/>
          <w:b/>
          <w:kern w:val="28"/>
          <w:sz w:val="28"/>
          <w:szCs w:val="20"/>
          <w:lang w:val="fr-FR"/>
          <w14:ligatures w14:val="none"/>
        </w:rPr>
        <w:t>án:</w:t>
      </w:r>
      <w:bookmarkEnd w:id="15"/>
      <w:proofErr w:type="gramEnd"/>
    </w:p>
    <w:p w14:paraId="2276BD6A" w14:textId="77777777" w:rsidR="006C0BDC" w:rsidRPr="006C0BDC" w:rsidRDefault="006C0BDC" w:rsidP="006C0BDC">
      <w:pPr>
        <w:widowControl w:val="0"/>
        <w:tabs>
          <w:tab w:val="left" w:pos="680"/>
          <w:tab w:val="left" w:pos="1170"/>
        </w:tabs>
        <w:spacing w:before="120" w:after="120" w:line="240" w:lineRule="auto"/>
        <w:ind w:left="720" w:hanging="360"/>
        <w:outlineLvl w:val="3"/>
        <w:rPr>
          <w:rFonts w:ascii="Times New Roman" w:eastAsia="Times New Roman" w:hAnsi="Times New Roman" w:cs="Times New Roman"/>
          <w:b/>
          <w:kern w:val="28"/>
          <w:sz w:val="28"/>
          <w:szCs w:val="28"/>
          <w:lang w:val="fr-FR"/>
          <w14:ligatures w14:val="none"/>
        </w:rPr>
      </w:pPr>
      <w:r w:rsidRPr="006C0BDC">
        <w:rPr>
          <w:rFonts w:ascii="Times New Roman" w:eastAsia="Times New Roman" w:hAnsi="Times New Roman" w:cs="Times New Roman"/>
          <w:b/>
          <w:kern w:val="28"/>
          <w:sz w:val="28"/>
          <w:szCs w:val="28"/>
          <w:lang w:val="fr-FR"/>
          <w14:ligatures w14:val="none"/>
        </w:rPr>
        <w:t>Lắp đặt bổ sung tụ bù ngang 110kV trên lưới điện truyền tải tỉnh Thái Nguyên năm 2026</w:t>
      </w:r>
    </w:p>
    <w:p w14:paraId="404D5516" w14:textId="77777777" w:rsidR="006C0BDC" w:rsidRPr="006C0BDC" w:rsidRDefault="006C0BDC" w:rsidP="006C0BDC">
      <w:pPr>
        <w:numPr>
          <w:ilvl w:val="0"/>
          <w:numId w:val="10"/>
        </w:numPr>
        <w:spacing w:after="0" w:line="240" w:lineRule="auto"/>
        <w:ind w:left="709" w:hanging="283"/>
        <w:rPr>
          <w:rFonts w:ascii="Times New Roman" w:eastAsia="Times New Roman" w:hAnsi="Times New Roman" w:cs="Times New Roman"/>
          <w:b/>
          <w:kern w:val="0"/>
          <w:sz w:val="28"/>
          <w:szCs w:val="28"/>
          <w:lang w:val="fr-FR"/>
          <w14:ligatures w14:val="none"/>
        </w:rPr>
      </w:pPr>
      <w:r w:rsidRPr="006C0BDC">
        <w:rPr>
          <w:rFonts w:ascii="Times New Roman" w:eastAsia="Times New Roman" w:hAnsi="Times New Roman" w:cs="Times New Roman"/>
          <w:b/>
          <w:kern w:val="0"/>
          <w:sz w:val="28"/>
          <w:szCs w:val="28"/>
          <w:lang w:val="fr-FR"/>
          <w14:ligatures w14:val="none"/>
        </w:rPr>
        <w:t xml:space="preserve">Trạm biến áp 220kV Phú </w:t>
      </w:r>
      <w:proofErr w:type="gramStart"/>
      <w:r w:rsidRPr="006C0BDC">
        <w:rPr>
          <w:rFonts w:ascii="Times New Roman" w:eastAsia="Times New Roman" w:hAnsi="Times New Roman" w:cs="Times New Roman"/>
          <w:b/>
          <w:kern w:val="0"/>
          <w:sz w:val="28"/>
          <w:szCs w:val="28"/>
          <w:lang w:val="fr-FR"/>
          <w14:ligatures w14:val="none"/>
        </w:rPr>
        <w:t>Bình:</w:t>
      </w:r>
      <w:proofErr w:type="gramEnd"/>
      <w:r w:rsidRPr="006C0BDC">
        <w:rPr>
          <w:rFonts w:ascii="Times New Roman" w:eastAsia="Times New Roman" w:hAnsi="Times New Roman" w:cs="Times New Roman"/>
          <w:b/>
          <w:kern w:val="0"/>
          <w:sz w:val="28"/>
          <w:szCs w:val="28"/>
          <w:lang w:val="fr-FR"/>
          <w14:ligatures w14:val="none"/>
        </w:rPr>
        <w:t xml:space="preserve">  </w:t>
      </w:r>
    </w:p>
    <w:p w14:paraId="71C61511" w14:textId="77777777" w:rsidR="006C0BDC" w:rsidRPr="006C0BDC" w:rsidRDefault="006C0BDC" w:rsidP="006C0BDC">
      <w:pPr>
        <w:spacing w:before="120" w:after="120" w:line="240" w:lineRule="auto"/>
        <w:ind w:left="1080" w:hanging="360"/>
        <w:jc w:val="both"/>
        <w:rPr>
          <w:rFonts w:ascii="Times New Roman" w:eastAsia="Times New Roman" w:hAnsi="Times New Roman" w:cs="Times New Roman"/>
          <w:b/>
          <w:kern w:val="0"/>
          <w:sz w:val="28"/>
          <w:szCs w:val="28"/>
          <w:lang w:val="sv-SE"/>
          <w14:ligatures w14:val="none"/>
        </w:rPr>
      </w:pPr>
      <w:r w:rsidRPr="006C0BDC">
        <w:rPr>
          <w:rFonts w:ascii="Times New Roman" w:eastAsia="Times New Roman" w:hAnsi="Times New Roman" w:cs="Times New Roman"/>
          <w:b/>
          <w:kern w:val="0"/>
          <w:sz w:val="28"/>
          <w:szCs w:val="28"/>
          <w:lang w:val="sv-SE"/>
          <w14:ligatures w14:val="none"/>
        </w:rPr>
        <w:t>Phần điện nhất thứ:</w:t>
      </w:r>
    </w:p>
    <w:p w14:paraId="5723127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Lắp đặt giàn tụ bù ngang 110kV - 50MVAr, kháng chống sốc 110kV – 47,54mH và biến dòng điện đo dòng không cân bằng.</w:t>
      </w:r>
    </w:p>
    <w:p w14:paraId="7788C25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Lắp đặt 1 ngăn thiết bị đóng cắt 110kV cho ngăn kháng bù theo sơ đồ 1 hệ thống thanh cái tại vị trí đất đối diện ngăn E16.</w:t>
      </w:r>
    </w:p>
    <w:p w14:paraId="54944C49"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Bổ sung áp tô mát trong các tủ AC, DC hiện có cấp nguồn cho các thiết bị lắp mới.</w:t>
      </w:r>
    </w:p>
    <w:p w14:paraId="583F6DD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Tính toán thiết kế hệ thống chống sét, chiếu sáng ngoài trời và hệ thống nối đất cho ngăn tụ bù ngang. Các thiết bị lắp mới được nối đến hệ thống nối đất chung toàn trạm.</w:t>
      </w:r>
    </w:p>
    <w:p w14:paraId="14661C2A" w14:textId="77777777" w:rsidR="006C0BDC" w:rsidRPr="006C0BDC" w:rsidRDefault="006C0BDC" w:rsidP="006C0BDC">
      <w:pPr>
        <w:spacing w:before="120" w:after="120" w:line="240" w:lineRule="auto"/>
        <w:ind w:left="1080" w:hanging="360"/>
        <w:jc w:val="both"/>
        <w:rPr>
          <w:rFonts w:ascii="Times New Roman" w:eastAsia="Times New Roman" w:hAnsi="Times New Roman" w:cs="Times New Roman"/>
          <w:b/>
          <w:kern w:val="0"/>
          <w:sz w:val="28"/>
          <w:szCs w:val="28"/>
          <w:lang w:val="sv-SE"/>
          <w14:ligatures w14:val="none"/>
        </w:rPr>
      </w:pPr>
      <w:r w:rsidRPr="006C0BDC">
        <w:rPr>
          <w:rFonts w:ascii="Times New Roman" w:eastAsia="Times New Roman" w:hAnsi="Times New Roman" w:cs="Times New Roman"/>
          <w:b/>
          <w:kern w:val="0"/>
          <w:sz w:val="28"/>
          <w:szCs w:val="28"/>
          <w:lang w:val="sv-SE"/>
          <w14:ligatures w14:val="none"/>
        </w:rPr>
        <w:t>Phần điều khiển, bảo vệ, đo lường và SCADA:</w:t>
      </w:r>
    </w:p>
    <w:p w14:paraId="2C53342D" w14:textId="77777777" w:rsidR="006C0BDC" w:rsidRPr="006C0BDC" w:rsidRDefault="006C0BDC" w:rsidP="006C0BDC">
      <w:pPr>
        <w:spacing w:before="120" w:after="120" w:line="240" w:lineRule="auto"/>
        <w:ind w:left="245" w:firstLine="475"/>
        <w:jc w:val="both"/>
        <w:rPr>
          <w:rFonts w:ascii="Times New Roman" w:eastAsia="Times New Roman" w:hAnsi="Times New Roman" w:cs="Times New Roman"/>
          <w:kern w:val="0"/>
          <w:sz w:val="28"/>
          <w:szCs w:val="28"/>
          <w:lang w:val="de-DE"/>
          <w14:ligatures w14:val="none"/>
        </w:rPr>
      </w:pPr>
      <w:r w:rsidRPr="006C0BDC">
        <w:rPr>
          <w:rFonts w:ascii="Times New Roman" w:eastAsia="Times New Roman" w:hAnsi="Times New Roman" w:cs="Times New Roman"/>
          <w:kern w:val="0"/>
          <w:sz w:val="28"/>
          <w:szCs w:val="28"/>
          <w:lang w:val="de-DE"/>
          <w14:ligatures w14:val="none"/>
        </w:rPr>
        <w:t>Phù hợp với sơ đồ nhất thứ sau khi mở rộng, đối với phần điện nhị thứ sẽ xem xét các giải pháp như sau:</w:t>
      </w:r>
    </w:p>
    <w:p w14:paraId="0F056FA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Trang bị mới:</w:t>
      </w:r>
    </w:p>
    <w:p w14:paraId="5E9A04B5"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01 tủ điều khiển bảo vệ cho ngăn tụ điện 110kV.</w:t>
      </w:r>
    </w:p>
    <w:p w14:paraId="55B36AD2"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Trang bị các thiết bị, phụ kiện phục vụ kết nối hoàn thiện hệ thống bảo vệ thanh cái 110kV theo sơ đồ cải tạo.</w:t>
      </w:r>
    </w:p>
    <w:p w14:paraId="5F15D6AD"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Trang bị các thiết bị như enthernet switch, cáp quang, cáp mạng và phụ kiện đấu nối...để kết nối các thiết bị IEDs trang bị mới với hệ thống điều khiển máy tính.</w:t>
      </w:r>
    </w:p>
    <w:p w14:paraId="63D98343"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Trang bị các thiết bị cho thu thập và truyền dữ liệu đo đếm điện năng như công tơ, bộ chuyển đổi, cáp kết nối... cho ngăn lộ lắp mới.</w:t>
      </w:r>
    </w:p>
    <w:p w14:paraId="2A8D8811"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Trang bị cáp hạ áp và các phụ kiện đấu nối cho ngăn tụ lắp mới và các ngăn hiện có liên quan.</w:t>
      </w:r>
    </w:p>
    <w:p w14:paraId="12A9CF24"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Thực hiện các công việc liên quan:</w:t>
      </w:r>
    </w:p>
    <w:p w14:paraId="177C5F30"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Kết nối các thiết bị điều khiển bảo vệ trang bị mới với hệ thống điều khiển </w:t>
      </w:r>
      <w:r w:rsidRPr="006C0BDC">
        <w:rPr>
          <w:rFonts w:ascii="Times New Roman" w:eastAsia="Times New Roman" w:hAnsi="Times New Roman" w:cs="Times New Roman"/>
          <w:kern w:val="0"/>
          <w:sz w:val="28"/>
          <w:szCs w:val="28"/>
          <w14:ligatures w14:val="none"/>
        </w:rPr>
        <w:lastRenderedPageBreak/>
        <w:t>máy tính hiện có tại. Khai báo bổ sung các thông số, hiệu chỉnh cấu hình HTĐKMT phù hợp với quy mô mới của trạm.</w:t>
      </w:r>
    </w:p>
    <w:p w14:paraId="195C7661"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Khảo sát datapoint hệ thống điều khiển máy tính tại trạm và nâng cấp hệ thống trong trường hợp hệ thống cũ không đáp ứng</w:t>
      </w:r>
    </w:p>
    <w:p w14:paraId="0B3614B9"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Khai báo, cấu hình lại bộ trung tâm của bảo vệ so lệch thanh cái 110kV hiện hữu cho phù hợp với việc mở rộng thêm ngăn lộ.</w:t>
      </w:r>
    </w:p>
    <w:p w14:paraId="34C5BA80"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Đào tạo và chuyển giao công nghệ thực hiện cài đặt, thí nghiệm hiệu chỉnh thiết bị lựa chọn thời điểm đóng cắt máy cắt tụ</w:t>
      </w:r>
    </w:p>
    <w:p w14:paraId="20908A4E"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Lắp đặt, thử nghiệm, kết nối và khai báo bổ sung phần mềm cho các thiết bị đo đếm trang bị mới cho phù hợp với hệ thống thu thập và truyền dữ liệu đo đếm hiện có tại trạm.</w:t>
      </w:r>
    </w:p>
    <w:p w14:paraId="6416A8F3"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Thực hiện các công việc thí nghiệm hiệu chỉnh, Scada liên quan đến việc lắp mới các thiết bị trong đề án này.</w:t>
      </w:r>
    </w:p>
    <w:p w14:paraId="545C7194" w14:textId="77777777" w:rsidR="006C0BDC" w:rsidRPr="006C0BDC" w:rsidRDefault="006C0BDC" w:rsidP="006C0BDC">
      <w:pPr>
        <w:widowControl w:val="0"/>
        <w:numPr>
          <w:ilvl w:val="1"/>
          <w:numId w:val="7"/>
        </w:numPr>
        <w:tabs>
          <w:tab w:val="left" w:pos="108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Đấu nối bổ sung, sửa đổi các mạch cấp nguồn, mạch dòng, mạch điều khiển, tín hiệu, liên </w:t>
      </w:r>
      <w:proofErr w:type="gramStart"/>
      <w:r w:rsidRPr="006C0BDC">
        <w:rPr>
          <w:rFonts w:ascii="Times New Roman" w:eastAsia="Times New Roman" w:hAnsi="Times New Roman" w:cs="Times New Roman"/>
          <w:kern w:val="0"/>
          <w:sz w:val="28"/>
          <w:szCs w:val="28"/>
          <w14:ligatures w14:val="none"/>
        </w:rPr>
        <w:t>động,...</w:t>
      </w:r>
      <w:proofErr w:type="gramEnd"/>
      <w:r w:rsidRPr="006C0BDC">
        <w:rPr>
          <w:rFonts w:ascii="Times New Roman" w:eastAsia="Times New Roman" w:hAnsi="Times New Roman" w:cs="Times New Roman"/>
          <w:kern w:val="0"/>
          <w:sz w:val="28"/>
          <w:szCs w:val="28"/>
          <w14:ligatures w14:val="none"/>
        </w:rPr>
        <w:t>cho phù hợp với việc lắp mới các trang thiết bị trong.</w:t>
      </w:r>
    </w:p>
    <w:p w14:paraId="797E2BE7" w14:textId="77777777" w:rsidR="006C0BDC" w:rsidRPr="006C0BDC" w:rsidRDefault="006C0BDC" w:rsidP="006C0BDC">
      <w:pPr>
        <w:spacing w:before="120" w:after="120" w:line="240" w:lineRule="auto"/>
        <w:ind w:left="1080" w:hanging="360"/>
        <w:jc w:val="both"/>
        <w:rPr>
          <w:rFonts w:ascii="Times New Roman" w:eastAsia="Times New Roman" w:hAnsi="Times New Roman" w:cs="Times New Roman"/>
          <w:b/>
          <w:kern w:val="0"/>
          <w:sz w:val="28"/>
          <w:szCs w:val="28"/>
          <w:lang w:val="sv-SE"/>
          <w14:ligatures w14:val="none"/>
        </w:rPr>
      </w:pPr>
      <w:r w:rsidRPr="006C0BDC">
        <w:rPr>
          <w:rFonts w:ascii="Times New Roman" w:eastAsia="Times New Roman" w:hAnsi="Times New Roman" w:cs="Times New Roman"/>
          <w:b/>
          <w:kern w:val="0"/>
          <w:sz w:val="28"/>
          <w:szCs w:val="28"/>
          <w:lang w:val="sv-SE"/>
          <w14:ligatures w14:val="none"/>
        </w:rPr>
        <w:t>Phần xây dựng:</w:t>
      </w:r>
    </w:p>
    <w:p w14:paraId="786747C2"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Thu gom đá dăm hiện có trên bề mặt trạm khu vực xây dựng;</w:t>
      </w:r>
    </w:p>
    <w:p w14:paraId="2D38CDA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Phá dỡ và hoàn trả mặt đường, vỉa hè;</w:t>
      </w:r>
    </w:p>
    <w:p w14:paraId="773609A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Xây lắp mới hệ thống móng cột và cột xà thép;</w:t>
      </w:r>
    </w:p>
    <w:p w14:paraId="6F1C6BC2"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Xây mới móng cho giàn tụ 110kV lắp mới;</w:t>
      </w:r>
    </w:p>
    <w:p w14:paraId="305EDE80"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Xây mới móng cho kháng 110kV lắp mới;</w:t>
      </w:r>
    </w:p>
    <w:p w14:paraId="428A931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Xây mới hệ thống móng trụ và trụ đỡ thiết bị, trụ thanh cái 110kV;</w:t>
      </w:r>
    </w:p>
    <w:p w14:paraId="5938C05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Xây mới hệ thống mương cáp đấu nối vào hệ thống mương cáp hiện có;</w:t>
      </w:r>
    </w:p>
    <w:p w14:paraId="713819F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 xml:space="preserve">Rải đá dăm nền trạm khu vực xây dựng; </w:t>
      </w:r>
    </w:p>
    <w:p w14:paraId="1049917F"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Hoàn trả mặt bằng sau khi thi công.</w:t>
      </w:r>
    </w:p>
    <w:p w14:paraId="715F6A68" w14:textId="77777777" w:rsidR="006C0BDC" w:rsidRPr="006C0BDC" w:rsidRDefault="006C0BDC" w:rsidP="006C0BDC">
      <w:pPr>
        <w:spacing w:before="120" w:after="120" w:line="240" w:lineRule="auto"/>
        <w:ind w:left="1080" w:hanging="360"/>
        <w:jc w:val="both"/>
        <w:rPr>
          <w:rFonts w:ascii="Times New Roman" w:eastAsia="Times New Roman" w:hAnsi="Times New Roman" w:cs="Times New Roman"/>
          <w:b/>
          <w:kern w:val="0"/>
          <w:sz w:val="28"/>
          <w:szCs w:val="28"/>
          <w:lang w:val="sv-SE"/>
          <w14:ligatures w14:val="none"/>
        </w:rPr>
      </w:pPr>
      <w:r w:rsidRPr="006C0BDC">
        <w:rPr>
          <w:rFonts w:ascii="Times New Roman" w:eastAsia="Times New Roman" w:hAnsi="Times New Roman" w:cs="Times New Roman"/>
          <w:b/>
          <w:kern w:val="0"/>
          <w:sz w:val="28"/>
          <w:szCs w:val="28"/>
          <w:lang w:val="sv-SE"/>
          <w14:ligatures w14:val="none"/>
        </w:rPr>
        <w:t>Phần phòng cháy chữa cháy:</w:t>
      </w:r>
    </w:p>
    <w:p w14:paraId="74821D9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Thực hiện thẩm duyệt thiết kế về phòng cháy và chữa cháy theo quy định.</w:t>
      </w:r>
    </w:p>
    <w:p w14:paraId="3EB686AB"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lang w:val="sv-SE"/>
          <w14:ligatures w14:val="none"/>
        </w:rPr>
      </w:pPr>
      <w:bookmarkStart w:id="16" w:name="_Toc209811277"/>
      <w:bookmarkEnd w:id="13"/>
      <w:r w:rsidRPr="006C0BDC">
        <w:rPr>
          <w:rFonts w:ascii="Times New Roman" w:eastAsia="Times New Roman" w:hAnsi="Times New Roman" w:cs="Times New Roman"/>
          <w:b/>
          <w:kern w:val="0"/>
          <w:sz w:val="28"/>
          <w:szCs w:val="28"/>
          <w:lang w:val="sv-SE"/>
          <w14:ligatures w14:val="none"/>
        </w:rPr>
        <w:t>ĐẶC ĐIỂM VÀ CÁC GIẢI PHÁP KỸ THUẬT CHÍNH CỦA CÁC DỰ ÁN</w:t>
      </w:r>
      <w:bookmarkEnd w:id="16"/>
    </w:p>
    <w:p w14:paraId="7B593359"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lang w:val="sv-SE"/>
          <w14:ligatures w14:val="none"/>
        </w:rPr>
      </w:pPr>
      <w:bookmarkStart w:id="17" w:name="_Toc209811278"/>
      <w:r w:rsidRPr="006C0BDC">
        <w:rPr>
          <w:rFonts w:ascii="Times New Roman Bold" w:eastAsia="Times New Roman" w:hAnsi="Times New Roman Bold" w:cs="Times New Roman"/>
          <w:b/>
          <w:kern w:val="28"/>
          <w:sz w:val="28"/>
          <w:szCs w:val="20"/>
          <w:lang w:val="sv-SE"/>
          <w14:ligatures w14:val="none"/>
        </w:rPr>
        <w:t>Phạm vi các dự án</w:t>
      </w:r>
      <w:bookmarkEnd w:id="17"/>
    </w:p>
    <w:p w14:paraId="2813C662" w14:textId="77777777" w:rsidR="006C0BDC" w:rsidRPr="006C0BDC" w:rsidRDefault="006C0BDC" w:rsidP="006C0BDC">
      <w:pPr>
        <w:spacing w:before="120" w:after="120" w:line="240" w:lineRule="auto"/>
        <w:ind w:firstLine="680"/>
        <w:jc w:val="both"/>
        <w:rPr>
          <w:rFonts w:ascii="Times New Roman" w:eastAsia="Times New Roman" w:hAnsi="Times New Roman" w:cs="Times New Roman"/>
          <w:kern w:val="0"/>
          <w:sz w:val="28"/>
          <w:szCs w:val="28"/>
          <w:lang w:val="sv-SE"/>
          <w14:ligatures w14:val="none"/>
        </w:rPr>
      </w:pPr>
      <w:r w:rsidRPr="006C0BDC">
        <w:rPr>
          <w:rFonts w:ascii="Times New Roman" w:eastAsia="Times New Roman" w:hAnsi="Times New Roman" w:cs="Times New Roman"/>
          <w:kern w:val="0"/>
          <w:sz w:val="28"/>
          <w:szCs w:val="28"/>
          <w:lang w:val="sv-SE"/>
          <w14:ligatures w14:val="none"/>
        </w:rPr>
        <w:t>Phạm vi của các dự án này chỉ đề cập đến các nội dung sau:</w:t>
      </w:r>
    </w:p>
    <w:p w14:paraId="19AE6A8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lastRenderedPageBreak/>
        <w:t xml:space="preserve">Các giải pháp kỹ thuật về giải pháp lắp đặt thiết bị trong TBA 220kV Phú Bình. </w:t>
      </w:r>
    </w:p>
    <w:p w14:paraId="533A91F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Tổng mức đầu tư toàn bộ dự án và phân tích kinh tế - tài chính.</w:t>
      </w:r>
    </w:p>
    <w:p w14:paraId="08FE9C68"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lang w:val="sv-SE"/>
          <w14:ligatures w14:val="none"/>
        </w:rPr>
      </w:pPr>
      <w:bookmarkStart w:id="18" w:name="_Toc209811279"/>
      <w:r w:rsidRPr="006C0BDC">
        <w:rPr>
          <w:rFonts w:ascii="Times New Roman Bold" w:eastAsia="Times New Roman" w:hAnsi="Times New Roman Bold" w:cs="Times New Roman"/>
          <w:b/>
          <w:kern w:val="28"/>
          <w:sz w:val="28"/>
          <w:szCs w:val="20"/>
          <w:lang w:val="sv-SE"/>
          <w14:ligatures w14:val="none"/>
        </w:rPr>
        <w:t>Các giải pháp kỹ thuật chính phần trạm</w:t>
      </w:r>
      <w:bookmarkEnd w:id="18"/>
    </w:p>
    <w:p w14:paraId="2AC2F5EF"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Luận chứng sự cần thiết đầu tư xây dựng công trình.</w:t>
      </w:r>
    </w:p>
    <w:p w14:paraId="1461957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Các giải pháp công nghệ chính: Tính toán, lựa chọn quy mô và thông số thiết bị...</w:t>
      </w:r>
    </w:p>
    <w:p w14:paraId="7EB090B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Các giải pháp xây dựng chính: giải pháp về kiến trúc, kết cấu xây dựng, cấp thoát nước, môi trường, ...</w:t>
      </w:r>
    </w:p>
    <w:p w14:paraId="56AC67B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sv-SE"/>
          <w14:ligatures w14:val="none"/>
        </w:rPr>
      </w:pPr>
      <w:r w:rsidRPr="006C0BDC">
        <w:rPr>
          <w:rFonts w:ascii="Times New Roman" w:eastAsia="Times New Roman" w:hAnsi="Times New Roman" w:cs="Times New Roman"/>
          <w:bCs/>
          <w:iCs/>
          <w:kern w:val="0"/>
          <w:sz w:val="28"/>
          <w:szCs w:val="28"/>
          <w:lang w:val="sv-SE"/>
          <w14:ligatures w14:val="none"/>
        </w:rPr>
        <w:t>Các giải pháp cho các công trình phụ trợ khác…</w:t>
      </w:r>
    </w:p>
    <w:p w14:paraId="2F13A9F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lang w:val="sv-SE"/>
          <w14:ligatures w14:val="none"/>
        </w:rPr>
        <w:t xml:space="preserve">Cột, xà và trụ đỡ thiết bị: chế tạo bằng thép hình mạ kẽm, liên kết bằng bu lông. </w:t>
      </w:r>
      <w:r w:rsidRPr="006C0BDC">
        <w:rPr>
          <w:rFonts w:ascii="Times New Roman" w:eastAsia="Times New Roman" w:hAnsi="Times New Roman" w:cs="Times New Roman"/>
          <w:bCs/>
          <w:iCs/>
          <w:kern w:val="0"/>
          <w:sz w:val="28"/>
          <w:szCs w:val="28"/>
          <w14:ligatures w14:val="none"/>
        </w:rPr>
        <w:t>Cột kết cấu kiểu hình tháp rỗng.</w:t>
      </w:r>
    </w:p>
    <w:p w14:paraId="206CB523"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Móng cột, móng kháng, móng giàn tụ, móng trụ đỡ thiết bị: bằng bê tông cốt thép, kết cấu kiểu móng bản liền với hệ thống dầm. Móng trụ đỡ thiết bị bằng bê tông cốt thép, kết cấu kiểu móng bản liền trụ.</w:t>
      </w:r>
    </w:p>
    <w:bookmarkEnd w:id="8"/>
    <w:p w14:paraId="056DC6FA" w14:textId="77777777" w:rsidR="006C0BDC" w:rsidRPr="006C0BDC" w:rsidRDefault="006C0BDC" w:rsidP="006C0BDC">
      <w:pPr>
        <w:spacing w:after="0" w:line="240" w:lineRule="auto"/>
        <w:rPr>
          <w:rFonts w:ascii="Times New Roman" w:eastAsia="Times New Roman" w:hAnsi="Times New Roman" w:cs="Times New Roman"/>
          <w:kern w:val="0"/>
          <w:sz w:val="26"/>
          <w:szCs w:val="26"/>
          <w:lang w:val="pt-BR"/>
          <w14:ligatures w14:val="none"/>
        </w:rPr>
      </w:pPr>
    </w:p>
    <w:p w14:paraId="5F770E54" w14:textId="77777777" w:rsidR="006C0BDC" w:rsidRPr="006C0BDC" w:rsidRDefault="006C0BDC" w:rsidP="006C0BDC">
      <w:pPr>
        <w:spacing w:after="0" w:line="240" w:lineRule="auto"/>
        <w:rPr>
          <w:rFonts w:ascii="Times New Roman" w:eastAsia="Times New Roman" w:hAnsi="Times New Roman" w:cs="Times New Roman"/>
          <w:kern w:val="0"/>
          <w:sz w:val="26"/>
          <w:szCs w:val="26"/>
          <w:lang w:val="pt-BR"/>
          <w14:ligatures w14:val="none"/>
        </w:rPr>
      </w:pPr>
    </w:p>
    <w:p w14:paraId="756D9E7B" w14:textId="77777777" w:rsidR="006C0BDC" w:rsidRPr="006C0BDC" w:rsidRDefault="006C0BDC" w:rsidP="006C0BDC">
      <w:pPr>
        <w:pageBreakBefore/>
        <w:widowControl w:val="0"/>
        <w:spacing w:before="120" w:after="120" w:line="240" w:lineRule="auto"/>
        <w:jc w:val="center"/>
        <w:outlineLvl w:val="0"/>
        <w:rPr>
          <w:rFonts w:ascii="Times New Roman Bold" w:eastAsia="Times New Roman" w:hAnsi="Times New Roman Bold" w:cs="Times New Roman"/>
          <w:b/>
          <w:caps/>
          <w:kern w:val="0"/>
          <w:sz w:val="28"/>
          <w:szCs w:val="28"/>
          <w:lang w:val="en-GB"/>
          <w14:ligatures w14:val="none"/>
        </w:rPr>
      </w:pPr>
      <w:bookmarkStart w:id="19" w:name="_Toc209811280"/>
      <w:bookmarkStart w:id="20" w:name="_Toc427219498"/>
      <w:r w:rsidRPr="006C0BDC">
        <w:rPr>
          <w:rFonts w:ascii="Times New Roman Bold" w:eastAsia="Times New Roman" w:hAnsi="Times New Roman Bold" w:cs="Times New Roman"/>
          <w:b/>
          <w:caps/>
          <w:kern w:val="0"/>
          <w:sz w:val="28"/>
          <w:szCs w:val="28"/>
          <w:lang w:val="en-GB"/>
          <w14:ligatures w14:val="none"/>
        </w:rPr>
        <w:lastRenderedPageBreak/>
        <w:t>NHIỆM VỤ THIẾT KẾ</w:t>
      </w:r>
      <w:bookmarkEnd w:id="19"/>
    </w:p>
    <w:p w14:paraId="0965B917" w14:textId="77777777" w:rsidR="006C0BDC" w:rsidRPr="006C0BDC" w:rsidRDefault="006C0BDC" w:rsidP="006C0BDC">
      <w:pPr>
        <w:spacing w:after="0" w:line="240" w:lineRule="auto"/>
        <w:rPr>
          <w:rFonts w:ascii="Times New Roman" w:eastAsia="Times New Roman" w:hAnsi="Times New Roman" w:cs="Times New Roman"/>
          <w:kern w:val="0"/>
          <w:szCs w:val="20"/>
          <w:lang w:val="en-GB"/>
          <w14:ligatures w14:val="none"/>
        </w:rPr>
      </w:pPr>
    </w:p>
    <w:p w14:paraId="1E7A6A1E" w14:textId="77777777" w:rsidR="006C0BDC" w:rsidRPr="006C0BDC" w:rsidRDefault="006C0BDC" w:rsidP="006C0BDC">
      <w:pPr>
        <w:keepNext/>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21" w:name="_Toc209811281"/>
      <w:r w:rsidRPr="006C0BDC">
        <w:rPr>
          <w:rFonts w:ascii="Times New Roman" w:eastAsia="Times New Roman" w:hAnsi="Times New Roman" w:cs="Times New Roman"/>
          <w:b/>
          <w:kern w:val="0"/>
          <w:sz w:val="28"/>
          <w:szCs w:val="28"/>
          <w14:ligatures w14:val="none"/>
        </w:rPr>
        <w:t>CÁC QUY CHUẨN, TIÊU CHUẨN, QUI ĐỊNH ÁP DỤNG</w:t>
      </w:r>
      <w:bookmarkEnd w:id="20"/>
      <w:bookmarkEnd w:id="21"/>
    </w:p>
    <w:p w14:paraId="5945D4AB"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22" w:name="_Toc209811282"/>
      <w:r w:rsidRPr="006C0BDC">
        <w:rPr>
          <w:rFonts w:ascii="Times New Roman Bold" w:eastAsia="Times New Roman" w:hAnsi="Times New Roman Bold" w:cs="Times New Roman"/>
          <w:b/>
          <w:kern w:val="28"/>
          <w:sz w:val="28"/>
          <w:szCs w:val="20"/>
          <w14:ligatures w14:val="none"/>
        </w:rPr>
        <w:t>Các bộ luật, các quy trình, quy phạm</w:t>
      </w:r>
      <w:bookmarkEnd w:id="22"/>
    </w:p>
    <w:p w14:paraId="66FC80C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Luật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iện lực 2024, số 61/2024/QH15.</w:t>
      </w:r>
    </w:p>
    <w:p w14:paraId="7FE6531F"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Luật Xây dựng 2014, số 50/2014/QH13, Luật Xây dựng sửa đổi, số 62/2020/QH14. </w:t>
      </w:r>
    </w:p>
    <w:p w14:paraId="420FC8D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Luật Bảo vệ môi trường 2020, số 72/2020/QH14.</w:t>
      </w:r>
    </w:p>
    <w:p w14:paraId="7299C92F"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Luật phòng cháy, chữa cháy và cứu nạn, cứu hộ 2024, số 55/2024/QH15.</w:t>
      </w:r>
    </w:p>
    <w:p w14:paraId="10C7F66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Nghị định số 175/2024/NĐ-CP ngày 30/12/2024 của Chính phủ quy định chi tiết một điều và biện pháp thi hành Luật xây dựng về quản lý hoạt động xây dựng.</w:t>
      </w:r>
    </w:p>
    <w:p w14:paraId="6245923B"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bookmarkStart w:id="23" w:name="_Hlk209811797"/>
      <w:r w:rsidRPr="006C0BDC">
        <w:rPr>
          <w:rFonts w:ascii="Times New Roman" w:eastAsia="Times New Roman" w:hAnsi="Times New Roman" w:cs="Times New Roman"/>
          <w:bCs/>
          <w:iCs/>
          <w:kern w:val="0"/>
          <w:sz w:val="28"/>
          <w:szCs w:val="28"/>
          <w14:ligatures w14:val="none"/>
        </w:rPr>
        <w:t>Nghị định số 144/2025/NĐ-CP ngày 12/6/2025 của Chính phủ quy định về phân quyền, phân cấp trong lĩnh vực quản lý nhà nước của Bộ Xây dựng.</w:t>
      </w:r>
    </w:p>
    <w:bookmarkEnd w:id="23"/>
    <w:p w14:paraId="2207CB1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Nghị định số 10/2021/NĐ-CP ngày 09/02/2021 của Chính phủ về quản lý chi phí đầu tư xây dựng.</w:t>
      </w:r>
    </w:p>
    <w:p w14:paraId="2006C2D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Nghị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 xml:space="preserve">ịnh 62/2025/NĐ-CP ban hành 04/3/2025 của Chính phủ quy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 xml:space="preserve">ịnh chi tiết thi hành Luật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iện lực về bảo vệ công trình điện lực và an toàn trong lĩnh vực điện lực.</w:t>
      </w:r>
    </w:p>
    <w:p w14:paraId="3E6C8BC4"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Nghị định 105/2025/NĐ-CP ngày 15/5/2025 của Chính phủ Quy định chi tiết một số điều và biện pháp thi hành Luật Phòng </w:t>
      </w:r>
      <w:proofErr w:type="gramStart"/>
      <w:r w:rsidRPr="006C0BDC">
        <w:rPr>
          <w:rFonts w:ascii="Times New Roman" w:eastAsia="Times New Roman" w:hAnsi="Times New Roman" w:cs="Times New Roman"/>
          <w:bCs/>
          <w:iCs/>
          <w:kern w:val="0"/>
          <w:sz w:val="28"/>
          <w:szCs w:val="28"/>
          <w14:ligatures w14:val="none"/>
        </w:rPr>
        <w:t>cháy,chữa</w:t>
      </w:r>
      <w:proofErr w:type="gramEnd"/>
      <w:r w:rsidRPr="006C0BDC">
        <w:rPr>
          <w:rFonts w:ascii="Times New Roman" w:eastAsia="Times New Roman" w:hAnsi="Times New Roman" w:cs="Times New Roman"/>
          <w:bCs/>
          <w:iCs/>
          <w:kern w:val="0"/>
          <w:sz w:val="28"/>
          <w:szCs w:val="28"/>
          <w14:ligatures w14:val="none"/>
        </w:rPr>
        <w:t xml:space="preserve"> cháy và cứu nạn, cứu hộ.</w:t>
      </w:r>
    </w:p>
    <w:p w14:paraId="653AAEC0"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768/QĐ-TTg ngày 15/4/2025 của Thủ tướng Chính phủ phê duyệt Điều chỉnh Quy hoạch phát triển Điện lực Quốc gia thời kỳ 2021-2030, tầm nhìn đến năm </w:t>
      </w:r>
      <w:proofErr w:type="gramStart"/>
      <w:r w:rsidRPr="006C0BDC">
        <w:rPr>
          <w:rFonts w:ascii="Times New Roman" w:eastAsia="Times New Roman" w:hAnsi="Times New Roman" w:cs="Times New Roman"/>
          <w:bCs/>
          <w:iCs/>
          <w:kern w:val="0"/>
          <w:sz w:val="28"/>
          <w:szCs w:val="28"/>
          <w14:ligatures w14:val="none"/>
        </w:rPr>
        <w:t>2050;</w:t>
      </w:r>
      <w:proofErr w:type="gramEnd"/>
    </w:p>
    <w:p w14:paraId="174EDFB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1509/QĐ-BCT ngày 30/5/2025 của Bộ Công Thương về việc Phê duyệt Kế hoạch thực hiện Quy hoạch phát triển điện lực Quốc gia thời kỳ 2021 - 2030, tầm nhìn đến năm 2050 điều </w:t>
      </w:r>
      <w:proofErr w:type="gramStart"/>
      <w:r w:rsidRPr="006C0BDC">
        <w:rPr>
          <w:rFonts w:ascii="Times New Roman" w:eastAsia="Times New Roman" w:hAnsi="Times New Roman" w:cs="Times New Roman"/>
          <w:bCs/>
          <w:iCs/>
          <w:kern w:val="0"/>
          <w:sz w:val="28"/>
          <w:szCs w:val="28"/>
          <w14:ligatures w14:val="none"/>
        </w:rPr>
        <w:t>chỉnh;</w:t>
      </w:r>
      <w:proofErr w:type="gramEnd"/>
    </w:p>
    <w:p w14:paraId="47E8E21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Tiêu chuẩn ngành 11TCN – 18,19,20,21 - 2006:  Quy phạm trang bị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iện.</w:t>
      </w:r>
    </w:p>
    <w:p w14:paraId="4C3592A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5574-2018: Kết cấu bê tông và bê tông cốt thép - Tiêu chuẩn thiết kế.</w:t>
      </w:r>
    </w:p>
    <w:p w14:paraId="3E48AAE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5575-2024:  Thiết kế kết cấu thép.</w:t>
      </w:r>
    </w:p>
    <w:p w14:paraId="04D202CB"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Tiêu chuẩn thiết kế TCVN 2737: 2023 Tải trọng và tác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ộng.</w:t>
      </w:r>
    </w:p>
    <w:p w14:paraId="07C1DE2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lastRenderedPageBreak/>
        <w:t>Tiêu chuẩn Việt Nam TCVN 2622: 1995 Thiết kế phòng cháy chống cháy cho nhà và công trình.</w:t>
      </w:r>
    </w:p>
    <w:p w14:paraId="3374E8D8"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 xml:space="preserve">ịnh áp dụng các tiêu chuẩn, các tài liệu hướng dẫn và phần mềm tính toán trong công tác thiết kế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iện của Công ty.</w:t>
      </w:r>
    </w:p>
    <w:p w14:paraId="27157C6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bCs/>
          <w:iCs/>
          <w:kern w:val="0"/>
          <w:sz w:val="28"/>
          <w:szCs w:val="28"/>
          <w:lang w:val="fr-FR"/>
          <w14:ligatures w14:val="none"/>
        </w:rPr>
        <w:t>Tiêu chuẩn IEC, ITU-T.</w:t>
      </w:r>
    </w:p>
    <w:p w14:paraId="7E52AF18"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ịnh mức dự toán chuyên ngành xây lắp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ường dây tải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iện trên không và Trạm biến áp.</w:t>
      </w:r>
    </w:p>
    <w:p w14:paraId="45141B9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bCs/>
          <w:iCs/>
          <w:kern w:val="0"/>
          <w:sz w:val="28"/>
          <w:szCs w:val="28"/>
          <w:lang w:val="fr-FR"/>
          <w14:ligatures w14:val="none"/>
        </w:rPr>
        <w:t xml:space="preserve">Quy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ịnh về tiêu chuẩn kỹ thuật của hệ thống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iều khiển tích hợp cho các TBA 500kV, 220kV và 110</w:t>
      </w:r>
      <w:proofErr w:type="gramStart"/>
      <w:r w:rsidRPr="006C0BDC">
        <w:rPr>
          <w:rFonts w:ascii="Times New Roman" w:eastAsia="Times New Roman" w:hAnsi="Times New Roman" w:cs="Times New Roman"/>
          <w:bCs/>
          <w:iCs/>
          <w:kern w:val="0"/>
          <w:sz w:val="28"/>
          <w:szCs w:val="28"/>
          <w:lang w:val="fr-FR"/>
          <w14:ligatures w14:val="none"/>
        </w:rPr>
        <w:t>kV;</w:t>
      </w:r>
      <w:proofErr w:type="gramEnd"/>
      <w:r w:rsidRPr="006C0BDC">
        <w:rPr>
          <w:rFonts w:ascii="Times New Roman" w:eastAsia="Times New Roman" w:hAnsi="Times New Roman" w:cs="Times New Roman"/>
          <w:bCs/>
          <w:iCs/>
          <w:kern w:val="0"/>
          <w:sz w:val="28"/>
          <w:szCs w:val="28"/>
          <w:lang w:val="fr-FR"/>
          <w14:ligatures w14:val="none"/>
        </w:rPr>
        <w:t xml:space="preserve"> quy định về cấu hình hệ thống bảo vệ, quy cách kỹ thuật của rơ le bảo vệ cho đường dây và TBA 500kV, 220kV, 110kV tháng 10/2003 của EVN.</w:t>
      </w:r>
    </w:p>
    <w:p w14:paraId="2F732AA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bCs/>
          <w:iCs/>
          <w:kern w:val="0"/>
          <w:sz w:val="28"/>
          <w:szCs w:val="28"/>
          <w:lang w:val="fr-FR"/>
          <w14:ligatures w14:val="none"/>
        </w:rPr>
        <w:t xml:space="preserve">Quy chuẩn thi công các công trình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iện (QCVN QTĐ-</w:t>
      </w:r>
      <w:proofErr w:type="gramStart"/>
      <w:r w:rsidRPr="006C0BDC">
        <w:rPr>
          <w:rFonts w:ascii="Times New Roman" w:eastAsia="Times New Roman" w:hAnsi="Times New Roman" w:cs="Times New Roman"/>
          <w:bCs/>
          <w:iCs/>
          <w:kern w:val="0"/>
          <w:sz w:val="28"/>
          <w:szCs w:val="28"/>
          <w:lang w:val="fr-FR"/>
          <w14:ligatures w14:val="none"/>
        </w:rPr>
        <w:t>7:</w:t>
      </w:r>
      <w:proofErr w:type="gramEnd"/>
      <w:r w:rsidRPr="006C0BDC">
        <w:rPr>
          <w:rFonts w:ascii="Times New Roman" w:eastAsia="Times New Roman" w:hAnsi="Times New Roman" w:cs="Times New Roman"/>
          <w:bCs/>
          <w:iCs/>
          <w:kern w:val="0"/>
          <w:sz w:val="28"/>
          <w:szCs w:val="28"/>
          <w:lang w:val="fr-FR"/>
          <w14:ligatures w14:val="none"/>
        </w:rPr>
        <w:t>2009/BCT).</w:t>
      </w:r>
    </w:p>
    <w:p w14:paraId="7038F8E0"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ịnh mức dự toán chuyên ngành xây lắp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ường dây tải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iện trên không và TBA.</w:t>
      </w:r>
    </w:p>
    <w:p w14:paraId="54B094E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bCs/>
          <w:iCs/>
          <w:kern w:val="0"/>
          <w:sz w:val="28"/>
          <w:szCs w:val="28"/>
          <w:lang w:val="fr-FR"/>
          <w14:ligatures w14:val="none"/>
        </w:rPr>
        <w:t xml:space="preserve">Các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ịnh mức về lán trại và kho bãi tạm, các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 xml:space="preserve">ịnh mức về </w:t>
      </w:r>
      <w:r w:rsidRPr="006C0BDC">
        <w:rPr>
          <w:rFonts w:ascii="Times New Roman" w:eastAsia="Times New Roman" w:hAnsi="Times New Roman" w:cs="Times New Roman" w:hint="eastAsia"/>
          <w:bCs/>
          <w:iCs/>
          <w:kern w:val="0"/>
          <w:sz w:val="28"/>
          <w:szCs w:val="28"/>
          <w:lang w:val="fr-FR"/>
          <w14:ligatures w14:val="none"/>
        </w:rPr>
        <w:t>đ</w:t>
      </w:r>
      <w:r w:rsidRPr="006C0BDC">
        <w:rPr>
          <w:rFonts w:ascii="Times New Roman" w:eastAsia="Times New Roman" w:hAnsi="Times New Roman" w:cs="Times New Roman"/>
          <w:bCs/>
          <w:iCs/>
          <w:kern w:val="0"/>
          <w:sz w:val="28"/>
          <w:szCs w:val="28"/>
          <w:lang w:val="fr-FR"/>
          <w14:ligatures w14:val="none"/>
        </w:rPr>
        <w:t>iện nước thi công</w:t>
      </w:r>
    </w:p>
    <w:p w14:paraId="154D083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r w:rsidRPr="006C0BDC">
        <w:rPr>
          <w:rFonts w:ascii="Times New Roman" w:eastAsia="Times New Roman" w:hAnsi="Times New Roman" w:cs="Times New Roman"/>
          <w:bCs/>
          <w:iCs/>
          <w:kern w:val="0"/>
          <w:sz w:val="28"/>
          <w:szCs w:val="28"/>
          <w:lang w:val="fr-FR"/>
          <w14:ligatures w14:val="none"/>
        </w:rPr>
        <w:t>Các quy trình, quy phạm và các v</w:t>
      </w:r>
      <w:r w:rsidRPr="006C0BDC">
        <w:rPr>
          <w:rFonts w:ascii="Times New Roman" w:eastAsia="Times New Roman" w:hAnsi="Times New Roman" w:cs="Times New Roman" w:hint="eastAsia"/>
          <w:bCs/>
          <w:iCs/>
          <w:kern w:val="0"/>
          <w:sz w:val="28"/>
          <w:szCs w:val="28"/>
          <w:lang w:val="fr-FR"/>
          <w14:ligatures w14:val="none"/>
        </w:rPr>
        <w:t>ă</w:t>
      </w:r>
      <w:r w:rsidRPr="006C0BDC">
        <w:rPr>
          <w:rFonts w:ascii="Times New Roman" w:eastAsia="Times New Roman" w:hAnsi="Times New Roman" w:cs="Times New Roman"/>
          <w:bCs/>
          <w:iCs/>
          <w:kern w:val="0"/>
          <w:sz w:val="28"/>
          <w:szCs w:val="28"/>
          <w:lang w:val="fr-FR"/>
          <w14:ligatures w14:val="none"/>
        </w:rPr>
        <w:t>n bản hiện hành khác có liên quan.</w:t>
      </w:r>
    </w:p>
    <w:p w14:paraId="4740AC20"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lang w:val="fr-FR"/>
          <w14:ligatures w14:val="none"/>
        </w:rPr>
      </w:pPr>
      <w:bookmarkStart w:id="24" w:name="_Toc453839439"/>
      <w:bookmarkStart w:id="25" w:name="_Toc454183451"/>
      <w:bookmarkStart w:id="26" w:name="_Toc490219582"/>
      <w:bookmarkStart w:id="27" w:name="_Toc209811283"/>
      <w:r w:rsidRPr="006C0BDC">
        <w:rPr>
          <w:rFonts w:ascii="Times New Roman Bold" w:eastAsia="Times New Roman" w:hAnsi="Times New Roman Bold" w:cs="Times New Roman"/>
          <w:b/>
          <w:kern w:val="28"/>
          <w:sz w:val="28"/>
          <w:szCs w:val="20"/>
          <w:lang w:val="fr-FR"/>
          <w14:ligatures w14:val="none"/>
        </w:rPr>
        <w:t>Quyết định, thông tư của Bộ</w:t>
      </w:r>
      <w:bookmarkEnd w:id="24"/>
      <w:bookmarkEnd w:id="25"/>
      <w:bookmarkEnd w:id="26"/>
      <w:bookmarkEnd w:id="27"/>
    </w:p>
    <w:p w14:paraId="17181D6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fr-FR"/>
          <w14:ligatures w14:val="none"/>
        </w:rPr>
      </w:pPr>
      <w:bookmarkStart w:id="28" w:name="_Toc395528413"/>
      <w:bookmarkStart w:id="29" w:name="_Toc395528883"/>
      <w:bookmarkStart w:id="30" w:name="_Toc395536662"/>
      <w:bookmarkStart w:id="31" w:name="_Toc395798852"/>
      <w:r w:rsidRPr="006C0BDC">
        <w:rPr>
          <w:rFonts w:ascii="Times New Roman" w:eastAsia="Times New Roman" w:hAnsi="Times New Roman" w:cs="Times New Roman"/>
          <w:bCs/>
          <w:iCs/>
          <w:kern w:val="0"/>
          <w:sz w:val="28"/>
          <w:szCs w:val="28"/>
          <w:lang w:val="fr-FR"/>
          <w14:ligatures w14:val="none"/>
        </w:rPr>
        <w:t xml:space="preserve">Quyết định số 19/2006/QĐ-BCN ngày 11/07/2006 của Bộ Công </w:t>
      </w:r>
      <w:proofErr w:type="gramStart"/>
      <w:r w:rsidRPr="006C0BDC">
        <w:rPr>
          <w:rFonts w:ascii="Times New Roman" w:eastAsia="Times New Roman" w:hAnsi="Times New Roman" w:cs="Times New Roman"/>
          <w:bCs/>
          <w:iCs/>
          <w:kern w:val="0"/>
          <w:sz w:val="28"/>
          <w:szCs w:val="28"/>
          <w:lang w:val="fr-FR"/>
          <w14:ligatures w14:val="none"/>
        </w:rPr>
        <w:t>nghiệp:</w:t>
      </w:r>
      <w:proofErr w:type="gramEnd"/>
      <w:r w:rsidRPr="006C0BDC">
        <w:rPr>
          <w:rFonts w:ascii="Times New Roman" w:eastAsia="Times New Roman" w:hAnsi="Times New Roman" w:cs="Times New Roman"/>
          <w:bCs/>
          <w:iCs/>
          <w:kern w:val="0"/>
          <w:sz w:val="28"/>
          <w:szCs w:val="28"/>
          <w:lang w:val="fr-FR"/>
          <w14:ligatures w14:val="none"/>
        </w:rPr>
        <w:t xml:space="preserve"> Quy phạm trang bị điện các </w:t>
      </w:r>
      <w:proofErr w:type="gramStart"/>
      <w:r w:rsidRPr="006C0BDC">
        <w:rPr>
          <w:rFonts w:ascii="Times New Roman" w:eastAsia="Times New Roman" w:hAnsi="Times New Roman" w:cs="Times New Roman"/>
          <w:bCs/>
          <w:iCs/>
          <w:kern w:val="0"/>
          <w:sz w:val="28"/>
          <w:szCs w:val="28"/>
          <w:lang w:val="fr-FR"/>
          <w14:ligatures w14:val="none"/>
        </w:rPr>
        <w:t>phần:</w:t>
      </w:r>
      <w:proofErr w:type="gramEnd"/>
    </w:p>
    <w:p w14:paraId="132D6AE4" w14:textId="77777777" w:rsidR="006C0BDC" w:rsidRPr="006C0BDC" w:rsidRDefault="006C0BDC" w:rsidP="006C0BDC">
      <w:pPr>
        <w:widowControl w:val="0"/>
        <w:numPr>
          <w:ilvl w:val="0"/>
          <w:numId w:val="2"/>
        </w:numPr>
        <w:tabs>
          <w:tab w:val="num" w:pos="1134"/>
        </w:tabs>
        <w:spacing w:before="120" w:after="120" w:line="240" w:lineRule="auto"/>
        <w:ind w:left="1138" w:hanging="288"/>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Phần I: Quy định chung</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(11 TCN-18-2006)</w:t>
      </w:r>
    </w:p>
    <w:p w14:paraId="506A5836" w14:textId="77777777" w:rsidR="006C0BDC" w:rsidRPr="006C0BDC" w:rsidRDefault="006C0BDC" w:rsidP="006C0BDC">
      <w:pPr>
        <w:widowControl w:val="0"/>
        <w:numPr>
          <w:ilvl w:val="0"/>
          <w:numId w:val="2"/>
        </w:numPr>
        <w:tabs>
          <w:tab w:val="num" w:pos="1134"/>
        </w:tabs>
        <w:spacing w:before="120" w:after="120" w:line="240" w:lineRule="auto"/>
        <w:ind w:left="1138" w:hanging="288"/>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Phần II: Hệ thống đường dẫn điện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(11 TCN-19-2006)</w:t>
      </w:r>
    </w:p>
    <w:p w14:paraId="1AC6EFFA" w14:textId="77777777" w:rsidR="006C0BDC" w:rsidRPr="006C0BDC" w:rsidRDefault="006C0BDC" w:rsidP="006C0BDC">
      <w:pPr>
        <w:widowControl w:val="0"/>
        <w:numPr>
          <w:ilvl w:val="0"/>
          <w:numId w:val="2"/>
        </w:numPr>
        <w:tabs>
          <w:tab w:val="num" w:pos="1134"/>
        </w:tabs>
        <w:spacing w:before="120" w:after="120" w:line="240" w:lineRule="auto"/>
        <w:ind w:left="1138" w:hanging="288"/>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Phần III: Trang bị phân phối và trạm biến áp   </w:t>
      </w:r>
      <w:r w:rsidRPr="006C0BDC">
        <w:rPr>
          <w:rFonts w:ascii="Times New Roman" w:eastAsia="Times New Roman" w:hAnsi="Times New Roman" w:cs="Times New Roman"/>
          <w:kern w:val="0"/>
          <w:sz w:val="28"/>
          <w:szCs w:val="28"/>
          <w14:ligatures w14:val="none"/>
        </w:rPr>
        <w:tab/>
        <w:t>(11 TCN-20-2006)</w:t>
      </w:r>
    </w:p>
    <w:p w14:paraId="5CF113EC" w14:textId="77777777" w:rsidR="006C0BDC" w:rsidRPr="006C0BDC" w:rsidRDefault="006C0BDC" w:rsidP="006C0BDC">
      <w:pPr>
        <w:widowControl w:val="0"/>
        <w:numPr>
          <w:ilvl w:val="0"/>
          <w:numId w:val="2"/>
        </w:numPr>
        <w:tabs>
          <w:tab w:val="num" w:pos="1134"/>
        </w:tabs>
        <w:spacing w:before="120" w:after="120" w:line="240" w:lineRule="auto"/>
        <w:ind w:left="1138" w:hanging="288"/>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Phần IV: Bảo vệ và tự động</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(11 TCN-21-2006)</w:t>
      </w:r>
    </w:p>
    <w:p w14:paraId="2796373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Thông tư số 16/2025/TT-BCT ngày 01/02/2025 của Bộ Công thương quy định vận hành Thị trường bán buôn điện cạnh tranh và Thông tư số 36/2025/TT-BCT ngày 03/6/2025 của Bộ Công thương sửa đổi, bổ sung một số điều của Thông tư số 16/2025/TT-BCT ngày 01/02/2025.</w:t>
      </w:r>
    </w:p>
    <w:p w14:paraId="48D1748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105/QĐ-ĐTĐL ngày 06/12/2018 của Cục Điều tiết Điện lực – Bộ Công Thương ban hành quy định thu thập, xử lý và quản lý số liệu đo đếm trong thị trường điện.</w:t>
      </w:r>
    </w:p>
    <w:p w14:paraId="26702B52"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Thông tư 02/2025/TT-BCT ngày 01/02/2025 của Bộ Công Thương quy định bảo vệ công trình điện lực, </w:t>
      </w:r>
      <w:proofErr w:type="gramStart"/>
      <w:r w:rsidRPr="006C0BDC">
        <w:rPr>
          <w:rFonts w:ascii="Times New Roman" w:eastAsia="Times New Roman" w:hAnsi="Times New Roman" w:cs="Times New Roman"/>
          <w:bCs/>
          <w:iCs/>
          <w:kern w:val="0"/>
          <w:sz w:val="28"/>
          <w:szCs w:val="28"/>
          <w14:ligatures w14:val="none"/>
        </w:rPr>
        <w:t>an</w:t>
      </w:r>
      <w:proofErr w:type="gramEnd"/>
      <w:r w:rsidRPr="006C0BDC">
        <w:rPr>
          <w:rFonts w:ascii="Times New Roman" w:eastAsia="Times New Roman" w:hAnsi="Times New Roman" w:cs="Times New Roman"/>
          <w:bCs/>
          <w:iCs/>
          <w:kern w:val="0"/>
          <w:sz w:val="28"/>
          <w:szCs w:val="28"/>
          <w14:ligatures w14:val="none"/>
        </w:rPr>
        <w:t xml:space="preserve"> toàn trong lĩnh vực điện lực.</w:t>
      </w:r>
    </w:p>
    <w:p w14:paraId="383ABF2F"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lastRenderedPageBreak/>
        <w:t>Thông tư 38/2025/TT-BCT ngày 19/6/2025 của Bộ Công Thương sửa đổi, bổ sung một số quy định về phân cấp thực hiện thủ tục hành chính trong các lĩnh vực thuộc phạm vi quản lý của Bộ Công Thương.</w:t>
      </w:r>
    </w:p>
    <w:p w14:paraId="40C5321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Thông tư số 05/2025/TT-BCT ngày 01/02/2025 của Bộ Công Thương quy định hệ thống truyền tải điện, phân phối điện và đo đếm điện năng.</w:t>
      </w:r>
    </w:p>
    <w:p w14:paraId="68203350"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Thông tư số 06/2025/TT-BCT ngày 01/02/2025 của Bộ Công Thương quy định điều độ, vận hành, thao tác, xử lý sự cố, khởi động đen và khôi phục hệ thống điện quốc gia.</w:t>
      </w:r>
    </w:p>
    <w:p w14:paraId="365D676B"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Thông tư 46/2025/TT-BCT ngày 06/8/2025 của Bộ Công Thương sửa đổi, bổ sung một số điều của Thông tư 04/2025/TT-BCT ngày 01/02/2025 của Bộ trưởng Bộ Công Thương quy định trình tự ngừng, giảm mức cung cấp điện, Thông tư 05/2025/TT-BCT ngày 01/02/2025 của Bộ trưởng Bộ Công Thương quy định hệ thống truyền tải điện, phân phối điện và đo đếm điện năng và Thông tư 06/2025/TT-BCT ngày 01/02/2025 của Bộ trưởng Bộ Công Thương quy định điều độ, vận hành, thao tác, xử lý sự cố, khởi động đen và khôi phục hệ thống điện quốc gia.</w:t>
      </w:r>
    </w:p>
    <w:p w14:paraId="3855482B"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32" w:name="_Toc453839440"/>
      <w:bookmarkStart w:id="33" w:name="_Toc454183452"/>
      <w:bookmarkStart w:id="34" w:name="_Toc490219583"/>
      <w:bookmarkStart w:id="35" w:name="_Toc209811284"/>
      <w:r w:rsidRPr="006C0BDC">
        <w:rPr>
          <w:rFonts w:ascii="Times New Roman Bold" w:eastAsia="Times New Roman" w:hAnsi="Times New Roman Bold" w:cs="Times New Roman"/>
          <w:b/>
          <w:kern w:val="28"/>
          <w:sz w:val="28"/>
          <w:szCs w:val="20"/>
          <w14:ligatures w14:val="none"/>
        </w:rPr>
        <w:t>Quyết định của ngành</w:t>
      </w:r>
      <w:bookmarkEnd w:id="28"/>
      <w:bookmarkEnd w:id="29"/>
      <w:bookmarkEnd w:id="30"/>
      <w:bookmarkEnd w:id="31"/>
      <w:bookmarkEnd w:id="32"/>
      <w:bookmarkEnd w:id="33"/>
      <w:bookmarkEnd w:id="34"/>
      <w:bookmarkEnd w:id="35"/>
    </w:p>
    <w:p w14:paraId="3ABE5A5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bookmarkStart w:id="36" w:name="_Toc395528414"/>
      <w:bookmarkStart w:id="37" w:name="_Toc395528884"/>
      <w:bookmarkStart w:id="38" w:name="_Toc395536663"/>
      <w:bookmarkStart w:id="39" w:name="_Toc395798853"/>
      <w:bookmarkStart w:id="40" w:name="_Toc453839441"/>
      <w:bookmarkStart w:id="41" w:name="_Toc454183453"/>
      <w:bookmarkStart w:id="42" w:name="_Toc490219584"/>
      <w:r w:rsidRPr="006C0BDC">
        <w:rPr>
          <w:rFonts w:ascii="Times New Roman" w:eastAsia="Times New Roman" w:hAnsi="Times New Roman" w:cs="Times New Roman"/>
          <w:bCs/>
          <w:iCs/>
          <w:kern w:val="0"/>
          <w:sz w:val="28"/>
          <w:szCs w:val="28"/>
          <w14:ligatures w14:val="none"/>
        </w:rPr>
        <w:t>Quyết định số 2896/QĐ-EVN-KTLĐ-TĐ ngày 10/10/2003 của Tổng Công ty Điện Lực Việt Nam: Qui định về tiêu chuẩn kỹ thuật hệ thống điều khiển tích hợp, cấu hình hệ thống bảo vệ, quy cách kỹ thuật của rơ le bảo vệ cho ĐZ và TBA 500kV, 220kV, 110kV của EVN; Quy định về công tác thí nghiệm đối với rơ le bảo vệ kỹ thuật số.</w:t>
      </w:r>
    </w:p>
    <w:p w14:paraId="339D52D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Văn bản số 55/QĐ-ĐTĐL ngày 22/08/2017 của Cục điều tiết điện lực-Bộ Công thương về việc ban hành quy định yêu cầu kỹ thuật và quản lý vận hành hệ thống SCADA</w:t>
      </w:r>
    </w:p>
    <w:p w14:paraId="3580C12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688/QĐ-EVN ngày 06/09/2011 của Tập đoàn Điện lực Việt Nam (EVN) quy định bảo vệ môi trường trong EVN.   </w:t>
      </w:r>
    </w:p>
    <w:p w14:paraId="277EB8FB"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271/QĐ-EVN ngày 07/4/2014 của EVN quy định công tác dò tìm, xử lý bom mìn, vật nổ và chất độc hóa học để XDCT trong EVN.</w:t>
      </w:r>
    </w:p>
    <w:p w14:paraId="438B376C"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1221/QĐ-EVN ngày 09/9/2021 của EVN quy định công tác an toàn trong EVN trong EVN.</w:t>
      </w:r>
    </w:p>
    <w:p w14:paraId="4ED9F39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1026/QĐ-EVNNPT ngày của Tổng công ty Truyền tải điện Quốc gia (EVNNPT) quy định về quản lý sức khỏe – </w:t>
      </w:r>
      <w:proofErr w:type="gramStart"/>
      <w:r w:rsidRPr="006C0BDC">
        <w:rPr>
          <w:rFonts w:ascii="Times New Roman" w:eastAsia="Times New Roman" w:hAnsi="Times New Roman" w:cs="Times New Roman"/>
          <w:bCs/>
          <w:iCs/>
          <w:kern w:val="0"/>
          <w:sz w:val="28"/>
          <w:szCs w:val="28"/>
          <w14:ligatures w14:val="none"/>
        </w:rPr>
        <w:t>an</w:t>
      </w:r>
      <w:proofErr w:type="gramEnd"/>
      <w:r w:rsidRPr="006C0BDC">
        <w:rPr>
          <w:rFonts w:ascii="Times New Roman" w:eastAsia="Times New Roman" w:hAnsi="Times New Roman" w:cs="Times New Roman"/>
          <w:bCs/>
          <w:iCs/>
          <w:kern w:val="0"/>
          <w:sz w:val="28"/>
          <w:szCs w:val="28"/>
          <w14:ligatures w14:val="none"/>
        </w:rPr>
        <w:t xml:space="preserve"> toàn – môi trường trong đầu tư xây dựng tại EVNNPT.</w:t>
      </w:r>
    </w:p>
    <w:p w14:paraId="1A62BB0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Quyết định số 789/QĐ-EVN ngày 10/6/2025 của EVN quy định về công tác </w:t>
      </w:r>
      <w:r w:rsidRPr="006C0BDC">
        <w:rPr>
          <w:rFonts w:ascii="Times New Roman" w:eastAsia="Times New Roman" w:hAnsi="Times New Roman" w:cs="Times New Roman"/>
          <w:bCs/>
          <w:iCs/>
          <w:kern w:val="0"/>
          <w:sz w:val="28"/>
          <w:szCs w:val="28"/>
          <w14:ligatures w14:val="none"/>
        </w:rPr>
        <w:lastRenderedPageBreak/>
        <w:t>đầu tư xây dựng trong EVN.</w:t>
      </w:r>
    </w:p>
    <w:p w14:paraId="58ADC6D8"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0"/>
          <w14:ligatures w14:val="none"/>
        </w:rPr>
        <w:t xml:space="preserve">Quyết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ịnh số 959/Q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-EVN ngày 26/07/2021 của EVN quy trình an toàn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trong EVN (có hiệu lực kể từ ngày 01/10/2021)</w:t>
      </w:r>
      <w:r w:rsidRPr="006C0BDC">
        <w:rPr>
          <w:rFonts w:ascii="Times New Roman" w:eastAsia="Times New Roman" w:hAnsi="Times New Roman" w:cs="Times New Roman"/>
          <w:bCs/>
          <w:iCs/>
          <w:kern w:val="0"/>
          <w:sz w:val="28"/>
          <w:szCs w:val="28"/>
          <w14:ligatures w14:val="none"/>
        </w:rPr>
        <w:t xml:space="preserve">.   </w:t>
      </w:r>
    </w:p>
    <w:p w14:paraId="1DB23B5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271/QĐ-EVN ngày 24/7/2019 của EVN về việc ban hành Tiêu chuẩn kỹ thuật dao cách ly 35kV, 110kV và 220kV trong EVN.</w:t>
      </w:r>
    </w:p>
    <w:p w14:paraId="599C320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272/QĐ-EVN ngày 24/7/2019 của EVN về việc ban hành Tiêu chuẩn kỹ thuật máy cắt 35kV, 110kV và 220kV trong EVN.</w:t>
      </w:r>
    </w:p>
    <w:p w14:paraId="58382F2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91/QĐ-EVN ngày 18/8/2023 của EVN về việc sửa đổi, bổ sung Tiêu chuẩn kỹ thuật máy cắt 35kV, 110kV và 220kV trong EVN.</w:t>
      </w:r>
    </w:p>
    <w:p w14:paraId="7E76BC1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0"/>
          <w14:ligatures w14:val="none"/>
        </w:rPr>
        <w:t>V</w:t>
      </w:r>
      <w:r w:rsidRPr="006C0BDC">
        <w:rPr>
          <w:rFonts w:ascii="Times New Roman" w:eastAsia="Times New Roman" w:hAnsi="Times New Roman" w:cs="Times New Roman" w:hint="eastAsia"/>
          <w:bCs/>
          <w:iCs/>
          <w:kern w:val="0"/>
          <w:sz w:val="28"/>
          <w:szCs w:val="20"/>
          <w14:ligatures w14:val="none"/>
        </w:rPr>
        <w:t>ă</w:t>
      </w:r>
      <w:r w:rsidRPr="006C0BDC">
        <w:rPr>
          <w:rFonts w:ascii="Times New Roman" w:eastAsia="Times New Roman" w:hAnsi="Times New Roman" w:cs="Times New Roman"/>
          <w:bCs/>
          <w:iCs/>
          <w:kern w:val="0"/>
          <w:sz w:val="28"/>
          <w:szCs w:val="20"/>
          <w14:ligatures w14:val="none"/>
        </w:rPr>
        <w:t>n bản số 1676/Q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-EVNNPT ngày 24/8/</w:t>
      </w:r>
      <w:proofErr w:type="gramStart"/>
      <w:r w:rsidRPr="006C0BDC">
        <w:rPr>
          <w:rFonts w:ascii="Times New Roman" w:eastAsia="Times New Roman" w:hAnsi="Times New Roman" w:cs="Times New Roman"/>
          <w:bCs/>
          <w:iCs/>
          <w:kern w:val="0"/>
          <w:sz w:val="28"/>
          <w:szCs w:val="20"/>
          <w14:ligatures w14:val="none"/>
        </w:rPr>
        <w:t>2025  của</w:t>
      </w:r>
      <w:proofErr w:type="gramEnd"/>
      <w:r w:rsidRPr="006C0BDC">
        <w:rPr>
          <w:rFonts w:ascii="Times New Roman" w:eastAsia="Times New Roman" w:hAnsi="Times New Roman" w:cs="Times New Roman"/>
          <w:bCs/>
          <w:iCs/>
          <w:kern w:val="0"/>
          <w:sz w:val="28"/>
          <w:szCs w:val="20"/>
          <w14:ligatures w14:val="none"/>
        </w:rPr>
        <w:t xml:space="preserve"> EVNNPT quy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ịnh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ặc tính kỹ thuật c</w:t>
      </w:r>
      <w:r w:rsidRPr="006C0BDC">
        <w:rPr>
          <w:rFonts w:ascii="Times New Roman" w:eastAsia="Times New Roman" w:hAnsi="Times New Roman" w:cs="Times New Roman" w:hint="eastAsia"/>
          <w:bCs/>
          <w:iCs/>
          <w:kern w:val="0"/>
          <w:sz w:val="28"/>
          <w:szCs w:val="20"/>
          <w14:ligatures w14:val="none"/>
        </w:rPr>
        <w:t>ơ</w:t>
      </w:r>
      <w:r w:rsidRPr="006C0BDC">
        <w:rPr>
          <w:rFonts w:ascii="Times New Roman" w:eastAsia="Times New Roman" w:hAnsi="Times New Roman" w:cs="Times New Roman"/>
          <w:bCs/>
          <w:iCs/>
          <w:kern w:val="0"/>
          <w:sz w:val="28"/>
          <w:szCs w:val="20"/>
          <w14:ligatures w14:val="none"/>
        </w:rPr>
        <w:t xml:space="preserve"> bản của Dao cách ly 500kV, 220kV, 110kV trên l</w:t>
      </w:r>
      <w:r w:rsidRPr="006C0BDC">
        <w:rPr>
          <w:rFonts w:ascii="Times New Roman" w:eastAsia="Times New Roman" w:hAnsi="Times New Roman" w:cs="Times New Roman" w:hint="eastAsia"/>
          <w:bCs/>
          <w:iCs/>
          <w:kern w:val="0"/>
          <w:sz w:val="28"/>
          <w:szCs w:val="20"/>
          <w14:ligatures w14:val="none"/>
        </w:rPr>
        <w:t>ư</w:t>
      </w:r>
      <w:r w:rsidRPr="006C0BDC">
        <w:rPr>
          <w:rFonts w:ascii="Times New Roman" w:eastAsia="Times New Roman" w:hAnsi="Times New Roman" w:cs="Times New Roman"/>
          <w:bCs/>
          <w:iCs/>
          <w:kern w:val="0"/>
          <w:sz w:val="28"/>
          <w:szCs w:val="20"/>
          <w14:ligatures w14:val="none"/>
        </w:rPr>
        <w:t xml:space="preserve">ới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truyền tải.</w:t>
      </w:r>
    </w:p>
    <w:p w14:paraId="2C1BC4E2"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1677/QĐ-HDTV ngày 24/8/2025 của EVNNPT về việc ban hành quy định Đặc tính kỹ thuật máy cắt 500kV, 220kV và 110kV trên lưới điện truyền tải điện.</w:t>
      </w:r>
    </w:p>
    <w:p w14:paraId="405CE0D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0"/>
          <w14:ligatures w14:val="none"/>
        </w:rPr>
        <w:t>V</w:t>
      </w:r>
      <w:r w:rsidRPr="006C0BDC">
        <w:rPr>
          <w:rFonts w:ascii="Times New Roman" w:eastAsia="Times New Roman" w:hAnsi="Times New Roman" w:cs="Times New Roman" w:hint="eastAsia"/>
          <w:bCs/>
          <w:iCs/>
          <w:kern w:val="0"/>
          <w:sz w:val="28"/>
          <w:szCs w:val="20"/>
          <w14:ligatures w14:val="none"/>
        </w:rPr>
        <w:t>ă</w:t>
      </w:r>
      <w:r w:rsidRPr="006C0BDC">
        <w:rPr>
          <w:rFonts w:ascii="Times New Roman" w:eastAsia="Times New Roman" w:hAnsi="Times New Roman" w:cs="Times New Roman"/>
          <w:bCs/>
          <w:iCs/>
          <w:kern w:val="0"/>
          <w:sz w:val="28"/>
          <w:szCs w:val="20"/>
          <w14:ligatures w14:val="none"/>
        </w:rPr>
        <w:t>n bản số 103/Q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-EVNNPT ngày 11/7/2019 của EVNNPT quy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ịnh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ặc tính kỹ thuật c</w:t>
      </w:r>
      <w:r w:rsidRPr="006C0BDC">
        <w:rPr>
          <w:rFonts w:ascii="Times New Roman" w:eastAsia="Times New Roman" w:hAnsi="Times New Roman" w:cs="Times New Roman" w:hint="eastAsia"/>
          <w:bCs/>
          <w:iCs/>
          <w:kern w:val="0"/>
          <w:sz w:val="28"/>
          <w:szCs w:val="20"/>
          <w14:ligatures w14:val="none"/>
        </w:rPr>
        <w:t>ơ</w:t>
      </w:r>
      <w:r w:rsidRPr="006C0BDC">
        <w:rPr>
          <w:rFonts w:ascii="Times New Roman" w:eastAsia="Times New Roman" w:hAnsi="Times New Roman" w:cs="Times New Roman"/>
          <w:bCs/>
          <w:iCs/>
          <w:kern w:val="0"/>
          <w:sz w:val="28"/>
          <w:szCs w:val="20"/>
          <w14:ligatures w14:val="none"/>
        </w:rPr>
        <w:t xml:space="preserve"> bản của cách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iện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ứng trên l</w:t>
      </w:r>
      <w:r w:rsidRPr="006C0BDC">
        <w:rPr>
          <w:rFonts w:ascii="Times New Roman" w:eastAsia="Times New Roman" w:hAnsi="Times New Roman" w:cs="Times New Roman" w:hint="eastAsia"/>
          <w:bCs/>
          <w:iCs/>
          <w:kern w:val="0"/>
          <w:sz w:val="28"/>
          <w:szCs w:val="20"/>
          <w14:ligatures w14:val="none"/>
        </w:rPr>
        <w:t>ư</w:t>
      </w:r>
      <w:r w:rsidRPr="006C0BDC">
        <w:rPr>
          <w:rFonts w:ascii="Times New Roman" w:eastAsia="Times New Roman" w:hAnsi="Times New Roman" w:cs="Times New Roman"/>
          <w:bCs/>
          <w:iCs/>
          <w:kern w:val="0"/>
          <w:sz w:val="28"/>
          <w:szCs w:val="20"/>
          <w14:ligatures w14:val="none"/>
        </w:rPr>
        <w:t xml:space="preserve">ới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truyền tải</w:t>
      </w:r>
    </w:p>
    <w:p w14:paraId="462AE15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V</w:t>
      </w:r>
      <w:r w:rsidRPr="006C0BDC">
        <w:rPr>
          <w:rFonts w:ascii="Times New Roman" w:eastAsia="Times New Roman" w:hAnsi="Times New Roman" w:cs="Times New Roman" w:hint="eastAsia"/>
          <w:bCs/>
          <w:iCs/>
          <w:kern w:val="0"/>
          <w:sz w:val="28"/>
          <w:szCs w:val="20"/>
          <w14:ligatures w14:val="none"/>
        </w:rPr>
        <w:t>ă</w:t>
      </w:r>
      <w:r w:rsidRPr="006C0BDC">
        <w:rPr>
          <w:rFonts w:ascii="Times New Roman" w:eastAsia="Times New Roman" w:hAnsi="Times New Roman" w:cs="Times New Roman"/>
          <w:bCs/>
          <w:iCs/>
          <w:kern w:val="0"/>
          <w:sz w:val="28"/>
          <w:szCs w:val="20"/>
          <w14:ligatures w14:val="none"/>
        </w:rPr>
        <w:t>n bản số 1769/Q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-EVNNPT ngày 09/9/2025 của EVNNPT quy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ịnh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ặc tính kỹ thuật c</w:t>
      </w:r>
      <w:r w:rsidRPr="006C0BDC">
        <w:rPr>
          <w:rFonts w:ascii="Times New Roman" w:eastAsia="Times New Roman" w:hAnsi="Times New Roman" w:cs="Times New Roman" w:hint="eastAsia"/>
          <w:bCs/>
          <w:iCs/>
          <w:kern w:val="0"/>
          <w:sz w:val="28"/>
          <w:szCs w:val="20"/>
          <w14:ligatures w14:val="none"/>
        </w:rPr>
        <w:t>ơ</w:t>
      </w:r>
      <w:r w:rsidRPr="006C0BDC">
        <w:rPr>
          <w:rFonts w:ascii="Times New Roman" w:eastAsia="Times New Roman" w:hAnsi="Times New Roman" w:cs="Times New Roman"/>
          <w:bCs/>
          <w:iCs/>
          <w:kern w:val="0"/>
          <w:sz w:val="28"/>
          <w:szCs w:val="20"/>
          <w14:ligatures w14:val="none"/>
        </w:rPr>
        <w:t xml:space="preserve"> bản của cách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treo trên l</w:t>
      </w:r>
      <w:r w:rsidRPr="006C0BDC">
        <w:rPr>
          <w:rFonts w:ascii="Times New Roman" w:eastAsia="Times New Roman" w:hAnsi="Times New Roman" w:cs="Times New Roman" w:hint="eastAsia"/>
          <w:bCs/>
          <w:iCs/>
          <w:kern w:val="0"/>
          <w:sz w:val="28"/>
          <w:szCs w:val="20"/>
          <w14:ligatures w14:val="none"/>
        </w:rPr>
        <w:t>ư</w:t>
      </w:r>
      <w:r w:rsidRPr="006C0BDC">
        <w:rPr>
          <w:rFonts w:ascii="Times New Roman" w:eastAsia="Times New Roman" w:hAnsi="Times New Roman" w:cs="Times New Roman"/>
          <w:bCs/>
          <w:iCs/>
          <w:kern w:val="0"/>
          <w:sz w:val="28"/>
          <w:szCs w:val="20"/>
          <w14:ligatures w14:val="none"/>
        </w:rPr>
        <w:t xml:space="preserve">ới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truyền tải.</w:t>
      </w:r>
    </w:p>
    <w:p w14:paraId="7614824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0"/>
          <w14:ligatures w14:val="none"/>
        </w:rPr>
        <w:t>V</w:t>
      </w:r>
      <w:r w:rsidRPr="006C0BDC">
        <w:rPr>
          <w:rFonts w:ascii="Times New Roman" w:eastAsia="Times New Roman" w:hAnsi="Times New Roman" w:cs="Times New Roman" w:hint="eastAsia"/>
          <w:bCs/>
          <w:iCs/>
          <w:kern w:val="0"/>
          <w:sz w:val="28"/>
          <w:szCs w:val="20"/>
          <w14:ligatures w14:val="none"/>
        </w:rPr>
        <w:t>ă</w:t>
      </w:r>
      <w:r w:rsidRPr="006C0BDC">
        <w:rPr>
          <w:rFonts w:ascii="Times New Roman" w:eastAsia="Times New Roman" w:hAnsi="Times New Roman" w:cs="Times New Roman"/>
          <w:bCs/>
          <w:iCs/>
          <w:kern w:val="0"/>
          <w:sz w:val="28"/>
          <w:szCs w:val="20"/>
          <w14:ligatures w14:val="none"/>
        </w:rPr>
        <w:t>n bản 0063/Q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-EVNNPT ngày 15/01/2018 của EVNNPT quy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ịnh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ặc tính kỹ thuật c</w:t>
      </w:r>
      <w:r w:rsidRPr="006C0BDC">
        <w:rPr>
          <w:rFonts w:ascii="Times New Roman" w:eastAsia="Times New Roman" w:hAnsi="Times New Roman" w:cs="Times New Roman" w:hint="eastAsia"/>
          <w:bCs/>
          <w:iCs/>
          <w:kern w:val="0"/>
          <w:sz w:val="28"/>
          <w:szCs w:val="20"/>
          <w14:ligatures w14:val="none"/>
        </w:rPr>
        <w:t>ơ</w:t>
      </w:r>
      <w:r w:rsidRPr="006C0BDC">
        <w:rPr>
          <w:rFonts w:ascii="Times New Roman" w:eastAsia="Times New Roman" w:hAnsi="Times New Roman" w:cs="Times New Roman"/>
          <w:bCs/>
          <w:iCs/>
          <w:kern w:val="0"/>
          <w:sz w:val="28"/>
          <w:szCs w:val="20"/>
          <w14:ligatures w14:val="none"/>
        </w:rPr>
        <w:t xml:space="preserve"> bản các thiết bị l</w:t>
      </w:r>
      <w:r w:rsidRPr="006C0BDC">
        <w:rPr>
          <w:rFonts w:ascii="Times New Roman" w:eastAsia="Times New Roman" w:hAnsi="Times New Roman" w:cs="Times New Roman" w:hint="eastAsia"/>
          <w:bCs/>
          <w:iCs/>
          <w:kern w:val="0"/>
          <w:sz w:val="28"/>
          <w:szCs w:val="20"/>
          <w14:ligatures w14:val="none"/>
        </w:rPr>
        <w:t>ư</w:t>
      </w:r>
      <w:r w:rsidRPr="006C0BDC">
        <w:rPr>
          <w:rFonts w:ascii="Times New Roman" w:eastAsia="Times New Roman" w:hAnsi="Times New Roman" w:cs="Times New Roman"/>
          <w:bCs/>
          <w:iCs/>
          <w:kern w:val="0"/>
          <w:sz w:val="28"/>
          <w:szCs w:val="20"/>
          <w14:ligatures w14:val="none"/>
        </w:rPr>
        <w:t xml:space="preserve">ới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truyền tải</w:t>
      </w:r>
    </w:p>
    <w:p w14:paraId="0BD6C14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V</w:t>
      </w:r>
      <w:r w:rsidRPr="006C0BDC">
        <w:rPr>
          <w:rFonts w:ascii="Times New Roman" w:eastAsia="Times New Roman" w:hAnsi="Times New Roman" w:cs="Times New Roman" w:hint="eastAsia"/>
          <w:bCs/>
          <w:iCs/>
          <w:kern w:val="0"/>
          <w:sz w:val="28"/>
          <w:szCs w:val="20"/>
          <w14:ligatures w14:val="none"/>
        </w:rPr>
        <w:t>ă</w:t>
      </w:r>
      <w:r w:rsidRPr="006C0BDC">
        <w:rPr>
          <w:rFonts w:ascii="Times New Roman" w:eastAsia="Times New Roman" w:hAnsi="Times New Roman" w:cs="Times New Roman"/>
          <w:bCs/>
          <w:iCs/>
          <w:kern w:val="0"/>
          <w:sz w:val="28"/>
          <w:szCs w:val="20"/>
          <w14:ligatures w14:val="none"/>
        </w:rPr>
        <w:t>n bản số 4382/EVNNPT-KT ngày 13/12/2019 của EVNNPT về việc vận hành an toàn chống sét van trong trạm biến áp.</w:t>
      </w:r>
    </w:p>
    <w:p w14:paraId="48C262D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V</w:t>
      </w:r>
      <w:r w:rsidRPr="006C0BDC">
        <w:rPr>
          <w:rFonts w:ascii="Times New Roman" w:eastAsia="Times New Roman" w:hAnsi="Times New Roman" w:cs="Times New Roman" w:hint="eastAsia"/>
          <w:bCs/>
          <w:iCs/>
          <w:kern w:val="0"/>
          <w:sz w:val="28"/>
          <w:szCs w:val="20"/>
          <w14:ligatures w14:val="none"/>
        </w:rPr>
        <w:t>ă</w:t>
      </w:r>
      <w:r w:rsidRPr="006C0BDC">
        <w:rPr>
          <w:rFonts w:ascii="Times New Roman" w:eastAsia="Times New Roman" w:hAnsi="Times New Roman" w:cs="Times New Roman"/>
          <w:bCs/>
          <w:iCs/>
          <w:kern w:val="0"/>
          <w:sz w:val="28"/>
          <w:szCs w:val="20"/>
          <w14:ligatures w14:val="none"/>
        </w:rPr>
        <w:t xml:space="preserve">n bản số 1829/EVNNPT-KT ngày 19/5/2020 của EVNNPT về việc rà soát dây lèo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ấu nối chống sét van trong trạm biến áp.</w:t>
      </w:r>
    </w:p>
    <w:p w14:paraId="6456B0F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0120/QĐ-EVN</w:t>
      </w:r>
      <w:r w:rsidRPr="006C0BDC">
        <w:rPr>
          <w:rFonts w:ascii="Times New Roman" w:eastAsia="Times New Roman" w:hAnsi="Times New Roman" w:cs="Times New Roman"/>
          <w:bCs/>
          <w:i/>
          <w:iCs/>
          <w:kern w:val="0"/>
          <w:sz w:val="28"/>
          <w:szCs w:val="28"/>
          <w14:ligatures w14:val="none"/>
        </w:rPr>
        <w:t>NPT</w:t>
      </w:r>
      <w:r w:rsidRPr="006C0BDC">
        <w:rPr>
          <w:rFonts w:ascii="Times New Roman" w:eastAsia="Times New Roman" w:hAnsi="Times New Roman" w:cs="Times New Roman"/>
          <w:bCs/>
          <w:iCs/>
          <w:kern w:val="0"/>
          <w:sz w:val="28"/>
          <w:szCs w:val="28"/>
          <w14:ligatures w14:val="none"/>
        </w:rPr>
        <w:t xml:space="preserve"> ngày 07/08/2018 của EVNNPT về việc ban hành Qui định đặc tính kỹ thuật cơ bản của dây dẫn trên lưới truyền tải điện. </w:t>
      </w:r>
    </w:p>
    <w:p w14:paraId="6CCFCBEB"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 định số 103/QĐ-EVN ngày 21/6/2017 của EVN về việc ban hành Tiêu chuẩn kỹ thuật công tơ điện tử và thiết bị truyền dữ liệu công tơ trong EVN.</w:t>
      </w:r>
    </w:p>
    <w:p w14:paraId="7ACEEE8E"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1603/QĐ-EVN ngày 18/11/2021 của EVN về việc ban hành Quy định hệ thống điều khiển trạm biến áp 500kV, 220kV, 110kV trong EVN.</w:t>
      </w:r>
    </w:p>
    <w:p w14:paraId="6FA2A4E9"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 xml:space="preserve">Quyết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ịnh số 881/Q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-EVN ngày 15/7/2021 của EVN về việc Ban hành Quy trình an toàn thủy, c</w:t>
      </w:r>
      <w:r w:rsidRPr="006C0BDC">
        <w:rPr>
          <w:rFonts w:ascii="Times New Roman" w:eastAsia="Times New Roman" w:hAnsi="Times New Roman" w:cs="Times New Roman" w:hint="eastAsia"/>
          <w:bCs/>
          <w:iCs/>
          <w:kern w:val="0"/>
          <w:sz w:val="28"/>
          <w:szCs w:val="20"/>
          <w14:ligatures w14:val="none"/>
        </w:rPr>
        <w:t>ơ</w:t>
      </w:r>
      <w:r w:rsidRPr="006C0BDC">
        <w:rPr>
          <w:rFonts w:ascii="Times New Roman" w:eastAsia="Times New Roman" w:hAnsi="Times New Roman" w:cs="Times New Roman"/>
          <w:bCs/>
          <w:iCs/>
          <w:kern w:val="0"/>
          <w:sz w:val="28"/>
          <w:szCs w:val="20"/>
          <w14:ligatures w14:val="none"/>
        </w:rPr>
        <w:t>, nhiệt, hóa trong EVN.</w:t>
      </w:r>
    </w:p>
    <w:p w14:paraId="4D9D6B1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lastRenderedPageBreak/>
        <w:t xml:space="preserve">Quyết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ịnh số 104/Q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-H</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TV ngày 21/9/2021 của EVN về việc ban hành tiêu chuẩn kỹ thuật máy biến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iện áp 22, 35, 110kV áp dụng trong Tập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oàn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lực Quốc gia Việt nam.</w:t>
      </w:r>
    </w:p>
    <w:p w14:paraId="2B213EB9"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 xml:space="preserve">Quyết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ịnh số 105/Q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-H</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TV ngày 21/9/2021 của EVN về việc ban hành tiêu chuẩn kỹ thuật máy biến dòng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iện 22, 35, 110kV áp dụng trong Tập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oàn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lực Quốc gia Việt nam.</w:t>
      </w:r>
    </w:p>
    <w:p w14:paraId="357006F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 xml:space="preserve">Quyết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ịnh số 110/Q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-H</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TV ngày 21/9/2021 của EVN về việc ban hành tiêu chuẩn kỹ thuật chống sét van 22, 35, 110kV áp dụng trong Tập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oàn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lực Quốc gia Việt nam.</w:t>
      </w:r>
    </w:p>
    <w:p w14:paraId="25C8F233"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 xml:space="preserve">Quyết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ịnh số 111/Q</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-H</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TV ngày 21/9/2021 của EVN về việc ban hành tiêu chuẩn kỹ thuật tụ bù ngang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ến 110kV áp dụng trong Tập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oàn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lực Quốc gia Việt nam.</w:t>
      </w:r>
    </w:p>
    <w:p w14:paraId="290063A6"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0"/>
          <w14:ligatures w14:val="none"/>
        </w:rPr>
      </w:pPr>
      <w:r w:rsidRPr="006C0BDC">
        <w:rPr>
          <w:rFonts w:ascii="Times New Roman" w:eastAsia="Times New Roman" w:hAnsi="Times New Roman" w:cs="Times New Roman"/>
          <w:bCs/>
          <w:iCs/>
          <w:kern w:val="0"/>
          <w:sz w:val="28"/>
          <w:szCs w:val="20"/>
          <w14:ligatures w14:val="none"/>
        </w:rPr>
        <w:t xml:space="preserve">Quyết định số 77/QĐ-HĐTV ngày 13/3/2025 của EVN về việc sửa đổi tiêu chuẩn kỹ thuật tụ bù ngang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ến 110kV áp dụng trong Tập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 xml:space="preserve">oàn </w:t>
      </w:r>
      <w:r w:rsidRPr="006C0BDC">
        <w:rPr>
          <w:rFonts w:ascii="Times New Roman" w:eastAsia="Times New Roman" w:hAnsi="Times New Roman" w:cs="Times New Roman" w:hint="eastAsia"/>
          <w:bCs/>
          <w:iCs/>
          <w:kern w:val="0"/>
          <w:sz w:val="28"/>
          <w:szCs w:val="20"/>
          <w14:ligatures w14:val="none"/>
        </w:rPr>
        <w:t>đ</w:t>
      </w:r>
      <w:r w:rsidRPr="006C0BDC">
        <w:rPr>
          <w:rFonts w:ascii="Times New Roman" w:eastAsia="Times New Roman" w:hAnsi="Times New Roman" w:cs="Times New Roman"/>
          <w:bCs/>
          <w:iCs/>
          <w:kern w:val="0"/>
          <w:sz w:val="28"/>
          <w:szCs w:val="20"/>
          <w14:ligatures w14:val="none"/>
        </w:rPr>
        <w:t>iện lực Quốc gia Việt nam.</w:t>
      </w:r>
    </w:p>
    <w:p w14:paraId="0EFB97F9"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194/QĐ-HDTV ngày 04/12/2020 của EVNNPT về việc ban hành quy định Quy định đặc tính kỹ thuật cơ bản tụ bù ngang 110 kV trên lưới truyền tải điện.</w:t>
      </w:r>
    </w:p>
    <w:p w14:paraId="6501D59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1859/QĐ-EVNNPT ngày 19/9/2025 của EVNNPT về việc ban hành quy định Quy định đặc tính kỹ thuật cơ bản tụ bù ngang 110 kv trên lưới truyền tải điện (hiệu lực ngày 02/10/2025 thay thế Quy định 194/QĐ-HDTV).</w:t>
      </w:r>
    </w:p>
    <w:p w14:paraId="126AF8AA"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Quyết định số 127/QĐ-HĐTV ngày 14/7/2020 của EVNNPT về việc ban hành Quy định đặc tính kỹ thuật cơ bản hệ thống điều khiển TBA trên nền tảng tiêu chuẩn IEC 61850.</w:t>
      </w:r>
    </w:p>
    <w:p w14:paraId="2CD25532"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Văn bản số 2777/EVNNPT-ĐT+QLĐT ngày 27/7/2020 của EVNNPT về việc các phương án kỹ thuật nâng cấp, mở rộng hệ thống điều khiển, bảo vệ rơ le và giám sát của trạm biến áp hiện hữu.</w:t>
      </w:r>
    </w:p>
    <w:p w14:paraId="1C1B24ED"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Văn bản số 5376/EVNNPT-KT ngày 22/12/2021 về việc triển khai thực hiện hướng dẫn thiết kế hệ thống nhị thứ trạm biến áp 220kV, 500kV.</w:t>
      </w:r>
    </w:p>
    <w:p w14:paraId="58644FB1"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43" w:name="_Toc209811285"/>
      <w:r w:rsidRPr="006C0BDC">
        <w:rPr>
          <w:rFonts w:ascii="Times New Roman Bold" w:eastAsia="Times New Roman" w:hAnsi="Times New Roman Bold" w:cs="Times New Roman"/>
          <w:b/>
          <w:kern w:val="28"/>
          <w:sz w:val="28"/>
          <w:szCs w:val="20"/>
          <w14:ligatures w14:val="none"/>
        </w:rPr>
        <w:t>Tiêu chuẩn sử dụng trong thiết kế và lựa chọn thiết bị</w:t>
      </w:r>
      <w:bookmarkEnd w:id="36"/>
      <w:bookmarkEnd w:id="37"/>
      <w:bookmarkEnd w:id="38"/>
      <w:bookmarkEnd w:id="39"/>
      <w:bookmarkEnd w:id="40"/>
      <w:bookmarkEnd w:id="41"/>
      <w:bookmarkEnd w:id="42"/>
      <w:bookmarkEnd w:id="43"/>
    </w:p>
    <w:p w14:paraId="1B5230F7" w14:textId="77777777" w:rsidR="006C0BDC" w:rsidRPr="006C0BDC" w:rsidRDefault="006C0BDC" w:rsidP="006C0BDC">
      <w:pPr>
        <w:widowControl w:val="0"/>
        <w:tabs>
          <w:tab w:val="left" w:pos="680"/>
          <w:tab w:val="left" w:pos="1170"/>
        </w:tabs>
        <w:spacing w:before="120" w:after="120" w:line="240" w:lineRule="auto"/>
        <w:ind w:left="720" w:hanging="360"/>
        <w:outlineLvl w:val="3"/>
        <w:rPr>
          <w:rFonts w:ascii="Times New Roman" w:eastAsia="Times New Roman" w:hAnsi="Times New Roman" w:cs="Times New Roman"/>
          <w:b/>
          <w:kern w:val="28"/>
          <w:sz w:val="28"/>
          <w:szCs w:val="28"/>
          <w:lang w:val="en-GB"/>
          <w14:ligatures w14:val="none"/>
        </w:rPr>
      </w:pPr>
      <w:bookmarkStart w:id="44" w:name="_Toc285523285"/>
      <w:r w:rsidRPr="006C0BDC">
        <w:rPr>
          <w:rFonts w:ascii="Times New Roman" w:eastAsia="Times New Roman" w:hAnsi="Times New Roman" w:cs="Times New Roman"/>
          <w:b/>
          <w:kern w:val="28"/>
          <w:sz w:val="28"/>
          <w:szCs w:val="28"/>
          <w:lang w:val="en-GB"/>
          <w14:ligatures w14:val="none"/>
        </w:rPr>
        <w:t>Tiêu chuẩn áp dụng thiết kế phần điện nhất thứ</w:t>
      </w:r>
    </w:p>
    <w:p w14:paraId="3B2D2A4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bookmarkStart w:id="45" w:name="_Toc219218359"/>
      <w:bookmarkStart w:id="46" w:name="_Toc285523286"/>
      <w:bookmarkEnd w:id="44"/>
      <w:r w:rsidRPr="006C0BDC">
        <w:rPr>
          <w:rFonts w:ascii="Times New Roman" w:eastAsia="Times New Roman" w:hAnsi="Times New Roman" w:cs="Times New Roman"/>
          <w:bCs/>
          <w:iCs/>
          <w:kern w:val="0"/>
          <w:sz w:val="28"/>
          <w:szCs w:val="28"/>
          <w14:ligatures w14:val="none"/>
        </w:rPr>
        <w:t>Tiêu chuẩn áp dụng trong thiết kế:</w:t>
      </w:r>
    </w:p>
    <w:p w14:paraId="4EBBC89F"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IEEE-Std 80-2000. Guide for safety in AC Grounding System.</w:t>
      </w:r>
    </w:p>
    <w:p w14:paraId="150C6C02"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TCVN 9358:2012. Lắp đặt hệ thống nối đất cho các CTCN. Yêu cầu </w:t>
      </w:r>
      <w:r w:rsidRPr="006C0BDC">
        <w:rPr>
          <w:rFonts w:ascii="Times New Roman" w:eastAsia="Times New Roman" w:hAnsi="Times New Roman" w:cs="Times New Roman"/>
          <w:kern w:val="0"/>
          <w:sz w:val="28"/>
          <w:szCs w:val="28"/>
          <w14:ligatures w14:val="none"/>
        </w:rPr>
        <w:lastRenderedPageBreak/>
        <w:t>chung.</w:t>
      </w:r>
    </w:p>
    <w:p w14:paraId="18983FF4"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TCVN 9385:2012. Chống sét cho công trình xây dựng - Hướng dẫn thiết kế, kiểm tra và bảo trì hệ thống.     </w:t>
      </w:r>
    </w:p>
    <w:p w14:paraId="23DA2219"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Tiêu chuẩn, quy định áp dụng trong lựa chọn thiết bị:</w:t>
      </w:r>
    </w:p>
    <w:p w14:paraId="025AE43D"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Phối hợp cách điện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60071</w:t>
      </w:r>
    </w:p>
    <w:p w14:paraId="73F2B2C0"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Máy biến áp</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60076-1</w:t>
      </w:r>
    </w:p>
    <w:p w14:paraId="40C0719A"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Kháng điện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60076-6</w:t>
      </w:r>
    </w:p>
    <w:p w14:paraId="31D30979"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Tụ điện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60871</w:t>
      </w:r>
    </w:p>
    <w:p w14:paraId="081F2959"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Máy cắt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62271-100</w:t>
      </w:r>
    </w:p>
    <w:p w14:paraId="2E81EC43"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Biến dòng điện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61869-2</w:t>
      </w:r>
    </w:p>
    <w:p w14:paraId="49519145"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Biến điện áp</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61869-5</w:t>
      </w:r>
    </w:p>
    <w:p w14:paraId="593ED01E"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Dao cách ly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62271-102</w:t>
      </w:r>
    </w:p>
    <w:p w14:paraId="59C2F6BF"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Chống sét van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60099-4</w:t>
      </w:r>
    </w:p>
    <w:p w14:paraId="2780F426"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Cách điện treo</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60305; IEC 60383</w:t>
      </w:r>
    </w:p>
    <w:p w14:paraId="19232BD3"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Cách điện đứng</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60273; IEC 60168</w:t>
      </w:r>
    </w:p>
    <w:p w14:paraId="75550535"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Cáp lực</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60502; IEC 60332; IEC 60228</w:t>
      </w:r>
    </w:p>
    <w:p w14:paraId="59B5AE00" w14:textId="77777777" w:rsidR="006C0BDC" w:rsidRPr="006C0BDC" w:rsidRDefault="006C0BDC" w:rsidP="006C0BDC">
      <w:pPr>
        <w:widowControl w:val="0"/>
        <w:numPr>
          <w:ilvl w:val="0"/>
          <w:numId w:val="5"/>
        </w:numPr>
        <w:tabs>
          <w:tab w:val="num" w:pos="1080"/>
        </w:tabs>
        <w:spacing w:before="120" w:after="120" w:line="240" w:lineRule="auto"/>
        <w:ind w:left="1080" w:hanging="36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Dây dẫn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60189; TCVN 5064; TCVN 6483</w:t>
      </w:r>
    </w:p>
    <w:p w14:paraId="29E117A2" w14:textId="77777777" w:rsidR="006C0BDC" w:rsidRPr="006C0BDC" w:rsidRDefault="006C0BDC" w:rsidP="006C0BDC">
      <w:pPr>
        <w:widowControl w:val="0"/>
        <w:tabs>
          <w:tab w:val="left" w:pos="680"/>
          <w:tab w:val="left" w:pos="1170"/>
        </w:tabs>
        <w:spacing w:before="120" w:after="120" w:line="240" w:lineRule="auto"/>
        <w:ind w:left="720" w:hanging="360"/>
        <w:outlineLvl w:val="3"/>
        <w:rPr>
          <w:rFonts w:ascii="Times New Roman" w:eastAsia="Times New Roman" w:hAnsi="Times New Roman" w:cs="Times New Roman"/>
          <w:b/>
          <w:kern w:val="28"/>
          <w:sz w:val="28"/>
          <w:szCs w:val="28"/>
          <w:lang w:val="en-GB"/>
          <w14:ligatures w14:val="none"/>
        </w:rPr>
      </w:pPr>
      <w:r w:rsidRPr="006C0BDC">
        <w:rPr>
          <w:rFonts w:ascii="Times New Roman" w:eastAsia="Times New Roman" w:hAnsi="Times New Roman" w:cs="Times New Roman"/>
          <w:b/>
          <w:kern w:val="28"/>
          <w:sz w:val="28"/>
          <w:szCs w:val="28"/>
          <w:lang w:val="en-GB"/>
          <w14:ligatures w14:val="none"/>
        </w:rPr>
        <w:t>Tiêu chuẩn áp dụng cho thiết bị điều khiển, bảo vệ</w:t>
      </w:r>
      <w:bookmarkEnd w:id="45"/>
      <w:bookmarkEnd w:id="46"/>
    </w:p>
    <w:p w14:paraId="3B546F54" w14:textId="77777777" w:rsidR="006C0BDC" w:rsidRPr="006C0BDC" w:rsidRDefault="006C0BDC" w:rsidP="006C0BDC">
      <w:pPr>
        <w:widowControl w:val="0"/>
        <w:numPr>
          <w:ilvl w:val="1"/>
          <w:numId w:val="4"/>
        </w:numPr>
        <w:spacing w:before="120" w:after="120" w:line="240" w:lineRule="auto"/>
        <w:ind w:left="924" w:hanging="357"/>
        <w:rPr>
          <w:rFonts w:ascii="Times New Roman" w:eastAsia="Times New Roman" w:hAnsi="Times New Roman" w:cs="Times New Roman"/>
          <w:i/>
          <w:kern w:val="0"/>
          <w:sz w:val="28"/>
          <w:szCs w:val="28"/>
          <w14:ligatures w14:val="none"/>
        </w:rPr>
      </w:pPr>
      <w:r w:rsidRPr="006C0BDC">
        <w:rPr>
          <w:rFonts w:ascii="Times New Roman" w:eastAsia="Times New Roman" w:hAnsi="Times New Roman" w:cs="Times New Roman"/>
          <w:i/>
          <w:kern w:val="0"/>
          <w:sz w:val="28"/>
          <w:szCs w:val="28"/>
          <w14:ligatures w14:val="none"/>
        </w:rPr>
        <w:t>Hệ thống điều khiển</w:t>
      </w:r>
    </w:p>
    <w:p w14:paraId="313FBC50" w14:textId="77777777" w:rsidR="006C0BDC" w:rsidRPr="006C0BDC" w:rsidRDefault="006C0BDC" w:rsidP="006C0BDC">
      <w:pPr>
        <w:widowControl w:val="0"/>
        <w:spacing w:before="120" w:after="120" w:line="240" w:lineRule="auto"/>
        <w:ind w:left="1140"/>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Thủ tục truyền tin (mạng WAN)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60870</w:t>
      </w:r>
    </w:p>
    <w:p w14:paraId="752817E2" w14:textId="77777777" w:rsidR="006C0BDC" w:rsidRPr="006C0BDC" w:rsidRDefault="006C0BDC" w:rsidP="006C0BDC">
      <w:pPr>
        <w:widowControl w:val="0"/>
        <w:spacing w:before="120" w:after="120" w:line="240" w:lineRule="auto"/>
        <w:ind w:left="1140"/>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Thủ tục truyền tin (mạng LAN)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61850</w:t>
      </w:r>
    </w:p>
    <w:p w14:paraId="1E293C9A" w14:textId="77777777" w:rsidR="006C0BDC" w:rsidRPr="006C0BDC" w:rsidRDefault="006C0BDC" w:rsidP="006C0BDC">
      <w:pPr>
        <w:widowControl w:val="0"/>
        <w:numPr>
          <w:ilvl w:val="1"/>
          <w:numId w:val="4"/>
        </w:numPr>
        <w:spacing w:before="120" w:after="120" w:line="240" w:lineRule="auto"/>
        <w:ind w:left="924" w:hanging="357"/>
        <w:rPr>
          <w:rFonts w:ascii="Times New Roman" w:eastAsia="Times New Roman" w:hAnsi="Times New Roman" w:cs="Times New Roman"/>
          <w:i/>
          <w:kern w:val="0"/>
          <w:sz w:val="28"/>
          <w:szCs w:val="28"/>
          <w14:ligatures w14:val="none"/>
        </w:rPr>
      </w:pPr>
      <w:r w:rsidRPr="006C0BDC">
        <w:rPr>
          <w:rFonts w:ascii="Times New Roman" w:eastAsia="Times New Roman" w:hAnsi="Times New Roman" w:cs="Times New Roman"/>
          <w:i/>
          <w:kern w:val="0"/>
          <w:sz w:val="28"/>
          <w:szCs w:val="28"/>
          <w14:ligatures w14:val="none"/>
        </w:rPr>
        <w:t>Thử nghiệm khả năng chịu tác động của điện từ trường</w:t>
      </w:r>
    </w:p>
    <w:p w14:paraId="2F06B165"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Thử nghiệm phóng điện tĩnh:       </w:t>
      </w:r>
      <w:r w:rsidRPr="006C0BDC">
        <w:rPr>
          <w:rFonts w:ascii="Times New Roman" w:eastAsia="Times New Roman" w:hAnsi="Times New Roman" w:cs="Times New Roman"/>
          <w:kern w:val="0"/>
          <w:sz w:val="28"/>
          <w:szCs w:val="28"/>
          <w14:ligatures w14:val="none"/>
        </w:rPr>
        <w:tab/>
        <w:t>IEC 60255-22-2, IEC 61000-4-2</w:t>
      </w:r>
    </w:p>
    <w:p w14:paraId="2ED0342D"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Nhiễu loạn quá độ:                </w:t>
      </w:r>
      <w:r w:rsidRPr="006C0BDC">
        <w:rPr>
          <w:rFonts w:ascii="Times New Roman" w:eastAsia="Times New Roman" w:hAnsi="Times New Roman" w:cs="Times New Roman"/>
          <w:kern w:val="0"/>
          <w:sz w:val="28"/>
          <w:szCs w:val="28"/>
          <w14:ligatures w14:val="none"/>
        </w:rPr>
        <w:tab/>
        <w:t>IEC 61000-4-</w:t>
      </w:r>
      <w:proofErr w:type="gramStart"/>
      <w:r w:rsidRPr="006C0BDC">
        <w:rPr>
          <w:rFonts w:ascii="Times New Roman" w:eastAsia="Times New Roman" w:hAnsi="Times New Roman" w:cs="Times New Roman"/>
          <w:kern w:val="0"/>
          <w:sz w:val="28"/>
          <w:szCs w:val="28"/>
          <w14:ligatures w14:val="none"/>
        </w:rPr>
        <w:t xml:space="preserve">4,   </w:t>
      </w:r>
      <w:proofErr w:type="gramEnd"/>
      <w:r w:rsidRPr="006C0BDC">
        <w:rPr>
          <w:rFonts w:ascii="Times New Roman" w:eastAsia="Times New Roman" w:hAnsi="Times New Roman" w:cs="Times New Roman"/>
          <w:kern w:val="0"/>
          <w:sz w:val="28"/>
          <w:szCs w:val="28"/>
          <w14:ligatures w14:val="none"/>
        </w:rPr>
        <w:t>IEC 60255-22-4.</w:t>
      </w:r>
    </w:p>
    <w:p w14:paraId="046E7CF1"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Ảnh hưởng điện từ trường:     </w:t>
      </w:r>
      <w:r w:rsidRPr="006C0BDC">
        <w:rPr>
          <w:rFonts w:ascii="Times New Roman" w:eastAsia="Times New Roman" w:hAnsi="Times New Roman" w:cs="Times New Roman"/>
          <w:kern w:val="0"/>
          <w:sz w:val="28"/>
          <w:szCs w:val="28"/>
          <w14:ligatures w14:val="none"/>
        </w:rPr>
        <w:tab/>
        <w:t>IEC 61000-4-8(9), IEC 60255-25.</w:t>
      </w:r>
    </w:p>
    <w:p w14:paraId="1DBBCDD2"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Ảnh hưởng nguồn cung cấp: </w:t>
      </w:r>
      <w:r w:rsidRPr="006C0BDC">
        <w:rPr>
          <w:rFonts w:ascii="Times New Roman" w:eastAsia="Times New Roman" w:hAnsi="Times New Roman" w:cs="Times New Roman"/>
          <w:kern w:val="0"/>
          <w:sz w:val="28"/>
          <w:szCs w:val="28"/>
          <w14:ligatures w14:val="none"/>
        </w:rPr>
        <w:tab/>
        <w:t>IEC 61000-4-11, IEC 60255-11.</w:t>
      </w:r>
    </w:p>
    <w:p w14:paraId="48D3A178"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Thử nghiệm sự phân bố tần số cao: IEC 60255-22-3, IEC 61000-4-3</w:t>
      </w:r>
    </w:p>
    <w:p w14:paraId="79E64A90"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Thử nghiệm xung điện áp:      </w:t>
      </w:r>
      <w:r w:rsidRPr="006C0BDC">
        <w:rPr>
          <w:rFonts w:ascii="Times New Roman" w:eastAsia="Times New Roman" w:hAnsi="Times New Roman" w:cs="Times New Roman"/>
          <w:kern w:val="0"/>
          <w:sz w:val="28"/>
          <w:szCs w:val="28"/>
          <w14:ligatures w14:val="none"/>
        </w:rPr>
        <w:tab/>
        <w:t xml:space="preserve">IEC 60255-22-1                   </w:t>
      </w:r>
    </w:p>
    <w:p w14:paraId="12C76B94" w14:textId="77777777" w:rsidR="006C0BDC" w:rsidRPr="006C0BDC" w:rsidRDefault="006C0BDC" w:rsidP="006C0BDC">
      <w:pPr>
        <w:widowControl w:val="0"/>
        <w:numPr>
          <w:ilvl w:val="1"/>
          <w:numId w:val="4"/>
        </w:numPr>
        <w:spacing w:before="120" w:after="120" w:line="240" w:lineRule="auto"/>
        <w:ind w:left="924" w:hanging="357"/>
        <w:rPr>
          <w:rFonts w:ascii="Times New Roman" w:eastAsia="Times New Roman" w:hAnsi="Times New Roman" w:cs="Times New Roman"/>
          <w:i/>
          <w:kern w:val="0"/>
          <w:sz w:val="28"/>
          <w:szCs w:val="28"/>
          <w14:ligatures w14:val="none"/>
        </w:rPr>
      </w:pPr>
      <w:r w:rsidRPr="006C0BDC">
        <w:rPr>
          <w:rFonts w:ascii="Times New Roman" w:eastAsia="Times New Roman" w:hAnsi="Times New Roman" w:cs="Times New Roman"/>
          <w:i/>
          <w:kern w:val="0"/>
          <w:sz w:val="28"/>
          <w:szCs w:val="28"/>
          <w14:ligatures w14:val="none"/>
        </w:rPr>
        <w:t>Thử nghiệm khả năng chịu đựng điều kiện môi trường</w:t>
      </w:r>
    </w:p>
    <w:p w14:paraId="0776CA96"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lastRenderedPageBreak/>
        <w:t>Môi trường nóng, lạnh:</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60068-2.</w:t>
      </w:r>
    </w:p>
    <w:p w14:paraId="73468A58"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Sự xâm nhập của các vật thể:</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60529.</w:t>
      </w:r>
    </w:p>
    <w:p w14:paraId="74365876"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Thử nghiệm sự phân bố tần số cao:  </w:t>
      </w:r>
      <w:r w:rsidRPr="006C0BDC">
        <w:rPr>
          <w:rFonts w:ascii="Times New Roman" w:eastAsia="Times New Roman" w:hAnsi="Times New Roman" w:cs="Times New Roman"/>
          <w:kern w:val="0"/>
          <w:sz w:val="28"/>
          <w:szCs w:val="28"/>
          <w14:ligatures w14:val="none"/>
        </w:rPr>
        <w:tab/>
        <w:t>IEC 60255-22-3</w:t>
      </w:r>
    </w:p>
    <w:p w14:paraId="63ECA8DE"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 Rung động: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60255-21</w:t>
      </w:r>
    </w:p>
    <w:p w14:paraId="09172C30" w14:textId="77777777" w:rsidR="006C0BDC" w:rsidRPr="006C0BDC" w:rsidRDefault="006C0BDC" w:rsidP="006C0BDC">
      <w:pPr>
        <w:widowControl w:val="0"/>
        <w:numPr>
          <w:ilvl w:val="1"/>
          <w:numId w:val="4"/>
        </w:numPr>
        <w:spacing w:before="120" w:after="120" w:line="240" w:lineRule="auto"/>
        <w:ind w:left="924" w:hanging="357"/>
        <w:rPr>
          <w:rFonts w:ascii="Times New Roman" w:eastAsia="Times New Roman" w:hAnsi="Times New Roman" w:cs="Times New Roman"/>
          <w:i/>
          <w:kern w:val="0"/>
          <w:sz w:val="28"/>
          <w:szCs w:val="28"/>
          <w14:ligatures w14:val="none"/>
        </w:rPr>
      </w:pPr>
      <w:r w:rsidRPr="006C0BDC">
        <w:rPr>
          <w:rFonts w:ascii="Times New Roman" w:eastAsia="Times New Roman" w:hAnsi="Times New Roman" w:cs="Times New Roman"/>
          <w:i/>
          <w:kern w:val="0"/>
          <w:sz w:val="28"/>
          <w:szCs w:val="28"/>
          <w14:ligatures w14:val="none"/>
        </w:rPr>
        <w:t>Thử nghiệm an toàn</w:t>
      </w:r>
    </w:p>
    <w:p w14:paraId="5906D141"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Mức chịu đựng của điện môi: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60255-5</w:t>
      </w:r>
    </w:p>
    <w:p w14:paraId="75967DB5"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Xung điện: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60255-5</w:t>
      </w:r>
    </w:p>
    <w:p w14:paraId="29617374"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Điện trở cách điện:</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60255-5</w:t>
      </w:r>
    </w:p>
    <w:p w14:paraId="1A96F5CB"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Mức an toàn với tia laser:</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60825-1</w:t>
      </w:r>
    </w:p>
    <w:p w14:paraId="2C603F9E"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Mức an toàn của sản phẩm:</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60225-6</w:t>
      </w:r>
    </w:p>
    <w:p w14:paraId="03756632" w14:textId="77777777" w:rsidR="006C0BDC" w:rsidRPr="006C0BDC" w:rsidRDefault="006C0BDC" w:rsidP="006C0BDC">
      <w:pPr>
        <w:widowControl w:val="0"/>
        <w:numPr>
          <w:ilvl w:val="1"/>
          <w:numId w:val="4"/>
        </w:numPr>
        <w:spacing w:before="120" w:after="120" w:line="240" w:lineRule="auto"/>
        <w:ind w:left="924" w:hanging="357"/>
        <w:rPr>
          <w:rFonts w:ascii="Times New Roman" w:eastAsia="Times New Roman" w:hAnsi="Times New Roman" w:cs="Times New Roman"/>
          <w:i/>
          <w:kern w:val="0"/>
          <w:sz w:val="28"/>
          <w:szCs w:val="28"/>
          <w14:ligatures w14:val="none"/>
        </w:rPr>
      </w:pPr>
      <w:r w:rsidRPr="006C0BDC">
        <w:rPr>
          <w:rFonts w:ascii="Times New Roman" w:eastAsia="Times New Roman" w:hAnsi="Times New Roman" w:cs="Times New Roman"/>
          <w:i/>
          <w:kern w:val="0"/>
          <w:sz w:val="28"/>
          <w:szCs w:val="28"/>
          <w14:ligatures w14:val="none"/>
        </w:rPr>
        <w:t>Cáp hạ áp</w:t>
      </w:r>
    </w:p>
    <w:p w14:paraId="49DE3ED1"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Cấu trúc cáp: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 xml:space="preserve">IEC 60502  </w:t>
      </w:r>
    </w:p>
    <w:p w14:paraId="6E1CA9AC"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Chống bén lửa: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60332</w:t>
      </w:r>
    </w:p>
    <w:p w14:paraId="5CA60BD7" w14:textId="77777777" w:rsidR="006C0BDC" w:rsidRPr="006C0BDC" w:rsidRDefault="006C0BDC" w:rsidP="006C0BDC">
      <w:pPr>
        <w:widowControl w:val="0"/>
        <w:spacing w:before="120" w:after="120" w:line="240" w:lineRule="auto"/>
        <w:ind w:left="1138"/>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Lõi đồng: </w:t>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r>
      <w:r w:rsidRPr="006C0BDC">
        <w:rPr>
          <w:rFonts w:ascii="Times New Roman" w:eastAsia="Times New Roman" w:hAnsi="Times New Roman" w:cs="Times New Roman"/>
          <w:kern w:val="0"/>
          <w:sz w:val="28"/>
          <w:szCs w:val="28"/>
          <w14:ligatures w14:val="none"/>
        </w:rPr>
        <w:tab/>
        <w:t>IEC 60228</w:t>
      </w:r>
    </w:p>
    <w:p w14:paraId="692127B8" w14:textId="77777777" w:rsidR="006C0BDC" w:rsidRPr="006C0BDC" w:rsidRDefault="006C0BDC" w:rsidP="006C0BDC">
      <w:pPr>
        <w:widowControl w:val="0"/>
        <w:tabs>
          <w:tab w:val="left" w:pos="680"/>
          <w:tab w:val="left" w:pos="1170"/>
        </w:tabs>
        <w:spacing w:before="120" w:after="120" w:line="240" w:lineRule="auto"/>
        <w:ind w:left="720" w:hanging="360"/>
        <w:outlineLvl w:val="3"/>
        <w:rPr>
          <w:rFonts w:ascii="Times New Roman" w:eastAsia="Times New Roman" w:hAnsi="Times New Roman" w:cs="Times New Roman"/>
          <w:b/>
          <w:kern w:val="28"/>
          <w:sz w:val="28"/>
          <w:szCs w:val="28"/>
          <w:lang w:val="en-GB"/>
          <w14:ligatures w14:val="none"/>
        </w:rPr>
      </w:pPr>
      <w:r w:rsidRPr="006C0BDC">
        <w:rPr>
          <w:rFonts w:ascii="Times New Roman" w:eastAsia="Times New Roman" w:hAnsi="Times New Roman" w:cs="Times New Roman"/>
          <w:b/>
          <w:kern w:val="28"/>
          <w:sz w:val="28"/>
          <w:szCs w:val="28"/>
          <w:lang w:val="en-GB"/>
          <w14:ligatures w14:val="none"/>
        </w:rPr>
        <w:t>Tiêu chuẩn áp dụng thiết kế xây dựng</w:t>
      </w:r>
    </w:p>
    <w:p w14:paraId="37FDBE46" w14:textId="77777777" w:rsidR="006C0BDC" w:rsidRPr="006C0BDC" w:rsidRDefault="006C0BDC" w:rsidP="006C0BDC">
      <w:pPr>
        <w:spacing w:before="120" w:after="120" w:line="240" w:lineRule="auto"/>
        <w:ind w:firstLine="720"/>
        <w:jc w:val="both"/>
        <w:rPr>
          <w:rFonts w:ascii="Times New Roman" w:eastAsia="Times New Roman" w:hAnsi="Times New Roman" w:cs="Times New Roman"/>
          <w:bCs/>
          <w:kern w:val="0"/>
          <w:sz w:val="28"/>
          <w:szCs w:val="28"/>
          <w14:ligatures w14:val="none"/>
        </w:rPr>
      </w:pPr>
      <w:bookmarkStart w:id="47" w:name="_Toc285523288"/>
      <w:bookmarkStart w:id="48" w:name="_Toc427219500"/>
      <w:r w:rsidRPr="006C0BDC">
        <w:rPr>
          <w:rFonts w:ascii="Times New Roman" w:eastAsia="Times New Roman" w:hAnsi="Times New Roman" w:cs="Times New Roman"/>
          <w:bCs/>
          <w:kern w:val="0"/>
          <w:sz w:val="28"/>
          <w:szCs w:val="28"/>
          <w14:ligatures w14:val="none"/>
        </w:rPr>
        <w:t>Các kết cấu xây dựng như cột, xà, trụ đỡ thiết bị và móng cột, trụ… được tính toán và thiết kế dựa trên các tiêu chuẩn sau:</w:t>
      </w:r>
    </w:p>
    <w:p w14:paraId="1C7943A5"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Tiêu chuẩn ngành 11TCN – 18,19,20,21 - 2006:  Quy phạm trang bị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iện.</w:t>
      </w:r>
    </w:p>
    <w:p w14:paraId="7324DDF7"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5575-2024:  Thiết kế kết cấu thép.</w:t>
      </w:r>
    </w:p>
    <w:p w14:paraId="68644271" w14:textId="77777777" w:rsidR="006C0BDC" w:rsidRPr="006C0BDC" w:rsidRDefault="006C0BDC" w:rsidP="006C0BDC">
      <w:pPr>
        <w:widowControl w:val="0"/>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TCVN 2737: 2023 Tải trọng và tác </w:t>
      </w:r>
      <w:r w:rsidRPr="006C0BDC">
        <w:rPr>
          <w:rFonts w:ascii="Times New Roman" w:eastAsia="Times New Roman" w:hAnsi="Times New Roman" w:cs="Times New Roman" w:hint="eastAsia"/>
          <w:bCs/>
          <w:iCs/>
          <w:kern w:val="0"/>
          <w:sz w:val="28"/>
          <w:szCs w:val="28"/>
          <w14:ligatures w14:val="none"/>
        </w:rPr>
        <w:t>đ</w:t>
      </w:r>
      <w:r w:rsidRPr="006C0BDC">
        <w:rPr>
          <w:rFonts w:ascii="Times New Roman" w:eastAsia="Times New Roman" w:hAnsi="Times New Roman" w:cs="Times New Roman"/>
          <w:bCs/>
          <w:iCs/>
          <w:kern w:val="0"/>
          <w:sz w:val="28"/>
          <w:szCs w:val="28"/>
          <w14:ligatures w14:val="none"/>
        </w:rPr>
        <w:t>ộng.</w:t>
      </w:r>
    </w:p>
    <w:p w14:paraId="6955D0AD"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9386:2012 Thiết kế công trình chịu động đất.</w:t>
      </w:r>
    </w:p>
    <w:p w14:paraId="1C335EB5"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9362:2012 Tiêu chuẩn thiết kế nền nhà và công trình</w:t>
      </w:r>
    </w:p>
    <w:p w14:paraId="79C501C5"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TCVN 9379:2012 Kết cấu xây dựng và nền-Nguyên tắc cơ bản về tính toán </w:t>
      </w:r>
    </w:p>
    <w:p w14:paraId="15E1CF5D"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5573: 1991 Kết cấu gạch đá và gạch đá cốt thép-Tiêu chuẩn thiết kế</w:t>
      </w:r>
    </w:p>
    <w:p w14:paraId="12DCF2BD"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5574:2018 Kết cấu bê tông và bê tông cốt thép. Tiêu chuẩn thiết kế</w:t>
      </w:r>
    </w:p>
    <w:p w14:paraId="4158E8DE"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5575:2012 Kết cấu thép. Tiêu chuẩn thiết kế</w:t>
      </w:r>
    </w:p>
    <w:p w14:paraId="0AEA6CEF"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TCVN 7957:2008 Thoát nước-Mạng lưới và công trình bên ngoài-Tiêu chuẩn thiết kế</w:t>
      </w:r>
    </w:p>
    <w:p w14:paraId="5E61CFF5"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22 TCN 211: 2006 Áo đường mềm-Các yêu cầu và chỉ dẫn thiết kế</w:t>
      </w:r>
    </w:p>
    <w:p w14:paraId="6973E09D"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lastRenderedPageBreak/>
        <w:t>22 TCN 223: 1995 Áo đường cứng đường ô tô-Tiêu chuẩn thiết kế</w:t>
      </w:r>
    </w:p>
    <w:p w14:paraId="1D7CD57B"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18 TCN 04-92 Hệ thống tải điện 500kV phủ kẽm nhúng nóng cột điện</w:t>
      </w:r>
    </w:p>
    <w:p w14:paraId="59169F7B"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49" w:name="_Toc209811286"/>
      <w:bookmarkEnd w:id="47"/>
      <w:r w:rsidRPr="006C0BDC">
        <w:rPr>
          <w:rFonts w:ascii="Times New Roman" w:eastAsia="Times New Roman" w:hAnsi="Times New Roman" w:cs="Times New Roman"/>
          <w:b/>
          <w:kern w:val="0"/>
          <w:sz w:val="28"/>
          <w:szCs w:val="28"/>
          <w14:ligatures w14:val="none"/>
        </w:rPr>
        <w:t>CÁC PHẦN MỀM TÍNH TOÁN</w:t>
      </w:r>
      <w:bookmarkEnd w:id="48"/>
      <w:bookmarkEnd w:id="49"/>
    </w:p>
    <w:p w14:paraId="53F11CAE"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Phần mềm SAP 2000 tính toán kết cấu xây dựng.</w:t>
      </w:r>
    </w:p>
    <w:p w14:paraId="63E627BC"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Phần mềm PSS/E – 29 tính toán trào lưu công suất.</w:t>
      </w:r>
    </w:p>
    <w:p w14:paraId="0F8F400D"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Phần mềm Microsoft Word dùng lập thuyết minh cho công trình.</w:t>
      </w:r>
    </w:p>
    <w:p w14:paraId="0598E3A8"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Phần mềm Microsoft Excel dùng lập dự toán cho công trình…</w:t>
      </w:r>
    </w:p>
    <w:p w14:paraId="55624898"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Ngôn ngữ lập trình Pascal tính toán ứng suất - độ võng dây </w:t>
      </w:r>
      <w:proofErr w:type="gramStart"/>
      <w:r w:rsidRPr="006C0BDC">
        <w:rPr>
          <w:rFonts w:ascii="Times New Roman" w:eastAsia="Times New Roman" w:hAnsi="Times New Roman" w:cs="Times New Roman"/>
          <w:bCs/>
          <w:iCs/>
          <w:kern w:val="0"/>
          <w:sz w:val="28"/>
          <w:szCs w:val="28"/>
          <w14:ligatures w14:val="none"/>
        </w:rPr>
        <w:t>dẫn,…</w:t>
      </w:r>
      <w:proofErr w:type="gramEnd"/>
    </w:p>
    <w:p w14:paraId="3687E1A3"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Phần mềm tính dự toán cho công trình.</w:t>
      </w:r>
    </w:p>
    <w:p w14:paraId="15E7EBB4"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Chương trình Slope tính toán ổn định trượt.</w:t>
      </w:r>
    </w:p>
    <w:p w14:paraId="7D4A28C9"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Chương trình CSI Sap tính toán kết cấu</w:t>
      </w:r>
    </w:p>
    <w:p w14:paraId="210BA367"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Phần mềm soạn thảo văn bản</w:t>
      </w:r>
    </w:p>
    <w:p w14:paraId="56886DF9"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Chương trình AutoCAD lập các bản vẽ kỹ thuật</w:t>
      </w:r>
    </w:p>
    <w:p w14:paraId="4AEFD534"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50" w:name="_Toc209811287"/>
      <w:r w:rsidRPr="006C0BDC">
        <w:rPr>
          <w:rFonts w:ascii="Times New Roman" w:eastAsia="Times New Roman" w:hAnsi="Times New Roman" w:cs="Times New Roman"/>
          <w:b/>
          <w:kern w:val="0"/>
          <w:sz w:val="28"/>
          <w:szCs w:val="28"/>
          <w14:ligatures w14:val="none"/>
        </w:rPr>
        <w:t>KHỐI LƯỢNG CÔNG VIỆC THỰC HIỆN LẬP BÁO CÁO KINH TẾ - KỸ THUẬT ĐẦU TƯ XÂY DỰNG</w:t>
      </w:r>
      <w:bookmarkEnd w:id="50"/>
    </w:p>
    <w:p w14:paraId="6DD30D5F"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1" w:name="_Toc209811288"/>
      <w:r w:rsidRPr="006C0BDC">
        <w:rPr>
          <w:rFonts w:ascii="Times New Roman Bold" w:eastAsia="Times New Roman" w:hAnsi="Times New Roman Bold" w:cs="Times New Roman"/>
          <w:b/>
          <w:kern w:val="28"/>
          <w:sz w:val="28"/>
          <w:szCs w:val="20"/>
          <w14:ligatures w14:val="none"/>
        </w:rPr>
        <w:t>Công tác chuẩn bị:</w:t>
      </w:r>
      <w:bookmarkEnd w:id="51"/>
    </w:p>
    <w:p w14:paraId="54B4DB6A"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Tổng hợp toàn bộ các văn bản pháp lý, các số liệu kỹ thuật, các tài liệu qui hoạch có liên quan, đưa ra các phương án thiết kế có tính khả thi, … lập kế hoạch và tiến độ thực hiện dự án. </w:t>
      </w:r>
    </w:p>
    <w:p w14:paraId="39524C8C"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Sau khi thu thập đầy đủ các dữ kiện đảm bảo điều kiện lập BCKTKT, tiến hành lập: Nhiệm vụ thiết kế, khảo sát và dự toán chi phí lập BCKTKT xây dựng các công trình </w:t>
      </w:r>
      <w:r w:rsidRPr="006C0BDC">
        <w:rPr>
          <w:rFonts w:ascii="Times New Roman" w:eastAsia="Times New Roman" w:hAnsi="Times New Roman" w:cs="Times New Roman"/>
          <w:kern w:val="0"/>
          <w:sz w:val="28"/>
          <w:szCs w:val="28"/>
          <w:lang w:val="de-DE"/>
          <w14:ligatures w14:val="none"/>
        </w:rPr>
        <w:t>“Lắp đặt bổ sung tụ bù ngang 110kV trên lưới điện truyền tải tỉnh Thái Nguyên năm 2026”</w:t>
      </w:r>
      <w:r w:rsidRPr="006C0BDC">
        <w:rPr>
          <w:rFonts w:ascii="Times New Roman" w:eastAsia="Times New Roman" w:hAnsi="Times New Roman" w:cs="Times New Roman"/>
          <w:bCs/>
          <w:iCs/>
          <w:kern w:val="0"/>
          <w:sz w:val="28"/>
          <w:szCs w:val="28"/>
          <w14:ligatures w14:val="none"/>
        </w:rPr>
        <w:t>.</w:t>
      </w:r>
    </w:p>
    <w:p w14:paraId="254F64F0"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2" w:name="_Toc209811289"/>
      <w:r w:rsidRPr="006C0BDC">
        <w:rPr>
          <w:rFonts w:ascii="Times New Roman Bold" w:eastAsia="Times New Roman" w:hAnsi="Times New Roman Bold" w:cs="Times New Roman"/>
          <w:b/>
          <w:kern w:val="28"/>
          <w:sz w:val="28"/>
          <w:szCs w:val="20"/>
          <w14:ligatures w14:val="none"/>
        </w:rPr>
        <w:t>Khối lượng công việc phần ngoại nghiệp:</w:t>
      </w:r>
      <w:bookmarkEnd w:id="52"/>
    </w:p>
    <w:p w14:paraId="71E00900" w14:textId="77777777" w:rsidR="006C0BDC" w:rsidRPr="006C0BDC" w:rsidRDefault="006C0BDC" w:rsidP="006C0BDC">
      <w:pPr>
        <w:spacing w:before="120" w:after="120" w:line="240" w:lineRule="auto"/>
        <w:ind w:firstLine="720"/>
        <w:jc w:val="both"/>
        <w:rPr>
          <w:rFonts w:ascii="Times New Roman" w:eastAsia="Times New Roman" w:hAnsi="Times New Roman" w:cs="Times New Roman"/>
          <w:bCs/>
          <w:kern w:val="0"/>
          <w:sz w:val="28"/>
          <w:szCs w:val="28"/>
          <w14:ligatures w14:val="none"/>
        </w:rPr>
      </w:pPr>
      <w:r w:rsidRPr="006C0BDC">
        <w:rPr>
          <w:rFonts w:ascii="Times New Roman" w:eastAsia="Times New Roman" w:hAnsi="Times New Roman" w:cs="Times New Roman"/>
          <w:bCs/>
          <w:kern w:val="0"/>
          <w:sz w:val="28"/>
          <w:szCs w:val="28"/>
          <w14:ligatures w14:val="none"/>
        </w:rPr>
        <w:t xml:space="preserve">Trên cơ sở Quyết định phê duyệt Nhiệm vụ thiết kế, khảo sát và dự toán chi phí lập BCKTKT xây dựng công trình </w:t>
      </w:r>
      <w:r w:rsidRPr="006C0BDC">
        <w:rPr>
          <w:rFonts w:ascii="Times New Roman" w:eastAsia="Times New Roman" w:hAnsi="Times New Roman" w:cs="Times New Roman"/>
          <w:kern w:val="0"/>
          <w:sz w:val="28"/>
          <w:szCs w:val="28"/>
          <w:lang w:val="de-DE"/>
          <w14:ligatures w14:val="none"/>
        </w:rPr>
        <w:t>“Lắp đặt bổ sung tụ bù ngang 110kV trên lưới điện truyền tải tỉnh Thái Nguyên năm 2026”</w:t>
      </w:r>
      <w:r w:rsidRPr="006C0BDC">
        <w:rPr>
          <w:rFonts w:ascii="Times New Roman" w:eastAsia="Times New Roman" w:hAnsi="Times New Roman" w:cs="Times New Roman"/>
          <w:bCs/>
          <w:iCs/>
          <w:kern w:val="0"/>
          <w:sz w:val="28"/>
          <w:szCs w:val="28"/>
          <w14:ligatures w14:val="none"/>
        </w:rPr>
        <w:t xml:space="preserve"> </w:t>
      </w:r>
      <w:r w:rsidRPr="006C0BDC">
        <w:rPr>
          <w:rFonts w:ascii="Times New Roman" w:eastAsia="Times New Roman" w:hAnsi="Times New Roman" w:cs="Times New Roman"/>
          <w:bCs/>
          <w:kern w:val="0"/>
          <w:sz w:val="28"/>
          <w:szCs w:val="28"/>
          <w14:ligatures w14:val="none"/>
        </w:rPr>
        <w:t>của cấp có thẩm quyền, đơn vị tư vấn tiến hành lập BCKTKT đầu tư xây dựng công trình với những công việc cụ thể sau:</w:t>
      </w:r>
    </w:p>
    <w:p w14:paraId="3AC63F95"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Khảo sát hiện trạng các trạm biến áp dự kiến lắp đặt tụ, kháng.</w:t>
      </w:r>
    </w:p>
    <w:p w14:paraId="62821743"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Lập biên bản khảo sát hiện trạng và thỏa thuận vị trí lắp đặt với Đơn vị quản lý vận hành.</w:t>
      </w:r>
    </w:p>
    <w:p w14:paraId="33C340E7"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3" w:name="_Toc209811290"/>
      <w:r w:rsidRPr="006C0BDC">
        <w:rPr>
          <w:rFonts w:ascii="Times New Roman Bold" w:eastAsia="Times New Roman" w:hAnsi="Times New Roman Bold" w:cs="Times New Roman"/>
          <w:b/>
          <w:kern w:val="28"/>
          <w:sz w:val="28"/>
          <w:szCs w:val="20"/>
          <w14:ligatures w14:val="none"/>
        </w:rPr>
        <w:lastRenderedPageBreak/>
        <w:t>Khối lượng công việc phần nội nghiệp:</w:t>
      </w:r>
      <w:bookmarkEnd w:id="53"/>
    </w:p>
    <w:p w14:paraId="649DB668" w14:textId="77777777" w:rsidR="006C0BDC" w:rsidRPr="006C0BDC" w:rsidRDefault="006C0BDC" w:rsidP="006C0BDC">
      <w:pPr>
        <w:widowControl w:val="0"/>
        <w:suppressLineNumbers/>
        <w:tabs>
          <w:tab w:val="left" w:pos="794"/>
        </w:tabs>
        <w:spacing w:before="120" w:after="120" w:line="240" w:lineRule="auto"/>
        <w:ind w:left="720" w:hanging="360"/>
        <w:jc w:val="both"/>
        <w:outlineLvl w:val="4"/>
        <w:rPr>
          <w:rFonts w:ascii="Times New Roman" w:eastAsia="Times New Roman" w:hAnsi="Times New Roman" w:cs="Times New Roman"/>
          <w:b/>
          <w:i/>
          <w:kern w:val="28"/>
          <w:sz w:val="28"/>
          <w:szCs w:val="28"/>
          <w:lang w:val="en-GB"/>
          <w14:ligatures w14:val="none"/>
        </w:rPr>
      </w:pPr>
      <w:r w:rsidRPr="006C0BDC">
        <w:rPr>
          <w:rFonts w:ascii="Times New Roman" w:eastAsia="Times New Roman" w:hAnsi="Times New Roman" w:cs="Times New Roman"/>
          <w:b/>
          <w:i/>
          <w:kern w:val="28"/>
          <w:sz w:val="28"/>
          <w:szCs w:val="28"/>
          <w:lang w:val="en-GB"/>
          <w14:ligatures w14:val="none"/>
        </w:rPr>
        <w:t>Các tính toán phần điện:</w:t>
      </w:r>
    </w:p>
    <w:p w14:paraId="116BA17B"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Tính toán trào lưu công suất cho công trình. </w:t>
      </w:r>
    </w:p>
    <w:p w14:paraId="691E9C29"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Tính toán ngắn mạch lựa chọn thông số chính thiết bị.</w:t>
      </w:r>
    </w:p>
    <w:p w14:paraId="5659BEBD"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Tính toán lựa chọn công nghệ hợp lý đúng theo tiêu chuẩn, qui phạm sử dụng công trình.</w:t>
      </w:r>
    </w:p>
    <w:p w14:paraId="4BF73D70"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Lập các bảng tính, phụ lục tính toán nhằm đảm bảo kỹ thuật, vận hành an toàn công trình.</w:t>
      </w:r>
    </w:p>
    <w:p w14:paraId="66FCD74A" w14:textId="77777777" w:rsidR="006C0BDC" w:rsidRPr="006C0BDC" w:rsidRDefault="006C0BDC" w:rsidP="006C0BDC">
      <w:pPr>
        <w:widowControl w:val="0"/>
        <w:suppressLineNumbers/>
        <w:tabs>
          <w:tab w:val="left" w:pos="794"/>
        </w:tabs>
        <w:spacing w:before="120" w:after="120" w:line="240" w:lineRule="auto"/>
        <w:ind w:left="720" w:hanging="360"/>
        <w:jc w:val="both"/>
        <w:outlineLvl w:val="4"/>
        <w:rPr>
          <w:rFonts w:ascii="Times New Roman" w:eastAsia="Times New Roman" w:hAnsi="Times New Roman" w:cs="Times New Roman"/>
          <w:b/>
          <w:i/>
          <w:kern w:val="28"/>
          <w:sz w:val="28"/>
          <w:szCs w:val="28"/>
          <w:lang w:val="en-GB"/>
          <w14:ligatures w14:val="none"/>
        </w:rPr>
      </w:pPr>
      <w:r w:rsidRPr="006C0BDC">
        <w:rPr>
          <w:rFonts w:ascii="Times New Roman" w:eastAsia="Times New Roman" w:hAnsi="Times New Roman" w:cs="Times New Roman"/>
          <w:b/>
          <w:i/>
          <w:kern w:val="28"/>
          <w:sz w:val="28"/>
          <w:szCs w:val="28"/>
          <w:lang w:val="en-GB"/>
          <w14:ligatures w14:val="none"/>
        </w:rPr>
        <w:t>Các tính toán phần xây dựng:</w:t>
      </w:r>
    </w:p>
    <w:p w14:paraId="0CDC176A"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Tính chọn kết cấu cột, xà, trụ đỡ thiết bị.</w:t>
      </w:r>
    </w:p>
    <w:p w14:paraId="727AF5B4" w14:textId="77777777" w:rsidR="006C0BDC" w:rsidRPr="006C0BDC" w:rsidRDefault="006C0BDC" w:rsidP="006C0BDC">
      <w:pPr>
        <w:widowControl w:val="0"/>
        <w:suppressLineNumbers/>
        <w:tabs>
          <w:tab w:val="left" w:pos="794"/>
        </w:tabs>
        <w:spacing w:before="120" w:after="120" w:line="240" w:lineRule="auto"/>
        <w:ind w:left="720" w:hanging="360"/>
        <w:jc w:val="both"/>
        <w:outlineLvl w:val="4"/>
        <w:rPr>
          <w:rFonts w:ascii="Times New Roman" w:eastAsia="Times New Roman" w:hAnsi="Times New Roman" w:cs="Times New Roman"/>
          <w:b/>
          <w:i/>
          <w:kern w:val="28"/>
          <w:sz w:val="28"/>
          <w:szCs w:val="28"/>
          <w:lang w:val="en-GB"/>
          <w14:ligatures w14:val="none"/>
        </w:rPr>
      </w:pPr>
      <w:r w:rsidRPr="006C0BDC">
        <w:rPr>
          <w:rFonts w:ascii="Times New Roman" w:eastAsia="Times New Roman" w:hAnsi="Times New Roman" w:cs="Times New Roman"/>
          <w:b/>
          <w:i/>
          <w:kern w:val="28"/>
          <w:sz w:val="28"/>
          <w:szCs w:val="28"/>
          <w:lang w:val="en-GB"/>
          <w14:ligatures w14:val="none"/>
        </w:rPr>
        <w:t>Các giải pháp khác:</w:t>
      </w:r>
    </w:p>
    <w:p w14:paraId="7230DD12"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Lập tổ chức xây dựng và tiến độ thực hiện dự án.</w:t>
      </w:r>
    </w:p>
    <w:p w14:paraId="579DDDEB"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Lập Tổng mức đầu tư và phân tích kinh tế - tài chính cho dự án.</w:t>
      </w:r>
    </w:p>
    <w:p w14:paraId="5E576D3E"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4" w:name="_Toc209811291"/>
      <w:bookmarkEnd w:id="2"/>
      <w:r w:rsidRPr="006C0BDC">
        <w:rPr>
          <w:rFonts w:ascii="Times New Roman Bold" w:eastAsia="Times New Roman" w:hAnsi="Times New Roman Bold" w:cs="Times New Roman"/>
          <w:b/>
          <w:kern w:val="28"/>
          <w:sz w:val="28"/>
          <w:szCs w:val="20"/>
          <w14:ligatures w14:val="none"/>
        </w:rPr>
        <w:t>Dự toán chi phí</w:t>
      </w:r>
      <w:bookmarkEnd w:id="54"/>
    </w:p>
    <w:p w14:paraId="5B06BA70" w14:textId="77777777" w:rsidR="006C0BDC" w:rsidRPr="006C0BDC" w:rsidRDefault="006C0BDC" w:rsidP="006C0BDC">
      <w:pPr>
        <w:spacing w:before="120" w:after="120" w:line="240" w:lineRule="auto"/>
        <w:jc w:val="both"/>
        <w:rPr>
          <w:rFonts w:ascii="Times New Roman" w:eastAsia="Times New Roman" w:hAnsi="Times New Roman" w:cs="Times New Roman"/>
          <w:kern w:val="0"/>
          <w:sz w:val="28"/>
          <w:szCs w:val="28"/>
          <w:lang w:val="pt-BR"/>
          <w14:ligatures w14:val="none"/>
        </w:rPr>
      </w:pPr>
      <w:r w:rsidRPr="006C0BDC">
        <w:rPr>
          <w:rFonts w:ascii="Times New Roman" w:eastAsia="Times New Roman" w:hAnsi="Times New Roman" w:cs="Times New Roman"/>
          <w:kern w:val="0"/>
          <w:sz w:val="28"/>
          <w:szCs w:val="28"/>
          <w:lang w:val="pt-BR"/>
          <w14:ligatures w14:val="none"/>
        </w:rPr>
        <w:tab/>
        <w:t>Chi tiết xem phụ lục tính toán kinh phí.</w:t>
      </w:r>
    </w:p>
    <w:p w14:paraId="2C2B4F81"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lang w:val="pt-BR"/>
          <w14:ligatures w14:val="none"/>
        </w:rPr>
      </w:pPr>
      <w:bookmarkStart w:id="55" w:name="_Toc209811292"/>
      <w:r w:rsidRPr="006C0BDC">
        <w:rPr>
          <w:rFonts w:ascii="Times New Roman Bold" w:eastAsia="Times New Roman" w:hAnsi="Times New Roman Bold" w:cs="Times New Roman"/>
          <w:b/>
          <w:kern w:val="28"/>
          <w:sz w:val="28"/>
          <w:szCs w:val="20"/>
          <w:lang w:val="pt-BR"/>
          <w14:ligatures w14:val="none"/>
        </w:rPr>
        <w:t>Nội dung v</w:t>
      </w:r>
      <w:r w:rsidRPr="006C0BDC">
        <w:rPr>
          <w:rFonts w:ascii="Times New Roman Bold" w:eastAsia="Times New Roman" w:hAnsi="Times New Roman Bold" w:cs="Times New Roman" w:hint="eastAsia"/>
          <w:b/>
          <w:kern w:val="28"/>
          <w:sz w:val="28"/>
          <w:szCs w:val="20"/>
          <w:lang w:val="pt-BR"/>
          <w14:ligatures w14:val="none"/>
        </w:rPr>
        <w:t>à</w:t>
      </w:r>
      <w:r w:rsidRPr="006C0BDC">
        <w:rPr>
          <w:rFonts w:ascii="Times New Roman Bold" w:eastAsia="Times New Roman" w:hAnsi="Times New Roman Bold" w:cs="Times New Roman"/>
          <w:b/>
          <w:kern w:val="28"/>
          <w:sz w:val="28"/>
          <w:szCs w:val="20"/>
          <w:lang w:val="pt-BR"/>
          <w14:ligatures w14:val="none"/>
        </w:rPr>
        <w:t xml:space="preserve"> khối l</w:t>
      </w:r>
      <w:r w:rsidRPr="006C0BDC">
        <w:rPr>
          <w:rFonts w:ascii="Times New Roman Bold" w:eastAsia="Times New Roman" w:hAnsi="Times New Roman Bold" w:cs="Times New Roman" w:hint="eastAsia"/>
          <w:b/>
          <w:kern w:val="28"/>
          <w:sz w:val="28"/>
          <w:szCs w:val="20"/>
          <w:lang w:val="pt-BR"/>
          <w14:ligatures w14:val="none"/>
        </w:rPr>
        <w:t>ư</w:t>
      </w:r>
      <w:r w:rsidRPr="006C0BDC">
        <w:rPr>
          <w:rFonts w:ascii="Times New Roman Bold" w:eastAsia="Times New Roman" w:hAnsi="Times New Roman Bold" w:cs="Times New Roman"/>
          <w:b/>
          <w:kern w:val="28"/>
          <w:sz w:val="28"/>
          <w:szCs w:val="20"/>
          <w:lang w:val="pt-BR"/>
          <w14:ligatures w14:val="none"/>
        </w:rPr>
        <w:t>ợng c</w:t>
      </w:r>
      <w:r w:rsidRPr="006C0BDC">
        <w:rPr>
          <w:rFonts w:ascii="Times New Roman Bold" w:eastAsia="Times New Roman" w:hAnsi="Times New Roman Bold" w:cs="Times New Roman" w:hint="eastAsia"/>
          <w:b/>
          <w:kern w:val="28"/>
          <w:sz w:val="28"/>
          <w:szCs w:val="20"/>
          <w:lang w:val="pt-BR"/>
          <w14:ligatures w14:val="none"/>
        </w:rPr>
        <w:t>ô</w:t>
      </w:r>
      <w:r w:rsidRPr="006C0BDC">
        <w:rPr>
          <w:rFonts w:ascii="Times New Roman Bold" w:eastAsia="Times New Roman" w:hAnsi="Times New Roman Bold" w:cs="Times New Roman"/>
          <w:b/>
          <w:kern w:val="28"/>
          <w:sz w:val="28"/>
          <w:szCs w:val="20"/>
          <w:lang w:val="pt-BR"/>
          <w14:ligatures w14:val="none"/>
        </w:rPr>
        <w:t>ng t</w:t>
      </w:r>
      <w:r w:rsidRPr="006C0BDC">
        <w:rPr>
          <w:rFonts w:ascii="Times New Roman Bold" w:eastAsia="Times New Roman" w:hAnsi="Times New Roman Bold" w:cs="Times New Roman" w:hint="eastAsia"/>
          <w:b/>
          <w:kern w:val="28"/>
          <w:sz w:val="28"/>
          <w:szCs w:val="20"/>
          <w:lang w:val="pt-BR"/>
          <w14:ligatures w14:val="none"/>
        </w:rPr>
        <w:t>á</w:t>
      </w:r>
      <w:r w:rsidRPr="006C0BDC">
        <w:rPr>
          <w:rFonts w:ascii="Times New Roman Bold" w:eastAsia="Times New Roman" w:hAnsi="Times New Roman Bold" w:cs="Times New Roman"/>
          <w:b/>
          <w:kern w:val="28"/>
          <w:sz w:val="28"/>
          <w:szCs w:val="20"/>
          <w:lang w:val="pt-BR"/>
          <w14:ligatures w14:val="none"/>
        </w:rPr>
        <w:t>c thỏa thuận</w:t>
      </w:r>
      <w:bookmarkEnd w:id="55"/>
    </w:p>
    <w:p w14:paraId="1495C229"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pt-BR"/>
          <w14:ligatures w14:val="none"/>
        </w:rPr>
      </w:pPr>
      <w:r w:rsidRPr="006C0BDC">
        <w:rPr>
          <w:rFonts w:ascii="Times New Roman" w:eastAsia="Times New Roman" w:hAnsi="Times New Roman" w:cs="Times New Roman"/>
          <w:bCs/>
          <w:iCs/>
          <w:kern w:val="0"/>
          <w:sz w:val="28"/>
          <w:szCs w:val="28"/>
          <w:lang w:val="pt-BR"/>
          <w14:ligatures w14:val="none"/>
        </w:rPr>
        <w:t>Thỏa thuận với Công ty Truyền tải Điện 1 về vị trí lắp đặt thiết bị tại các trạm biến áp.</w:t>
      </w:r>
    </w:p>
    <w:p w14:paraId="50465E82"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6" w:name="_Toc209811295"/>
      <w:r w:rsidRPr="006C0BDC">
        <w:rPr>
          <w:rFonts w:ascii="Times New Roman Bold" w:eastAsia="Times New Roman" w:hAnsi="Times New Roman Bold" w:cs="Times New Roman"/>
          <w:b/>
          <w:kern w:val="28"/>
          <w:sz w:val="28"/>
          <w:szCs w:val="20"/>
          <w14:ligatures w14:val="none"/>
        </w:rPr>
        <w:t>Khối lượng công việc thực hiện:</w:t>
      </w:r>
      <w:bookmarkEnd w:id="56"/>
    </w:p>
    <w:p w14:paraId="36A4833C" w14:textId="77777777" w:rsidR="006C0BDC" w:rsidRPr="006C0BDC" w:rsidRDefault="006C0BDC" w:rsidP="006C0BDC">
      <w:pPr>
        <w:widowControl w:val="0"/>
        <w:spacing w:before="60" w:after="60" w:line="300" w:lineRule="auto"/>
        <w:jc w:val="both"/>
        <w:rPr>
          <w:rFonts w:ascii="Times New Roman" w:eastAsia="Times New Roman" w:hAnsi="Times New Roman" w:cs="Times New Roman"/>
          <w:b/>
          <w:bCs/>
          <w:i/>
          <w:kern w:val="0"/>
          <w:sz w:val="28"/>
          <w:szCs w:val="28"/>
          <w14:ligatures w14:val="none"/>
        </w:rPr>
      </w:pPr>
      <w:r w:rsidRPr="006C0BDC">
        <w:rPr>
          <w:rFonts w:ascii="Times New Roman" w:eastAsia="Times New Roman" w:hAnsi="Times New Roman" w:cs="Times New Roman"/>
          <w:b/>
          <w:bCs/>
          <w:i/>
          <w:kern w:val="0"/>
          <w:sz w:val="28"/>
          <w:szCs w:val="28"/>
          <w14:ligatures w14:val="none"/>
        </w:rPr>
        <w:t>a, Phần trạm biến áp.</w:t>
      </w:r>
    </w:p>
    <w:p w14:paraId="604B5EC0"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các giải pháp kỹ thuật chi tiết phần công nghệ.</w:t>
      </w:r>
    </w:p>
    <w:p w14:paraId="467ED04E"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Đưa ra yêu cầu kỹ thuật chi tiết các thiết bị lắp mới.</w:t>
      </w:r>
    </w:p>
    <w:p w14:paraId="0A0A110A"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Đưa ra yêu cầu kỹ thuật chi tiết phần hệ thống điều khiển, bảo vệ, đo lường &amp; tự động cho trạm.</w:t>
      </w:r>
    </w:p>
    <w:p w14:paraId="3F3C51CC"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Kết hợp những văn bản thoả thuận với đơn vị quản lý vận hành để đưa ra giải pháp truyền dữ liệu SCADA về NSMO, NSO.</w:t>
      </w:r>
    </w:p>
    <w:p w14:paraId="081ADC8C"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Đưa ra yêu cầu kỹ thuật các thiết bị đầu cuối phục vụ hệ thống SCADA.</w:t>
      </w:r>
    </w:p>
    <w:p w14:paraId="098BADBF"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bảng cơ sở dữ liệu SCADA cho phần thiết bị lắp mới.</w:t>
      </w:r>
    </w:p>
    <w:p w14:paraId="4E95256B"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lastRenderedPageBreak/>
        <w:t>Lập giải pháp chi tiết phần xây dựng.</w:t>
      </w:r>
    </w:p>
    <w:p w14:paraId="4AC95A14"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Tính toán, thiết kế móng, trụ đỡ thiết bị…</w:t>
      </w:r>
    </w:p>
    <w:p w14:paraId="299193CC"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Thiết kế bổ sung hệ thống PCCC cho thiết bị lắp mới.</w:t>
      </w:r>
    </w:p>
    <w:p w14:paraId="50DFCD7A"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tổ chức xây dựng chi tiết và tiến độ thực hiện dự án.</w:t>
      </w:r>
    </w:p>
    <w:p w14:paraId="34DAAF64"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Tổng dự toán công trình.</w:t>
      </w:r>
    </w:p>
    <w:p w14:paraId="448762A6" w14:textId="77777777" w:rsidR="006C0BDC" w:rsidRPr="006C0BDC" w:rsidRDefault="006C0BDC" w:rsidP="006C0BDC">
      <w:pPr>
        <w:widowControl w:val="0"/>
        <w:spacing w:before="60" w:after="60" w:line="300" w:lineRule="auto"/>
        <w:jc w:val="both"/>
        <w:rPr>
          <w:rFonts w:ascii="Times New Roman" w:eastAsia="Times New Roman" w:hAnsi="Times New Roman" w:cs="Times New Roman"/>
          <w:b/>
          <w:bCs/>
          <w:i/>
          <w:kern w:val="0"/>
          <w:sz w:val="28"/>
          <w:szCs w:val="28"/>
          <w14:ligatures w14:val="none"/>
        </w:rPr>
      </w:pPr>
      <w:r w:rsidRPr="006C0BDC">
        <w:rPr>
          <w:rFonts w:ascii="Times New Roman" w:eastAsia="Times New Roman" w:hAnsi="Times New Roman" w:cs="Times New Roman"/>
          <w:b/>
          <w:bCs/>
          <w:i/>
          <w:kern w:val="0"/>
          <w:sz w:val="28"/>
          <w:szCs w:val="28"/>
          <w14:ligatures w14:val="none"/>
        </w:rPr>
        <w:t>b. Lập hồ sơ và đi thỏa thuận với các cơ quan chức năng:</w:t>
      </w:r>
    </w:p>
    <w:p w14:paraId="18E0538C"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Hồ sơ thỏa thuận hệ thống </w:t>
      </w:r>
      <w:proofErr w:type="gramStart"/>
      <w:r w:rsidRPr="006C0BDC">
        <w:rPr>
          <w:rFonts w:ascii="Times New Roman" w:eastAsia="Times New Roman" w:hAnsi="Times New Roman" w:cs="Times New Roman"/>
          <w:kern w:val="0"/>
          <w:sz w:val="28"/>
          <w:szCs w:val="28"/>
          <w14:ligatures w14:val="none"/>
        </w:rPr>
        <w:t>SCADA;</w:t>
      </w:r>
      <w:proofErr w:type="gramEnd"/>
    </w:p>
    <w:p w14:paraId="70F1E225"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Hồ sơ thỏa thuận hệ thống đo đếm điện </w:t>
      </w:r>
      <w:proofErr w:type="gramStart"/>
      <w:r w:rsidRPr="006C0BDC">
        <w:rPr>
          <w:rFonts w:ascii="Times New Roman" w:eastAsia="Times New Roman" w:hAnsi="Times New Roman" w:cs="Times New Roman"/>
          <w:kern w:val="0"/>
          <w:sz w:val="28"/>
          <w:szCs w:val="28"/>
          <w14:ligatures w14:val="none"/>
        </w:rPr>
        <w:t>năng;</w:t>
      </w:r>
      <w:proofErr w:type="gramEnd"/>
    </w:p>
    <w:p w14:paraId="0A7D9FCE"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Hồ sơ thỏa thuận hệ thống phòng cháy chữa cháy (nếu có).</w:t>
      </w:r>
    </w:p>
    <w:p w14:paraId="106846C7"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57" w:name="_Toc209811296"/>
      <w:r w:rsidRPr="006C0BDC">
        <w:rPr>
          <w:rFonts w:ascii="Times New Roman" w:eastAsia="Times New Roman" w:hAnsi="Times New Roman" w:cs="Times New Roman"/>
          <w:b/>
          <w:kern w:val="0"/>
          <w:sz w:val="28"/>
          <w:szCs w:val="28"/>
          <w14:ligatures w14:val="none"/>
        </w:rPr>
        <w:t>KHỐI LƯỢNG CÔNG VIỆC THỰC HIỆN GIAI ĐOẠN LẬP HỒ SƠ MỜI THẦU</w:t>
      </w:r>
      <w:bookmarkEnd w:id="57"/>
    </w:p>
    <w:p w14:paraId="0B7008D4"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8" w:name="_Toc209811297"/>
      <w:r w:rsidRPr="006C0BDC">
        <w:rPr>
          <w:rFonts w:ascii="Times New Roman Bold" w:eastAsia="Times New Roman" w:hAnsi="Times New Roman Bold" w:cs="Times New Roman"/>
          <w:b/>
          <w:kern w:val="28"/>
          <w:sz w:val="28"/>
          <w:szCs w:val="20"/>
          <w14:ligatures w14:val="none"/>
        </w:rPr>
        <w:t>Công tác chuẩn bị:</w:t>
      </w:r>
      <w:bookmarkEnd w:id="58"/>
    </w:p>
    <w:p w14:paraId="640F59E5"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Tổng hợp toàn bộ các văn bản pháp lý như Quyết định phê duyệt dự án, Kế hoạch đấu thầu...và các văn bản pháp luật mới nhất liên quan đến công tác đầu thầu như luật đấu thầu, các thông tư hướng dẫn...</w:t>
      </w:r>
    </w:p>
    <w:p w14:paraId="3BF89ED4"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59" w:name="_Toc209811298"/>
      <w:r w:rsidRPr="006C0BDC">
        <w:rPr>
          <w:rFonts w:ascii="Times New Roman Bold" w:eastAsia="Times New Roman" w:hAnsi="Times New Roman Bold" w:cs="Times New Roman"/>
          <w:b/>
          <w:kern w:val="28"/>
          <w:sz w:val="28"/>
          <w:szCs w:val="20"/>
          <w14:ligatures w14:val="none"/>
        </w:rPr>
        <w:t>Lập Hồ sơ mời thầu:</w:t>
      </w:r>
      <w:bookmarkEnd w:id="59"/>
    </w:p>
    <w:p w14:paraId="4BF1EF6D"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Căn cứ Kế hoạch đấu thầu đã được duyệt, tư vấn sẽ lập các hồ sơ mời thầu cho dự án.</w:t>
      </w:r>
    </w:p>
    <w:p w14:paraId="1B7AFC38"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60" w:name="_Toc209811299"/>
      <w:r w:rsidRPr="006C0BDC">
        <w:rPr>
          <w:rFonts w:ascii="Times New Roman Bold" w:eastAsia="Times New Roman" w:hAnsi="Times New Roman Bold" w:cs="Times New Roman"/>
          <w:b/>
          <w:kern w:val="28"/>
          <w:sz w:val="28"/>
          <w:szCs w:val="20"/>
          <w14:ligatures w14:val="none"/>
        </w:rPr>
        <w:t>Đánh giá Hồ sơ dự thầu và thương thảo hoàn thiện hợp đồng:</w:t>
      </w:r>
      <w:bookmarkEnd w:id="60"/>
    </w:p>
    <w:p w14:paraId="582ABF18"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Tham gia đánh giá hồ sơ dự thầu và lựa chọn nhà thầu trúng thầu.</w:t>
      </w:r>
    </w:p>
    <w:p w14:paraId="7AF1D1E2"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Tham gia thương thảo, hoàn thiện hợp đồng với nhà thầu trúng thầu (nếu có yêu cầu của Chủ đầu tư).</w:t>
      </w:r>
    </w:p>
    <w:p w14:paraId="2A0DC6F6"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61" w:name="_Toc209811300"/>
      <w:r w:rsidRPr="006C0BDC">
        <w:rPr>
          <w:rFonts w:ascii="Times New Roman Bold" w:eastAsia="Times New Roman" w:hAnsi="Times New Roman Bold" w:cs="Times New Roman"/>
          <w:b/>
          <w:kern w:val="28"/>
          <w:sz w:val="28"/>
          <w:szCs w:val="20"/>
          <w14:ligatures w14:val="none"/>
        </w:rPr>
        <w:t>Thẩm tra tài liệu thiết bị công nghệ của nhà cung cấp:</w:t>
      </w:r>
      <w:bookmarkEnd w:id="61"/>
      <w:r w:rsidRPr="006C0BDC">
        <w:rPr>
          <w:rFonts w:ascii="Times New Roman Bold" w:eastAsia="Times New Roman" w:hAnsi="Times New Roman Bold" w:cs="Times New Roman"/>
          <w:b/>
          <w:kern w:val="28"/>
          <w:sz w:val="28"/>
          <w:szCs w:val="20"/>
          <w14:ligatures w14:val="none"/>
        </w:rPr>
        <w:t xml:space="preserve"> </w:t>
      </w:r>
    </w:p>
    <w:p w14:paraId="6D968895"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Căn cứ Hợp đồng cung cấp vật tư thiết bị, Tư vấn thẩm tra và phê duyệt tài liệu thiết bị công nghệ của nhà cung cấp.</w:t>
      </w:r>
    </w:p>
    <w:p w14:paraId="4302A554" w14:textId="77777777" w:rsidR="006C0BDC" w:rsidRPr="006C0BDC" w:rsidRDefault="006C0BDC" w:rsidP="006C0BDC">
      <w:pPr>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62" w:name="_Toc209811301"/>
      <w:r w:rsidRPr="006C0BDC">
        <w:rPr>
          <w:rFonts w:ascii="Times New Roman" w:eastAsia="Times New Roman" w:hAnsi="Times New Roman" w:cs="Times New Roman"/>
          <w:b/>
          <w:kern w:val="0"/>
          <w:sz w:val="28"/>
          <w:szCs w:val="28"/>
          <w14:ligatures w14:val="none"/>
        </w:rPr>
        <w:t>KHỐI LƯỢNG CÔNG VIỆC THỰC HIỆN GIAI ĐOẠN BẢN VẼ THI CÔNG</w:t>
      </w:r>
      <w:bookmarkEnd w:id="62"/>
    </w:p>
    <w:p w14:paraId="578D6241"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63" w:name="_Toc209811302"/>
      <w:r w:rsidRPr="006C0BDC">
        <w:rPr>
          <w:rFonts w:ascii="Times New Roman Bold" w:eastAsia="Times New Roman" w:hAnsi="Times New Roman Bold" w:cs="Times New Roman"/>
          <w:b/>
          <w:kern w:val="28"/>
          <w:sz w:val="28"/>
          <w:szCs w:val="20"/>
          <w14:ligatures w14:val="none"/>
        </w:rPr>
        <w:t>Công tác chuẩn bị:</w:t>
      </w:r>
      <w:bookmarkEnd w:id="63"/>
    </w:p>
    <w:p w14:paraId="65FF302D"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lastRenderedPageBreak/>
        <w:t>Tổng hợp toàn bộ các văn bản pháp lý của dự án như: Quyết định phê duyệt BCKTKT, Kế hoạch đấu thầu và những nội dung điều chỉnh trong giai đoạn lập HSMT, đánh giá Hồ sơ dự thầu và thương thảo thực hiện hợp đồng nếu có.</w:t>
      </w:r>
    </w:p>
    <w:p w14:paraId="09E82304"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Tập hợp các tài liệu thiết bị và hướng dẫn lắp đặt do nhà thầu cung cấp.</w:t>
      </w:r>
    </w:p>
    <w:p w14:paraId="2993FCD0"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64" w:name="_Toc209811303"/>
      <w:r w:rsidRPr="006C0BDC">
        <w:rPr>
          <w:rFonts w:ascii="Times New Roman Bold" w:eastAsia="Times New Roman" w:hAnsi="Times New Roman Bold" w:cs="Times New Roman"/>
          <w:b/>
          <w:kern w:val="28"/>
          <w:sz w:val="28"/>
          <w:szCs w:val="20"/>
          <w14:ligatures w14:val="none"/>
        </w:rPr>
        <w:t>Khối lượng công việc thực hiện:</w:t>
      </w:r>
      <w:bookmarkEnd w:id="64"/>
    </w:p>
    <w:p w14:paraId="2D567F6C"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Hồ sơ Bản vẽ thi công</w:t>
      </w:r>
    </w:p>
    <w:p w14:paraId="6A630D20" w14:textId="77777777" w:rsidR="006C0BDC" w:rsidRPr="006C0BDC" w:rsidRDefault="006C0BDC" w:rsidP="006C0BDC">
      <w:pPr>
        <w:numPr>
          <w:ilvl w:val="0"/>
          <w:numId w:val="9"/>
        </w:numPr>
        <w:tabs>
          <w:tab w:val="left" w:pos="1134"/>
        </w:tabs>
        <w:spacing w:before="60" w:after="60" w:line="300" w:lineRule="auto"/>
        <w:ind w:left="1134" w:hanging="425"/>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 bản vẽ phần xây dựng</w:t>
      </w:r>
    </w:p>
    <w:p w14:paraId="74FB7BFC" w14:textId="77777777" w:rsidR="006C0BDC" w:rsidRPr="006C0BDC" w:rsidRDefault="006C0BDC" w:rsidP="006C0BDC">
      <w:pPr>
        <w:numPr>
          <w:ilvl w:val="1"/>
          <w:numId w:val="9"/>
        </w:numPr>
        <w:spacing w:before="60" w:after="60" w:line="300" w:lineRule="auto"/>
        <w:ind w:left="1714"/>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Các bản vẽ mặt bằng </w:t>
      </w:r>
    </w:p>
    <w:p w14:paraId="6ED059F2" w14:textId="77777777" w:rsidR="006C0BDC" w:rsidRPr="006C0BDC" w:rsidRDefault="006C0BDC" w:rsidP="006C0BDC">
      <w:pPr>
        <w:numPr>
          <w:ilvl w:val="1"/>
          <w:numId w:val="9"/>
        </w:numPr>
        <w:spacing w:before="60" w:after="60" w:line="300" w:lineRule="auto"/>
        <w:ind w:left="1714"/>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 bản vẽ phần cải tạo và móng trụ thiết bị</w:t>
      </w:r>
    </w:p>
    <w:p w14:paraId="4A178C3A" w14:textId="77777777" w:rsidR="006C0BDC" w:rsidRPr="006C0BDC" w:rsidRDefault="006C0BDC" w:rsidP="006C0BDC">
      <w:pPr>
        <w:numPr>
          <w:ilvl w:val="1"/>
          <w:numId w:val="9"/>
        </w:numPr>
        <w:spacing w:before="60" w:after="60" w:line="300" w:lineRule="auto"/>
        <w:ind w:left="1714"/>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Hệ thống phòng cháy chữa cháy</w:t>
      </w:r>
    </w:p>
    <w:p w14:paraId="046B7BE5" w14:textId="77777777" w:rsidR="006C0BDC" w:rsidRPr="006C0BDC" w:rsidRDefault="006C0BDC" w:rsidP="006C0BDC">
      <w:pPr>
        <w:numPr>
          <w:ilvl w:val="0"/>
          <w:numId w:val="9"/>
        </w:numPr>
        <w:tabs>
          <w:tab w:val="left" w:pos="1134"/>
        </w:tabs>
        <w:spacing w:before="60" w:after="60" w:line="300" w:lineRule="auto"/>
        <w:ind w:left="1134" w:hanging="425"/>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 bản vẽ phần điện nhất thứ</w:t>
      </w:r>
    </w:p>
    <w:p w14:paraId="2A7CA61B" w14:textId="77777777" w:rsidR="006C0BDC" w:rsidRPr="006C0BDC" w:rsidRDefault="006C0BDC" w:rsidP="006C0BDC">
      <w:pPr>
        <w:numPr>
          <w:ilvl w:val="1"/>
          <w:numId w:val="9"/>
        </w:numPr>
        <w:spacing w:before="60" w:after="60" w:line="300" w:lineRule="auto"/>
        <w:ind w:left="1714"/>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 bản vẽ chung</w:t>
      </w:r>
    </w:p>
    <w:p w14:paraId="0AFD3034" w14:textId="77777777" w:rsidR="006C0BDC" w:rsidRPr="006C0BDC" w:rsidRDefault="006C0BDC" w:rsidP="006C0BDC">
      <w:pPr>
        <w:numPr>
          <w:ilvl w:val="1"/>
          <w:numId w:val="9"/>
        </w:numPr>
        <w:spacing w:before="60" w:after="60" w:line="300" w:lineRule="auto"/>
        <w:ind w:left="1714"/>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Các bản vẽ cách lắp phần điện nhất thứ</w:t>
      </w:r>
    </w:p>
    <w:p w14:paraId="2E2EFEED" w14:textId="77777777" w:rsidR="006C0BDC" w:rsidRPr="006C0BDC" w:rsidRDefault="006C0BDC" w:rsidP="006C0BDC">
      <w:pPr>
        <w:numPr>
          <w:ilvl w:val="0"/>
          <w:numId w:val="9"/>
        </w:numPr>
        <w:tabs>
          <w:tab w:val="left" w:pos="1134"/>
        </w:tabs>
        <w:spacing w:before="60" w:after="60" w:line="300" w:lineRule="auto"/>
        <w:ind w:left="1134" w:hanging="425"/>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Các bản vẽ phần điện nhị thứ </w:t>
      </w:r>
    </w:p>
    <w:p w14:paraId="5BF6A13D"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Tham gia giám sát tác giả &amp; nghiệm thu đóng điện công trình.</w:t>
      </w:r>
    </w:p>
    <w:p w14:paraId="1F948484" w14:textId="77777777" w:rsidR="006C0BDC" w:rsidRPr="006C0BDC" w:rsidRDefault="006C0BDC" w:rsidP="006C0BDC">
      <w:pPr>
        <w:keepNext/>
        <w:numPr>
          <w:ilvl w:val="1"/>
          <w:numId w:val="0"/>
        </w:numPr>
        <w:spacing w:before="120" w:after="120" w:line="276" w:lineRule="auto"/>
        <w:ind w:right="-144"/>
        <w:jc w:val="both"/>
        <w:outlineLvl w:val="1"/>
        <w:rPr>
          <w:rFonts w:ascii="Times New Roman" w:eastAsia="Times New Roman" w:hAnsi="Times New Roman" w:cs="Times New Roman"/>
          <w:b/>
          <w:kern w:val="0"/>
          <w:sz w:val="28"/>
          <w:szCs w:val="20"/>
          <w14:ligatures w14:val="none"/>
        </w:rPr>
      </w:pPr>
      <w:bookmarkStart w:id="65" w:name="_Toc209811304"/>
      <w:r w:rsidRPr="006C0BDC">
        <w:rPr>
          <w:rFonts w:ascii="Times New Roman" w:eastAsia="Times New Roman" w:hAnsi="Times New Roman" w:cs="Times New Roman"/>
          <w:b/>
          <w:kern w:val="0"/>
          <w:sz w:val="28"/>
          <w:szCs w:val="20"/>
          <w14:ligatures w14:val="none"/>
        </w:rPr>
        <w:t>SẢN PHẨM HỒ SƠ THIẾT KẾ</w:t>
      </w:r>
      <w:bookmarkEnd w:id="65"/>
    </w:p>
    <w:p w14:paraId="1FAC9040"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66" w:name="_Toc209811305"/>
      <w:r w:rsidRPr="006C0BDC">
        <w:rPr>
          <w:rFonts w:ascii="Times New Roman Bold" w:eastAsia="Times New Roman" w:hAnsi="Times New Roman Bold" w:cs="Times New Roman"/>
          <w:b/>
          <w:kern w:val="28"/>
          <w:sz w:val="28"/>
          <w:szCs w:val="20"/>
          <w14:ligatures w14:val="none"/>
        </w:rPr>
        <w:t>Giai đoạn Báo cáo kinh tế - kỹ thuật đầu tư xây dựng</w:t>
      </w:r>
      <w:bookmarkEnd w:id="66"/>
    </w:p>
    <w:p w14:paraId="3A26A7FD" w14:textId="77777777" w:rsidR="006C0BDC" w:rsidRPr="006C0BDC" w:rsidRDefault="006C0BDC" w:rsidP="006C0BDC">
      <w:pPr>
        <w:spacing w:before="120" w:after="120" w:line="240" w:lineRule="auto"/>
        <w:ind w:firstLine="360"/>
        <w:jc w:val="both"/>
        <w:rPr>
          <w:rFonts w:ascii="Times New Roman" w:eastAsia="Times New Roman" w:hAnsi="Times New Roman" w:cs="Times New Roman"/>
          <w:kern w:val="28"/>
          <w:sz w:val="28"/>
          <w:szCs w:val="28"/>
          <w:lang w:val="pt-BR"/>
          <w14:ligatures w14:val="none"/>
        </w:rPr>
      </w:pPr>
      <w:r w:rsidRPr="006C0BDC">
        <w:rPr>
          <w:rFonts w:ascii="Times New Roman" w:eastAsia="Times New Roman" w:hAnsi="Times New Roman" w:cs="Times New Roman"/>
          <w:kern w:val="28"/>
          <w:sz w:val="28"/>
          <w:szCs w:val="28"/>
          <w:lang w:val="pt-BR"/>
          <w14:ligatures w14:val="none"/>
        </w:rPr>
        <w:t xml:space="preserve">Báo cáo </w:t>
      </w:r>
      <w:r w:rsidRPr="006C0BDC">
        <w:rPr>
          <w:rFonts w:ascii="Times New Roman" w:eastAsia="Times New Roman" w:hAnsi="Times New Roman" w:cs="Times New Roman"/>
          <w:kern w:val="28"/>
          <w:sz w:val="26"/>
          <w:szCs w:val="20"/>
          <w:lang w:val="en-GB"/>
          <w14:ligatures w14:val="none"/>
        </w:rPr>
        <w:t>kinh tế - kỹ thuật</w:t>
      </w:r>
      <w:r w:rsidRPr="006C0BDC">
        <w:rPr>
          <w:rFonts w:ascii="Times New Roman" w:eastAsia="Times New Roman" w:hAnsi="Times New Roman" w:cs="Times New Roman"/>
          <w:kern w:val="28"/>
          <w:sz w:val="28"/>
          <w:szCs w:val="28"/>
          <w:lang w:val="pt-BR"/>
          <w14:ligatures w14:val="none"/>
        </w:rPr>
        <w:t xml:space="preserve"> (BCKTKT) đầu tư xây dựng công trình: </w:t>
      </w:r>
      <w:r w:rsidRPr="006C0BDC">
        <w:rPr>
          <w:rFonts w:ascii="Times New Roman" w:eastAsia="Times New Roman" w:hAnsi="Times New Roman" w:cs="Times New Roman"/>
          <w:kern w:val="28"/>
          <w:sz w:val="28"/>
          <w:szCs w:val="28"/>
          <w:lang w:val="de-DE"/>
          <w14:ligatures w14:val="none"/>
        </w:rPr>
        <w:t xml:space="preserve">“Lắp đặt bổ sung tụ bù ngang trên lưới điện miền Bắc năm 2025” </w:t>
      </w:r>
      <w:r w:rsidRPr="006C0BDC">
        <w:rPr>
          <w:rFonts w:ascii="Times New Roman" w:eastAsia="Times New Roman" w:hAnsi="Times New Roman" w:cs="Times New Roman"/>
          <w:kern w:val="28"/>
          <w:sz w:val="28"/>
          <w:szCs w:val="28"/>
          <w:lang w:val="pt-BR"/>
          <w14:ligatures w14:val="none"/>
        </w:rPr>
        <w:t>được biên chế thành các tập như sau:</w:t>
      </w:r>
    </w:p>
    <w:p w14:paraId="78076C59"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1: Thuyết minh dự án</w:t>
      </w:r>
    </w:p>
    <w:p w14:paraId="4FD4918F"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2: Các bản vẽ</w:t>
      </w:r>
    </w:p>
    <w:p w14:paraId="28E10546"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3: Các phụ lục</w:t>
      </w:r>
    </w:p>
    <w:p w14:paraId="5B941E9A"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4: Tổ chức xây dựng – dự toán</w:t>
      </w:r>
    </w:p>
    <w:p w14:paraId="5C66E16B"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5: Chỉ dẫn kỹ thuật</w:t>
      </w:r>
    </w:p>
    <w:p w14:paraId="71E2C027"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6: Quy trình bảo trì công trình</w:t>
      </w:r>
    </w:p>
    <w:p w14:paraId="22F282CB" w14:textId="77777777" w:rsidR="006C0BDC" w:rsidRPr="006C0BDC" w:rsidRDefault="006C0BDC" w:rsidP="006C0BDC">
      <w:pPr>
        <w:widowControl w:val="0"/>
        <w:numPr>
          <w:ilvl w:val="0"/>
          <w:numId w:val="6"/>
        </w:numPr>
        <w:spacing w:before="80" w:after="80" w:line="240" w:lineRule="auto"/>
        <w:ind w:left="1170" w:hanging="274"/>
        <w:jc w:val="both"/>
        <w:rPr>
          <w:rFonts w:ascii="Times New Roman" w:eastAsia="Times New Roman" w:hAnsi="Times New Roman" w:cs="Times New Roman"/>
          <w:b/>
          <w:bCs/>
          <w:kern w:val="0"/>
          <w:sz w:val="28"/>
          <w:szCs w:val="28"/>
          <w:lang w:val="pt-BR"/>
          <w14:ligatures w14:val="none"/>
        </w:rPr>
      </w:pPr>
      <w:r w:rsidRPr="006C0BDC">
        <w:rPr>
          <w:rFonts w:ascii="Times New Roman" w:eastAsia="Times New Roman" w:hAnsi="Times New Roman" w:cs="Times New Roman"/>
          <w:b/>
          <w:bCs/>
          <w:kern w:val="0"/>
          <w:sz w:val="28"/>
          <w:szCs w:val="28"/>
          <w:lang w:val="pt-BR"/>
          <w14:ligatures w14:val="none"/>
        </w:rPr>
        <w:t>Tập 7: Báo cáo khảo sát</w:t>
      </w:r>
    </w:p>
    <w:p w14:paraId="4C906B81" w14:textId="77777777" w:rsidR="006C0BDC" w:rsidRPr="006C0BDC" w:rsidRDefault="006C0BDC" w:rsidP="006C0BDC">
      <w:pPr>
        <w:spacing w:before="120" w:after="120" w:line="240" w:lineRule="auto"/>
        <w:ind w:firstLine="360"/>
        <w:jc w:val="both"/>
        <w:rPr>
          <w:rFonts w:ascii="Times New Roman" w:eastAsia="Times New Roman" w:hAnsi="Times New Roman" w:cs="Times New Roman"/>
          <w:kern w:val="28"/>
          <w:sz w:val="28"/>
          <w:szCs w:val="28"/>
          <w:lang w:val="pt-BR"/>
          <w14:ligatures w14:val="none"/>
        </w:rPr>
      </w:pPr>
      <w:r w:rsidRPr="006C0BDC">
        <w:rPr>
          <w:rFonts w:ascii="Times New Roman" w:eastAsia="Times New Roman" w:hAnsi="Times New Roman" w:cs="Times New Roman"/>
          <w:kern w:val="28"/>
          <w:sz w:val="28"/>
          <w:szCs w:val="28"/>
          <w:lang w:val="pt-BR"/>
          <w14:ligatures w14:val="none"/>
        </w:rPr>
        <w:t>Số lượng hồ sơ giao nộp:</w:t>
      </w:r>
    </w:p>
    <w:p w14:paraId="5B7911D2"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pt-BR"/>
          <w14:ligatures w14:val="none"/>
        </w:rPr>
      </w:pPr>
      <w:r w:rsidRPr="006C0BDC">
        <w:rPr>
          <w:rFonts w:ascii="Times New Roman" w:eastAsia="Times New Roman" w:hAnsi="Times New Roman" w:cs="Times New Roman"/>
          <w:bCs/>
          <w:iCs/>
          <w:kern w:val="0"/>
          <w:sz w:val="28"/>
          <w:szCs w:val="28"/>
          <w:lang w:val="pt-BR"/>
          <w14:ligatures w14:val="none"/>
        </w:rPr>
        <w:lastRenderedPageBreak/>
        <w:t>Số lượng hồ sơ BCKTKT nộp lần đầu và các lần chỉnh sửa theo yêu cầu Chủ đầu tư, cơ quan có thẩm quyền: 04 bộ. Trong trường hợp cần bổ sung thêm sẽ có văn bản đề nghị TVTK.</w:t>
      </w:r>
    </w:p>
    <w:p w14:paraId="4EAD9CF3"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lang w:val="pt-BR"/>
          <w14:ligatures w14:val="none"/>
        </w:rPr>
      </w:pPr>
      <w:r w:rsidRPr="006C0BDC">
        <w:rPr>
          <w:rFonts w:ascii="Times New Roman" w:eastAsia="Times New Roman" w:hAnsi="Times New Roman" w:cs="Times New Roman"/>
          <w:bCs/>
          <w:iCs/>
          <w:kern w:val="0"/>
          <w:sz w:val="28"/>
          <w:szCs w:val="28"/>
          <w:lang w:val="pt-BR"/>
          <w14:ligatures w14:val="none"/>
        </w:rPr>
        <w:t>Số lượng hồ sơ BCKTKT chỉnh sửa theo Quyết định phê duyệt: 09 bộ.</w:t>
      </w:r>
    </w:p>
    <w:p w14:paraId="756AF32F"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lang w:val="pt-BR"/>
          <w14:ligatures w14:val="none"/>
        </w:rPr>
      </w:pPr>
      <w:bookmarkStart w:id="67" w:name="_Toc209811307"/>
      <w:r w:rsidRPr="006C0BDC">
        <w:rPr>
          <w:rFonts w:ascii="Times New Roman Bold" w:eastAsia="Times New Roman" w:hAnsi="Times New Roman Bold" w:cs="Times New Roman"/>
          <w:b/>
          <w:kern w:val="28"/>
          <w:sz w:val="28"/>
          <w:szCs w:val="20"/>
          <w:lang w:val="pt-BR"/>
          <w14:ligatures w14:val="none"/>
        </w:rPr>
        <w:t>Giai đoạn lập hồ sơ mời thầu</w:t>
      </w:r>
      <w:bookmarkEnd w:id="67"/>
    </w:p>
    <w:p w14:paraId="23005B45"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lang w:val="pt-BR"/>
          <w14:ligatures w14:val="none"/>
        </w:rPr>
      </w:pPr>
      <w:r w:rsidRPr="006C0BDC">
        <w:rPr>
          <w:rFonts w:ascii="Times New Roman" w:eastAsia="Times New Roman" w:hAnsi="Times New Roman" w:cs="Times New Roman"/>
          <w:kern w:val="0"/>
          <w:sz w:val="28"/>
          <w:szCs w:val="28"/>
          <w:lang w:val="pt-BR"/>
          <w14:ligatures w14:val="none"/>
        </w:rPr>
        <w:t>Thành phần hồ sơ: Hồ sơ mời thầu, hồ sơ yêu cầu, dự toán các gói thầu.</w:t>
      </w:r>
    </w:p>
    <w:p w14:paraId="5FBA3005"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Số lượng: 05 bộ</w:t>
      </w:r>
    </w:p>
    <w:p w14:paraId="04D11460" w14:textId="77777777" w:rsidR="006C0BDC" w:rsidRPr="006C0BDC" w:rsidRDefault="006C0BDC" w:rsidP="006C0BDC">
      <w:pPr>
        <w:widowControl w:val="0"/>
        <w:numPr>
          <w:ilvl w:val="2"/>
          <w:numId w:val="0"/>
        </w:numPr>
        <w:shd w:val="clear" w:color="800080" w:fill="auto"/>
        <w:tabs>
          <w:tab w:val="left" w:pos="680"/>
        </w:tabs>
        <w:spacing w:before="120" w:after="120" w:line="240" w:lineRule="auto"/>
        <w:ind w:left="1135" w:hanging="1135"/>
        <w:jc w:val="both"/>
        <w:outlineLvl w:val="2"/>
        <w:rPr>
          <w:rFonts w:ascii="Times New Roman Bold" w:eastAsia="Times New Roman" w:hAnsi="Times New Roman Bold" w:cs="Times New Roman"/>
          <w:b/>
          <w:kern w:val="28"/>
          <w:sz w:val="28"/>
          <w:szCs w:val="20"/>
          <w14:ligatures w14:val="none"/>
        </w:rPr>
      </w:pPr>
      <w:bookmarkStart w:id="68" w:name="_Toc209811308"/>
      <w:r w:rsidRPr="006C0BDC">
        <w:rPr>
          <w:rFonts w:ascii="Times New Roman Bold" w:eastAsia="Times New Roman" w:hAnsi="Times New Roman Bold" w:cs="Times New Roman"/>
          <w:b/>
          <w:kern w:val="28"/>
          <w:sz w:val="28"/>
          <w:szCs w:val="20"/>
          <w14:ligatures w14:val="none"/>
        </w:rPr>
        <w:t>Giai đoạn bản vẽ thi công (Số lượng: 08 bộ)</w:t>
      </w:r>
      <w:bookmarkEnd w:id="68"/>
    </w:p>
    <w:p w14:paraId="64075135" w14:textId="77777777" w:rsidR="006C0BDC" w:rsidRPr="006C0BDC" w:rsidRDefault="006C0BDC" w:rsidP="006C0BDC">
      <w:pPr>
        <w:numPr>
          <w:ilvl w:val="0"/>
          <w:numId w:val="8"/>
        </w:numPr>
        <w:tabs>
          <w:tab w:val="num" w:pos="720"/>
          <w:tab w:val="num" w:pos="1134"/>
        </w:tabs>
        <w:spacing w:before="120" w:after="120" w:line="312" w:lineRule="auto"/>
        <w:ind w:left="720" w:hanging="475"/>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Thành phần hồ sơ:</w:t>
      </w:r>
    </w:p>
    <w:p w14:paraId="07C35026" w14:textId="77777777" w:rsidR="006C0BDC" w:rsidRPr="006C0BDC" w:rsidRDefault="006C0BDC" w:rsidP="006C0BDC">
      <w:pPr>
        <w:spacing w:before="60" w:after="60" w:line="300" w:lineRule="auto"/>
        <w:ind w:left="864" w:firstLine="288"/>
        <w:rPr>
          <w:rFonts w:ascii="Times New Roman" w:eastAsia="Times New Roman" w:hAnsi="Times New Roman" w:cs="Times New Roman"/>
          <w:b/>
          <w:kern w:val="0"/>
          <w:sz w:val="28"/>
          <w:szCs w:val="28"/>
          <w14:ligatures w14:val="none"/>
        </w:rPr>
      </w:pPr>
      <w:r w:rsidRPr="006C0BDC">
        <w:rPr>
          <w:rFonts w:ascii="Times New Roman" w:eastAsia="Times New Roman" w:hAnsi="Times New Roman" w:cs="Times New Roman"/>
          <w:b/>
          <w:kern w:val="0"/>
          <w:sz w:val="28"/>
          <w:szCs w:val="28"/>
          <w14:ligatures w14:val="none"/>
        </w:rPr>
        <w:t>Tập 1: Các bản vẽ phần xây dựng</w:t>
      </w:r>
    </w:p>
    <w:p w14:paraId="6AE678E0" w14:textId="77777777" w:rsidR="006C0BDC" w:rsidRPr="006C0BDC" w:rsidRDefault="006C0BDC" w:rsidP="006C0BDC">
      <w:pPr>
        <w:spacing w:before="60" w:after="60" w:line="300" w:lineRule="auto"/>
        <w:ind w:left="864" w:firstLine="288"/>
        <w:rPr>
          <w:rFonts w:ascii="Times New Roman" w:eastAsia="Times New Roman" w:hAnsi="Times New Roman" w:cs="Times New Roman"/>
          <w:b/>
          <w:kern w:val="0"/>
          <w:sz w:val="28"/>
          <w:szCs w:val="28"/>
          <w14:ligatures w14:val="none"/>
        </w:rPr>
      </w:pPr>
      <w:r w:rsidRPr="006C0BDC">
        <w:rPr>
          <w:rFonts w:ascii="Times New Roman" w:eastAsia="Times New Roman" w:hAnsi="Times New Roman" w:cs="Times New Roman"/>
          <w:b/>
          <w:kern w:val="0"/>
          <w:sz w:val="28"/>
          <w:szCs w:val="28"/>
          <w14:ligatures w14:val="none"/>
        </w:rPr>
        <w:t>Tập 2: Các bản vẽ phần điện nhất thứ</w:t>
      </w:r>
    </w:p>
    <w:p w14:paraId="26B8169F" w14:textId="77777777" w:rsidR="006C0BDC" w:rsidRPr="006C0BDC" w:rsidRDefault="006C0BDC" w:rsidP="006C0BDC">
      <w:pPr>
        <w:spacing w:before="60" w:after="60" w:line="300" w:lineRule="auto"/>
        <w:ind w:left="864" w:firstLine="288"/>
        <w:rPr>
          <w:rFonts w:ascii="Times New Roman" w:eastAsia="Times New Roman" w:hAnsi="Times New Roman" w:cs="Times New Roman"/>
          <w:b/>
          <w:kern w:val="0"/>
          <w:sz w:val="28"/>
          <w:szCs w:val="28"/>
          <w14:ligatures w14:val="none"/>
        </w:rPr>
      </w:pPr>
      <w:r w:rsidRPr="006C0BDC">
        <w:rPr>
          <w:rFonts w:ascii="Times New Roman" w:eastAsia="Times New Roman" w:hAnsi="Times New Roman" w:cs="Times New Roman"/>
          <w:b/>
          <w:kern w:val="0"/>
          <w:sz w:val="28"/>
          <w:szCs w:val="28"/>
          <w14:ligatures w14:val="none"/>
        </w:rPr>
        <w:t>Tập 3: Các bản vẽ phần điện nhị thứ</w:t>
      </w:r>
    </w:p>
    <w:p w14:paraId="7F48A54E" w14:textId="77777777" w:rsidR="006C0BDC" w:rsidRPr="006C0BDC" w:rsidRDefault="006C0BDC" w:rsidP="006C0BDC">
      <w:pPr>
        <w:spacing w:before="60" w:after="60" w:line="300" w:lineRule="auto"/>
        <w:ind w:left="864" w:firstLine="288"/>
        <w:rPr>
          <w:rFonts w:ascii="Times New Roman" w:eastAsia="Times New Roman" w:hAnsi="Times New Roman" w:cs="Times New Roman"/>
          <w:b/>
          <w:kern w:val="0"/>
          <w:sz w:val="28"/>
          <w:szCs w:val="28"/>
          <w14:ligatures w14:val="none"/>
        </w:rPr>
      </w:pPr>
      <w:r w:rsidRPr="006C0BDC">
        <w:rPr>
          <w:rFonts w:ascii="Times New Roman" w:eastAsia="Times New Roman" w:hAnsi="Times New Roman" w:cs="Times New Roman"/>
          <w:b/>
          <w:kern w:val="0"/>
          <w:sz w:val="28"/>
          <w:szCs w:val="28"/>
          <w14:ligatures w14:val="none"/>
        </w:rPr>
        <w:t>Tập 4: Dự toán bản vẽ thi công</w:t>
      </w:r>
    </w:p>
    <w:p w14:paraId="20FA8F7C" w14:textId="77777777" w:rsidR="006C0BDC" w:rsidRPr="006C0BDC" w:rsidRDefault="006C0BDC" w:rsidP="006C0BDC">
      <w:pPr>
        <w:keepNext/>
        <w:numPr>
          <w:ilvl w:val="1"/>
          <w:numId w:val="0"/>
        </w:numPr>
        <w:spacing w:before="120" w:after="120" w:line="240" w:lineRule="auto"/>
        <w:ind w:right="-144"/>
        <w:jc w:val="both"/>
        <w:outlineLvl w:val="1"/>
        <w:rPr>
          <w:rFonts w:ascii="Times New Roman" w:eastAsia="Times New Roman" w:hAnsi="Times New Roman" w:cs="Times New Roman"/>
          <w:b/>
          <w:kern w:val="0"/>
          <w:sz w:val="28"/>
          <w:szCs w:val="28"/>
          <w14:ligatures w14:val="none"/>
        </w:rPr>
      </w:pPr>
      <w:bookmarkStart w:id="69" w:name="_Toc209811309"/>
      <w:r w:rsidRPr="006C0BDC">
        <w:rPr>
          <w:rFonts w:ascii="Times New Roman" w:eastAsia="Times New Roman" w:hAnsi="Times New Roman" w:cs="Times New Roman"/>
          <w:b/>
          <w:kern w:val="0"/>
          <w:sz w:val="28"/>
          <w:szCs w:val="28"/>
          <w14:ligatures w14:val="none"/>
        </w:rPr>
        <w:t>QUẢN LÝ DỰ ÁN VÀ TIẾN ĐỘ THỰC HIỆN</w:t>
      </w:r>
      <w:bookmarkEnd w:id="69"/>
    </w:p>
    <w:p w14:paraId="475F3C1F"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Chủ đầu tư: Tổng Công ty Truyền tải Điện quốc gia làm chủ đầu tư.</w:t>
      </w:r>
    </w:p>
    <w:p w14:paraId="2B925452"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Quản lý dự án: Ban Quản lý dự án Truyền tải điện (NPTPMB).</w:t>
      </w:r>
    </w:p>
    <w:p w14:paraId="27B98636" w14:textId="77777777" w:rsidR="006C0BDC" w:rsidRPr="006C0BDC" w:rsidRDefault="006C0BDC" w:rsidP="006C0BDC">
      <w:pPr>
        <w:numPr>
          <w:ilvl w:val="0"/>
          <w:numId w:val="3"/>
        </w:numPr>
        <w:tabs>
          <w:tab w:val="left" w:pos="709"/>
        </w:tabs>
        <w:autoSpaceDE w:val="0"/>
        <w:autoSpaceDN w:val="0"/>
        <w:adjustRightInd w:val="0"/>
        <w:spacing w:before="120" w:after="120" w:line="240" w:lineRule="auto"/>
        <w:jc w:val="both"/>
        <w:rPr>
          <w:rFonts w:ascii="Times New Roman" w:eastAsia="Times New Roman" w:hAnsi="Times New Roman" w:cs="Times New Roman"/>
          <w:bCs/>
          <w:iCs/>
          <w:kern w:val="0"/>
          <w:sz w:val="28"/>
          <w:szCs w:val="28"/>
          <w14:ligatures w14:val="none"/>
        </w:rPr>
      </w:pPr>
      <w:r w:rsidRPr="006C0BDC">
        <w:rPr>
          <w:rFonts w:ascii="Times New Roman" w:eastAsia="Times New Roman" w:hAnsi="Times New Roman" w:cs="Times New Roman"/>
          <w:bCs/>
          <w:iCs/>
          <w:kern w:val="0"/>
          <w:sz w:val="28"/>
          <w:szCs w:val="28"/>
          <w14:ligatures w14:val="none"/>
        </w:rPr>
        <w:t xml:space="preserve">Dự kiến tiến độ thực hiện: </w:t>
      </w:r>
    </w:p>
    <w:p w14:paraId="135E96D8" w14:textId="77777777" w:rsidR="006C0BDC" w:rsidRPr="006C0BDC" w:rsidRDefault="006C0BDC" w:rsidP="006C0BDC">
      <w:pPr>
        <w:widowControl w:val="0"/>
        <w:numPr>
          <w:ilvl w:val="0"/>
          <w:numId w:val="1"/>
        </w:numPr>
        <w:tabs>
          <w:tab w:val="num" w:pos="144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Trình duyệt nhiệm vụ thiết kế, khảo sát và dự toán chi phí: Tháng 09/2025.</w:t>
      </w:r>
    </w:p>
    <w:p w14:paraId="2ECD8C0D" w14:textId="77777777" w:rsidR="006C0BDC" w:rsidRPr="006C0BDC" w:rsidRDefault="006C0BDC" w:rsidP="006C0BDC">
      <w:pPr>
        <w:widowControl w:val="0"/>
        <w:numPr>
          <w:ilvl w:val="0"/>
          <w:numId w:val="1"/>
        </w:numPr>
        <w:tabs>
          <w:tab w:val="num" w:pos="144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Tổ chức đấu thầu gói thầu tư vấn giai đoạn BCKTKT: Quý </w:t>
      </w:r>
      <w:r w:rsidRPr="006C0BDC">
        <w:rPr>
          <w:rFonts w:ascii="Times New Roman" w:eastAsia="Times New Roman" w:hAnsi="Times New Roman" w:cs="Times New Roman"/>
          <w:kern w:val="0"/>
          <w:sz w:val="28"/>
          <w:szCs w:val="28"/>
          <w:lang w:val="vi-VN"/>
          <w14:ligatures w14:val="none"/>
        </w:rPr>
        <w:t>I</w:t>
      </w:r>
      <w:r w:rsidRPr="006C0BDC">
        <w:rPr>
          <w:rFonts w:ascii="Times New Roman" w:eastAsia="Times New Roman" w:hAnsi="Times New Roman" w:cs="Times New Roman"/>
          <w:kern w:val="0"/>
          <w:sz w:val="28"/>
          <w:szCs w:val="28"/>
          <w14:ligatures w14:val="none"/>
        </w:rPr>
        <w:t>V/2025.</w:t>
      </w:r>
    </w:p>
    <w:p w14:paraId="1E828F50" w14:textId="77777777" w:rsidR="006C0BDC" w:rsidRPr="006C0BDC" w:rsidRDefault="006C0BDC" w:rsidP="006C0BDC">
      <w:pPr>
        <w:widowControl w:val="0"/>
        <w:numPr>
          <w:ilvl w:val="0"/>
          <w:numId w:val="1"/>
        </w:numPr>
        <w:tabs>
          <w:tab w:val="num" w:pos="144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Triển khai công tác lập BCKTKT: Quý </w:t>
      </w:r>
      <w:r w:rsidRPr="006C0BDC">
        <w:rPr>
          <w:rFonts w:ascii="Times New Roman" w:eastAsia="Times New Roman" w:hAnsi="Times New Roman" w:cs="Times New Roman"/>
          <w:kern w:val="0"/>
          <w:sz w:val="28"/>
          <w:szCs w:val="28"/>
          <w:lang w:val="vi-VN"/>
          <w14:ligatures w14:val="none"/>
        </w:rPr>
        <w:t>I</w:t>
      </w:r>
      <w:r w:rsidRPr="006C0BDC">
        <w:rPr>
          <w:rFonts w:ascii="Times New Roman" w:eastAsia="Times New Roman" w:hAnsi="Times New Roman" w:cs="Times New Roman"/>
          <w:kern w:val="0"/>
          <w:sz w:val="28"/>
          <w:szCs w:val="28"/>
          <w14:ligatures w14:val="none"/>
        </w:rPr>
        <w:t>V/2025.</w:t>
      </w:r>
    </w:p>
    <w:p w14:paraId="11C0B992" w14:textId="77777777" w:rsidR="006C0BDC" w:rsidRPr="006C0BDC" w:rsidRDefault="006C0BDC" w:rsidP="006C0BDC">
      <w:pPr>
        <w:widowControl w:val="0"/>
        <w:numPr>
          <w:ilvl w:val="0"/>
          <w:numId w:val="1"/>
        </w:numPr>
        <w:tabs>
          <w:tab w:val="num" w:pos="144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 xml:space="preserve">Duyệt BCKTKT: Quý </w:t>
      </w:r>
      <w:r w:rsidRPr="006C0BDC">
        <w:rPr>
          <w:rFonts w:ascii="Times New Roman" w:eastAsia="Times New Roman" w:hAnsi="Times New Roman" w:cs="Times New Roman"/>
          <w:kern w:val="0"/>
          <w:sz w:val="28"/>
          <w:szCs w:val="28"/>
          <w:lang w:val="vi-VN"/>
          <w14:ligatures w14:val="none"/>
        </w:rPr>
        <w:t>I</w:t>
      </w:r>
      <w:r w:rsidRPr="006C0BDC">
        <w:rPr>
          <w:rFonts w:ascii="Times New Roman" w:eastAsia="Times New Roman" w:hAnsi="Times New Roman" w:cs="Times New Roman"/>
          <w:kern w:val="0"/>
          <w:sz w:val="28"/>
          <w:szCs w:val="28"/>
          <w14:ligatures w14:val="none"/>
        </w:rPr>
        <w:t>V/2025.</w:t>
      </w:r>
    </w:p>
    <w:p w14:paraId="299BD0C9" w14:textId="77777777" w:rsidR="006C0BDC" w:rsidRPr="006C0BDC" w:rsidRDefault="006C0BDC" w:rsidP="006C0BDC">
      <w:pPr>
        <w:widowControl w:val="0"/>
        <w:numPr>
          <w:ilvl w:val="0"/>
          <w:numId w:val="1"/>
        </w:numPr>
        <w:tabs>
          <w:tab w:val="num" w:pos="144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trình, phê duyệt TKBVTC: Quý IV/2025.</w:t>
      </w:r>
    </w:p>
    <w:p w14:paraId="59A57214" w14:textId="77777777" w:rsidR="006C0BDC" w:rsidRPr="006C0BDC" w:rsidRDefault="006C0BDC" w:rsidP="006C0BDC">
      <w:pPr>
        <w:widowControl w:val="0"/>
        <w:numPr>
          <w:ilvl w:val="0"/>
          <w:numId w:val="1"/>
        </w:numPr>
        <w:tabs>
          <w:tab w:val="num" w:pos="1440"/>
        </w:tabs>
        <w:spacing w:before="120" w:after="120" w:line="240" w:lineRule="auto"/>
        <w:ind w:left="1080"/>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Dự kiến hoàn thành đóng điện công trình: II/2026.</w:t>
      </w:r>
    </w:p>
    <w:p w14:paraId="3B1658E9" w14:textId="77777777" w:rsidR="006C0BDC" w:rsidRPr="006C0BDC" w:rsidRDefault="006C0BDC" w:rsidP="006C0BDC">
      <w:pPr>
        <w:widowControl w:val="0"/>
        <w:spacing w:before="120" w:after="120" w:line="240" w:lineRule="auto"/>
        <w:ind w:left="1080"/>
        <w:jc w:val="both"/>
        <w:rPr>
          <w:rFonts w:ascii="Times New Roman" w:eastAsia="Times New Roman" w:hAnsi="Times New Roman" w:cs="Times New Roman"/>
          <w:kern w:val="0"/>
          <w:sz w:val="28"/>
          <w:szCs w:val="28"/>
          <w14:ligatures w14:val="none"/>
        </w:rPr>
      </w:pPr>
    </w:p>
    <w:p w14:paraId="635DAED8" w14:textId="77777777" w:rsidR="006C0BDC" w:rsidRPr="006C0BDC" w:rsidRDefault="006C0BDC" w:rsidP="006C0BDC">
      <w:pPr>
        <w:widowControl w:val="0"/>
        <w:spacing w:before="120" w:after="120" w:line="240" w:lineRule="auto"/>
        <w:ind w:left="1080"/>
        <w:jc w:val="both"/>
        <w:rPr>
          <w:rFonts w:ascii="Times New Roman" w:eastAsia="Times New Roman" w:hAnsi="Times New Roman" w:cs="Times New Roman"/>
          <w:b/>
          <w:bCs/>
          <w:kern w:val="0"/>
          <w:sz w:val="28"/>
          <w:szCs w:val="28"/>
          <w14:ligatures w14:val="none"/>
        </w:rPr>
      </w:pPr>
      <w:r w:rsidRPr="006C0BDC">
        <w:rPr>
          <w:rFonts w:ascii="Times New Roman" w:eastAsia="Times New Roman" w:hAnsi="Times New Roman" w:cs="Times New Roman"/>
          <w:b/>
          <w:bCs/>
          <w:kern w:val="0"/>
          <w:sz w:val="28"/>
          <w:szCs w:val="28"/>
          <w14:ligatures w14:val="none"/>
        </w:rPr>
        <w:t>BẢNG TIẾN ĐỘ CÔNG VIỆC TƯ VẤN THIẾT KẾ</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543"/>
        <w:gridCol w:w="3119"/>
      </w:tblGrid>
      <w:tr w:rsidR="006C0BDC" w:rsidRPr="006C0BDC" w14:paraId="2DD7F6C7" w14:textId="77777777" w:rsidTr="00F51752">
        <w:tc>
          <w:tcPr>
            <w:tcW w:w="3120" w:type="dxa"/>
            <w:vAlign w:val="center"/>
          </w:tcPr>
          <w:p w14:paraId="1C098A42" w14:textId="77777777" w:rsidR="006C0BDC" w:rsidRPr="006C0BDC" w:rsidRDefault="006C0BDC" w:rsidP="006C0BDC">
            <w:pPr>
              <w:spacing w:before="60" w:after="60" w:line="240" w:lineRule="auto"/>
              <w:jc w:val="center"/>
              <w:rPr>
                <w:rFonts w:ascii="Times New Roman" w:eastAsia="Times New Roman" w:hAnsi="Times New Roman" w:cs="Times New Roman"/>
                <w:b/>
                <w:kern w:val="0"/>
                <w:sz w:val="28"/>
                <w:szCs w:val="28"/>
                <w:lang w:val="es-ES"/>
                <w14:ligatures w14:val="none"/>
              </w:rPr>
            </w:pPr>
            <w:bookmarkStart w:id="70" w:name="_Hlk102116657"/>
            <w:r w:rsidRPr="006C0BDC">
              <w:rPr>
                <w:rFonts w:ascii="Times New Roman" w:eastAsia="Times New Roman" w:hAnsi="Times New Roman" w:cs="Times New Roman"/>
                <w:b/>
                <w:bCs/>
                <w:kern w:val="0"/>
                <w:sz w:val="28"/>
                <w:szCs w:val="28"/>
                <w:lang w:val="nl-NL" w:eastAsia="en-GB"/>
                <w14:ligatures w14:val="none"/>
              </w:rPr>
              <w:t>Nội dung công việc</w:t>
            </w:r>
          </w:p>
        </w:tc>
        <w:tc>
          <w:tcPr>
            <w:tcW w:w="3543" w:type="dxa"/>
            <w:vAlign w:val="center"/>
          </w:tcPr>
          <w:p w14:paraId="3509CE22" w14:textId="77777777" w:rsidR="006C0BDC" w:rsidRPr="006C0BDC" w:rsidRDefault="006C0BDC" w:rsidP="006C0BDC">
            <w:pPr>
              <w:spacing w:before="60" w:after="60" w:line="240" w:lineRule="auto"/>
              <w:jc w:val="center"/>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b/>
                <w:bCs/>
                <w:kern w:val="0"/>
                <w:sz w:val="28"/>
                <w:szCs w:val="28"/>
                <w14:ligatures w14:val="none"/>
              </w:rPr>
              <w:t>Thời gian thực hiện</w:t>
            </w:r>
          </w:p>
        </w:tc>
        <w:tc>
          <w:tcPr>
            <w:tcW w:w="3119" w:type="dxa"/>
            <w:vAlign w:val="center"/>
          </w:tcPr>
          <w:p w14:paraId="5435C51E" w14:textId="77777777" w:rsidR="006C0BDC" w:rsidRPr="006C0BDC" w:rsidRDefault="006C0BDC" w:rsidP="006C0BDC">
            <w:pPr>
              <w:spacing w:before="60" w:after="60" w:line="240" w:lineRule="auto"/>
              <w:jc w:val="center"/>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b/>
                <w:bCs/>
                <w:kern w:val="0"/>
                <w:sz w:val="28"/>
                <w:szCs w:val="28"/>
                <w:lang w:val="nl-NL"/>
                <w14:ligatures w14:val="none"/>
              </w:rPr>
              <w:t>Sản phẩm</w:t>
            </w:r>
          </w:p>
        </w:tc>
      </w:tr>
      <w:tr w:rsidR="006C0BDC" w:rsidRPr="006C0BDC" w14:paraId="3C178F34" w14:textId="77777777" w:rsidTr="00F51752">
        <w:tc>
          <w:tcPr>
            <w:tcW w:w="3120" w:type="dxa"/>
            <w:vAlign w:val="center"/>
          </w:tcPr>
          <w:p w14:paraId="5122F2D4" w14:textId="77777777" w:rsidR="006C0BDC" w:rsidRPr="006C0BDC" w:rsidRDefault="006C0BDC" w:rsidP="006C0BDC">
            <w:pPr>
              <w:spacing w:before="60" w:after="60" w:line="240" w:lineRule="auto"/>
              <w:jc w:val="center"/>
              <w:rPr>
                <w:rFonts w:ascii="Times New Roman" w:eastAsia="Times New Roman" w:hAnsi="Times New Roman" w:cs="Times New Roman"/>
                <w:b/>
                <w:bCs/>
                <w:kern w:val="0"/>
                <w:sz w:val="28"/>
                <w:szCs w:val="28"/>
                <w:lang w:val="nl-NL" w:eastAsia="en-GB"/>
                <w14:ligatures w14:val="none"/>
              </w:rPr>
            </w:pPr>
            <w:r w:rsidRPr="006C0BDC">
              <w:rPr>
                <w:rFonts w:ascii="Times New Roman" w:eastAsia="Times New Roman" w:hAnsi="Times New Roman" w:cs="Times New Roman"/>
                <w:b/>
                <w:bCs/>
                <w:kern w:val="0"/>
                <w:sz w:val="28"/>
                <w:szCs w:val="28"/>
                <w:lang w:val="nl-NL" w:eastAsia="en-GB"/>
                <w14:ligatures w14:val="none"/>
              </w:rPr>
              <w:t>I. Giai đoạn khảo sát và lập BCKTKT</w:t>
            </w:r>
          </w:p>
        </w:tc>
        <w:tc>
          <w:tcPr>
            <w:tcW w:w="3543" w:type="dxa"/>
            <w:vAlign w:val="center"/>
          </w:tcPr>
          <w:p w14:paraId="44CA943E" w14:textId="77777777" w:rsidR="006C0BDC" w:rsidRPr="006C0BDC" w:rsidRDefault="006C0BDC" w:rsidP="006C0BDC">
            <w:pPr>
              <w:spacing w:before="60" w:after="60" w:line="240" w:lineRule="auto"/>
              <w:jc w:val="center"/>
              <w:rPr>
                <w:rFonts w:ascii="Times New Roman" w:eastAsia="Times New Roman" w:hAnsi="Times New Roman" w:cs="Times New Roman"/>
                <w:b/>
                <w:bCs/>
                <w:kern w:val="0"/>
                <w:sz w:val="28"/>
                <w:szCs w:val="28"/>
                <w14:ligatures w14:val="none"/>
              </w:rPr>
            </w:pPr>
          </w:p>
        </w:tc>
        <w:tc>
          <w:tcPr>
            <w:tcW w:w="3119" w:type="dxa"/>
            <w:vAlign w:val="center"/>
          </w:tcPr>
          <w:p w14:paraId="2AA5F793" w14:textId="77777777" w:rsidR="006C0BDC" w:rsidRPr="006C0BDC" w:rsidRDefault="006C0BDC" w:rsidP="006C0BDC">
            <w:pPr>
              <w:spacing w:before="60" w:after="60" w:line="240" w:lineRule="auto"/>
              <w:jc w:val="center"/>
              <w:rPr>
                <w:rFonts w:ascii="Times New Roman" w:eastAsia="Times New Roman" w:hAnsi="Times New Roman" w:cs="Times New Roman"/>
                <w:b/>
                <w:bCs/>
                <w:kern w:val="0"/>
                <w:sz w:val="28"/>
                <w:szCs w:val="28"/>
                <w:lang w:val="nl-NL"/>
                <w14:ligatures w14:val="none"/>
              </w:rPr>
            </w:pPr>
          </w:p>
        </w:tc>
      </w:tr>
      <w:tr w:rsidR="006C0BDC" w:rsidRPr="006C0BDC" w14:paraId="24E84CFB" w14:textId="77777777" w:rsidTr="00F51752">
        <w:tc>
          <w:tcPr>
            <w:tcW w:w="3120" w:type="dxa"/>
            <w:vAlign w:val="center"/>
          </w:tcPr>
          <w:p w14:paraId="6EDD9EB2"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kern w:val="0"/>
                <w:sz w:val="28"/>
                <w:szCs w:val="28"/>
                <w:lang w:val="nl-NL" w:eastAsia="en-GB"/>
                <w14:ligatures w14:val="none"/>
              </w:rPr>
              <w:lastRenderedPageBreak/>
              <w:t>- Điều tra khảo sát đánh giá hiện trạng</w:t>
            </w:r>
          </w:p>
        </w:tc>
        <w:tc>
          <w:tcPr>
            <w:tcW w:w="3543" w:type="dxa"/>
            <w:vAlign w:val="center"/>
          </w:tcPr>
          <w:p w14:paraId="471E0694"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20 ngày</w:t>
            </w:r>
            <w:r w:rsidRPr="006C0BDC">
              <w:rPr>
                <w:rFonts w:ascii="Times New Roman" w:eastAsia="Times New Roman" w:hAnsi="Times New Roman" w:cs="Times New Roman"/>
                <w:bCs/>
                <w:kern w:val="0"/>
                <w:sz w:val="28"/>
                <w:szCs w:val="28"/>
                <w:lang w:val="nl-NL"/>
                <w14:ligatures w14:val="none"/>
              </w:rPr>
              <w:t xml:space="preserve"> kể từ ngày ký hợp đồng</w:t>
            </w:r>
          </w:p>
        </w:tc>
        <w:tc>
          <w:tcPr>
            <w:tcW w:w="3119" w:type="dxa"/>
            <w:vAlign w:val="center"/>
          </w:tcPr>
          <w:p w14:paraId="65EF359A"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Hồ sơ</w:t>
            </w:r>
            <w:r w:rsidRPr="006C0BDC">
              <w:rPr>
                <w:rFonts w:ascii="Times New Roman" w:eastAsia="Times New Roman" w:hAnsi="Times New Roman" w:cs="Times New Roman"/>
                <w:kern w:val="0"/>
                <w:sz w:val="28"/>
                <w:szCs w:val="28"/>
                <w:lang w:val="vi-VN"/>
                <w14:ligatures w14:val="none"/>
              </w:rPr>
              <w:t xml:space="preserve"> </w:t>
            </w:r>
            <w:r w:rsidRPr="006C0BDC">
              <w:rPr>
                <w:rFonts w:ascii="Times New Roman" w:eastAsia="Times New Roman" w:hAnsi="Times New Roman" w:cs="Times New Roman"/>
                <w:kern w:val="0"/>
                <w:sz w:val="28"/>
                <w:szCs w:val="28"/>
                <w:lang w:val="es-ES"/>
                <w14:ligatures w14:val="none"/>
              </w:rPr>
              <w:t xml:space="preserve">báo cáo </w:t>
            </w:r>
            <w:r w:rsidRPr="006C0BDC">
              <w:rPr>
                <w:rFonts w:ascii="Times New Roman" w:eastAsia="Times New Roman" w:hAnsi="Times New Roman" w:cs="Times New Roman"/>
                <w:kern w:val="0"/>
                <w:sz w:val="28"/>
                <w:szCs w:val="28"/>
                <w:lang w:val="vi-VN"/>
                <w14:ligatures w14:val="none"/>
              </w:rPr>
              <w:t>khảo sát</w:t>
            </w:r>
            <w:r w:rsidRPr="006C0BDC">
              <w:rPr>
                <w:rFonts w:ascii="Times New Roman" w:eastAsia="Times New Roman" w:hAnsi="Times New Roman" w:cs="Times New Roman"/>
                <w:kern w:val="0"/>
                <w:sz w:val="28"/>
                <w:szCs w:val="28"/>
                <w:lang w:val="es-ES"/>
                <w14:ligatures w14:val="none"/>
              </w:rPr>
              <w:t xml:space="preserve"> hiện trạng có xác nhận của đơn vị QLVH</w:t>
            </w:r>
          </w:p>
        </w:tc>
      </w:tr>
      <w:tr w:rsidR="006C0BDC" w:rsidRPr="006C0BDC" w14:paraId="31886980" w14:textId="77777777" w:rsidTr="00F51752">
        <w:tc>
          <w:tcPr>
            <w:tcW w:w="3120" w:type="dxa"/>
            <w:vAlign w:val="center"/>
          </w:tcPr>
          <w:p w14:paraId="7EDE1292"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bCs/>
                <w:kern w:val="0"/>
                <w:sz w:val="28"/>
                <w:szCs w:val="28"/>
                <w:lang w:val="nl-NL"/>
                <w14:ligatures w14:val="none"/>
              </w:rPr>
              <w:t>- Giao nộp hồ sơ BCKTKT</w:t>
            </w:r>
          </w:p>
        </w:tc>
        <w:tc>
          <w:tcPr>
            <w:tcW w:w="3543" w:type="dxa"/>
            <w:vAlign w:val="center"/>
          </w:tcPr>
          <w:p w14:paraId="287B5FA1"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30</w:t>
            </w:r>
            <w:r w:rsidRPr="006C0BDC">
              <w:rPr>
                <w:rFonts w:ascii="Times New Roman" w:eastAsia="Times New Roman" w:hAnsi="Times New Roman" w:cs="Times New Roman"/>
                <w:kern w:val="0"/>
                <w:sz w:val="28"/>
                <w:szCs w:val="28"/>
                <w:lang w:val="vi-VN"/>
                <w14:ligatures w14:val="none"/>
              </w:rPr>
              <w:t xml:space="preserve"> ngày k</w:t>
            </w:r>
            <w:r w:rsidRPr="006C0BDC">
              <w:rPr>
                <w:rFonts w:ascii="Times New Roman" w:eastAsia="Times New Roman" w:hAnsi="Times New Roman" w:cs="Times New Roman"/>
                <w:bCs/>
                <w:kern w:val="0"/>
                <w:sz w:val="28"/>
                <w:szCs w:val="28"/>
                <w:lang w:val="nl-NL"/>
                <w14:ligatures w14:val="none"/>
              </w:rPr>
              <w:t>ể từ ngày ký hợp đồng</w:t>
            </w:r>
          </w:p>
        </w:tc>
        <w:tc>
          <w:tcPr>
            <w:tcW w:w="3119" w:type="dxa"/>
            <w:vAlign w:val="center"/>
          </w:tcPr>
          <w:p w14:paraId="20106F3E"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Hồ sơ BCKTKT</w:t>
            </w:r>
          </w:p>
        </w:tc>
      </w:tr>
      <w:tr w:rsidR="006C0BDC" w:rsidRPr="006C0BDC" w14:paraId="00A8895D" w14:textId="77777777" w:rsidTr="00F51752">
        <w:tc>
          <w:tcPr>
            <w:tcW w:w="3120" w:type="dxa"/>
            <w:vAlign w:val="center"/>
          </w:tcPr>
          <w:p w14:paraId="59443462"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bCs/>
                <w:kern w:val="0"/>
                <w:sz w:val="28"/>
                <w:szCs w:val="28"/>
                <w:lang w:val="nl-NL"/>
                <w14:ligatures w14:val="none"/>
              </w:rPr>
              <w:t>-</w:t>
            </w:r>
            <w:r w:rsidRPr="006C0BDC">
              <w:rPr>
                <w:rFonts w:ascii="Times New Roman" w:eastAsia="Times New Roman" w:hAnsi="Times New Roman" w:cs="Times New Roman"/>
                <w:bCs/>
                <w:kern w:val="0"/>
                <w:sz w:val="28"/>
                <w:szCs w:val="28"/>
                <w:lang w:val="vi-VN"/>
                <w14:ligatures w14:val="none"/>
              </w:rPr>
              <w:t xml:space="preserve"> </w:t>
            </w:r>
            <w:r w:rsidRPr="006C0BDC">
              <w:rPr>
                <w:rFonts w:ascii="Times New Roman" w:eastAsia="Times New Roman" w:hAnsi="Times New Roman" w:cs="Times New Roman"/>
                <w:bCs/>
                <w:kern w:val="0"/>
                <w:sz w:val="28"/>
                <w:szCs w:val="28"/>
                <w:lang w:val="nl-NL"/>
                <w14:ligatures w14:val="none"/>
              </w:rPr>
              <w:t>Hoàn thiện hồ sơ BCKTKT</w:t>
            </w:r>
          </w:p>
        </w:tc>
        <w:tc>
          <w:tcPr>
            <w:tcW w:w="3543" w:type="dxa"/>
            <w:vAlign w:val="center"/>
          </w:tcPr>
          <w:p w14:paraId="289A681F"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03 ngày</w:t>
            </w:r>
            <w:r w:rsidRPr="006C0BDC">
              <w:rPr>
                <w:rFonts w:ascii="Times New Roman" w:eastAsia="Times New Roman" w:hAnsi="Times New Roman" w:cs="Times New Roman"/>
                <w:kern w:val="0"/>
                <w:sz w:val="28"/>
                <w:szCs w:val="28"/>
                <w:lang w:val="vi-VN"/>
                <w14:ligatures w14:val="none"/>
              </w:rPr>
              <w:t xml:space="preserve"> k</w:t>
            </w:r>
            <w:r w:rsidRPr="006C0BDC">
              <w:rPr>
                <w:rFonts w:ascii="Times New Roman" w:eastAsia="Times New Roman" w:hAnsi="Times New Roman" w:cs="Times New Roman"/>
                <w:bCs/>
                <w:kern w:val="0"/>
                <w:sz w:val="28"/>
                <w:szCs w:val="28"/>
                <w:lang w:val="nl-NL"/>
                <w14:ligatures w14:val="none"/>
              </w:rPr>
              <w:t>ể từ ngày có văn bản của Bên A về hoàn thiện hồ sơ Theo các ý kiến góp ý hoặc theo yêu cầu của Bên A</w:t>
            </w:r>
          </w:p>
        </w:tc>
        <w:tc>
          <w:tcPr>
            <w:tcW w:w="3119" w:type="dxa"/>
            <w:vAlign w:val="center"/>
          </w:tcPr>
          <w:p w14:paraId="469942E8"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Hồ sơ BCKTKT đã hiệu chỉnh theo ý kiến góp ý và tư vấn thẩm tra</w:t>
            </w:r>
          </w:p>
        </w:tc>
      </w:tr>
      <w:tr w:rsidR="006C0BDC" w:rsidRPr="006C0BDC" w14:paraId="627F0987" w14:textId="77777777" w:rsidTr="00F51752">
        <w:tc>
          <w:tcPr>
            <w:tcW w:w="3120" w:type="dxa"/>
            <w:vAlign w:val="center"/>
          </w:tcPr>
          <w:p w14:paraId="5CAA6869"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nl-NL"/>
                <w14:ligatures w14:val="none"/>
              </w:rPr>
            </w:pPr>
            <w:r w:rsidRPr="006C0BDC">
              <w:rPr>
                <w:rFonts w:ascii="Times New Roman" w:eastAsia="Times New Roman" w:hAnsi="Times New Roman" w:cs="Times New Roman"/>
                <w:kern w:val="0"/>
                <w:sz w:val="28"/>
                <w:szCs w:val="28"/>
                <w:lang w:val="vi-VN"/>
                <w14:ligatures w14:val="none"/>
              </w:rPr>
              <w:t xml:space="preserve">- </w:t>
            </w:r>
            <w:r w:rsidRPr="006C0BDC">
              <w:rPr>
                <w:rFonts w:ascii="Times New Roman" w:eastAsia="Times New Roman" w:hAnsi="Times New Roman" w:cs="Times New Roman"/>
                <w:bCs/>
                <w:kern w:val="0"/>
                <w:sz w:val="28"/>
                <w:szCs w:val="28"/>
                <w:lang w:val="nl-NL"/>
                <w14:ligatures w14:val="none"/>
              </w:rPr>
              <w:t>Lập các thỏa thuận pháp lý với Công ty Truyền tải điện 1 (PTC1) về vị trí lắp đặt nhất thứ và tủ bảng nhị thứ theo quy định</w:t>
            </w:r>
          </w:p>
        </w:tc>
        <w:tc>
          <w:tcPr>
            <w:tcW w:w="3543" w:type="dxa"/>
            <w:vAlign w:val="center"/>
          </w:tcPr>
          <w:p w14:paraId="107463C2" w14:textId="77777777" w:rsidR="006C0BDC" w:rsidRPr="006C0BDC" w:rsidRDefault="006C0BDC" w:rsidP="006C0BDC">
            <w:pPr>
              <w:spacing w:before="60" w:after="60" w:line="240" w:lineRule="auto"/>
              <w:jc w:val="both"/>
              <w:rPr>
                <w:rFonts w:ascii="Times New Roman" w:eastAsia="Times New Roman" w:hAnsi="Times New Roman" w:cs="Times New Roman"/>
                <w:b/>
                <w:kern w:val="0"/>
                <w:sz w:val="28"/>
                <w:szCs w:val="28"/>
                <w:lang w:val="es-ES"/>
                <w14:ligatures w14:val="none"/>
              </w:rPr>
            </w:pPr>
            <w:r w:rsidRPr="006C0BDC">
              <w:rPr>
                <w:rFonts w:ascii="Times New Roman" w:eastAsia="Times New Roman" w:hAnsi="Times New Roman" w:cs="Times New Roman"/>
                <w:kern w:val="0"/>
                <w:sz w:val="28"/>
                <w:szCs w:val="28"/>
                <w:lang w:val="nl-NL"/>
                <w14:ligatures w14:val="none"/>
              </w:rPr>
              <w:t>30</w:t>
            </w:r>
            <w:r w:rsidRPr="006C0BDC">
              <w:rPr>
                <w:rFonts w:ascii="Times New Roman" w:eastAsia="Times New Roman" w:hAnsi="Times New Roman" w:cs="Times New Roman"/>
                <w:kern w:val="0"/>
                <w:sz w:val="28"/>
                <w:szCs w:val="28"/>
                <w:lang w:val="vi-VN"/>
                <w14:ligatures w14:val="none"/>
              </w:rPr>
              <w:t xml:space="preserve"> ngày k</w:t>
            </w:r>
            <w:r w:rsidRPr="006C0BDC">
              <w:rPr>
                <w:rFonts w:ascii="Times New Roman" w:eastAsia="Times New Roman" w:hAnsi="Times New Roman" w:cs="Times New Roman"/>
                <w:bCs/>
                <w:kern w:val="0"/>
                <w:sz w:val="28"/>
                <w:szCs w:val="28"/>
                <w:lang w:val="nl-NL"/>
                <w14:ligatures w14:val="none"/>
              </w:rPr>
              <w:t>ể từ khi Hợp đồng tư vấn được ký kết hoặc theo yêu cầu của Bên A</w:t>
            </w:r>
          </w:p>
        </w:tc>
        <w:tc>
          <w:tcPr>
            <w:tcW w:w="3119" w:type="dxa"/>
            <w:vAlign w:val="center"/>
          </w:tcPr>
          <w:p w14:paraId="5C23BFB9"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C</w:t>
            </w:r>
            <w:r w:rsidRPr="006C0BDC">
              <w:rPr>
                <w:rFonts w:ascii="Times New Roman" w:eastAsia="Times New Roman" w:hAnsi="Times New Roman" w:cs="Times New Roman"/>
                <w:bCs/>
                <w:kern w:val="0"/>
                <w:sz w:val="28"/>
                <w:szCs w:val="28"/>
                <w:lang w:val="nl-NL"/>
                <w14:ligatures w14:val="none"/>
              </w:rPr>
              <w:t>ác thỏa thuận pháp lý với PTC1 về vị trí lắp đặt nhất thứ và tủ bảng nhị thứ theo quy định</w:t>
            </w:r>
          </w:p>
        </w:tc>
      </w:tr>
      <w:bookmarkEnd w:id="70"/>
      <w:tr w:rsidR="006C0BDC" w:rsidRPr="006C0BDC" w14:paraId="41D4BE6F" w14:textId="77777777" w:rsidTr="00F51752">
        <w:tc>
          <w:tcPr>
            <w:tcW w:w="3120" w:type="dxa"/>
            <w:vAlign w:val="center"/>
          </w:tcPr>
          <w:p w14:paraId="3E9D5A68"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 Lập giá gói thầu trong giai đoạn trình Kế hoạch lựa chọn nhà thầu</w:t>
            </w:r>
          </w:p>
        </w:tc>
        <w:tc>
          <w:tcPr>
            <w:tcW w:w="3543" w:type="dxa"/>
            <w:vAlign w:val="center"/>
          </w:tcPr>
          <w:p w14:paraId="35A223DE"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es-ES"/>
                <w14:ligatures w14:val="none"/>
              </w:rPr>
              <w:t>Sau 7 ngày kể từ ngày BCKTKT được phê duyệt và bên A có văn bản dự kiến phân chia các gói thầu</w:t>
            </w:r>
          </w:p>
        </w:tc>
        <w:tc>
          <w:tcPr>
            <w:tcW w:w="3119" w:type="dxa"/>
            <w:vAlign w:val="center"/>
          </w:tcPr>
          <w:p w14:paraId="2846DE8E"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Bảng giá gói thầu</w:t>
            </w:r>
          </w:p>
        </w:tc>
      </w:tr>
      <w:tr w:rsidR="006C0BDC" w:rsidRPr="006C0BDC" w14:paraId="3C030568"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199A81CB"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 xml:space="preserve">- Lập các thỏa thuận pháp lý với Công ty </w:t>
            </w:r>
            <w:r w:rsidRPr="006C0BDC">
              <w:rPr>
                <w:rFonts w:ascii="Times New Roman" w:eastAsia="Times New Roman" w:hAnsi="Times New Roman" w:cs="Times New Roman"/>
                <w:kern w:val="0"/>
                <w:sz w:val="28"/>
                <w:szCs w:val="28"/>
                <w:lang w:val="es-ES"/>
                <w14:ligatures w14:val="none"/>
              </w:rPr>
              <w:t>Mua bán điện</w:t>
            </w:r>
            <w:r w:rsidRPr="006C0BDC">
              <w:rPr>
                <w:rFonts w:ascii="Times New Roman" w:eastAsia="Times New Roman" w:hAnsi="Times New Roman" w:cs="Times New Roman"/>
                <w:kern w:val="0"/>
                <w:sz w:val="28"/>
                <w:szCs w:val="28"/>
                <w:lang w:val="vi-VN"/>
                <w14:ligatures w14:val="none"/>
              </w:rPr>
              <w:t xml:space="preserve"> (</w:t>
            </w:r>
            <w:r w:rsidRPr="006C0BDC">
              <w:rPr>
                <w:rFonts w:ascii="Times New Roman" w:eastAsia="Times New Roman" w:hAnsi="Times New Roman" w:cs="Times New Roman"/>
                <w:kern w:val="0"/>
                <w:sz w:val="28"/>
                <w:szCs w:val="28"/>
                <w:lang w:val="es-ES"/>
                <w14:ligatures w14:val="none"/>
              </w:rPr>
              <w:t>E</w:t>
            </w:r>
            <w:r w:rsidRPr="006C0BDC">
              <w:rPr>
                <w:rFonts w:ascii="Times New Roman" w:eastAsia="Times New Roman" w:hAnsi="Times New Roman" w:cs="Times New Roman"/>
                <w:kern w:val="0"/>
                <w:sz w:val="28"/>
                <w:szCs w:val="28"/>
                <w:lang w:val="vi-VN"/>
                <w14:ligatures w14:val="none"/>
              </w:rPr>
              <w:t xml:space="preserve">PTC) về </w:t>
            </w:r>
            <w:r w:rsidRPr="006C0BDC">
              <w:rPr>
                <w:rFonts w:ascii="Times New Roman" w:eastAsia="Times New Roman" w:hAnsi="Times New Roman" w:cs="Times New Roman"/>
                <w:kern w:val="0"/>
                <w:sz w:val="28"/>
                <w:szCs w:val="28"/>
                <w:lang w:val="es-ES"/>
                <w14:ligatures w14:val="none"/>
              </w:rPr>
              <w:t>đo đếm</w:t>
            </w:r>
          </w:p>
        </w:tc>
        <w:tc>
          <w:tcPr>
            <w:tcW w:w="3543" w:type="dxa"/>
            <w:tcBorders>
              <w:top w:val="single" w:sz="4" w:space="0" w:color="auto"/>
              <w:left w:val="single" w:sz="4" w:space="0" w:color="auto"/>
              <w:bottom w:val="single" w:sz="4" w:space="0" w:color="auto"/>
              <w:right w:val="single" w:sz="4" w:space="0" w:color="auto"/>
            </w:tcBorders>
            <w:vAlign w:val="center"/>
          </w:tcPr>
          <w:p w14:paraId="5771F793"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30 ngày kể từ khi Hợp đồng tư vấn được ký kết hoặc theo yêu cầu của Bên A</w:t>
            </w:r>
          </w:p>
        </w:tc>
        <w:tc>
          <w:tcPr>
            <w:tcW w:w="3119" w:type="dxa"/>
            <w:tcBorders>
              <w:top w:val="single" w:sz="4" w:space="0" w:color="auto"/>
              <w:left w:val="single" w:sz="4" w:space="0" w:color="auto"/>
              <w:bottom w:val="single" w:sz="4" w:space="0" w:color="auto"/>
              <w:right w:val="single" w:sz="4" w:space="0" w:color="auto"/>
            </w:tcBorders>
            <w:vAlign w:val="center"/>
          </w:tcPr>
          <w:p w14:paraId="4A33B066"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 xml:space="preserve">Các thỏa thuận pháp lý </w:t>
            </w:r>
            <w:r w:rsidRPr="006C0BDC">
              <w:rPr>
                <w:rFonts w:ascii="Times New Roman" w:eastAsia="Times New Roman" w:hAnsi="Times New Roman" w:cs="Times New Roman"/>
                <w:bCs/>
                <w:kern w:val="0"/>
                <w:sz w:val="28"/>
                <w:szCs w:val="28"/>
                <w:lang w:val="es-ES"/>
                <w14:ligatures w14:val="none"/>
              </w:rPr>
              <w:t xml:space="preserve">mua bán điện </w:t>
            </w:r>
            <w:r w:rsidRPr="006C0BDC">
              <w:rPr>
                <w:rFonts w:ascii="Times New Roman" w:eastAsia="Times New Roman" w:hAnsi="Times New Roman" w:cs="Times New Roman"/>
                <w:bCs/>
                <w:kern w:val="0"/>
                <w:sz w:val="28"/>
                <w:szCs w:val="28"/>
                <w:lang w:val="vi-VN"/>
                <w14:ligatures w14:val="none"/>
              </w:rPr>
              <w:t xml:space="preserve">với </w:t>
            </w:r>
            <w:r w:rsidRPr="006C0BDC">
              <w:rPr>
                <w:rFonts w:ascii="Times New Roman" w:eastAsia="Times New Roman" w:hAnsi="Times New Roman" w:cs="Times New Roman"/>
                <w:bCs/>
                <w:kern w:val="0"/>
                <w:sz w:val="28"/>
                <w:szCs w:val="28"/>
                <w:lang w:val="es-ES"/>
                <w14:ligatures w14:val="none"/>
              </w:rPr>
              <w:t>EPTC</w:t>
            </w:r>
          </w:p>
        </w:tc>
      </w:tr>
      <w:tr w:rsidR="006C0BDC" w:rsidRPr="006C0BDC" w14:paraId="7979703C"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5AF34424"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 xml:space="preserve">- Lập các thỏa thuận </w:t>
            </w:r>
            <w:r w:rsidRPr="006C0BDC">
              <w:rPr>
                <w:rFonts w:ascii="Times New Roman" w:eastAsia="Times New Roman" w:hAnsi="Times New Roman" w:cs="Times New Roman"/>
                <w:kern w:val="0"/>
                <w:sz w:val="28"/>
                <w:szCs w:val="28"/>
                <w14:ligatures w14:val="none"/>
              </w:rPr>
              <w:t>SCADA</w:t>
            </w:r>
            <w:r w:rsidRPr="006C0BDC">
              <w:rPr>
                <w:rFonts w:ascii="Times New Roman" w:eastAsia="Times New Roman" w:hAnsi="Times New Roman" w:cs="Times New Roman"/>
                <w:kern w:val="0"/>
                <w:sz w:val="28"/>
                <w:szCs w:val="28"/>
                <w:lang w:val="vi-VN"/>
                <w14:ligatures w14:val="none"/>
              </w:rPr>
              <w:t xml:space="preserve"> với </w:t>
            </w:r>
            <w:r w:rsidRPr="006C0BDC">
              <w:rPr>
                <w:rFonts w:ascii="Times New Roman" w:eastAsia="Times New Roman" w:hAnsi="Times New Roman" w:cs="Times New Roman"/>
                <w:kern w:val="0"/>
                <w:sz w:val="28"/>
                <w:szCs w:val="28"/>
                <w14:ligatures w14:val="none"/>
              </w:rPr>
              <w:t>A1</w:t>
            </w:r>
          </w:p>
        </w:tc>
        <w:tc>
          <w:tcPr>
            <w:tcW w:w="3543" w:type="dxa"/>
            <w:tcBorders>
              <w:top w:val="single" w:sz="4" w:space="0" w:color="auto"/>
              <w:left w:val="single" w:sz="4" w:space="0" w:color="auto"/>
              <w:bottom w:val="single" w:sz="4" w:space="0" w:color="auto"/>
              <w:right w:val="single" w:sz="4" w:space="0" w:color="auto"/>
            </w:tcBorders>
            <w:vAlign w:val="center"/>
          </w:tcPr>
          <w:p w14:paraId="4189FF5B"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30 ngày kể từ khi Hợp đồng tư vấn được ký kết hoặc theo yêu cầu của Bên A</w:t>
            </w:r>
          </w:p>
        </w:tc>
        <w:tc>
          <w:tcPr>
            <w:tcW w:w="3119" w:type="dxa"/>
            <w:tcBorders>
              <w:top w:val="single" w:sz="4" w:space="0" w:color="auto"/>
              <w:left w:val="single" w:sz="4" w:space="0" w:color="auto"/>
              <w:bottom w:val="single" w:sz="4" w:space="0" w:color="auto"/>
              <w:right w:val="single" w:sz="4" w:space="0" w:color="auto"/>
            </w:tcBorders>
            <w:vAlign w:val="center"/>
          </w:tcPr>
          <w:p w14:paraId="66161D93"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Các thỏa thuận</w:t>
            </w:r>
            <w:r w:rsidRPr="006C0BDC">
              <w:rPr>
                <w:rFonts w:ascii="Times New Roman" w:eastAsia="Times New Roman" w:hAnsi="Times New Roman" w:cs="Times New Roman"/>
                <w:bCs/>
                <w:kern w:val="0"/>
                <w:sz w:val="28"/>
                <w:szCs w:val="28"/>
                <w14:ligatures w14:val="none"/>
              </w:rPr>
              <w:t xml:space="preserve"> SCADA </w:t>
            </w:r>
            <w:r w:rsidRPr="006C0BDC">
              <w:rPr>
                <w:rFonts w:ascii="Times New Roman" w:eastAsia="Times New Roman" w:hAnsi="Times New Roman" w:cs="Times New Roman"/>
                <w:bCs/>
                <w:kern w:val="0"/>
                <w:sz w:val="28"/>
                <w:szCs w:val="28"/>
                <w:lang w:val="vi-VN"/>
                <w14:ligatures w14:val="none"/>
              </w:rPr>
              <w:t xml:space="preserve">với </w:t>
            </w:r>
            <w:r w:rsidRPr="006C0BDC">
              <w:rPr>
                <w:rFonts w:ascii="Times New Roman" w:eastAsia="Times New Roman" w:hAnsi="Times New Roman" w:cs="Times New Roman"/>
                <w:bCs/>
                <w:kern w:val="0"/>
                <w:sz w:val="28"/>
                <w:szCs w:val="28"/>
                <w14:ligatures w14:val="none"/>
              </w:rPr>
              <w:t>A1</w:t>
            </w:r>
          </w:p>
        </w:tc>
      </w:tr>
      <w:tr w:rsidR="006C0BDC" w:rsidRPr="006C0BDC" w14:paraId="4CF48365"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42D393D9"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 xml:space="preserve">- Thực hiện </w:t>
            </w:r>
            <w:r w:rsidRPr="006C0BDC">
              <w:rPr>
                <w:rFonts w:ascii="Times New Roman" w:eastAsia="Times New Roman" w:hAnsi="Times New Roman" w:cs="Times New Roman"/>
                <w:kern w:val="0"/>
                <w:sz w:val="28"/>
                <w:szCs w:val="28"/>
                <w14:ligatures w14:val="none"/>
              </w:rPr>
              <w:t>thẩm duyệt PCCCvề v</w:t>
            </w:r>
            <w:r w:rsidRPr="006C0BDC">
              <w:rPr>
                <w:rFonts w:ascii="Times New Roman" w:eastAsia="Times New Roman" w:hAnsi="Times New Roman" w:cs="Times New Roman"/>
                <w:kern w:val="0"/>
                <w:sz w:val="28"/>
                <w:szCs w:val="28"/>
                <w:lang w:val="vi-VN"/>
                <w14:ligatures w14:val="none"/>
              </w:rPr>
              <w:t>iệc trang bị tụ thuộc dự án.</w:t>
            </w:r>
          </w:p>
        </w:tc>
        <w:tc>
          <w:tcPr>
            <w:tcW w:w="3543" w:type="dxa"/>
            <w:tcBorders>
              <w:top w:val="single" w:sz="4" w:space="0" w:color="auto"/>
              <w:left w:val="single" w:sz="4" w:space="0" w:color="auto"/>
              <w:bottom w:val="single" w:sz="4" w:space="0" w:color="auto"/>
              <w:right w:val="single" w:sz="4" w:space="0" w:color="auto"/>
            </w:tcBorders>
            <w:vAlign w:val="center"/>
          </w:tcPr>
          <w:p w14:paraId="49DBD4F5"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35 ngày kể từ ngày ký hợp đồng.</w:t>
            </w:r>
          </w:p>
          <w:p w14:paraId="11858EC7"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 xml:space="preserve">Hồ sơ thẩm duyệt PCCC giao nộp ban A: </w:t>
            </w:r>
            <w:r w:rsidRPr="006C0BDC">
              <w:rPr>
                <w:rFonts w:ascii="Times New Roman" w:eastAsia="Times New Roman" w:hAnsi="Times New Roman" w:cs="Times New Roman"/>
                <w:kern w:val="0"/>
                <w:sz w:val="28"/>
                <w:szCs w:val="28"/>
                <w:lang w:val="vi-VN"/>
                <w14:ligatures w14:val="none"/>
              </w:rPr>
              <w:t>30 ng</w:t>
            </w:r>
            <w:r w:rsidRPr="006C0BDC">
              <w:rPr>
                <w:rFonts w:ascii="Times New Roman" w:eastAsia="Times New Roman" w:hAnsi="Times New Roman" w:cs="Times New Roman"/>
                <w:kern w:val="0"/>
                <w:sz w:val="28"/>
                <w:szCs w:val="28"/>
                <w:lang w:val="es-ES"/>
                <w14:ligatures w14:val="none"/>
              </w:rPr>
              <w:t xml:space="preserve">ày </w:t>
            </w:r>
            <w:r w:rsidRPr="006C0BDC">
              <w:rPr>
                <w:rFonts w:ascii="Times New Roman" w:eastAsia="Times New Roman" w:hAnsi="Times New Roman" w:cs="Times New Roman"/>
                <w:kern w:val="0"/>
                <w:sz w:val="28"/>
                <w:szCs w:val="28"/>
                <w:lang w:val="vi-VN"/>
                <w14:ligatures w14:val="none"/>
              </w:rPr>
              <w:t>k</w:t>
            </w:r>
            <w:r w:rsidRPr="006C0BDC">
              <w:rPr>
                <w:rFonts w:ascii="Times New Roman" w:eastAsia="Times New Roman" w:hAnsi="Times New Roman" w:cs="Times New Roman"/>
                <w:bCs/>
                <w:kern w:val="0"/>
                <w:sz w:val="28"/>
                <w:szCs w:val="28"/>
                <w:lang w:val="nl-NL"/>
                <w14:ligatures w14:val="none"/>
              </w:rPr>
              <w:t>ể từ ngày ký hợp đồng.</w:t>
            </w:r>
          </w:p>
        </w:tc>
        <w:tc>
          <w:tcPr>
            <w:tcW w:w="3119" w:type="dxa"/>
            <w:tcBorders>
              <w:top w:val="single" w:sz="4" w:space="0" w:color="auto"/>
              <w:left w:val="single" w:sz="4" w:space="0" w:color="auto"/>
              <w:bottom w:val="single" w:sz="4" w:space="0" w:color="auto"/>
              <w:right w:val="single" w:sz="4" w:space="0" w:color="auto"/>
            </w:tcBorders>
            <w:vAlign w:val="center"/>
          </w:tcPr>
          <w:p w14:paraId="4BC31E9E"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es-ES"/>
                <w14:ligatures w14:val="none"/>
              </w:rPr>
              <w:t>Thẩm duyệt PCCC c</w:t>
            </w:r>
            <w:r w:rsidRPr="006C0BDC">
              <w:rPr>
                <w:rFonts w:ascii="Times New Roman" w:eastAsia="Times New Roman" w:hAnsi="Times New Roman" w:cs="Times New Roman"/>
                <w:bCs/>
                <w:kern w:val="0"/>
                <w:sz w:val="28"/>
                <w:szCs w:val="28"/>
                <w:lang w:val="vi-VN"/>
                <w14:ligatures w14:val="none"/>
              </w:rPr>
              <w:t>ủa cơ quan cảnh sát PCCC&amp;CNCH Công</w:t>
            </w:r>
            <w:r w:rsidRPr="006C0BDC">
              <w:rPr>
                <w:rFonts w:ascii="Times New Roman" w:eastAsia="Times New Roman" w:hAnsi="Times New Roman" w:cs="Times New Roman"/>
                <w:bCs/>
                <w:kern w:val="0"/>
                <w:sz w:val="28"/>
                <w:szCs w:val="28"/>
                <w:lang w:val="es-ES"/>
                <w14:ligatures w14:val="none"/>
              </w:rPr>
              <w:t xml:space="preserve"> </w:t>
            </w:r>
            <w:r w:rsidRPr="006C0BDC">
              <w:rPr>
                <w:rFonts w:ascii="Times New Roman" w:eastAsia="Times New Roman" w:hAnsi="Times New Roman" w:cs="Times New Roman"/>
                <w:bCs/>
                <w:kern w:val="0"/>
                <w:sz w:val="28"/>
                <w:szCs w:val="28"/>
                <w:lang w:val="vi-VN"/>
                <w14:ligatures w14:val="none"/>
              </w:rPr>
              <w:t xml:space="preserve">an tỉnh </w:t>
            </w:r>
            <w:r w:rsidRPr="006C0BDC">
              <w:rPr>
                <w:rFonts w:ascii="Times New Roman" w:eastAsia="Times New Roman" w:hAnsi="Times New Roman" w:cs="Times New Roman"/>
                <w:bCs/>
                <w:kern w:val="0"/>
                <w:sz w:val="28"/>
                <w:szCs w:val="28"/>
                <w14:ligatures w14:val="none"/>
              </w:rPr>
              <w:t>Thái Nguyên</w:t>
            </w:r>
            <w:r w:rsidRPr="006C0BDC">
              <w:rPr>
                <w:rFonts w:ascii="Times New Roman" w:eastAsia="Times New Roman" w:hAnsi="Times New Roman" w:cs="Times New Roman"/>
                <w:bCs/>
                <w:kern w:val="0"/>
                <w:sz w:val="28"/>
                <w:szCs w:val="28"/>
                <w:lang w:val="es-ES"/>
                <w14:ligatures w14:val="none"/>
              </w:rPr>
              <w:t xml:space="preserve"> (nếu có)</w:t>
            </w:r>
            <w:r w:rsidRPr="006C0BDC">
              <w:rPr>
                <w:rFonts w:ascii="Times New Roman" w:eastAsia="Times New Roman" w:hAnsi="Times New Roman" w:cs="Times New Roman"/>
                <w:bCs/>
                <w:kern w:val="0"/>
                <w:sz w:val="28"/>
                <w:szCs w:val="28"/>
                <w:lang w:val="vi-VN"/>
                <w14:ligatures w14:val="none"/>
              </w:rPr>
              <w:t>.</w:t>
            </w:r>
          </w:p>
          <w:p w14:paraId="177A6154"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Hồ sơ thẩm duyệt PCCC gửi ban A ký đóng dấu.</w:t>
            </w:r>
          </w:p>
        </w:tc>
      </w:tr>
      <w:tr w:rsidR="006C0BDC" w:rsidRPr="006C0BDC" w14:paraId="46DE545A"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5B619627"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DTGT</w:t>
            </w:r>
          </w:p>
        </w:tc>
        <w:tc>
          <w:tcPr>
            <w:tcW w:w="3543" w:type="dxa"/>
            <w:tcBorders>
              <w:top w:val="single" w:sz="4" w:space="0" w:color="auto"/>
              <w:left w:val="single" w:sz="4" w:space="0" w:color="auto"/>
              <w:bottom w:val="single" w:sz="4" w:space="0" w:color="auto"/>
              <w:right w:val="single" w:sz="4" w:space="0" w:color="auto"/>
            </w:tcBorders>
            <w:vAlign w:val="center"/>
          </w:tcPr>
          <w:p w14:paraId="49CA358D"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Sau 7 ngày kể từ ngày TKBVTC được phê duyệt và bên A có văn bản</w:t>
            </w:r>
          </w:p>
        </w:tc>
        <w:tc>
          <w:tcPr>
            <w:tcW w:w="3119" w:type="dxa"/>
            <w:tcBorders>
              <w:top w:val="single" w:sz="4" w:space="0" w:color="auto"/>
              <w:left w:val="single" w:sz="4" w:space="0" w:color="auto"/>
              <w:bottom w:val="single" w:sz="4" w:space="0" w:color="auto"/>
              <w:right w:val="single" w:sz="4" w:space="0" w:color="auto"/>
            </w:tcBorders>
            <w:vAlign w:val="center"/>
          </w:tcPr>
          <w:p w14:paraId="6D7544D3"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14:ligatures w14:val="none"/>
              </w:rPr>
            </w:pPr>
            <w:r w:rsidRPr="006C0BDC">
              <w:rPr>
                <w:rFonts w:ascii="Times New Roman" w:eastAsia="Times New Roman" w:hAnsi="Times New Roman" w:cs="Times New Roman"/>
                <w:bCs/>
                <w:kern w:val="0"/>
                <w:sz w:val="28"/>
                <w:szCs w:val="28"/>
                <w14:ligatures w14:val="none"/>
              </w:rPr>
              <w:t>DTGT các gói thầu</w:t>
            </w:r>
          </w:p>
        </w:tc>
      </w:tr>
      <w:tr w:rsidR="006C0BDC" w:rsidRPr="006C0BDC" w14:paraId="47E93413"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5A56EAB8"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 xml:space="preserve">Lập </w:t>
            </w:r>
            <w:r w:rsidRPr="006C0BDC">
              <w:rPr>
                <w:rFonts w:ascii="Times New Roman" w:eastAsia="Times New Roman" w:hAnsi="Times New Roman" w:cs="Times New Roman"/>
                <w:kern w:val="0"/>
                <w:sz w:val="28"/>
                <w:szCs w:val="28"/>
                <w14:ligatures w14:val="none"/>
              </w:rPr>
              <w:t>HSMT</w:t>
            </w:r>
          </w:p>
        </w:tc>
        <w:tc>
          <w:tcPr>
            <w:tcW w:w="3543" w:type="dxa"/>
            <w:tcBorders>
              <w:top w:val="single" w:sz="4" w:space="0" w:color="auto"/>
              <w:left w:val="single" w:sz="4" w:space="0" w:color="auto"/>
              <w:bottom w:val="single" w:sz="4" w:space="0" w:color="auto"/>
              <w:right w:val="single" w:sz="4" w:space="0" w:color="auto"/>
            </w:tcBorders>
            <w:vAlign w:val="center"/>
          </w:tcPr>
          <w:p w14:paraId="53776F82"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 xml:space="preserve">Sau 10 ngày kể từ ngày TKBVTC được phê duyệt và </w:t>
            </w:r>
            <w:r w:rsidRPr="006C0BDC">
              <w:rPr>
                <w:rFonts w:ascii="Times New Roman" w:eastAsia="Times New Roman" w:hAnsi="Times New Roman" w:cs="Times New Roman"/>
                <w:kern w:val="0"/>
                <w:sz w:val="28"/>
                <w:szCs w:val="28"/>
                <w:lang w:val="es-ES"/>
                <w14:ligatures w14:val="none"/>
              </w:rPr>
              <w:lastRenderedPageBreak/>
              <w:t>bên A có văn bản dự kiến phân chia các gói thầu</w:t>
            </w:r>
          </w:p>
        </w:tc>
        <w:tc>
          <w:tcPr>
            <w:tcW w:w="3119" w:type="dxa"/>
            <w:tcBorders>
              <w:top w:val="single" w:sz="4" w:space="0" w:color="auto"/>
              <w:left w:val="single" w:sz="4" w:space="0" w:color="auto"/>
              <w:bottom w:val="single" w:sz="4" w:space="0" w:color="auto"/>
              <w:right w:val="single" w:sz="4" w:space="0" w:color="auto"/>
            </w:tcBorders>
            <w:vAlign w:val="center"/>
          </w:tcPr>
          <w:p w14:paraId="27FD9FD3"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14:ligatures w14:val="none"/>
              </w:rPr>
              <w:lastRenderedPageBreak/>
              <w:t>HSMT các gói thầu</w:t>
            </w:r>
          </w:p>
        </w:tc>
      </w:tr>
      <w:tr w:rsidR="006C0BDC" w:rsidRPr="006C0BDC" w14:paraId="1B3A4909"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587F8F3F"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14:ligatures w14:val="none"/>
              </w:rPr>
            </w:pPr>
            <w:r w:rsidRPr="006C0BDC">
              <w:rPr>
                <w:rFonts w:ascii="Times New Roman" w:eastAsia="Times New Roman" w:hAnsi="Times New Roman" w:cs="Times New Roman"/>
                <w:kern w:val="0"/>
                <w:sz w:val="28"/>
                <w:szCs w:val="28"/>
                <w14:ligatures w14:val="none"/>
              </w:rPr>
              <w:t>Lập Bản vẽ thi công không liên quan thiết bị</w:t>
            </w:r>
          </w:p>
        </w:tc>
        <w:tc>
          <w:tcPr>
            <w:tcW w:w="3543" w:type="dxa"/>
            <w:tcBorders>
              <w:top w:val="single" w:sz="4" w:space="0" w:color="auto"/>
              <w:left w:val="single" w:sz="4" w:space="0" w:color="auto"/>
              <w:bottom w:val="single" w:sz="4" w:space="0" w:color="auto"/>
              <w:right w:val="single" w:sz="4" w:space="0" w:color="auto"/>
            </w:tcBorders>
            <w:vAlign w:val="center"/>
          </w:tcPr>
          <w:p w14:paraId="30A755A1"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10 ngày kể từ BCKTKT được phê duyệt hoặc theo yêu cầu của Ban A.</w:t>
            </w:r>
          </w:p>
        </w:tc>
        <w:tc>
          <w:tcPr>
            <w:tcW w:w="3119" w:type="dxa"/>
            <w:tcBorders>
              <w:top w:val="single" w:sz="4" w:space="0" w:color="auto"/>
              <w:left w:val="single" w:sz="4" w:space="0" w:color="auto"/>
              <w:bottom w:val="single" w:sz="4" w:space="0" w:color="auto"/>
              <w:right w:val="single" w:sz="4" w:space="0" w:color="auto"/>
            </w:tcBorders>
            <w:vAlign w:val="center"/>
          </w:tcPr>
          <w:p w14:paraId="1E8CD0FD"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es-ES"/>
                <w14:ligatures w14:val="none"/>
              </w:rPr>
            </w:pPr>
            <w:r w:rsidRPr="006C0BDC">
              <w:rPr>
                <w:rFonts w:ascii="Times New Roman" w:eastAsia="Times New Roman" w:hAnsi="Times New Roman" w:cs="Times New Roman"/>
                <w:bCs/>
                <w:kern w:val="0"/>
                <w:sz w:val="28"/>
                <w:szCs w:val="28"/>
                <w:lang w:val="es-ES"/>
                <w14:ligatures w14:val="none"/>
              </w:rPr>
              <w:t>Bản vẽ thi công không liên quan thiết bị</w:t>
            </w:r>
          </w:p>
        </w:tc>
      </w:tr>
      <w:tr w:rsidR="006C0BDC" w:rsidRPr="006C0BDC" w14:paraId="76CCA0AE"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2610B0EB"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Lập Bản vẽ thi công liên quan thiết bị</w:t>
            </w:r>
          </w:p>
        </w:tc>
        <w:tc>
          <w:tcPr>
            <w:tcW w:w="3543" w:type="dxa"/>
            <w:tcBorders>
              <w:top w:val="single" w:sz="4" w:space="0" w:color="auto"/>
              <w:left w:val="single" w:sz="4" w:space="0" w:color="auto"/>
              <w:bottom w:val="single" w:sz="4" w:space="0" w:color="auto"/>
              <w:right w:val="single" w:sz="4" w:space="0" w:color="auto"/>
            </w:tcBorders>
            <w:vAlign w:val="center"/>
          </w:tcPr>
          <w:p w14:paraId="695FE842"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10 ngày kể từ ngày giao Final thiết bị hoặc theo yêu cầu của Ban A.</w:t>
            </w:r>
          </w:p>
        </w:tc>
        <w:tc>
          <w:tcPr>
            <w:tcW w:w="3119" w:type="dxa"/>
            <w:tcBorders>
              <w:top w:val="single" w:sz="4" w:space="0" w:color="auto"/>
              <w:left w:val="single" w:sz="4" w:space="0" w:color="auto"/>
              <w:bottom w:val="single" w:sz="4" w:space="0" w:color="auto"/>
              <w:right w:val="single" w:sz="4" w:space="0" w:color="auto"/>
            </w:tcBorders>
            <w:vAlign w:val="center"/>
          </w:tcPr>
          <w:p w14:paraId="1F5E115B"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es-ES"/>
                <w14:ligatures w14:val="none"/>
              </w:rPr>
            </w:pPr>
            <w:r w:rsidRPr="006C0BDC">
              <w:rPr>
                <w:rFonts w:ascii="Times New Roman" w:eastAsia="Times New Roman" w:hAnsi="Times New Roman" w:cs="Times New Roman"/>
                <w:bCs/>
                <w:kern w:val="0"/>
                <w:sz w:val="28"/>
                <w:szCs w:val="28"/>
                <w:lang w:val="es-ES"/>
                <w14:ligatures w14:val="none"/>
              </w:rPr>
              <w:t>Bản vẽ thi công xây dựng, nhất thứ và nhị thứ liên quan thiết bị.</w:t>
            </w:r>
          </w:p>
        </w:tc>
      </w:tr>
      <w:tr w:rsidR="006C0BDC" w:rsidRPr="006C0BDC" w14:paraId="74857D1F" w14:textId="77777777" w:rsidTr="00F51752">
        <w:tc>
          <w:tcPr>
            <w:tcW w:w="3120" w:type="dxa"/>
            <w:tcBorders>
              <w:top w:val="single" w:sz="4" w:space="0" w:color="auto"/>
              <w:left w:val="single" w:sz="4" w:space="0" w:color="auto"/>
              <w:bottom w:val="single" w:sz="4" w:space="0" w:color="auto"/>
              <w:right w:val="single" w:sz="4" w:space="0" w:color="auto"/>
            </w:tcBorders>
            <w:vAlign w:val="center"/>
          </w:tcPr>
          <w:p w14:paraId="233D1E23"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vi-VN"/>
                <w14:ligatures w14:val="none"/>
              </w:rPr>
            </w:pPr>
            <w:r w:rsidRPr="006C0BDC">
              <w:rPr>
                <w:rFonts w:ascii="Times New Roman" w:eastAsia="Times New Roman" w:hAnsi="Times New Roman" w:cs="Times New Roman"/>
                <w:kern w:val="0"/>
                <w:sz w:val="28"/>
                <w:szCs w:val="28"/>
                <w:lang w:val="vi-VN"/>
                <w14:ligatures w14:val="none"/>
              </w:rPr>
              <w:t>- Lập hồ sơ nghiệm thu thanh toán/quyết toán</w:t>
            </w:r>
          </w:p>
        </w:tc>
        <w:tc>
          <w:tcPr>
            <w:tcW w:w="3543" w:type="dxa"/>
            <w:tcBorders>
              <w:top w:val="single" w:sz="4" w:space="0" w:color="auto"/>
              <w:left w:val="single" w:sz="4" w:space="0" w:color="auto"/>
              <w:bottom w:val="single" w:sz="4" w:space="0" w:color="auto"/>
              <w:right w:val="single" w:sz="4" w:space="0" w:color="auto"/>
            </w:tcBorders>
            <w:vAlign w:val="center"/>
          </w:tcPr>
          <w:p w14:paraId="7AB9DFFB" w14:textId="77777777" w:rsidR="006C0BDC" w:rsidRPr="006C0BDC" w:rsidRDefault="006C0BDC" w:rsidP="006C0BDC">
            <w:pPr>
              <w:spacing w:before="60" w:after="60" w:line="240" w:lineRule="auto"/>
              <w:jc w:val="both"/>
              <w:rPr>
                <w:rFonts w:ascii="Times New Roman" w:eastAsia="Times New Roman" w:hAnsi="Times New Roman" w:cs="Times New Roman"/>
                <w:kern w:val="0"/>
                <w:sz w:val="28"/>
                <w:szCs w:val="28"/>
                <w:lang w:val="es-ES"/>
                <w14:ligatures w14:val="none"/>
              </w:rPr>
            </w:pPr>
            <w:r w:rsidRPr="006C0BDC">
              <w:rPr>
                <w:rFonts w:ascii="Times New Roman" w:eastAsia="Times New Roman" w:hAnsi="Times New Roman" w:cs="Times New Roman"/>
                <w:kern w:val="0"/>
                <w:sz w:val="28"/>
                <w:szCs w:val="28"/>
                <w:lang w:val="es-ES"/>
                <w14:ligatures w14:val="none"/>
              </w:rPr>
              <w:t>30 ngày sau khi hồ sơ BCKTKT được duyệt hoặc theo yêu cầu của Bên A</w:t>
            </w:r>
          </w:p>
        </w:tc>
        <w:tc>
          <w:tcPr>
            <w:tcW w:w="3119" w:type="dxa"/>
            <w:tcBorders>
              <w:top w:val="single" w:sz="4" w:space="0" w:color="auto"/>
              <w:left w:val="single" w:sz="4" w:space="0" w:color="auto"/>
              <w:bottom w:val="single" w:sz="4" w:space="0" w:color="auto"/>
              <w:right w:val="single" w:sz="4" w:space="0" w:color="auto"/>
            </w:tcBorders>
            <w:vAlign w:val="center"/>
          </w:tcPr>
          <w:p w14:paraId="47D29406" w14:textId="77777777" w:rsidR="006C0BDC" w:rsidRPr="006C0BDC" w:rsidRDefault="006C0BDC" w:rsidP="006C0BDC">
            <w:pPr>
              <w:spacing w:before="60" w:after="60" w:line="240" w:lineRule="auto"/>
              <w:jc w:val="both"/>
              <w:rPr>
                <w:rFonts w:ascii="Times New Roman" w:eastAsia="Times New Roman" w:hAnsi="Times New Roman" w:cs="Times New Roman"/>
                <w:bCs/>
                <w:kern w:val="0"/>
                <w:sz w:val="28"/>
                <w:szCs w:val="28"/>
                <w:lang w:val="vi-VN"/>
                <w14:ligatures w14:val="none"/>
              </w:rPr>
            </w:pPr>
            <w:r w:rsidRPr="006C0BDC">
              <w:rPr>
                <w:rFonts w:ascii="Times New Roman" w:eastAsia="Times New Roman" w:hAnsi="Times New Roman" w:cs="Times New Roman"/>
                <w:bCs/>
                <w:kern w:val="0"/>
                <w:sz w:val="28"/>
                <w:szCs w:val="28"/>
                <w:lang w:val="vi-VN"/>
                <w14:ligatures w14:val="none"/>
              </w:rPr>
              <w:t>Hồ sơ nghiệm thu thanh toán/quyết toán</w:t>
            </w:r>
          </w:p>
        </w:tc>
      </w:tr>
    </w:tbl>
    <w:p w14:paraId="0B90C8D6" w14:textId="77777777" w:rsidR="00FE64FF" w:rsidRDefault="00FE64FF"/>
    <w:sectPr w:rsidR="00FE6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420CDF0"/>
    <w:lvl w:ilvl="0">
      <w:start w:val="17"/>
      <w:numFmt w:val="bullet"/>
      <w:lvlText w:val="-"/>
      <w:lvlJc w:val="left"/>
      <w:pPr>
        <w:tabs>
          <w:tab w:val="num" w:pos="990"/>
        </w:tabs>
        <w:ind w:left="990" w:hanging="360"/>
      </w:pPr>
      <w:rPr>
        <w:rFonts w:ascii="Times New Roman" w:eastAsia="Times New Roman" w:hAnsi="Times New Roman" w:hint="default"/>
      </w:rPr>
    </w:lvl>
    <w:lvl w:ilvl="1">
      <w:start w:val="1"/>
      <w:numFmt w:val="bullet"/>
      <w:lvlText w:val=""/>
      <w:lvlJc w:val="left"/>
      <w:pPr>
        <w:tabs>
          <w:tab w:val="num" w:pos="3740"/>
        </w:tabs>
        <w:ind w:left="3740" w:hanging="360"/>
      </w:pPr>
      <w:rPr>
        <w:rFonts w:ascii="Symbol" w:hAnsi="Symbol" w:hint="default"/>
      </w:rPr>
    </w:lvl>
    <w:lvl w:ilvl="2">
      <w:start w:val="1"/>
      <w:numFmt w:val="bullet"/>
      <w:lvlText w:val=""/>
      <w:lvlJc w:val="left"/>
      <w:pPr>
        <w:tabs>
          <w:tab w:val="num" w:pos="4460"/>
        </w:tabs>
        <w:ind w:left="4460" w:hanging="360"/>
      </w:pPr>
      <w:rPr>
        <w:rFonts w:ascii="Wingdings" w:hAnsi="Wingdings" w:hint="default"/>
      </w:rPr>
    </w:lvl>
    <w:lvl w:ilvl="3">
      <w:start w:val="1"/>
      <w:numFmt w:val="bullet"/>
      <w:lvlText w:val=""/>
      <w:lvlJc w:val="left"/>
      <w:pPr>
        <w:tabs>
          <w:tab w:val="num" w:pos="5180"/>
        </w:tabs>
        <w:ind w:left="5180" w:hanging="360"/>
      </w:pPr>
      <w:rPr>
        <w:rFonts w:ascii="Symbol" w:hAnsi="Symbol" w:hint="default"/>
      </w:rPr>
    </w:lvl>
    <w:lvl w:ilvl="4">
      <w:start w:val="1"/>
      <w:numFmt w:val="bullet"/>
      <w:lvlText w:val="o"/>
      <w:lvlJc w:val="left"/>
      <w:pPr>
        <w:tabs>
          <w:tab w:val="num" w:pos="5900"/>
        </w:tabs>
        <w:ind w:left="5900" w:hanging="360"/>
      </w:pPr>
      <w:rPr>
        <w:rFonts w:ascii="Courier New" w:hAnsi="Courier New" w:hint="default"/>
      </w:rPr>
    </w:lvl>
    <w:lvl w:ilvl="5">
      <w:start w:val="1"/>
      <w:numFmt w:val="bullet"/>
      <w:lvlText w:val=""/>
      <w:lvlJc w:val="left"/>
      <w:pPr>
        <w:tabs>
          <w:tab w:val="num" w:pos="6620"/>
        </w:tabs>
        <w:ind w:left="6620" w:hanging="360"/>
      </w:pPr>
      <w:rPr>
        <w:rFonts w:ascii="Wingdings" w:hAnsi="Wingdings" w:hint="default"/>
      </w:rPr>
    </w:lvl>
    <w:lvl w:ilvl="6">
      <w:start w:val="1"/>
      <w:numFmt w:val="bullet"/>
      <w:lvlText w:val=""/>
      <w:lvlJc w:val="left"/>
      <w:pPr>
        <w:tabs>
          <w:tab w:val="num" w:pos="7340"/>
        </w:tabs>
        <w:ind w:left="7340" w:hanging="360"/>
      </w:pPr>
      <w:rPr>
        <w:rFonts w:ascii="Symbol" w:hAnsi="Symbol" w:hint="default"/>
      </w:rPr>
    </w:lvl>
    <w:lvl w:ilvl="7">
      <w:start w:val="1"/>
      <w:numFmt w:val="bullet"/>
      <w:lvlText w:val="o"/>
      <w:lvlJc w:val="left"/>
      <w:pPr>
        <w:tabs>
          <w:tab w:val="num" w:pos="8060"/>
        </w:tabs>
        <w:ind w:left="8060" w:hanging="360"/>
      </w:pPr>
      <w:rPr>
        <w:rFonts w:ascii="Courier New" w:hAnsi="Courier New" w:hint="default"/>
      </w:rPr>
    </w:lvl>
    <w:lvl w:ilvl="8">
      <w:start w:val="1"/>
      <w:numFmt w:val="bullet"/>
      <w:lvlText w:val=""/>
      <w:lvlJc w:val="left"/>
      <w:pPr>
        <w:tabs>
          <w:tab w:val="num" w:pos="8780"/>
        </w:tabs>
        <w:ind w:left="8780" w:hanging="360"/>
      </w:pPr>
      <w:rPr>
        <w:rFonts w:ascii="Wingdings" w:hAnsi="Wingdings" w:hint="default"/>
      </w:rPr>
    </w:lvl>
  </w:abstractNum>
  <w:abstractNum w:abstractNumId="1" w15:restartNumberingAfterBreak="0">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2" w15:restartNumberingAfterBreak="0">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3"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4" w15:restartNumberingAfterBreak="0">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6" w15:restartNumberingAfterBreak="0">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2179729">
    <w:abstractNumId w:val="1"/>
  </w:num>
  <w:num w:numId="2" w16cid:durableId="557980426">
    <w:abstractNumId w:val="6"/>
  </w:num>
  <w:num w:numId="3" w16cid:durableId="88309443">
    <w:abstractNumId w:val="3"/>
  </w:num>
  <w:num w:numId="4" w16cid:durableId="2055738063">
    <w:abstractNumId w:val="4"/>
  </w:num>
  <w:num w:numId="5" w16cid:durableId="1963266076">
    <w:abstractNumId w:val="9"/>
  </w:num>
  <w:num w:numId="6" w16cid:durableId="1195466389">
    <w:abstractNumId w:val="5"/>
  </w:num>
  <w:num w:numId="7" w16cid:durableId="1286813730">
    <w:abstractNumId w:val="0"/>
  </w:num>
  <w:num w:numId="8" w16cid:durableId="62336532">
    <w:abstractNumId w:val="2"/>
  </w:num>
  <w:num w:numId="9" w16cid:durableId="1549537844">
    <w:abstractNumId w:val="8"/>
  </w:num>
  <w:num w:numId="10" w16cid:durableId="1772237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DC"/>
    <w:rsid w:val="00155605"/>
    <w:rsid w:val="002E5837"/>
    <w:rsid w:val="002F6A3F"/>
    <w:rsid w:val="003F671E"/>
    <w:rsid w:val="00433D8C"/>
    <w:rsid w:val="005869BB"/>
    <w:rsid w:val="006C0BDC"/>
    <w:rsid w:val="00AA55FE"/>
    <w:rsid w:val="00F60EA5"/>
    <w:rsid w:val="00FE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B533"/>
  <w15:chartTrackingRefBased/>
  <w15:docId w15:val="{A11C9FF7-0879-48A2-85EF-D1DB8A67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BDC"/>
    <w:rPr>
      <w:rFonts w:eastAsiaTheme="majorEastAsia" w:cstheme="majorBidi"/>
      <w:color w:val="272727" w:themeColor="text1" w:themeTint="D8"/>
    </w:rPr>
  </w:style>
  <w:style w:type="paragraph" w:styleId="Title">
    <w:name w:val="Title"/>
    <w:basedOn w:val="Normal"/>
    <w:next w:val="Normal"/>
    <w:link w:val="TitleChar"/>
    <w:uiPriority w:val="10"/>
    <w:qFormat/>
    <w:rsid w:val="006C0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BDC"/>
    <w:pPr>
      <w:spacing w:before="160"/>
      <w:jc w:val="center"/>
    </w:pPr>
    <w:rPr>
      <w:i/>
      <w:iCs/>
      <w:color w:val="404040" w:themeColor="text1" w:themeTint="BF"/>
    </w:rPr>
  </w:style>
  <w:style w:type="character" w:customStyle="1" w:styleId="QuoteChar">
    <w:name w:val="Quote Char"/>
    <w:basedOn w:val="DefaultParagraphFont"/>
    <w:link w:val="Quote"/>
    <w:uiPriority w:val="29"/>
    <w:rsid w:val="006C0BDC"/>
    <w:rPr>
      <w:i/>
      <w:iCs/>
      <w:color w:val="404040" w:themeColor="text1" w:themeTint="BF"/>
    </w:rPr>
  </w:style>
  <w:style w:type="paragraph" w:styleId="ListParagraph">
    <w:name w:val="List Paragraph"/>
    <w:basedOn w:val="Normal"/>
    <w:uiPriority w:val="34"/>
    <w:qFormat/>
    <w:rsid w:val="006C0BDC"/>
    <w:pPr>
      <w:ind w:left="720"/>
      <w:contextualSpacing/>
    </w:pPr>
  </w:style>
  <w:style w:type="character" w:styleId="IntenseEmphasis">
    <w:name w:val="Intense Emphasis"/>
    <w:basedOn w:val="DefaultParagraphFont"/>
    <w:uiPriority w:val="21"/>
    <w:qFormat/>
    <w:rsid w:val="006C0BDC"/>
    <w:rPr>
      <w:i/>
      <w:iCs/>
      <w:color w:val="0F4761" w:themeColor="accent1" w:themeShade="BF"/>
    </w:rPr>
  </w:style>
  <w:style w:type="paragraph" w:styleId="IntenseQuote">
    <w:name w:val="Intense Quote"/>
    <w:basedOn w:val="Normal"/>
    <w:next w:val="Normal"/>
    <w:link w:val="IntenseQuoteChar"/>
    <w:uiPriority w:val="30"/>
    <w:qFormat/>
    <w:rsid w:val="006C0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BDC"/>
    <w:rPr>
      <w:i/>
      <w:iCs/>
      <w:color w:val="0F4761" w:themeColor="accent1" w:themeShade="BF"/>
    </w:rPr>
  </w:style>
  <w:style w:type="character" w:styleId="IntenseReference">
    <w:name w:val="Intense Reference"/>
    <w:basedOn w:val="DefaultParagraphFont"/>
    <w:uiPriority w:val="32"/>
    <w:qFormat/>
    <w:rsid w:val="006C0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4139</Words>
  <Characters>23595</Characters>
  <Application>Microsoft Office Word</Application>
  <DocSecurity>0</DocSecurity>
  <Lines>196</Lines>
  <Paragraphs>55</Paragraphs>
  <ScaleCrop>false</ScaleCrop>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 Hải (NPTPMB)</dc:creator>
  <cp:keywords/>
  <dc:description/>
  <cp:lastModifiedBy>Nguyễn Phú Hải (NPTPMB)</cp:lastModifiedBy>
  <cp:revision>1</cp:revision>
  <dcterms:created xsi:type="dcterms:W3CDTF">2025-10-02T09:44:00Z</dcterms:created>
  <dcterms:modified xsi:type="dcterms:W3CDTF">2025-10-02T09:45:00Z</dcterms:modified>
</cp:coreProperties>
</file>