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182C" w14:textId="77777777" w:rsidR="001A261B" w:rsidRPr="007C1F38" w:rsidRDefault="001A261B" w:rsidP="001A261B">
      <w:pPr>
        <w:spacing w:before="120" w:after="120"/>
        <w:jc w:val="center"/>
        <w:outlineLvl w:val="0"/>
        <w:rPr>
          <w:b/>
          <w:bCs/>
          <w:sz w:val="28"/>
          <w:szCs w:val="28"/>
          <w:lang w:val="nl-NL"/>
        </w:rPr>
      </w:pPr>
      <w:bookmarkStart w:id="0" w:name="_Toc104800535"/>
      <w:r w:rsidRPr="007C1F38">
        <w:rPr>
          <w:b/>
          <w:bCs/>
          <w:sz w:val="28"/>
          <w:szCs w:val="28"/>
          <w:lang w:val="nl-NL"/>
        </w:rPr>
        <w:t>Chương V. YÊU CẦU VỀ KỸ THUẬT</w:t>
      </w:r>
      <w:bookmarkEnd w:id="0"/>
    </w:p>
    <w:p w14:paraId="13BD24E2" w14:textId="77777777" w:rsidR="001A261B" w:rsidRPr="007C1F38" w:rsidRDefault="001A261B" w:rsidP="001A261B">
      <w:pPr>
        <w:spacing w:before="120" w:after="120"/>
        <w:ind w:firstLine="709"/>
        <w:rPr>
          <w:i/>
          <w:sz w:val="28"/>
          <w:szCs w:val="28"/>
          <w:lang w:val="nl-NL"/>
        </w:rPr>
      </w:pPr>
      <w:r w:rsidRPr="007C1F38">
        <w:rPr>
          <w:i/>
          <w:sz w:val="28"/>
          <w:szCs w:val="28"/>
          <w:lang w:val="nl-NL"/>
        </w:rPr>
        <w:t xml:space="preserve">Yêu cầu về kỹ thuật bao gồm các nội dung cơ bản như sau: </w:t>
      </w:r>
    </w:p>
    <w:p w14:paraId="5A3C9DDC" w14:textId="77777777" w:rsidR="001A261B" w:rsidRPr="007C1F38" w:rsidRDefault="001A261B" w:rsidP="001A261B">
      <w:pPr>
        <w:spacing w:before="120" w:after="120"/>
        <w:ind w:firstLine="709"/>
        <w:rPr>
          <w:b/>
          <w:sz w:val="28"/>
          <w:szCs w:val="28"/>
          <w:lang w:val="nl-NL"/>
        </w:rPr>
      </w:pPr>
      <w:r w:rsidRPr="007C1F38">
        <w:rPr>
          <w:b/>
          <w:sz w:val="28"/>
          <w:szCs w:val="28"/>
          <w:lang w:val="nl-NL"/>
        </w:rPr>
        <w:t>1. Giới thiệu chung về dự án/dự toán mua sắm, gói thầu:</w:t>
      </w:r>
    </w:p>
    <w:p w14:paraId="6280DDC2"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xml:space="preserve">- Tên gói thầu: </w:t>
      </w:r>
      <w:r w:rsidRPr="007C1F38">
        <w:rPr>
          <w:bCs/>
          <w:sz w:val="28"/>
          <w:szCs w:val="28"/>
        </w:rPr>
        <w:t xml:space="preserve">Gói thầu số 01: </w:t>
      </w:r>
      <w:r w:rsidRPr="007C1F38">
        <w:rPr>
          <w:iCs/>
          <w:spacing w:val="-4"/>
          <w:sz w:val="28"/>
          <w:szCs w:val="28"/>
          <w:lang w:val="nl-NL"/>
        </w:rPr>
        <w:t>Cung cấp dịch vụ thu gom, vận chuyển, xử lý chất thải rắn y tế nguy hại và thủy tinh được phép tái chế tại bệnh viện năm 2025-2026 (12 tháng).</w:t>
      </w:r>
    </w:p>
    <w:p w14:paraId="04C83758"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Tên dự án/dự toán mua sắm: Cung cấp dịch vụ thu gom, vận chuyển, xử lý chất thải rắn y tế nguy hại và thủy tinh được phép tái chế tại bệnh viện năm 2025-2026 (12 tháng).</w:t>
      </w:r>
    </w:p>
    <w:p w14:paraId="0FFFD29C"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Chủ đầu tư: Bệnh viện đa khoa Thái Bình</w:t>
      </w:r>
    </w:p>
    <w:p w14:paraId="643F6184"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Địa điểm thực hiện: Số 530 - đường Lý Bôn - phường Trần Hưng Đạo -  tỉnh Hưng Yên.</w:t>
      </w:r>
    </w:p>
    <w:p w14:paraId="6E8D03A8"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Nguồn vốn: Nguồn thu giá dịch vụ khám bệnh, chữa bệnh  của Bệnh viện.</w:t>
      </w:r>
    </w:p>
    <w:p w14:paraId="32D223CA"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Hợp đồng: Đơn giá cố định.</w:t>
      </w:r>
    </w:p>
    <w:p w14:paraId="42B3DB9E"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Thời gian thực hiện gói thầu: 12 tháng kể từ ngày hợp đồng có hiệu lực.</w:t>
      </w:r>
    </w:p>
    <w:p w14:paraId="08FD1112" w14:textId="77777777" w:rsidR="001A261B" w:rsidRPr="007C1F38" w:rsidRDefault="001A261B" w:rsidP="001A261B">
      <w:pPr>
        <w:spacing w:line="312" w:lineRule="auto"/>
        <w:ind w:firstLine="709"/>
        <w:rPr>
          <w:b/>
          <w:sz w:val="28"/>
          <w:szCs w:val="28"/>
          <w:lang w:val="nl-NL"/>
        </w:rPr>
      </w:pPr>
      <w:r w:rsidRPr="007C1F38">
        <w:rPr>
          <w:b/>
          <w:sz w:val="28"/>
          <w:szCs w:val="28"/>
          <w:lang w:val="nl-NL"/>
        </w:rPr>
        <w:t>2. Mục tiêu công việc:</w:t>
      </w:r>
    </w:p>
    <w:p w14:paraId="6F849CC1" w14:textId="77777777" w:rsidR="001A261B" w:rsidRPr="007C1F38" w:rsidRDefault="001A261B" w:rsidP="001A261B">
      <w:pPr>
        <w:spacing w:line="312" w:lineRule="auto"/>
        <w:ind w:firstLine="709"/>
        <w:rPr>
          <w:iCs/>
          <w:spacing w:val="-4"/>
          <w:sz w:val="28"/>
          <w:szCs w:val="28"/>
          <w:lang w:val="nl-NL"/>
        </w:rPr>
      </w:pPr>
      <w:r w:rsidRPr="007C1F38">
        <w:rPr>
          <w:iCs/>
          <w:spacing w:val="-4"/>
          <w:sz w:val="28"/>
          <w:szCs w:val="28"/>
          <w:lang w:val="nl-NL"/>
        </w:rPr>
        <w:t xml:space="preserve">Mục tiêu gói thầu là lựa chọn được nhà thầu cung cấp Cung cấp dịch vụ thu gom, vận chuyển, xử lý chất thải rắn y tế nguy hại và thủy tinh được phép tái chế tại bệnh viện năm 2025-2026 (12 tháng) bảo đám ứng sản phẩm đạt chất lượng, đúng tiêu chuẩn kỹ thuật, tiến độ và đạt hiệu quả kinh tế cao nhất.  </w:t>
      </w:r>
    </w:p>
    <w:p w14:paraId="4D7E8150" w14:textId="77777777" w:rsidR="001A261B" w:rsidRPr="007C1F38" w:rsidRDefault="001A261B" w:rsidP="001A261B">
      <w:pPr>
        <w:spacing w:line="312" w:lineRule="auto"/>
        <w:ind w:firstLine="709"/>
        <w:rPr>
          <w:b/>
          <w:sz w:val="28"/>
          <w:szCs w:val="28"/>
          <w:lang w:val="nl-NL"/>
        </w:rPr>
      </w:pPr>
      <w:r w:rsidRPr="007C1F38">
        <w:rPr>
          <w:b/>
          <w:sz w:val="28"/>
          <w:szCs w:val="28"/>
          <w:lang w:val="nl-NL"/>
        </w:rPr>
        <w:t>3. Yêu cầu kỹ thuật của gói thầu:</w:t>
      </w:r>
    </w:p>
    <w:p w14:paraId="0933B4CE" w14:textId="77777777" w:rsidR="001A261B" w:rsidRPr="007C1F38" w:rsidRDefault="001A261B" w:rsidP="001A261B">
      <w:pPr>
        <w:spacing w:line="312" w:lineRule="auto"/>
        <w:ind w:firstLine="709"/>
        <w:rPr>
          <w:bCs/>
          <w:sz w:val="28"/>
          <w:szCs w:val="28"/>
          <w:lang w:val="vi-VN"/>
        </w:rPr>
      </w:pPr>
      <w:r w:rsidRPr="007C1F38">
        <w:rPr>
          <w:bCs/>
          <w:sz w:val="28"/>
          <w:szCs w:val="28"/>
        </w:rPr>
        <w:t>3</w:t>
      </w:r>
      <w:r w:rsidRPr="007C1F38">
        <w:rPr>
          <w:bCs/>
          <w:sz w:val="28"/>
          <w:szCs w:val="28"/>
          <w:lang w:val="vi-VN"/>
        </w:rPr>
        <w:t>.1. Yêu cầu về thời gian và địa điểm thu gom:</w:t>
      </w:r>
    </w:p>
    <w:p w14:paraId="1FABF50A"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xml:space="preserve">- Việc thu gom, vận chuyển và xử lý được thực hiện tuân thủ quy định của pháp luật về thu gom, vận chuyển, xử lý chất thải y tế. </w:t>
      </w:r>
    </w:p>
    <w:p w14:paraId="22E44EEF"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Tần suất giao nhận chất thải:</w:t>
      </w:r>
    </w:p>
    <w:p w14:paraId="2BB4F98C"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Đối với chất thải nguy hại thu gom, vận chuyển: 2 ngày/1 lần bao gồm cả thứ 7, chủ nhật, lễ tết và khi có phát sinh đột xuất. Trường hợp có dịch bệnh</w:t>
      </w:r>
      <w:r w:rsidRPr="007C1F38">
        <w:rPr>
          <w:bCs/>
          <w:sz w:val="28"/>
          <w:szCs w:val="28"/>
        </w:rPr>
        <w:t xml:space="preserve"> </w:t>
      </w:r>
      <w:r w:rsidRPr="007C1F38">
        <w:rPr>
          <w:bCs/>
          <w:sz w:val="28"/>
          <w:szCs w:val="28"/>
          <w:lang w:val="vi-VN"/>
        </w:rPr>
        <w:t>sẽ giao, nhận chất thải hàng ngày (ít nhất 01 lần/ ngày) theo yêu cầu của Bệnh viện Đa khoa Thái Bình.</w:t>
      </w:r>
    </w:p>
    <w:p w14:paraId="58D637B7"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Đối với thủy tinh được phép tái chế thu gom, vận chuyển: 2 lần/tuần bao gồm cả thứ 7, chủ nhật, lễ tết và khi có phát sinh đột xuất theo yêu cầu của Bệnh viện Đa khoa Thái Bình.</w:t>
      </w:r>
    </w:p>
    <w:p w14:paraId="2D2448BD" w14:textId="77777777" w:rsidR="001A261B" w:rsidRPr="007C1F38" w:rsidRDefault="001A261B" w:rsidP="001A261B">
      <w:pPr>
        <w:spacing w:line="312" w:lineRule="auto"/>
        <w:ind w:firstLine="709"/>
        <w:rPr>
          <w:bCs/>
          <w:sz w:val="28"/>
          <w:szCs w:val="28"/>
          <w:lang w:val="vi-VN"/>
        </w:rPr>
      </w:pPr>
      <w:r w:rsidRPr="007C1F38">
        <w:rPr>
          <w:bCs/>
          <w:sz w:val="28"/>
          <w:szCs w:val="28"/>
          <w:lang w:val="vi-VN"/>
        </w:rPr>
        <w:lastRenderedPageBreak/>
        <w:t>- Địa điểm thu gom chất thải: Bệnh viện Đa khoa Thái Bình: Số 530 Đường Lý Bôn - Phường Trần Hưng Đạo - Tỉnh Hưng Yên</w:t>
      </w:r>
    </w:p>
    <w:p w14:paraId="64074BA8" w14:textId="77777777" w:rsidR="001A261B" w:rsidRPr="007C1F38" w:rsidRDefault="001A261B" w:rsidP="001A261B">
      <w:pPr>
        <w:spacing w:line="312" w:lineRule="auto"/>
        <w:ind w:firstLine="709"/>
        <w:rPr>
          <w:bCs/>
          <w:sz w:val="28"/>
          <w:szCs w:val="28"/>
          <w:lang w:val="vi-VN"/>
        </w:rPr>
      </w:pPr>
      <w:r w:rsidRPr="007C1F38">
        <w:rPr>
          <w:bCs/>
          <w:sz w:val="28"/>
          <w:szCs w:val="28"/>
        </w:rPr>
        <w:t>3</w:t>
      </w:r>
      <w:r w:rsidRPr="007C1F38">
        <w:rPr>
          <w:bCs/>
          <w:sz w:val="28"/>
          <w:szCs w:val="28"/>
          <w:lang w:val="vi-VN"/>
        </w:rPr>
        <w:t xml:space="preserve">.2. Yêu cầu về quá trình thu gom: </w:t>
      </w:r>
    </w:p>
    <w:p w14:paraId="06EE5370" w14:textId="77777777" w:rsidR="001A261B" w:rsidRPr="007C1F38" w:rsidRDefault="001A261B" w:rsidP="001A261B">
      <w:pPr>
        <w:spacing w:line="312" w:lineRule="auto"/>
        <w:ind w:firstLine="709"/>
        <w:rPr>
          <w:bCs/>
          <w:sz w:val="28"/>
          <w:szCs w:val="28"/>
        </w:rPr>
      </w:pPr>
      <w:r w:rsidRPr="007C1F38">
        <w:rPr>
          <w:bCs/>
          <w:sz w:val="28"/>
          <w:szCs w:val="28"/>
          <w:lang w:val="vi-VN"/>
        </w:rPr>
        <w:t>- Thực hiện nghiêm chỉnh và chịu trách nhiệm pháp lý việc phân loại chất thải theo Thông tư số 20/2021/TT-BYT ngày 26/11/2021 của Bộ Y tế Quy định về quản lý chất thải y tế trong phạm vi khuôn viên cơ sở y tế</w:t>
      </w:r>
      <w:r w:rsidRPr="007C1F38">
        <w:rPr>
          <w:bCs/>
          <w:sz w:val="28"/>
          <w:szCs w:val="28"/>
        </w:rPr>
        <w:t>.</w:t>
      </w:r>
    </w:p>
    <w:p w14:paraId="00039648"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Có sổ, biên bản giao nhận, chứng từ chất thải nguy hại (đối với chất thải nguy hại) và thực hiện việc ký giao nhận đầy đủ giữa nhân viên Bệnh viện và nhân viên thu gom chất thải sau mỗi lần bàn giao.</w:t>
      </w:r>
    </w:p>
    <w:p w14:paraId="24A8EA2D"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xml:space="preserve">- Thu gom cả thùng đựng chất thải y tế và để lại thùng sạch thay thế lót túi nilon có màu sắc, logo biểu tượng theo đúng qui định. </w:t>
      </w:r>
    </w:p>
    <w:p w14:paraId="7F2C85A7"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Công nhân đến thu gom chất thải tại Bệnh viện phải được trang bị bảo hộ lao động.</w:t>
      </w:r>
    </w:p>
    <w:p w14:paraId="6A10665E"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xml:space="preserve">- Có đầy đủ biển báo an toàn theo quy định của pháp luật khi thực hiện thu gom, vận chuyển. </w:t>
      </w:r>
    </w:p>
    <w:p w14:paraId="12340EC6" w14:textId="77777777" w:rsidR="001A261B" w:rsidRPr="007C1F38" w:rsidRDefault="001A261B" w:rsidP="001A261B">
      <w:pPr>
        <w:spacing w:line="312" w:lineRule="auto"/>
        <w:ind w:firstLine="709"/>
        <w:rPr>
          <w:bCs/>
          <w:sz w:val="28"/>
          <w:szCs w:val="28"/>
          <w:lang w:val="vi-VN"/>
        </w:rPr>
      </w:pPr>
      <w:r w:rsidRPr="007C1F38">
        <w:rPr>
          <w:bCs/>
          <w:sz w:val="28"/>
          <w:szCs w:val="28"/>
        </w:rPr>
        <w:t>3</w:t>
      </w:r>
      <w:r w:rsidRPr="007C1F38">
        <w:rPr>
          <w:bCs/>
          <w:sz w:val="28"/>
          <w:szCs w:val="28"/>
          <w:lang w:val="vi-VN"/>
        </w:rPr>
        <w:t>.3. Yêu cầu về quá trình vận chuyển:</w:t>
      </w:r>
    </w:p>
    <w:p w14:paraId="7227879C"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xml:space="preserve">- Chất thải khi vận chuyển phải được lưu chứa và vận chuyển bằng thiết bị, phương tiện vận chuyển phù hợp đến nơi xử lý chất thải. </w:t>
      </w:r>
    </w:p>
    <w:p w14:paraId="718A6906"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Nhà thầu phải chịu hoàn toàn trách nhiệm về việc bảo vệ tài sản, nguyên vật liệu và máy móc thiết bị đưa vào sử dụng cho việc thực hiện gói thầu.</w:t>
      </w:r>
    </w:p>
    <w:p w14:paraId="65EC0709"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w:t>
      </w:r>
      <w:r w:rsidRPr="007C1F38">
        <w:rPr>
          <w:bCs/>
          <w:sz w:val="28"/>
          <w:szCs w:val="28"/>
        </w:rPr>
        <w:t>i</w:t>
      </w:r>
      <w:r w:rsidRPr="007C1F38">
        <w:rPr>
          <w:bCs/>
          <w:sz w:val="28"/>
          <w:szCs w:val="28"/>
          <w:lang w:val="vi-VN"/>
        </w:rPr>
        <w:t xml:space="preserve"> phí của mình.</w:t>
      </w:r>
    </w:p>
    <w:p w14:paraId="2AD6C7DA"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xml:space="preserve">- Cam kết phương tiện vận chuyển chất thải đáp ứng đầy đủ các qui định tại Nghị định số 08/2022/NĐ-CP ngày 10/01/2022 của Chính phủ qui định chi tiết một số điều của Luật Bảo vệ môi trường và Thông tư số 02/2022/TT-BTNMT ngày 10/01/2022 của Bộ trưởng Bộ Tài nguyên và Môi trường quy định chi tiết thi hành một số điều của Luật Bảo vệ môi trường và các quy định pháp luật liên quan. Cụ thể: </w:t>
      </w:r>
    </w:p>
    <w:p w14:paraId="0CBDB909"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Có thành, đáy, nắp kín, kết cấu cứng, chịu được va chạm, không bị rách vỡ bởi trọng lượng chất thải, bảo đảm an toàn trong quá</w:t>
      </w:r>
      <w:r w:rsidRPr="007C1F38">
        <w:rPr>
          <w:bCs/>
          <w:sz w:val="28"/>
          <w:szCs w:val="28"/>
        </w:rPr>
        <w:t xml:space="preserve"> </w:t>
      </w:r>
      <w:r w:rsidRPr="007C1F38">
        <w:rPr>
          <w:bCs/>
          <w:sz w:val="28"/>
          <w:szCs w:val="28"/>
          <w:lang w:val="vi-VN"/>
        </w:rPr>
        <w:t>trình vận chuyển.</w:t>
      </w:r>
    </w:p>
    <w:p w14:paraId="657042A4"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xml:space="preserve">+ Có biểu tượng về loại chất thải lưu chứa theo quy định tại Phụ lục số 02 ban hành kèm theo Thông tư số 20/2021/TT-BYT ngày 26/11/2021 của Bộ Y tế với kích </w:t>
      </w:r>
      <w:r w:rsidRPr="007C1F38">
        <w:rPr>
          <w:bCs/>
          <w:sz w:val="28"/>
          <w:szCs w:val="28"/>
          <w:lang w:val="vi-VN"/>
        </w:rPr>
        <w:lastRenderedPageBreak/>
        <w:t xml:space="preserve">thước phù hợp, được in rõ ràng, dễ đọc, không bị mờ và phai màu trên thiết bị lưu chứa chất thải. </w:t>
      </w:r>
    </w:p>
    <w:p w14:paraId="1EB98C82"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Được lắp cố định hoặc có thể tháo rời trên phương tiện vận chuyển và bảo đảm không bị rơi, đổ trong quá trình vận chuyển chất thải.</w:t>
      </w:r>
    </w:p>
    <w:p w14:paraId="4F502587" w14:textId="77777777" w:rsidR="001A261B" w:rsidRPr="007C1F38" w:rsidRDefault="001A261B" w:rsidP="001A261B">
      <w:pPr>
        <w:spacing w:line="312" w:lineRule="auto"/>
        <w:ind w:firstLine="709"/>
        <w:rPr>
          <w:bCs/>
          <w:sz w:val="28"/>
          <w:szCs w:val="28"/>
          <w:lang w:val="vi-VN"/>
        </w:rPr>
      </w:pPr>
      <w:r w:rsidRPr="007C1F38">
        <w:rPr>
          <w:bCs/>
          <w:sz w:val="28"/>
          <w:szCs w:val="28"/>
        </w:rPr>
        <w:t>3</w:t>
      </w:r>
      <w:r w:rsidRPr="007C1F38">
        <w:rPr>
          <w:bCs/>
          <w:sz w:val="28"/>
          <w:szCs w:val="28"/>
          <w:lang w:val="vi-VN"/>
        </w:rPr>
        <w:t>.4. Yêu cầu về quá trình xử lý:</w:t>
      </w:r>
    </w:p>
    <w:p w14:paraId="50BC7EC3"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Cung cấp đầy đủ chứng từ xử lý chất thải y tế nguy hại.</w:t>
      </w:r>
    </w:p>
    <w:p w14:paraId="6A57ED0F"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Nhà thầu có giấy phép môi trường được Bộ Tài nguyên và Môi trường cấp (địa bàn được phép hoạt động phải có tỉnh Hưng Yên). Nội dung xử lý chất thải có bao gồm xử lý chất thải y tế nguy hại. Giấy phép còn hiệu lực và cam kết duy trì hiệu lực của giấy phép trong suốt thời gian thực hiện hợp đồng.</w:t>
      </w:r>
    </w:p>
    <w:p w14:paraId="4A2E39B5"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Chịu trách nhiệm xử lý chất thải theo đúng quy định của nhà nước.</w:t>
      </w:r>
    </w:p>
    <w:p w14:paraId="6A68A5C0"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Nhà thầu có trình bày kết hoạch phòng ngừa, ứng phó sự cố môi trường do chất thải y tế gây ra trong quá trình thu gom, vận chuyển,</w:t>
      </w:r>
      <w:r w:rsidRPr="007C1F38">
        <w:rPr>
          <w:bCs/>
          <w:sz w:val="28"/>
          <w:szCs w:val="28"/>
        </w:rPr>
        <w:t xml:space="preserve"> </w:t>
      </w:r>
      <w:r w:rsidRPr="007C1F38">
        <w:rPr>
          <w:bCs/>
          <w:sz w:val="28"/>
          <w:szCs w:val="28"/>
          <w:lang w:val="vi-VN"/>
        </w:rPr>
        <w:t>xử lý.</w:t>
      </w:r>
    </w:p>
    <w:p w14:paraId="4BAB9E27"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Nếu để xảy ra sự cố về vệ sinh môi trường, phòng cháy chữa cháy, an toàn lao động trong quá trình thực hiện hợp đồng với Bệnh viện Đa khoa Thái Bình do lỗi của nhà thầu, nhà thầu phải chịu hoàn toàn trách nhiệm về các sự việc xảy ra.</w:t>
      </w:r>
    </w:p>
    <w:p w14:paraId="11DF0B1F" w14:textId="77777777" w:rsidR="001A261B" w:rsidRPr="007C1F38" w:rsidRDefault="001A261B" w:rsidP="001A261B">
      <w:pPr>
        <w:spacing w:line="312" w:lineRule="auto"/>
        <w:ind w:firstLine="709"/>
        <w:rPr>
          <w:bCs/>
          <w:sz w:val="28"/>
          <w:szCs w:val="28"/>
          <w:lang w:val="vi-VN"/>
        </w:rPr>
      </w:pPr>
      <w:r w:rsidRPr="007C1F38">
        <w:rPr>
          <w:bCs/>
          <w:sz w:val="28"/>
          <w:szCs w:val="28"/>
          <w:lang w:val="vi-VN"/>
        </w:rPr>
        <w:t>+ Nếu để xảy ra sự cố, vi phạm pháp luật do lỗi của nhà thầu trong quá trình thực hiện hợp đồng với Bệnh viện Đa khoa Thái Bình, làm ảnh hưởng đến uy tín của Bệnh viện Đa khoa Thái Bình thì phải bồi thường cho Bệnh viện Đa khoa Thái Bình: 100% giá trị thiệt hại.</w:t>
      </w:r>
    </w:p>
    <w:p w14:paraId="34BA6CA5" w14:textId="77777777" w:rsidR="001A261B" w:rsidRPr="007C1F38" w:rsidRDefault="001A261B" w:rsidP="001A261B">
      <w:pPr>
        <w:spacing w:line="312" w:lineRule="auto"/>
        <w:ind w:firstLine="709"/>
        <w:rPr>
          <w:b/>
          <w:sz w:val="28"/>
          <w:szCs w:val="28"/>
          <w:lang w:val="nl-NL"/>
        </w:rPr>
      </w:pPr>
      <w:r w:rsidRPr="007C1F38">
        <w:rPr>
          <w:b/>
          <w:sz w:val="28"/>
          <w:szCs w:val="28"/>
          <w:lang w:val="nl-NL"/>
        </w:rPr>
        <w:t>4. Giải pháp và phương pháp luận:</w:t>
      </w:r>
    </w:p>
    <w:p w14:paraId="6EE6BB3F" w14:textId="77777777" w:rsidR="001A261B" w:rsidRPr="007C1F38" w:rsidRDefault="001A261B" w:rsidP="001A261B">
      <w:pPr>
        <w:spacing w:line="312" w:lineRule="auto"/>
        <w:ind w:firstLine="709"/>
        <w:rPr>
          <w:i/>
          <w:spacing w:val="-2"/>
          <w:sz w:val="28"/>
          <w:szCs w:val="28"/>
          <w:lang w:val="nl-NL"/>
        </w:rPr>
      </w:pPr>
      <w:r w:rsidRPr="007C1F38">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24AA60C4" w14:textId="77777777" w:rsidR="001A261B" w:rsidRPr="007C1F38" w:rsidRDefault="001A261B" w:rsidP="001A261B">
      <w:pPr>
        <w:spacing w:line="312" w:lineRule="auto"/>
        <w:ind w:firstLine="709"/>
        <w:rPr>
          <w:i/>
          <w:spacing w:val="-2"/>
          <w:sz w:val="28"/>
          <w:szCs w:val="28"/>
          <w:lang w:val="nl-NL"/>
        </w:rPr>
      </w:pPr>
      <w:r w:rsidRPr="007C1F38">
        <w:rPr>
          <w:i/>
          <w:spacing w:val="-2"/>
          <w:sz w:val="28"/>
          <w:szCs w:val="28"/>
          <w:lang w:val="nl-NL"/>
        </w:rPr>
        <w:t>1. Giải pháp và phương pháp luận;</w:t>
      </w:r>
    </w:p>
    <w:p w14:paraId="374F02DD" w14:textId="77777777" w:rsidR="001A261B" w:rsidRPr="007C1F38" w:rsidRDefault="001A261B" w:rsidP="001A261B">
      <w:pPr>
        <w:spacing w:line="312" w:lineRule="auto"/>
        <w:ind w:firstLine="709"/>
        <w:rPr>
          <w:i/>
          <w:spacing w:val="-2"/>
          <w:sz w:val="28"/>
          <w:szCs w:val="28"/>
          <w:lang w:val="nl-NL"/>
        </w:rPr>
      </w:pPr>
      <w:r w:rsidRPr="007C1F38">
        <w:rPr>
          <w:i/>
          <w:spacing w:val="-2"/>
          <w:sz w:val="28"/>
          <w:szCs w:val="28"/>
          <w:lang w:val="nl-NL"/>
        </w:rPr>
        <w:t>2.  Kế hoạch công tác.</w:t>
      </w:r>
    </w:p>
    <w:p w14:paraId="6D2DB2F2" w14:textId="77777777" w:rsidR="001A261B" w:rsidRPr="007C1F38" w:rsidRDefault="001A261B" w:rsidP="001A261B">
      <w:pPr>
        <w:spacing w:line="312" w:lineRule="auto"/>
        <w:ind w:firstLine="709"/>
        <w:rPr>
          <w:b/>
          <w:sz w:val="28"/>
          <w:szCs w:val="28"/>
          <w:lang w:val="nl-NL"/>
        </w:rPr>
      </w:pPr>
      <w:r w:rsidRPr="007C1F38">
        <w:rPr>
          <w:b/>
          <w:sz w:val="28"/>
          <w:szCs w:val="28"/>
          <w:lang w:val="nl-NL"/>
        </w:rPr>
        <w:t>5. Quy định về kiểm tra, nghiệm thu sản phẩm:</w:t>
      </w:r>
    </w:p>
    <w:p w14:paraId="0D36E5E1" w14:textId="77777777" w:rsidR="001A261B" w:rsidRPr="007C1F38" w:rsidRDefault="001A261B" w:rsidP="001A261B">
      <w:pPr>
        <w:spacing w:line="312" w:lineRule="auto"/>
        <w:ind w:firstLine="709"/>
        <w:rPr>
          <w:i/>
          <w:spacing w:val="-2"/>
          <w:sz w:val="28"/>
          <w:szCs w:val="28"/>
          <w:lang w:val="nl-NL"/>
        </w:rPr>
      </w:pPr>
      <w:r w:rsidRPr="007C1F38">
        <w:rPr>
          <w:i/>
          <w:spacing w:val="-2"/>
          <w:sz w:val="28"/>
          <w:szCs w:val="28"/>
          <w:lang w:val="nl-NL"/>
        </w:rPr>
        <w:t>Chất lượng đầu ra của dịch vụ sẽ được cán bộ phụ trách của Bệnh viện Đa khoa tỉnh Thái Bình kiểm tra, đánh giá và lập biên bản nghiệm thu nếu đáp ứng chất lượng theo yêu cầu.</w:t>
      </w:r>
    </w:p>
    <w:p w14:paraId="1C4B295B" w14:textId="77777777" w:rsidR="00BC031E" w:rsidRDefault="00BC031E"/>
    <w:sectPr w:rsidR="00BC031E" w:rsidSect="009C64A1">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A9"/>
    <w:rsid w:val="001A261B"/>
    <w:rsid w:val="00391041"/>
    <w:rsid w:val="0052021F"/>
    <w:rsid w:val="005E718B"/>
    <w:rsid w:val="007E2BA9"/>
    <w:rsid w:val="009C64A1"/>
    <w:rsid w:val="00B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E8B2B-D1E5-49B5-8716-B64BEAA9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1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E2BA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2BA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2BA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2BA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E2BA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E2BA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E2BA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E2BA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E2BA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BA9"/>
    <w:rPr>
      <w:rFonts w:eastAsiaTheme="majorEastAsia" w:cstheme="majorBidi"/>
      <w:color w:val="272727" w:themeColor="text1" w:themeTint="D8"/>
    </w:rPr>
  </w:style>
  <w:style w:type="paragraph" w:styleId="Title">
    <w:name w:val="Title"/>
    <w:basedOn w:val="Normal"/>
    <w:next w:val="Normal"/>
    <w:link w:val="TitleChar"/>
    <w:uiPriority w:val="10"/>
    <w:qFormat/>
    <w:rsid w:val="007E2BA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2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BA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2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BA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E2BA9"/>
    <w:rPr>
      <w:i/>
      <w:iCs/>
      <w:color w:val="404040" w:themeColor="text1" w:themeTint="BF"/>
    </w:rPr>
  </w:style>
  <w:style w:type="paragraph" w:styleId="ListParagraph">
    <w:name w:val="List Paragraph"/>
    <w:basedOn w:val="Normal"/>
    <w:uiPriority w:val="34"/>
    <w:qFormat/>
    <w:rsid w:val="007E2BA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E2BA9"/>
    <w:rPr>
      <w:i/>
      <w:iCs/>
      <w:color w:val="0F4761" w:themeColor="accent1" w:themeShade="BF"/>
    </w:rPr>
  </w:style>
  <w:style w:type="paragraph" w:styleId="IntenseQuote">
    <w:name w:val="Intense Quote"/>
    <w:basedOn w:val="Normal"/>
    <w:next w:val="Normal"/>
    <w:link w:val="IntenseQuoteChar"/>
    <w:uiPriority w:val="30"/>
    <w:qFormat/>
    <w:rsid w:val="007E2B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E2BA9"/>
    <w:rPr>
      <w:i/>
      <w:iCs/>
      <w:color w:val="0F4761" w:themeColor="accent1" w:themeShade="BF"/>
    </w:rPr>
  </w:style>
  <w:style w:type="character" w:styleId="IntenseReference">
    <w:name w:val="Intense Reference"/>
    <w:basedOn w:val="DefaultParagraphFont"/>
    <w:uiPriority w:val="32"/>
    <w:qFormat/>
    <w:rsid w:val="007E2B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2025-10-10T03:36:00Z</dcterms:created>
  <dcterms:modified xsi:type="dcterms:W3CDTF">2025-10-10T03:36:00Z</dcterms:modified>
</cp:coreProperties>
</file>