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DC1" w:rsidRPr="00845503" w:rsidRDefault="00105DC1" w:rsidP="00105DC1">
      <w:pPr>
        <w:jc w:val="center"/>
        <w:outlineLvl w:val="0"/>
        <w:rPr>
          <w:b/>
          <w:lang w:val="nl-NL"/>
        </w:rPr>
      </w:pPr>
      <w:r w:rsidRPr="00845503">
        <w:rPr>
          <w:b/>
          <w:lang w:val="nl-NL"/>
        </w:rPr>
        <w:t>Phần 2. YÊU CẦU VỀ KỸ THUẬT</w:t>
      </w:r>
    </w:p>
    <w:p w:rsidR="00105DC1" w:rsidRPr="00845503" w:rsidRDefault="00105DC1" w:rsidP="00105DC1">
      <w:pPr>
        <w:widowControl w:val="0"/>
        <w:spacing w:before="120" w:after="120" w:line="264" w:lineRule="auto"/>
        <w:jc w:val="center"/>
        <w:outlineLvl w:val="1"/>
        <w:rPr>
          <w:lang w:val="nl-NL"/>
        </w:rPr>
      </w:pPr>
      <w:r w:rsidRPr="00845503">
        <w:rPr>
          <w:b/>
          <w:lang w:val="nl-NL"/>
        </w:rPr>
        <w:t>Chương V. YÊU CẦU VỀ KỸ THUẬT</w:t>
      </w:r>
    </w:p>
    <w:p w:rsidR="00105DC1" w:rsidRPr="00006473" w:rsidRDefault="00105DC1" w:rsidP="00105DC1">
      <w:pPr>
        <w:pStyle w:val="SectionVIHeader"/>
        <w:widowControl w:val="0"/>
        <w:spacing w:after="120" w:line="264" w:lineRule="auto"/>
        <w:ind w:firstLine="709"/>
        <w:jc w:val="both"/>
        <w:rPr>
          <w:sz w:val="28"/>
          <w:szCs w:val="28"/>
          <w:lang w:val="nl-NL"/>
        </w:rPr>
      </w:pPr>
      <w:r w:rsidRPr="00006473">
        <w:rPr>
          <w:sz w:val="28"/>
          <w:szCs w:val="28"/>
          <w:lang w:val="nl-NL"/>
        </w:rPr>
        <w:t>Mục 1. Yêu cầu về kỹ thuật</w:t>
      </w:r>
    </w:p>
    <w:p w:rsidR="00105DC1" w:rsidRDefault="00105DC1" w:rsidP="00105DC1">
      <w:pPr>
        <w:widowControl w:val="0"/>
        <w:spacing w:before="120" w:after="120" w:line="264" w:lineRule="auto"/>
        <w:ind w:firstLine="709"/>
        <w:rPr>
          <w:b/>
          <w:lang w:val="nl-NL"/>
        </w:rPr>
      </w:pPr>
      <w:r>
        <w:rPr>
          <w:b/>
          <w:lang w:val="nl-NL"/>
        </w:rPr>
        <w:t>1.1</w:t>
      </w:r>
      <w:r w:rsidRPr="00D63490">
        <w:rPr>
          <w:b/>
          <w:lang w:val="nl-NL"/>
        </w:rPr>
        <w:t xml:space="preserve">. </w:t>
      </w:r>
      <w:r w:rsidRPr="00614082">
        <w:rPr>
          <w:b/>
          <w:lang w:val="nl-NL"/>
        </w:rPr>
        <w:t xml:space="preserve">Giới thiệu chung </w:t>
      </w:r>
      <w:r>
        <w:rPr>
          <w:b/>
          <w:lang w:val="nl-NL"/>
        </w:rPr>
        <w:t xml:space="preserve">về dự toán mua sắm, </w:t>
      </w:r>
      <w:r w:rsidRPr="00614082">
        <w:rPr>
          <w:b/>
          <w:lang w:val="nl-NL"/>
        </w:rPr>
        <w:t>gói thầu:</w:t>
      </w:r>
    </w:p>
    <w:p w:rsidR="00105DC1" w:rsidRPr="00725548" w:rsidRDefault="00105DC1" w:rsidP="00105DC1">
      <w:pPr>
        <w:widowControl w:val="0"/>
        <w:spacing w:before="120" w:after="120" w:line="264" w:lineRule="auto"/>
        <w:ind w:firstLine="709"/>
        <w:jc w:val="both"/>
        <w:rPr>
          <w:lang w:val="nl-NL"/>
        </w:rPr>
      </w:pPr>
      <w:r w:rsidRPr="00614082">
        <w:rPr>
          <w:b/>
          <w:lang w:val="nl-NL"/>
        </w:rPr>
        <w:t xml:space="preserve">1.1.1. Tên gói thầu: </w:t>
      </w:r>
      <w:r>
        <w:rPr>
          <w:lang w:val="nl-NL"/>
        </w:rPr>
        <w:t>Trang bị bổ sung thiết bị lưu trữ cho các hệ thống CNTT dự phòng lõi của KBNN</w:t>
      </w:r>
      <w:r w:rsidRPr="00725548">
        <w:rPr>
          <w:lang w:val="nl-NL"/>
        </w:rPr>
        <w:t>.</w:t>
      </w:r>
    </w:p>
    <w:p w:rsidR="00105DC1" w:rsidRDefault="00105DC1" w:rsidP="00105DC1">
      <w:pPr>
        <w:spacing w:after="120"/>
        <w:ind w:firstLine="706"/>
        <w:rPr>
          <w:b/>
          <w:lang w:val="nl-NL"/>
        </w:rPr>
      </w:pPr>
      <w:r w:rsidRPr="00614082">
        <w:rPr>
          <w:b/>
          <w:lang w:val="nl-NL"/>
        </w:rPr>
        <w:t xml:space="preserve">1.1.2. </w:t>
      </w:r>
      <w:r>
        <w:rPr>
          <w:b/>
          <w:lang w:val="nl-NL"/>
        </w:rPr>
        <w:t>Chủ trì thực hiện</w:t>
      </w:r>
      <w:r w:rsidRPr="00614082">
        <w:rPr>
          <w:b/>
          <w:lang w:val="nl-NL"/>
        </w:rPr>
        <w:t>:</w:t>
      </w:r>
    </w:p>
    <w:p w:rsidR="00105DC1" w:rsidRPr="00BB1AA0" w:rsidRDefault="00105DC1" w:rsidP="00105DC1">
      <w:pPr>
        <w:widowControl w:val="0"/>
        <w:spacing w:before="60" w:after="60" w:line="288" w:lineRule="auto"/>
        <w:ind w:firstLine="720"/>
        <w:jc w:val="both"/>
        <w:rPr>
          <w:lang w:val="vi-VN"/>
        </w:rPr>
      </w:pPr>
      <w:r w:rsidRPr="00CF503B">
        <w:rPr>
          <w:lang w:val="nl-NL"/>
        </w:rPr>
        <w:t>Ban</w:t>
      </w:r>
      <w:r w:rsidRPr="001F25DA">
        <w:rPr>
          <w:lang w:val="vi-VN"/>
        </w:rPr>
        <w:t xml:space="preserve"> Công </w:t>
      </w:r>
      <w:r w:rsidRPr="001F25DA">
        <w:rPr>
          <w:bCs/>
          <w:color w:val="000000"/>
          <w:lang w:val="vi-VN"/>
        </w:rPr>
        <w:t>nghệ</w:t>
      </w:r>
      <w:r w:rsidRPr="001F25DA">
        <w:rPr>
          <w:lang w:val="vi-VN"/>
        </w:rPr>
        <w:t xml:space="preserve"> thông tin</w:t>
      </w:r>
      <w:r w:rsidRPr="00CF503B">
        <w:rPr>
          <w:lang w:val="nl-NL"/>
        </w:rPr>
        <w:t xml:space="preserve"> và Chuyển đổi số</w:t>
      </w:r>
      <w:r w:rsidRPr="001F25DA">
        <w:rPr>
          <w:lang w:val="vi-VN"/>
        </w:rPr>
        <w:t xml:space="preserve"> - Kho bạc Nhà nước</w:t>
      </w:r>
    </w:p>
    <w:p w:rsidR="00105DC1" w:rsidRPr="00614082" w:rsidRDefault="00105DC1" w:rsidP="00105DC1">
      <w:pPr>
        <w:spacing w:after="120"/>
        <w:ind w:firstLine="706"/>
        <w:rPr>
          <w:b/>
          <w:lang w:val="nl-NL"/>
        </w:rPr>
      </w:pPr>
      <w:r w:rsidRPr="00614082">
        <w:rPr>
          <w:b/>
          <w:lang w:val="nl-NL"/>
        </w:rPr>
        <w:t>1.1.</w:t>
      </w:r>
      <w:r>
        <w:rPr>
          <w:b/>
          <w:lang w:val="nl-NL"/>
        </w:rPr>
        <w:t>3</w:t>
      </w:r>
      <w:r w:rsidRPr="00614082">
        <w:rPr>
          <w:b/>
          <w:lang w:val="nl-NL"/>
        </w:rPr>
        <w:t>. Nội dung và quy mô:</w:t>
      </w:r>
    </w:p>
    <w:p w:rsidR="00105DC1" w:rsidRPr="001F25DA" w:rsidRDefault="00105DC1" w:rsidP="00105DC1">
      <w:pPr>
        <w:spacing w:after="120"/>
        <w:ind w:firstLine="706"/>
        <w:jc w:val="both"/>
        <w:rPr>
          <w:lang w:val="nl-NL"/>
        </w:rPr>
      </w:pPr>
      <w:r>
        <w:rPr>
          <w:lang w:val="sv-SE"/>
        </w:rPr>
        <w:t xml:space="preserve">Đầu tư </w:t>
      </w:r>
      <w:r w:rsidRPr="00612E6C">
        <w:rPr>
          <w:lang w:val="sv-SE"/>
        </w:rPr>
        <w:t>thiết bị lưu trữ và dịch vụ triển khai chuyển đổi hệ thống</w:t>
      </w:r>
      <w:r>
        <w:rPr>
          <w:lang w:val="nl-NL"/>
        </w:rPr>
        <w:t xml:space="preserve">. </w:t>
      </w:r>
      <w:r>
        <w:rPr>
          <w:lang w:val="sv-SE"/>
        </w:rPr>
        <w:t>Mở rộng dung lượng</w:t>
      </w:r>
      <w:r w:rsidRPr="00612E6C">
        <w:rPr>
          <w:lang w:val="sv-SE"/>
        </w:rPr>
        <w:t xml:space="preserve"> thiết bị lưu trữ thuộc hạ tầng hệ thống dự phòng các ứng dụng lõi và dự phòng AD Email nhằm mục đích</w:t>
      </w:r>
      <w:r>
        <w:rPr>
          <w:lang w:val="sv-SE"/>
        </w:rPr>
        <w:t xml:space="preserve"> bổ sung</w:t>
      </w:r>
      <w:r w:rsidRPr="00612E6C">
        <w:rPr>
          <w:lang w:val="sv-SE"/>
        </w:rPr>
        <w:t xml:space="preserve"> dung lượng lưu trữ cho các hệ thống ứng dụng và cơ sở dữ liệu tại môi trường DR, đáp ứng hoạt động đồng bộ dữ liệu liên tục cho các hệ thống giữa môi trường DC và DR của các ứng dụng: Thanh toán điện tử ngân hàng (TTĐT-NH), </w:t>
      </w:r>
      <w:r w:rsidRPr="001F25DA">
        <w:rPr>
          <w:lang w:val="sv-SE"/>
        </w:rPr>
        <w:t>quản lý thu thuế tập trung (TCS), trục tích hợp (ESB), thư mục người sử dụng (AD), thư điện tử (Email).</w:t>
      </w:r>
    </w:p>
    <w:p w:rsidR="00105DC1" w:rsidRPr="00CF503B" w:rsidRDefault="00105DC1" w:rsidP="00105DC1">
      <w:pPr>
        <w:spacing w:after="120"/>
        <w:ind w:firstLine="706"/>
        <w:rPr>
          <w:lang w:val="nl-NL"/>
        </w:rPr>
      </w:pPr>
      <w:r w:rsidRPr="00CF503B">
        <w:rPr>
          <w:b/>
          <w:lang w:val="nl-NL"/>
        </w:rPr>
        <w:t>1.1.4. Thời gian thực hiện:</w:t>
      </w:r>
      <w:r w:rsidRPr="00CF503B">
        <w:rPr>
          <w:lang w:val="nl-NL"/>
        </w:rPr>
        <w:t xml:space="preserve"> 150 ngày kể từ ngày hợp đồng có hiệu lực.</w:t>
      </w:r>
    </w:p>
    <w:p w:rsidR="00105DC1" w:rsidRPr="00CF503B" w:rsidRDefault="00105DC1" w:rsidP="00105DC1">
      <w:pPr>
        <w:spacing w:after="120"/>
        <w:ind w:firstLine="706"/>
        <w:rPr>
          <w:lang w:val="nl-NL"/>
        </w:rPr>
      </w:pPr>
      <w:r w:rsidRPr="00CF503B">
        <w:rPr>
          <w:b/>
          <w:lang w:val="nl-NL"/>
        </w:rPr>
        <w:t xml:space="preserve">1.1.5. Địa điểm thực hiện: </w:t>
      </w:r>
      <w:r w:rsidRPr="00CF503B">
        <w:rPr>
          <w:lang w:val="nl-NL"/>
        </w:rPr>
        <w:t>Trung tâm dự phòng Hòa Lạc</w:t>
      </w:r>
    </w:p>
    <w:p w:rsidR="00105DC1" w:rsidRDefault="00105DC1" w:rsidP="00105DC1">
      <w:pPr>
        <w:widowControl w:val="0"/>
        <w:spacing w:before="120" w:after="120" w:line="264" w:lineRule="auto"/>
        <w:ind w:firstLine="709"/>
        <w:rPr>
          <w:b/>
          <w:lang w:val="nl-NL"/>
        </w:rPr>
      </w:pPr>
      <w:r w:rsidRPr="00D63490">
        <w:rPr>
          <w:b/>
          <w:lang w:val="nl-NL"/>
        </w:rPr>
        <w:t>1.2. Yêu cầu về kỹ thuật</w:t>
      </w:r>
    </w:p>
    <w:p w:rsidR="00105DC1" w:rsidRPr="003C5B5A" w:rsidRDefault="00105DC1" w:rsidP="00105DC1">
      <w:pPr>
        <w:widowControl w:val="0"/>
        <w:spacing w:before="120" w:after="120" w:line="264" w:lineRule="auto"/>
        <w:ind w:firstLine="720"/>
        <w:jc w:val="both"/>
        <w:rPr>
          <w:i/>
          <w:u w:val="single"/>
          <w:lang w:val="nl-NL"/>
        </w:rPr>
      </w:pPr>
      <w:r>
        <w:rPr>
          <w:i/>
          <w:u w:val="single"/>
          <w:lang w:val="nl-NL"/>
        </w:rPr>
        <w:t>1</w:t>
      </w:r>
      <w:r w:rsidRPr="003C5B5A">
        <w:rPr>
          <w:i/>
          <w:u w:val="single"/>
          <w:lang w:val="nl-NL"/>
        </w:rPr>
        <w:t>.2.1. Yêu cầu về kỹ thuật chung:</w:t>
      </w:r>
    </w:p>
    <w:p w:rsidR="00105DC1" w:rsidRPr="00CF503B" w:rsidRDefault="00105DC1" w:rsidP="00105DC1">
      <w:pPr>
        <w:keepNext/>
        <w:widowControl w:val="0"/>
        <w:spacing w:line="276" w:lineRule="auto"/>
        <w:ind w:firstLine="709"/>
        <w:jc w:val="both"/>
        <w:rPr>
          <w:rFonts w:ascii="TimesNewRomanPSMT" w:hAnsi="TimesNewRomanPSMT"/>
          <w:color w:val="000000"/>
          <w:lang w:val="nl-NL"/>
        </w:rPr>
      </w:pPr>
      <w:r w:rsidRPr="00CF503B">
        <w:rPr>
          <w:color w:val="000000"/>
          <w:lang w:val="nl-NL"/>
        </w:rPr>
        <w:t xml:space="preserve">a. Hàng hóa </w:t>
      </w:r>
      <w:r w:rsidRPr="00CF503B">
        <w:rPr>
          <w:rFonts w:ascii="TimesNewRomanPSMT" w:hAnsi="TimesNewRomanPSMT"/>
          <w:color w:val="000000"/>
          <w:lang w:val="nl-NL"/>
        </w:rPr>
        <w:t xml:space="preserve">cung cấp phải là hàng hóa mới, chưa sử dụng, là hàng hóa </w:t>
      </w:r>
      <w:r w:rsidRPr="00CF503B">
        <w:rPr>
          <w:color w:val="000000"/>
          <w:lang w:val="nl-NL"/>
        </w:rPr>
        <w:t xml:space="preserve">chính hãng, </w:t>
      </w:r>
      <w:r w:rsidRPr="00A94BC2">
        <w:rPr>
          <w:lang w:val="nl-NL"/>
        </w:rPr>
        <w:t>được nhập khẩu đồng bộ nếu là sản xuất ở nước ngoài</w:t>
      </w:r>
      <w:r>
        <w:rPr>
          <w:lang w:val="nl-NL"/>
        </w:rPr>
        <w:t>.</w:t>
      </w:r>
    </w:p>
    <w:p w:rsidR="00105DC1" w:rsidRDefault="00105DC1" w:rsidP="00105DC1">
      <w:pPr>
        <w:keepNext/>
        <w:widowControl w:val="0"/>
        <w:spacing w:line="276" w:lineRule="auto"/>
        <w:ind w:firstLine="709"/>
        <w:jc w:val="both"/>
        <w:rPr>
          <w:lang w:val="nl-NL"/>
        </w:rPr>
      </w:pPr>
      <w:r w:rsidRPr="00A94BC2">
        <w:rPr>
          <w:spacing w:val="-6"/>
          <w:lang w:val="nl-NL"/>
        </w:rPr>
        <w:t xml:space="preserve">b. </w:t>
      </w:r>
      <w:r>
        <w:rPr>
          <w:spacing w:val="-6"/>
          <w:lang w:val="nl-NL"/>
        </w:rPr>
        <w:t>Hàng hóa</w:t>
      </w:r>
      <w:r w:rsidRPr="00A94BC2">
        <w:rPr>
          <w:spacing w:val="-6"/>
          <w:lang w:val="nl-NL"/>
        </w:rPr>
        <w:t xml:space="preserve"> phải đảm bảo tính hợp lệ: có nguồn gốc xuất xứ rõ ràng, hợp pháp. Khi bàn giao phải cung cấp các tài liệu </w:t>
      </w:r>
      <w:r>
        <w:rPr>
          <w:spacing w:val="-6"/>
          <w:lang w:val="nl-NL"/>
        </w:rPr>
        <w:t xml:space="preserve">(bản gốc) </w:t>
      </w:r>
      <w:r w:rsidRPr="00A94BC2">
        <w:rPr>
          <w:spacing w:val="-6"/>
          <w:lang w:val="nl-NL"/>
        </w:rPr>
        <w:t xml:space="preserve">chứng minh tính hợp lệ của hàng hóa: </w:t>
      </w:r>
      <w:r>
        <w:rPr>
          <w:spacing w:val="-6"/>
          <w:lang w:val="nl-NL"/>
        </w:rPr>
        <w:t>C</w:t>
      </w:r>
      <w:r w:rsidRPr="00A94BC2">
        <w:rPr>
          <w:lang w:val="nl-NL"/>
        </w:rPr>
        <w:t>hứng nhận xuất xứ</w:t>
      </w:r>
      <w:r>
        <w:rPr>
          <w:lang w:val="nl-NL"/>
        </w:rPr>
        <w:t xml:space="preserve"> đối với thiết bị</w:t>
      </w:r>
      <w:r w:rsidRPr="00A94BC2">
        <w:rPr>
          <w:lang w:val="nl-NL"/>
        </w:rPr>
        <w:t xml:space="preserve"> (CO) </w:t>
      </w:r>
      <w:r w:rsidRPr="00A94BC2">
        <w:rPr>
          <w:i/>
          <w:lang w:val="nl-NL"/>
        </w:rPr>
        <w:t>(chỉ áp dụng nếu thiết bị của nhà thầu cung cấp là hàng hóa nhập khẩu, trong trường hợp thiết bị không phải là hàng hóa nhập khẩu thì nhà thầu không cần thực hiện nội dung này)</w:t>
      </w:r>
      <w:r>
        <w:rPr>
          <w:lang w:val="nl-NL"/>
        </w:rPr>
        <w:t>. C</w:t>
      </w:r>
      <w:r w:rsidRPr="00A94BC2">
        <w:rPr>
          <w:lang w:val="nl-NL"/>
        </w:rPr>
        <w:t>hứng nhận chất lượng</w:t>
      </w:r>
      <w:r>
        <w:rPr>
          <w:lang w:val="nl-NL"/>
        </w:rPr>
        <w:t xml:space="preserve"> sản phẩm của nhà sản xuất (CQ). C</w:t>
      </w:r>
      <w:r w:rsidRPr="00A94BC2">
        <w:rPr>
          <w:lang w:val="nl-NL"/>
        </w:rPr>
        <w:t>hứng thư giám định về số lượng, chủng loại, hãng/nước sản xuất hoặc lắp ráp, tình trạng hàng hóa do cơ quan có chức năng tại Việt Nam thực hiện.</w:t>
      </w:r>
    </w:p>
    <w:p w:rsidR="00105DC1" w:rsidRDefault="00105DC1" w:rsidP="00105DC1">
      <w:pPr>
        <w:keepNext/>
        <w:widowControl w:val="0"/>
        <w:spacing w:line="276" w:lineRule="auto"/>
        <w:ind w:firstLine="709"/>
        <w:jc w:val="both"/>
        <w:rPr>
          <w:lang w:val="nl-NL"/>
        </w:rPr>
      </w:pPr>
      <w:r>
        <w:rPr>
          <w:lang w:val="nl-NL"/>
        </w:rPr>
        <w:t xml:space="preserve">c. Tài liệu của hãng </w:t>
      </w:r>
      <w:r w:rsidRPr="00F360AF">
        <w:rPr>
          <w:lang w:val="nl-NL"/>
        </w:rPr>
        <w:t>sản xuất (hoặc đại diện hợp pháp của hãng sản xuất) c</w:t>
      </w:r>
      <w:r w:rsidRPr="00CF503B">
        <w:rPr>
          <w:lang w:val="nl-NL"/>
        </w:rPr>
        <w:t xml:space="preserve">hứng minh </w:t>
      </w:r>
      <w:r w:rsidRPr="00F360AF">
        <w:rPr>
          <w:lang w:val="vi-VN"/>
        </w:rPr>
        <w:t>hàng hóa</w:t>
      </w:r>
      <w:r w:rsidRPr="00CF503B">
        <w:rPr>
          <w:lang w:val="nl-NL"/>
        </w:rPr>
        <w:t xml:space="preserve"> chào thầu là sản phẩm</w:t>
      </w:r>
      <w:r w:rsidRPr="00F360AF">
        <w:rPr>
          <w:lang w:val="vi-VN"/>
        </w:rPr>
        <w:t xml:space="preserve"> cung cấp cho</w:t>
      </w:r>
      <w:r w:rsidRPr="00CF503B">
        <w:rPr>
          <w:lang w:val="nl-NL"/>
        </w:rPr>
        <w:t xml:space="preserve"> KBNN.</w:t>
      </w:r>
    </w:p>
    <w:p w:rsidR="00105DC1" w:rsidRDefault="00105DC1" w:rsidP="00105DC1">
      <w:pPr>
        <w:widowControl w:val="0"/>
        <w:spacing w:line="276" w:lineRule="auto"/>
        <w:ind w:firstLine="709"/>
        <w:jc w:val="both"/>
        <w:rPr>
          <w:lang w:val="nl-NL"/>
        </w:rPr>
      </w:pPr>
      <w:r>
        <w:rPr>
          <w:lang w:val="nl-NL"/>
        </w:rPr>
        <w:t>d. Hàng hóa</w:t>
      </w:r>
      <w:r w:rsidRPr="00B72AA1">
        <w:rPr>
          <w:lang w:val="nl-NL"/>
        </w:rPr>
        <w:t xml:space="preserve"> chào thầu là các dòng sản phẩm mà nhà sản xuất chưa có kế hoạch ngừng cung cấp trên thị trường (EOS - End of Sale) và không phải dòng sản phẩm đã dừng sản xuất (EOL – End of life)</w:t>
      </w:r>
      <w:r w:rsidRPr="00BF610E">
        <w:rPr>
          <w:lang w:val="nl-NL"/>
        </w:rPr>
        <w:t xml:space="preserve"> (</w:t>
      </w:r>
      <w:r>
        <w:rPr>
          <w:lang w:val="nl-NL"/>
        </w:rPr>
        <w:t>Tài liệu chứng minh</w:t>
      </w:r>
      <w:r w:rsidRPr="00BF610E">
        <w:rPr>
          <w:lang w:val="nl-NL"/>
        </w:rPr>
        <w:t xml:space="preserve"> của các hãng sản xuất (hoặc đại diện hợp pháp của hãng sản xuất) xác nhận về nội dung này</w:t>
      </w:r>
      <w:r>
        <w:rPr>
          <w:lang w:val="nl-NL"/>
        </w:rPr>
        <w:t xml:space="preserve"> </w:t>
      </w:r>
      <w:r w:rsidRPr="00943549">
        <w:rPr>
          <w:lang w:val="nl-NL"/>
        </w:rPr>
        <w:t>tới thời điểm đóng thầu</w:t>
      </w:r>
      <w:r w:rsidRPr="00BF610E">
        <w:rPr>
          <w:lang w:val="nl-NL"/>
        </w:rPr>
        <w:t>).</w:t>
      </w:r>
    </w:p>
    <w:p w:rsidR="00105DC1" w:rsidRPr="00943549" w:rsidRDefault="00105DC1" w:rsidP="00105DC1">
      <w:pPr>
        <w:widowControl w:val="0"/>
        <w:spacing w:line="276" w:lineRule="auto"/>
        <w:ind w:firstLine="709"/>
        <w:jc w:val="both"/>
        <w:rPr>
          <w:lang w:val="nl-NL"/>
        </w:rPr>
      </w:pPr>
      <w:r w:rsidRPr="00CF503B">
        <w:rPr>
          <w:color w:val="000000"/>
          <w:lang w:val="nl-NL"/>
        </w:rPr>
        <w:lastRenderedPageBreak/>
        <w:t xml:space="preserve">e. Thiết bị bắt buộc </w:t>
      </w:r>
      <w:r w:rsidRPr="00943549">
        <w:rPr>
          <w:lang w:val="nl-NL"/>
        </w:rPr>
        <w:t xml:space="preserve">phải công bố hợp quy hoặc chứng nhận và công bố hợp quy (nếu có) theo quy định của cơ quan chức năng tại Việt Nam. </w:t>
      </w:r>
    </w:p>
    <w:p w:rsidR="00105DC1" w:rsidRPr="00CF503B" w:rsidRDefault="00105DC1" w:rsidP="00105DC1">
      <w:pPr>
        <w:widowControl w:val="0"/>
        <w:spacing w:line="276" w:lineRule="auto"/>
        <w:ind w:firstLine="709"/>
        <w:jc w:val="both"/>
        <w:rPr>
          <w:spacing w:val="-6"/>
          <w:lang w:val="nl-NL"/>
        </w:rPr>
      </w:pPr>
      <w:r w:rsidRPr="00943549">
        <w:rPr>
          <w:lang w:val="nl-NL"/>
        </w:rPr>
        <w:t>f. Hàng hóa phải được bảo hành tối thiểu 05 năm theo tiêu chuẩn của hãng sản xuất (Nhà thầu chỉ được trao hợp đồng khi đã đệ trình cho chủ đầu tư văn bản của hãng sản xuất thiết bị (hoặc đại diện hợp pháp của hãng sản xuất thiết bị) xác nhận về nội dung này</w:t>
      </w:r>
      <w:r w:rsidRPr="00943549">
        <w:rPr>
          <w:i/>
          <w:lang w:val="nl-NL"/>
        </w:rPr>
        <w:t xml:space="preserve">), </w:t>
      </w:r>
      <w:r w:rsidRPr="00CF503B">
        <w:rPr>
          <w:spacing w:val="-6"/>
          <w:lang w:val="nl-NL"/>
        </w:rPr>
        <w:t>thông tin xác nhận bảo hành bao gồm đầy đủ thời hạn hiệu lực bảo hành (</w:t>
      </w:r>
      <w:r w:rsidRPr="00CF503B">
        <w:rPr>
          <w:i/>
          <w:spacing w:val="-6"/>
          <w:lang w:val="nl-NL"/>
        </w:rPr>
        <w:t>thời hạn hiệu lực bảo hành đáp ứng yêu cầu tại mục 1.3.3</w:t>
      </w:r>
      <w:r w:rsidRPr="00CF503B">
        <w:rPr>
          <w:spacing w:val="-6"/>
          <w:lang w:val="nl-NL"/>
        </w:rPr>
        <w:t>).</w:t>
      </w:r>
    </w:p>
    <w:p w:rsidR="00105DC1" w:rsidRPr="009D345C" w:rsidRDefault="00105DC1" w:rsidP="00105DC1">
      <w:pPr>
        <w:widowControl w:val="0"/>
        <w:spacing w:line="276" w:lineRule="auto"/>
        <w:ind w:firstLine="709"/>
        <w:jc w:val="both"/>
        <w:rPr>
          <w:spacing w:val="-6"/>
          <w:lang w:val="nl-NL"/>
        </w:rPr>
      </w:pPr>
      <w:r w:rsidRPr="00CF503B">
        <w:rPr>
          <w:spacing w:val="-6"/>
          <w:lang w:val="nl-NL"/>
        </w:rPr>
        <w:t>g.</w:t>
      </w:r>
      <w:r w:rsidRPr="009D345C">
        <w:rPr>
          <w:lang w:val="vi-VN"/>
        </w:rPr>
        <w:t xml:space="preserve"> </w:t>
      </w:r>
      <w:r w:rsidRPr="00CF503B">
        <w:rPr>
          <w:spacing w:val="-6"/>
          <w:lang w:val="nl-NL"/>
        </w:rPr>
        <w:t>Chứng nhận bản quyền phần mềm chính hãng hoặc xác nhận quyền sử dụng chính hãng: Chứng nhận bản</w:t>
      </w:r>
      <w:r w:rsidRPr="009D345C">
        <w:rPr>
          <w:spacing w:val="-6"/>
          <w:lang w:val="vi-VN"/>
        </w:rPr>
        <w:t xml:space="preserve"> quyền</w:t>
      </w:r>
      <w:r w:rsidRPr="00CF503B">
        <w:rPr>
          <w:spacing w:val="-6"/>
          <w:lang w:val="nl-NL"/>
        </w:rPr>
        <w:t xml:space="preserve"> </w:t>
      </w:r>
      <w:r w:rsidRPr="009D345C">
        <w:rPr>
          <w:spacing w:val="-6"/>
          <w:lang w:val="vi-VN"/>
        </w:rPr>
        <w:t>phần mềm</w:t>
      </w:r>
      <w:r w:rsidRPr="009D345C">
        <w:rPr>
          <w:spacing w:val="-6"/>
          <w:lang w:val="nl-NL"/>
        </w:rPr>
        <w:t xml:space="preserve"> (</w:t>
      </w:r>
      <w:r w:rsidRPr="009D345C">
        <w:rPr>
          <w:i/>
          <w:spacing w:val="-6"/>
          <w:lang w:val="nl-NL"/>
        </w:rPr>
        <w:t>nếu phần mềm là loại có bản quyền</w:t>
      </w:r>
      <w:r w:rsidRPr="009D345C">
        <w:rPr>
          <w:spacing w:val="-6"/>
          <w:lang w:val="nl-NL"/>
        </w:rPr>
        <w:t>) hoặc xác nhận quyền sử dụng miễn phí (</w:t>
      </w:r>
      <w:r w:rsidRPr="009D345C">
        <w:rPr>
          <w:i/>
          <w:spacing w:val="-6"/>
          <w:lang w:val="nl-NL"/>
        </w:rPr>
        <w:t>nếu phần mềm là loại không cần bản quyền</w:t>
      </w:r>
      <w:r w:rsidRPr="009D345C">
        <w:rPr>
          <w:spacing w:val="-6"/>
          <w:lang w:val="nl-NL"/>
        </w:rPr>
        <w:t>) đối với toàn bộ các “</w:t>
      </w:r>
      <w:r w:rsidRPr="009D345C">
        <w:rPr>
          <w:i/>
          <w:spacing w:val="-6"/>
          <w:lang w:val="nl-NL"/>
        </w:rPr>
        <w:t>tính năng tủ đĩa</w:t>
      </w:r>
      <w:r w:rsidRPr="009D345C">
        <w:rPr>
          <w:spacing w:val="-6"/>
          <w:lang w:val="nl-NL"/>
        </w:rPr>
        <w:t>” được chào trong gói thầu này (đáp ứng yêu cầu nội dung “</w:t>
      </w:r>
      <w:r w:rsidRPr="009D345C">
        <w:rPr>
          <w:i/>
          <w:spacing w:val="-6"/>
          <w:lang w:val="nl-NL"/>
        </w:rPr>
        <w:t>tính năng tủ đĩa</w:t>
      </w:r>
      <w:r w:rsidRPr="009D345C">
        <w:rPr>
          <w:spacing w:val="-6"/>
          <w:lang w:val="nl-NL"/>
        </w:rPr>
        <w:t>” của Bảng: “</w:t>
      </w:r>
      <w:r w:rsidRPr="009D345C">
        <w:rPr>
          <w:i/>
          <w:spacing w:val="-6"/>
          <w:lang w:val="nl-NL"/>
        </w:rPr>
        <w:t>Thông số kỹ thuật của hàng hóa và các dịch vụ liên quan</w:t>
      </w:r>
      <w:r w:rsidRPr="009D345C">
        <w:rPr>
          <w:spacing w:val="-6"/>
          <w:lang w:val="nl-NL"/>
        </w:rPr>
        <w:t xml:space="preserve">” theo khoản 1.2.2 Yêu cầu vể kỹ thuật cụ thể, </w:t>
      </w:r>
      <w:r w:rsidRPr="00CF503B">
        <w:rPr>
          <w:lang w:val="nl-NL"/>
        </w:rPr>
        <w:t>mục 1, Chương V</w:t>
      </w:r>
      <w:r w:rsidRPr="009D345C">
        <w:rPr>
          <w:spacing w:val="-6"/>
          <w:lang w:val="nl-NL"/>
        </w:rPr>
        <w:t>).</w:t>
      </w:r>
    </w:p>
    <w:p w:rsidR="00105DC1" w:rsidRPr="00943549" w:rsidRDefault="00105DC1" w:rsidP="00105DC1">
      <w:pPr>
        <w:widowControl w:val="0"/>
        <w:spacing w:before="120" w:after="120" w:line="264" w:lineRule="auto"/>
        <w:ind w:firstLine="720"/>
        <w:jc w:val="both"/>
        <w:rPr>
          <w:i/>
          <w:lang w:val="nl-NL"/>
        </w:rPr>
      </w:pPr>
      <w:r w:rsidRPr="00943549">
        <w:rPr>
          <w:i/>
          <w:lang w:val="nl-NL"/>
        </w:rPr>
        <w:t>1.2.2. Yêu cầu về kỹ thuật cụ thể:</w:t>
      </w:r>
    </w:p>
    <w:p w:rsidR="00105DC1" w:rsidRPr="00CF503B" w:rsidRDefault="00105DC1" w:rsidP="00105DC1">
      <w:pPr>
        <w:widowControl w:val="0"/>
        <w:spacing w:before="120" w:after="120" w:line="264" w:lineRule="auto"/>
        <w:ind w:firstLine="720"/>
        <w:jc w:val="both"/>
        <w:rPr>
          <w:rFonts w:ascii="TimesNewRomanPS-ItalicMT" w:hAnsi="TimesNewRomanPS-ItalicMT"/>
          <w:iCs/>
          <w:lang w:val="nl-NL"/>
        </w:rPr>
      </w:pPr>
      <w:r w:rsidRPr="00CF503B">
        <w:rPr>
          <w:rFonts w:ascii="TimesNewRomanPSMT" w:hAnsi="TimesNewRomanPSMT"/>
          <w:color w:val="000000"/>
          <w:lang w:val="nl-NL"/>
        </w:rPr>
        <w:t xml:space="preserve">Hàng hóa do nhà thầu chào phải có các thông số kỹ thuật (và các tiêu chuẩn) tương đương hoặc đáp ứng tốt hơn yêu </w:t>
      </w:r>
      <w:r w:rsidRPr="00CF503B">
        <w:rPr>
          <w:rFonts w:ascii="TimesNewRomanPSMT" w:hAnsi="TimesNewRomanPSMT"/>
          <w:lang w:val="nl-NL"/>
        </w:rPr>
        <w:t>cầu về các tiêu chí kỹ thuật được quy định sau đây (Trong E-HSDT n</w:t>
      </w:r>
      <w:r w:rsidRPr="00CF503B">
        <w:rPr>
          <w:rFonts w:ascii="TimesNewRomanPS-ItalicMT" w:hAnsi="TimesNewRomanPS-ItalicMT"/>
          <w:iCs/>
          <w:lang w:val="nl-NL"/>
        </w:rPr>
        <w:t xml:space="preserve">hà thầu lập bảng so sánh đáp ứng </w:t>
      </w:r>
      <w:r w:rsidRPr="00EC2F71">
        <w:rPr>
          <w:i/>
          <w:spacing w:val="-2"/>
          <w:lang w:val="nl-NL"/>
        </w:rPr>
        <w:t xml:space="preserve">(bảng đề xuất kỹ thuật) </w:t>
      </w:r>
      <w:r w:rsidRPr="00EC2F71">
        <w:rPr>
          <w:spacing w:val="-2"/>
          <w:lang w:val="nl-NL"/>
        </w:rPr>
        <w:t>đối với các đề xuất kỹ thuật danh mục hàng hóa, dịch vụ chào thầu</w:t>
      </w:r>
      <w:r w:rsidRPr="00EC2F71">
        <w:rPr>
          <w:i/>
          <w:spacing w:val="-2"/>
          <w:lang w:val="nl-NL"/>
        </w:rPr>
        <w:t>)</w:t>
      </w:r>
      <w:r w:rsidRPr="00CF503B">
        <w:rPr>
          <w:rFonts w:ascii="TimesNewRomanPS-ItalicMT" w:hAnsi="TimesNewRomanPS-ItalicMT"/>
          <w:iCs/>
          <w:lang w:val="nl-NL"/>
        </w:rPr>
        <w:t xml:space="preserve">; </w:t>
      </w:r>
    </w:p>
    <w:p w:rsidR="00105DC1" w:rsidRPr="00EC2F71" w:rsidRDefault="00105DC1" w:rsidP="00105DC1">
      <w:pPr>
        <w:widowControl w:val="0"/>
        <w:spacing w:before="120" w:after="120" w:line="264" w:lineRule="auto"/>
        <w:ind w:firstLine="720"/>
        <w:jc w:val="both"/>
        <w:rPr>
          <w:strike/>
          <w:lang w:val="nl-NL"/>
        </w:rPr>
      </w:pPr>
      <w:r w:rsidRPr="00CF503B">
        <w:rPr>
          <w:rFonts w:ascii="TimesNewRomanPS-ItalicMT" w:hAnsi="TimesNewRomanPS-ItalicMT"/>
          <w:iCs/>
          <w:lang w:val="nl-NL"/>
        </w:rPr>
        <w:t>Tài liệu sử dụng để chứng minh cho tính xác thực của bảng đề xuất kỹ thuật của nhà thầu là tài liệu kỹ thuật của hãng (bao gồm: Catalog, datasheet, technical guide, user</w:t>
      </w:r>
      <w:r w:rsidRPr="00CF503B">
        <w:rPr>
          <w:rFonts w:ascii="TimesNewRomanPS-ItalicMT" w:hAnsi="TimesNewRomanPS-ItalicMT"/>
          <w:lang w:val="nl-NL"/>
        </w:rPr>
        <w:t xml:space="preserve"> </w:t>
      </w:r>
      <w:r w:rsidRPr="00CF503B">
        <w:rPr>
          <w:rFonts w:ascii="TimesNewRomanPS-ItalicMT" w:hAnsi="TimesNewRomanPS-ItalicMT"/>
          <w:iCs/>
          <w:lang w:val="nl-NL"/>
        </w:rPr>
        <w:t>guide…</w:t>
      </w:r>
      <w:r w:rsidRPr="00EC2F71">
        <w:rPr>
          <w:lang w:val="nl-NL"/>
        </w:rPr>
        <w:t>)</w:t>
      </w:r>
      <w:r w:rsidRPr="00CF503B">
        <w:rPr>
          <w:rFonts w:ascii="TimesNewRomanPS-ItalicMT" w:hAnsi="TimesNewRomanPS-ItalicMT"/>
          <w:i/>
          <w:iCs/>
          <w:lang w:val="nl-NL"/>
        </w:rPr>
        <w:t>.</w:t>
      </w:r>
      <w:r w:rsidRPr="00EC2F71">
        <w:rPr>
          <w:lang w:val="nl-NL"/>
        </w:rPr>
        <w:t xml:space="preserve"> Các vật tư, phụ kiện (cable...) không cần tài liệu kỹ thuật của hãng để chứng minh.</w:t>
      </w:r>
    </w:p>
    <w:p w:rsidR="00105DC1" w:rsidRPr="00CF503B" w:rsidRDefault="00105DC1" w:rsidP="00105DC1">
      <w:pPr>
        <w:widowControl w:val="0"/>
        <w:spacing w:before="120" w:after="120" w:line="264" w:lineRule="auto"/>
        <w:ind w:firstLine="720"/>
        <w:jc w:val="both"/>
        <w:rPr>
          <w:rFonts w:ascii="TimesNewRomanPSMT" w:hAnsi="TimesNewRomanPSMT"/>
          <w:color w:val="000000"/>
          <w:lang w:val="nl-NL"/>
        </w:rPr>
      </w:pPr>
      <w:r w:rsidRPr="00CF503B">
        <w:rPr>
          <w:rFonts w:ascii="TimesNewRomanPSMT" w:hAnsi="TimesNewRomanPSMT"/>
          <w:color w:val="000000"/>
          <w:lang w:val="nl-NL"/>
        </w:rPr>
        <w:t>a. Thông số kỹ thuật của hàng hóa và các dịch vụ liên quan:</w:t>
      </w:r>
    </w:p>
    <w:tbl>
      <w:tblPr>
        <w:tblW w:w="5000" w:type="pct"/>
        <w:tblLook w:val="04A0" w:firstRow="1" w:lastRow="0" w:firstColumn="1" w:lastColumn="0" w:noHBand="0" w:noVBand="1"/>
      </w:tblPr>
      <w:tblGrid>
        <w:gridCol w:w="823"/>
        <w:gridCol w:w="1477"/>
        <w:gridCol w:w="6761"/>
      </w:tblGrid>
      <w:tr w:rsidR="00105DC1" w:rsidRPr="00CF503B" w:rsidTr="00734B2E">
        <w:trPr>
          <w:trHeight w:val="225"/>
        </w:trPr>
        <w:tc>
          <w:tcPr>
            <w:tcW w:w="454" w:type="pct"/>
            <w:tcBorders>
              <w:top w:val="single" w:sz="4" w:space="0" w:color="auto"/>
              <w:left w:val="single" w:sz="4" w:space="0" w:color="auto"/>
              <w:bottom w:val="single" w:sz="4" w:space="0" w:color="auto"/>
              <w:right w:val="single" w:sz="4" w:space="0" w:color="auto"/>
            </w:tcBorders>
          </w:tcPr>
          <w:p w:rsidR="00105DC1" w:rsidRPr="00583E83" w:rsidRDefault="00105DC1" w:rsidP="00734B2E">
            <w:pPr>
              <w:spacing w:before="120" w:after="120"/>
              <w:jc w:val="center"/>
              <w:rPr>
                <w:b/>
                <w:bCs/>
                <w:sz w:val="26"/>
                <w:szCs w:val="26"/>
              </w:rPr>
            </w:pPr>
            <w:proofErr w:type="spellStart"/>
            <w:r>
              <w:rPr>
                <w:b/>
                <w:bCs/>
                <w:sz w:val="26"/>
                <w:szCs w:val="26"/>
              </w:rPr>
              <w:t>Hạng</w:t>
            </w:r>
            <w:proofErr w:type="spellEnd"/>
            <w:r>
              <w:rPr>
                <w:b/>
                <w:bCs/>
                <w:sz w:val="26"/>
                <w:szCs w:val="26"/>
              </w:rPr>
              <w:t xml:space="preserve"> </w:t>
            </w:r>
            <w:proofErr w:type="spellStart"/>
            <w:r>
              <w:rPr>
                <w:b/>
                <w:bCs/>
                <w:sz w:val="26"/>
                <w:szCs w:val="26"/>
              </w:rPr>
              <w:t>mục</w:t>
            </w:r>
            <w:proofErr w:type="spellEnd"/>
            <w:r>
              <w:rPr>
                <w:b/>
                <w:bCs/>
                <w:sz w:val="26"/>
                <w:szCs w:val="26"/>
              </w:rPr>
              <w:t xml:space="preserve"> </w:t>
            </w:r>
            <w:proofErr w:type="spellStart"/>
            <w:r>
              <w:rPr>
                <w:b/>
                <w:bCs/>
                <w:sz w:val="26"/>
                <w:szCs w:val="26"/>
              </w:rPr>
              <w:t>số</w:t>
            </w:r>
            <w:proofErr w:type="spellEnd"/>
          </w:p>
        </w:tc>
        <w:tc>
          <w:tcPr>
            <w:tcW w:w="815" w:type="pct"/>
            <w:tcBorders>
              <w:top w:val="single" w:sz="4" w:space="0" w:color="auto"/>
              <w:left w:val="single" w:sz="4" w:space="0" w:color="auto"/>
              <w:bottom w:val="single" w:sz="4" w:space="0" w:color="auto"/>
              <w:right w:val="single" w:sz="4" w:space="0" w:color="auto"/>
            </w:tcBorders>
          </w:tcPr>
          <w:p w:rsidR="00105DC1" w:rsidRPr="00583E83" w:rsidRDefault="00105DC1" w:rsidP="00734B2E">
            <w:pPr>
              <w:spacing w:before="120" w:after="120"/>
              <w:jc w:val="center"/>
              <w:rPr>
                <w:b/>
                <w:bCs/>
                <w:sz w:val="26"/>
                <w:szCs w:val="26"/>
                <w:lang w:val="vi-VN"/>
              </w:rPr>
            </w:pPr>
            <w:proofErr w:type="spellStart"/>
            <w:r w:rsidRPr="00583E83">
              <w:rPr>
                <w:b/>
                <w:bCs/>
                <w:sz w:val="26"/>
                <w:szCs w:val="26"/>
              </w:rPr>
              <w:t>Tên</w:t>
            </w:r>
            <w:proofErr w:type="spellEnd"/>
            <w:r w:rsidRPr="00583E83">
              <w:rPr>
                <w:b/>
                <w:bCs/>
                <w:sz w:val="26"/>
                <w:szCs w:val="26"/>
                <w:lang w:val="vi-VN"/>
              </w:rPr>
              <w:t xml:space="preserve"> hàng hóa/dịch vụ liên quan</w:t>
            </w: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5DC1" w:rsidRPr="00583E83" w:rsidRDefault="00105DC1" w:rsidP="00734B2E">
            <w:pPr>
              <w:spacing w:before="120" w:after="120"/>
              <w:jc w:val="center"/>
              <w:rPr>
                <w:b/>
                <w:bCs/>
                <w:sz w:val="26"/>
                <w:szCs w:val="26"/>
                <w:lang w:val="vi-VN"/>
              </w:rPr>
            </w:pPr>
            <w:r w:rsidRPr="00CF503B">
              <w:rPr>
                <w:b/>
                <w:bCs/>
                <w:sz w:val="26"/>
                <w:szCs w:val="26"/>
                <w:lang w:val="vi-VN"/>
              </w:rPr>
              <w:t>T</w:t>
            </w:r>
            <w:r w:rsidRPr="00583E83">
              <w:rPr>
                <w:b/>
                <w:bCs/>
                <w:sz w:val="26"/>
                <w:szCs w:val="26"/>
                <w:lang w:val="vi-VN"/>
              </w:rPr>
              <w:t>hông số kỹ thuật và các tiêu chuẩn</w:t>
            </w:r>
          </w:p>
        </w:tc>
      </w:tr>
      <w:tr w:rsidR="00105DC1" w:rsidRPr="00CF40C7" w:rsidTr="00734B2E">
        <w:trPr>
          <w:trHeight w:val="575"/>
        </w:trPr>
        <w:tc>
          <w:tcPr>
            <w:tcW w:w="454" w:type="pct"/>
            <w:vMerge w:val="restart"/>
            <w:tcBorders>
              <w:top w:val="single" w:sz="4" w:space="0" w:color="auto"/>
              <w:left w:val="single" w:sz="4" w:space="0" w:color="auto"/>
              <w:right w:val="single" w:sz="4" w:space="0" w:color="auto"/>
            </w:tcBorders>
          </w:tcPr>
          <w:p w:rsidR="00105DC1" w:rsidRPr="00583E83" w:rsidRDefault="00105DC1" w:rsidP="00734B2E">
            <w:pPr>
              <w:spacing w:before="120" w:after="120"/>
              <w:jc w:val="center"/>
              <w:rPr>
                <w:b/>
                <w:bCs/>
                <w:sz w:val="26"/>
                <w:szCs w:val="26"/>
              </w:rPr>
            </w:pPr>
            <w:r>
              <w:rPr>
                <w:b/>
                <w:bCs/>
                <w:sz w:val="26"/>
                <w:szCs w:val="26"/>
              </w:rPr>
              <w:t>1</w:t>
            </w:r>
          </w:p>
        </w:tc>
        <w:tc>
          <w:tcPr>
            <w:tcW w:w="815" w:type="pct"/>
            <w:vMerge w:val="restart"/>
            <w:tcBorders>
              <w:top w:val="single" w:sz="4" w:space="0" w:color="auto"/>
              <w:left w:val="single" w:sz="4" w:space="0" w:color="auto"/>
              <w:right w:val="single" w:sz="4" w:space="0" w:color="auto"/>
            </w:tcBorders>
          </w:tcPr>
          <w:p w:rsidR="00105DC1" w:rsidRPr="00196961" w:rsidRDefault="00105DC1" w:rsidP="00734B2E">
            <w:pPr>
              <w:spacing w:before="120" w:after="120"/>
              <w:jc w:val="both"/>
              <w:outlineLvl w:val="0"/>
              <w:rPr>
                <w:b/>
                <w:sz w:val="26"/>
                <w:szCs w:val="26"/>
              </w:rPr>
            </w:pPr>
            <w:proofErr w:type="spellStart"/>
            <w:r w:rsidRPr="003501EB">
              <w:rPr>
                <w:b/>
                <w:bCs/>
                <w:sz w:val="26"/>
                <w:szCs w:val="26"/>
              </w:rPr>
              <w:t>Thiết</w:t>
            </w:r>
            <w:proofErr w:type="spellEnd"/>
            <w:r w:rsidRPr="003501EB">
              <w:rPr>
                <w:b/>
                <w:bCs/>
                <w:sz w:val="26"/>
                <w:szCs w:val="26"/>
              </w:rPr>
              <w:t xml:space="preserve"> bị </w:t>
            </w:r>
            <w:proofErr w:type="spellStart"/>
            <w:r w:rsidRPr="003501EB">
              <w:rPr>
                <w:b/>
                <w:bCs/>
                <w:sz w:val="26"/>
                <w:szCs w:val="26"/>
              </w:rPr>
              <w:t>lưu</w:t>
            </w:r>
            <w:proofErr w:type="spellEnd"/>
            <w:r w:rsidRPr="003501EB">
              <w:rPr>
                <w:b/>
                <w:bCs/>
                <w:sz w:val="26"/>
                <w:szCs w:val="26"/>
              </w:rPr>
              <w:t xml:space="preserve"> </w:t>
            </w:r>
            <w:proofErr w:type="spellStart"/>
            <w:r w:rsidRPr="003501EB">
              <w:rPr>
                <w:b/>
                <w:bCs/>
                <w:sz w:val="26"/>
                <w:szCs w:val="26"/>
              </w:rPr>
              <w:t>trữ</w:t>
            </w:r>
            <w:proofErr w:type="spellEnd"/>
          </w:p>
        </w:tc>
        <w:tc>
          <w:tcPr>
            <w:tcW w:w="3730" w:type="pct"/>
            <w:tcBorders>
              <w:top w:val="single" w:sz="4" w:space="0" w:color="auto"/>
              <w:left w:val="single" w:sz="4" w:space="0" w:color="auto"/>
              <w:bottom w:val="single" w:sz="4" w:space="0" w:color="auto"/>
              <w:right w:val="single" w:sz="4" w:space="0" w:color="auto"/>
            </w:tcBorders>
            <w:shd w:val="clear" w:color="auto" w:fill="auto"/>
          </w:tcPr>
          <w:p w:rsidR="00105DC1" w:rsidRPr="00583E83" w:rsidRDefault="00105DC1" w:rsidP="00734B2E">
            <w:pPr>
              <w:spacing w:before="120" w:after="120"/>
              <w:jc w:val="both"/>
              <w:outlineLvl w:val="0"/>
              <w:rPr>
                <w:sz w:val="26"/>
                <w:szCs w:val="26"/>
              </w:rPr>
            </w:pPr>
            <w:r w:rsidRPr="003501EB">
              <w:rPr>
                <w:b/>
                <w:bCs/>
                <w:sz w:val="26"/>
                <w:szCs w:val="26"/>
              </w:rPr>
              <w:t xml:space="preserve">Form Factor: </w:t>
            </w:r>
            <w:r w:rsidRPr="003501EB">
              <w:rPr>
                <w:sz w:val="26"/>
                <w:szCs w:val="26"/>
              </w:rPr>
              <w:t>Rack</w:t>
            </w:r>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tcPr>
          <w:p w:rsidR="00105DC1" w:rsidRPr="00583E83" w:rsidRDefault="00105DC1" w:rsidP="00734B2E">
            <w:pPr>
              <w:spacing w:before="120" w:after="120"/>
              <w:jc w:val="both"/>
              <w:outlineLvl w:val="0"/>
              <w:rPr>
                <w:b/>
                <w:bCs/>
                <w:color w:val="000000"/>
                <w:sz w:val="26"/>
                <w:szCs w:val="26"/>
              </w:rPr>
            </w:pPr>
            <w:r w:rsidRPr="003501EB">
              <w:rPr>
                <w:b/>
                <w:bCs/>
                <w:sz w:val="26"/>
                <w:szCs w:val="26"/>
              </w:rPr>
              <w:t xml:space="preserve">Availability : </w:t>
            </w:r>
            <w:r w:rsidRPr="003501EB">
              <w:rPr>
                <w:bCs/>
                <w:sz w:val="26"/>
                <w:szCs w:val="26"/>
              </w:rPr>
              <w:t>100%</w:t>
            </w:r>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tcPr>
          <w:p w:rsidR="00105DC1" w:rsidRPr="00583E83" w:rsidRDefault="00105DC1" w:rsidP="00734B2E">
            <w:pPr>
              <w:spacing w:before="120" w:after="120"/>
              <w:jc w:val="both"/>
              <w:outlineLvl w:val="0"/>
              <w:rPr>
                <w:bCs/>
                <w:color w:val="000000"/>
                <w:sz w:val="26"/>
                <w:szCs w:val="26"/>
              </w:rPr>
            </w:pPr>
            <w:r w:rsidRPr="003501EB">
              <w:rPr>
                <w:b/>
                <w:bCs/>
                <w:sz w:val="26"/>
                <w:szCs w:val="26"/>
              </w:rPr>
              <w:t xml:space="preserve">Bộ </w:t>
            </w:r>
            <w:proofErr w:type="spellStart"/>
            <w:r w:rsidRPr="003501EB">
              <w:rPr>
                <w:b/>
                <w:bCs/>
                <w:sz w:val="26"/>
                <w:szCs w:val="26"/>
              </w:rPr>
              <w:t>điều</w:t>
            </w:r>
            <w:proofErr w:type="spellEnd"/>
            <w:r w:rsidRPr="003501EB">
              <w:rPr>
                <w:b/>
                <w:bCs/>
                <w:sz w:val="26"/>
                <w:szCs w:val="26"/>
              </w:rPr>
              <w:t xml:space="preserve"> </w:t>
            </w:r>
            <w:proofErr w:type="spellStart"/>
            <w:r w:rsidRPr="003501EB">
              <w:rPr>
                <w:b/>
                <w:bCs/>
                <w:sz w:val="26"/>
                <w:szCs w:val="26"/>
              </w:rPr>
              <w:t>khiển</w:t>
            </w:r>
            <w:proofErr w:type="spellEnd"/>
            <w:r w:rsidRPr="003501EB">
              <w:rPr>
                <w:b/>
                <w:bCs/>
                <w:sz w:val="26"/>
                <w:szCs w:val="26"/>
              </w:rPr>
              <w:t xml:space="preserve"> (</w:t>
            </w:r>
            <w:r w:rsidRPr="003501EB">
              <w:rPr>
                <w:sz w:val="26"/>
                <w:szCs w:val="26"/>
              </w:rPr>
              <w:t xml:space="preserve">Controller </w:t>
            </w:r>
            <w:proofErr w:type="spellStart"/>
            <w:r w:rsidRPr="003501EB">
              <w:rPr>
                <w:sz w:val="26"/>
                <w:szCs w:val="26"/>
              </w:rPr>
              <w:t>hoặc</w:t>
            </w:r>
            <w:proofErr w:type="spellEnd"/>
            <w:r w:rsidRPr="003501EB">
              <w:rPr>
                <w:sz w:val="26"/>
                <w:szCs w:val="26"/>
              </w:rPr>
              <w:t xml:space="preserve"> engine </w:t>
            </w:r>
            <w:proofErr w:type="spellStart"/>
            <w:r w:rsidRPr="003501EB">
              <w:rPr>
                <w:sz w:val="26"/>
                <w:szCs w:val="26"/>
              </w:rPr>
              <w:t>hoặc</w:t>
            </w:r>
            <w:proofErr w:type="spellEnd"/>
            <w:r w:rsidRPr="003501EB">
              <w:rPr>
                <w:sz w:val="26"/>
                <w:szCs w:val="26"/>
              </w:rPr>
              <w:t xml:space="preserve"> canister </w:t>
            </w:r>
            <w:proofErr w:type="spellStart"/>
            <w:r w:rsidRPr="003501EB">
              <w:rPr>
                <w:sz w:val="26"/>
                <w:szCs w:val="26"/>
              </w:rPr>
              <w:t>hoặc</w:t>
            </w:r>
            <w:proofErr w:type="spellEnd"/>
            <w:r w:rsidRPr="003501EB">
              <w:rPr>
                <w:sz w:val="26"/>
                <w:szCs w:val="26"/>
              </w:rPr>
              <w:t xml:space="preserve"> node </w:t>
            </w:r>
            <w:proofErr w:type="spellStart"/>
            <w:r w:rsidRPr="003501EB">
              <w:rPr>
                <w:sz w:val="26"/>
                <w:szCs w:val="26"/>
              </w:rPr>
              <w:t>hoặc</w:t>
            </w:r>
            <w:proofErr w:type="spellEnd"/>
            <w:r w:rsidRPr="003501EB">
              <w:rPr>
                <w:sz w:val="26"/>
                <w:szCs w:val="26"/>
              </w:rPr>
              <w:t xml:space="preserve"> </w:t>
            </w:r>
            <w:proofErr w:type="spellStart"/>
            <w:r w:rsidRPr="003501EB">
              <w:rPr>
                <w:sz w:val="26"/>
                <w:szCs w:val="26"/>
              </w:rPr>
              <w:t>tương</w:t>
            </w:r>
            <w:proofErr w:type="spellEnd"/>
            <w:r w:rsidRPr="003501EB">
              <w:rPr>
                <w:sz w:val="26"/>
                <w:szCs w:val="26"/>
              </w:rPr>
              <w:t xml:space="preserve"> </w:t>
            </w:r>
            <w:proofErr w:type="spellStart"/>
            <w:r w:rsidRPr="003501EB">
              <w:rPr>
                <w:sz w:val="26"/>
                <w:szCs w:val="26"/>
              </w:rPr>
              <w:t>đương</w:t>
            </w:r>
            <w:proofErr w:type="spellEnd"/>
            <w:r w:rsidRPr="003501EB">
              <w:rPr>
                <w:sz w:val="26"/>
                <w:szCs w:val="26"/>
              </w:rPr>
              <w:t xml:space="preserve">):  2 </w:t>
            </w:r>
            <w:proofErr w:type="spellStart"/>
            <w:r w:rsidRPr="003501EB">
              <w:rPr>
                <w:sz w:val="26"/>
                <w:szCs w:val="26"/>
              </w:rPr>
              <w:t>hoặc</w:t>
            </w:r>
            <w:proofErr w:type="spellEnd"/>
            <w:r w:rsidRPr="003501EB">
              <w:rPr>
                <w:sz w:val="26"/>
                <w:szCs w:val="26"/>
              </w:rPr>
              <w:t xml:space="preserve"> Dual</w:t>
            </w:r>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tcPr>
          <w:p w:rsidR="00105DC1" w:rsidRPr="00583E83" w:rsidRDefault="00105DC1" w:rsidP="00734B2E">
            <w:pPr>
              <w:spacing w:before="120" w:after="120"/>
              <w:jc w:val="both"/>
              <w:outlineLvl w:val="0"/>
              <w:rPr>
                <w:bCs/>
                <w:color w:val="000000"/>
                <w:sz w:val="26"/>
                <w:szCs w:val="26"/>
              </w:rPr>
            </w:pPr>
            <w:r w:rsidRPr="003501EB">
              <w:rPr>
                <w:b/>
                <w:bCs/>
                <w:sz w:val="26"/>
                <w:szCs w:val="26"/>
              </w:rPr>
              <w:t xml:space="preserve">Cache </w:t>
            </w:r>
            <w:proofErr w:type="spellStart"/>
            <w:r w:rsidRPr="003501EB">
              <w:rPr>
                <w:b/>
                <w:bCs/>
                <w:sz w:val="26"/>
                <w:szCs w:val="26"/>
              </w:rPr>
              <w:t>hoặc</w:t>
            </w:r>
            <w:proofErr w:type="spellEnd"/>
            <w:r w:rsidRPr="003501EB">
              <w:rPr>
                <w:b/>
                <w:bCs/>
                <w:sz w:val="26"/>
                <w:szCs w:val="26"/>
              </w:rPr>
              <w:t xml:space="preserve"> RAM </w:t>
            </w:r>
            <w:proofErr w:type="spellStart"/>
            <w:r w:rsidRPr="003501EB">
              <w:rPr>
                <w:b/>
                <w:bCs/>
                <w:sz w:val="26"/>
                <w:szCs w:val="26"/>
              </w:rPr>
              <w:t>hoặc</w:t>
            </w:r>
            <w:proofErr w:type="spellEnd"/>
            <w:r w:rsidRPr="003501EB">
              <w:rPr>
                <w:b/>
                <w:bCs/>
                <w:sz w:val="26"/>
                <w:szCs w:val="26"/>
              </w:rPr>
              <w:t xml:space="preserve"> Memory: </w:t>
            </w:r>
            <w:proofErr w:type="spellStart"/>
            <w:r w:rsidRPr="003501EB">
              <w:rPr>
                <w:bCs/>
                <w:sz w:val="26"/>
                <w:szCs w:val="26"/>
              </w:rPr>
              <w:t>Tổng</w:t>
            </w:r>
            <w:proofErr w:type="spellEnd"/>
            <w:r w:rsidRPr="003501EB">
              <w:rPr>
                <w:bCs/>
                <w:sz w:val="26"/>
                <w:szCs w:val="26"/>
              </w:rPr>
              <w:t xml:space="preserve"> </w:t>
            </w:r>
            <w:r w:rsidRPr="003501EB">
              <w:rPr>
                <w:sz w:val="26"/>
                <w:szCs w:val="26"/>
              </w:rPr>
              <w:t>512 GB</w:t>
            </w:r>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tcPr>
          <w:p w:rsidR="00105DC1" w:rsidRPr="00583E83" w:rsidRDefault="00105DC1" w:rsidP="00734B2E">
            <w:pPr>
              <w:tabs>
                <w:tab w:val="left" w:pos="1830"/>
              </w:tabs>
              <w:spacing w:before="120" w:after="120"/>
              <w:jc w:val="both"/>
              <w:outlineLvl w:val="0"/>
              <w:rPr>
                <w:sz w:val="26"/>
                <w:szCs w:val="26"/>
              </w:rPr>
            </w:pPr>
            <w:proofErr w:type="spellStart"/>
            <w:r w:rsidRPr="003501EB">
              <w:rPr>
                <w:b/>
                <w:bCs/>
                <w:sz w:val="26"/>
                <w:szCs w:val="26"/>
              </w:rPr>
              <w:t>Số</w:t>
            </w:r>
            <w:proofErr w:type="spellEnd"/>
            <w:r w:rsidRPr="003501EB">
              <w:rPr>
                <w:b/>
                <w:bCs/>
                <w:sz w:val="26"/>
                <w:szCs w:val="26"/>
              </w:rPr>
              <w:t xml:space="preserve"> core </w:t>
            </w:r>
            <w:proofErr w:type="spellStart"/>
            <w:r w:rsidRPr="003501EB">
              <w:rPr>
                <w:b/>
                <w:bCs/>
                <w:sz w:val="26"/>
                <w:szCs w:val="26"/>
              </w:rPr>
              <w:t>trên</w:t>
            </w:r>
            <w:proofErr w:type="spellEnd"/>
            <w:r w:rsidRPr="003501EB">
              <w:rPr>
                <w:b/>
                <w:bCs/>
                <w:sz w:val="26"/>
                <w:szCs w:val="26"/>
              </w:rPr>
              <w:t xml:space="preserve"> 1 bộ </w:t>
            </w:r>
            <w:proofErr w:type="spellStart"/>
            <w:r w:rsidRPr="003501EB">
              <w:rPr>
                <w:b/>
                <w:bCs/>
                <w:sz w:val="26"/>
                <w:szCs w:val="26"/>
              </w:rPr>
              <w:t>điều</w:t>
            </w:r>
            <w:proofErr w:type="spellEnd"/>
            <w:r w:rsidRPr="003501EB">
              <w:rPr>
                <w:b/>
                <w:bCs/>
                <w:sz w:val="26"/>
                <w:szCs w:val="26"/>
              </w:rPr>
              <w:t xml:space="preserve"> </w:t>
            </w:r>
            <w:proofErr w:type="spellStart"/>
            <w:r w:rsidRPr="003501EB">
              <w:rPr>
                <w:b/>
                <w:bCs/>
                <w:sz w:val="26"/>
                <w:szCs w:val="26"/>
              </w:rPr>
              <w:t>khiển</w:t>
            </w:r>
            <w:proofErr w:type="spellEnd"/>
            <w:r w:rsidRPr="003501EB">
              <w:rPr>
                <w:b/>
                <w:bCs/>
                <w:sz w:val="26"/>
                <w:szCs w:val="26"/>
              </w:rPr>
              <w:t xml:space="preserve"> </w:t>
            </w:r>
            <w:r w:rsidRPr="00196961">
              <w:rPr>
                <w:bCs/>
                <w:sz w:val="26"/>
                <w:szCs w:val="26"/>
              </w:rPr>
              <w:t>(Controller /Node /Engine /canister):</w:t>
            </w:r>
            <w:r w:rsidRPr="003501EB">
              <w:rPr>
                <w:b/>
                <w:bCs/>
                <w:sz w:val="26"/>
                <w:szCs w:val="26"/>
              </w:rPr>
              <w:t xml:space="preserve"> </w:t>
            </w:r>
            <w:r w:rsidRPr="003501EB">
              <w:rPr>
                <w:sz w:val="26"/>
                <w:szCs w:val="26"/>
              </w:rPr>
              <w:t>16</w:t>
            </w:r>
          </w:p>
        </w:tc>
      </w:tr>
      <w:tr w:rsidR="00105DC1" w:rsidRPr="00CF503B"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tcPr>
          <w:p w:rsidR="00105DC1" w:rsidRPr="003501EB" w:rsidRDefault="00105DC1" w:rsidP="00734B2E">
            <w:pPr>
              <w:rPr>
                <w:b/>
                <w:bCs/>
                <w:sz w:val="26"/>
                <w:szCs w:val="26"/>
              </w:rPr>
            </w:pPr>
            <w:r w:rsidRPr="003501EB">
              <w:rPr>
                <w:b/>
                <w:bCs/>
                <w:sz w:val="26"/>
                <w:szCs w:val="26"/>
              </w:rPr>
              <w:t xml:space="preserve">Host Interface: </w:t>
            </w:r>
          </w:p>
          <w:p w:rsidR="00105DC1" w:rsidRPr="003501EB" w:rsidRDefault="00105DC1" w:rsidP="00734B2E">
            <w:pPr>
              <w:rPr>
                <w:sz w:val="26"/>
                <w:szCs w:val="26"/>
              </w:rPr>
            </w:pPr>
            <w:r w:rsidRPr="003501EB">
              <w:rPr>
                <w:sz w:val="26"/>
                <w:szCs w:val="26"/>
              </w:rPr>
              <w:lastRenderedPageBreak/>
              <w:t xml:space="preserve"> - 08 x 32Gb FC  </w:t>
            </w:r>
            <w:proofErr w:type="spellStart"/>
            <w:r w:rsidRPr="003501EB">
              <w:rPr>
                <w:sz w:val="26"/>
                <w:szCs w:val="26"/>
              </w:rPr>
              <w:t>hoặc</w:t>
            </w:r>
            <w:proofErr w:type="spellEnd"/>
            <w:r w:rsidRPr="003501EB">
              <w:rPr>
                <w:sz w:val="26"/>
                <w:szCs w:val="26"/>
              </w:rPr>
              <w:t xml:space="preserve"> Fiber channel </w:t>
            </w:r>
            <w:proofErr w:type="spellStart"/>
            <w:r w:rsidRPr="003501EB">
              <w:rPr>
                <w:sz w:val="26"/>
                <w:szCs w:val="26"/>
              </w:rPr>
              <w:t>hoặc</w:t>
            </w:r>
            <w:proofErr w:type="spellEnd"/>
            <w:r w:rsidRPr="003501EB">
              <w:rPr>
                <w:sz w:val="26"/>
                <w:szCs w:val="26"/>
              </w:rPr>
              <w:t xml:space="preserve"> </w:t>
            </w:r>
            <w:proofErr w:type="spellStart"/>
            <w:r w:rsidRPr="003501EB">
              <w:rPr>
                <w:sz w:val="26"/>
                <w:szCs w:val="26"/>
              </w:rPr>
              <w:t>tương</w:t>
            </w:r>
            <w:proofErr w:type="spellEnd"/>
            <w:r w:rsidRPr="003501EB">
              <w:rPr>
                <w:sz w:val="26"/>
                <w:szCs w:val="26"/>
              </w:rPr>
              <w:t xml:space="preserve"> </w:t>
            </w:r>
            <w:proofErr w:type="spellStart"/>
            <w:r w:rsidRPr="003501EB">
              <w:rPr>
                <w:sz w:val="26"/>
                <w:szCs w:val="26"/>
              </w:rPr>
              <w:t>đương</w:t>
            </w:r>
            <w:proofErr w:type="spellEnd"/>
            <w:r w:rsidRPr="003501EB">
              <w:rPr>
                <w:sz w:val="26"/>
                <w:szCs w:val="26"/>
              </w:rPr>
              <w:t xml:space="preserve"> </w:t>
            </w:r>
            <w:proofErr w:type="spellStart"/>
            <w:r w:rsidRPr="003501EB">
              <w:rPr>
                <w:sz w:val="26"/>
                <w:szCs w:val="26"/>
              </w:rPr>
              <w:t>kèm</w:t>
            </w:r>
            <w:proofErr w:type="spellEnd"/>
            <w:r w:rsidRPr="003501EB">
              <w:rPr>
                <w:sz w:val="26"/>
                <w:szCs w:val="26"/>
              </w:rPr>
              <w:t xml:space="preserve"> 08 transceiver </w:t>
            </w:r>
            <w:proofErr w:type="spellStart"/>
            <w:r w:rsidRPr="003501EB">
              <w:rPr>
                <w:sz w:val="26"/>
                <w:szCs w:val="26"/>
              </w:rPr>
              <w:t>cùng</w:t>
            </w:r>
            <w:proofErr w:type="spellEnd"/>
            <w:r w:rsidRPr="003501EB">
              <w:rPr>
                <w:sz w:val="26"/>
                <w:szCs w:val="26"/>
              </w:rPr>
              <w:t xml:space="preserve"> </w:t>
            </w:r>
            <w:proofErr w:type="spellStart"/>
            <w:r w:rsidRPr="003501EB">
              <w:rPr>
                <w:sz w:val="26"/>
                <w:szCs w:val="26"/>
              </w:rPr>
              <w:t>loại</w:t>
            </w:r>
            <w:proofErr w:type="spellEnd"/>
          </w:p>
          <w:p w:rsidR="00105DC1" w:rsidRPr="00CF503B" w:rsidRDefault="00105DC1" w:rsidP="00734B2E">
            <w:pPr>
              <w:rPr>
                <w:b/>
                <w:bCs/>
                <w:sz w:val="26"/>
                <w:szCs w:val="26"/>
                <w:lang w:val="fr-FR"/>
              </w:rPr>
            </w:pPr>
            <w:r w:rsidRPr="00CF503B">
              <w:rPr>
                <w:sz w:val="26"/>
                <w:szCs w:val="26"/>
                <w:lang w:val="fr-FR"/>
              </w:rPr>
              <w:t xml:space="preserve">- </w:t>
            </w:r>
            <w:proofErr w:type="spellStart"/>
            <w:r w:rsidRPr="00CF503B">
              <w:rPr>
                <w:sz w:val="26"/>
                <w:szCs w:val="26"/>
                <w:lang w:val="fr-FR"/>
              </w:rPr>
              <w:t>iSCSi</w:t>
            </w:r>
            <w:proofErr w:type="spellEnd"/>
            <w:r w:rsidRPr="00CF503B">
              <w:rPr>
                <w:sz w:val="26"/>
                <w:szCs w:val="26"/>
                <w:lang w:val="fr-FR"/>
              </w:rPr>
              <w:t xml:space="preserve"> port : 04 port 10/25Gb </w:t>
            </w:r>
            <w:proofErr w:type="spellStart"/>
            <w:r w:rsidRPr="00CF503B">
              <w:rPr>
                <w:sz w:val="26"/>
                <w:szCs w:val="26"/>
                <w:lang w:val="fr-FR"/>
              </w:rPr>
              <w:t>kèm</w:t>
            </w:r>
            <w:proofErr w:type="spellEnd"/>
            <w:r w:rsidRPr="00CF503B">
              <w:rPr>
                <w:sz w:val="26"/>
                <w:szCs w:val="26"/>
                <w:lang w:val="fr-FR"/>
              </w:rPr>
              <w:t xml:space="preserve"> 04 </w:t>
            </w:r>
            <w:proofErr w:type="spellStart"/>
            <w:r w:rsidRPr="00CF503B">
              <w:rPr>
                <w:sz w:val="26"/>
                <w:szCs w:val="26"/>
                <w:lang w:val="fr-FR"/>
              </w:rPr>
              <w:t>transceiver</w:t>
            </w:r>
            <w:proofErr w:type="spellEnd"/>
            <w:r w:rsidRPr="00CF503B">
              <w:rPr>
                <w:sz w:val="26"/>
                <w:szCs w:val="26"/>
                <w:lang w:val="fr-FR"/>
              </w:rPr>
              <w:t xml:space="preserve"> </w:t>
            </w:r>
            <w:proofErr w:type="spellStart"/>
            <w:r w:rsidRPr="00CF503B">
              <w:rPr>
                <w:sz w:val="26"/>
                <w:szCs w:val="26"/>
                <w:lang w:val="fr-FR"/>
              </w:rPr>
              <w:t>cùng</w:t>
            </w:r>
            <w:proofErr w:type="spellEnd"/>
            <w:r w:rsidRPr="00CF503B">
              <w:rPr>
                <w:sz w:val="26"/>
                <w:szCs w:val="26"/>
                <w:lang w:val="fr-FR"/>
              </w:rPr>
              <w:t xml:space="preserve"> </w:t>
            </w:r>
            <w:proofErr w:type="spellStart"/>
            <w:r w:rsidRPr="00CF503B">
              <w:rPr>
                <w:sz w:val="26"/>
                <w:szCs w:val="26"/>
                <w:lang w:val="fr-FR"/>
              </w:rPr>
              <w:t>loại</w:t>
            </w:r>
            <w:proofErr w:type="spellEnd"/>
          </w:p>
        </w:tc>
      </w:tr>
      <w:tr w:rsidR="00105DC1" w:rsidRPr="00CF40C7" w:rsidTr="00734B2E">
        <w:trPr>
          <w:trHeight w:val="225"/>
        </w:trPr>
        <w:tc>
          <w:tcPr>
            <w:tcW w:w="454" w:type="pct"/>
            <w:vMerge/>
            <w:tcBorders>
              <w:left w:val="single" w:sz="4" w:space="0" w:color="auto"/>
              <w:right w:val="single" w:sz="4" w:space="0" w:color="auto"/>
            </w:tcBorders>
          </w:tcPr>
          <w:p w:rsidR="00105DC1" w:rsidRPr="00CF503B" w:rsidRDefault="00105DC1" w:rsidP="00734B2E">
            <w:pPr>
              <w:spacing w:before="120" w:after="120"/>
              <w:jc w:val="center"/>
              <w:rPr>
                <w:b/>
                <w:bCs/>
                <w:sz w:val="26"/>
                <w:szCs w:val="26"/>
                <w:lang w:val="fr-FR"/>
              </w:rPr>
            </w:pPr>
          </w:p>
        </w:tc>
        <w:tc>
          <w:tcPr>
            <w:tcW w:w="815" w:type="pct"/>
            <w:vMerge/>
            <w:tcBorders>
              <w:left w:val="single" w:sz="4" w:space="0" w:color="auto"/>
              <w:right w:val="single" w:sz="4" w:space="0" w:color="auto"/>
            </w:tcBorders>
          </w:tcPr>
          <w:p w:rsidR="00105DC1" w:rsidRPr="00CF503B" w:rsidRDefault="00105DC1" w:rsidP="00734B2E">
            <w:pPr>
              <w:spacing w:before="120" w:after="120"/>
              <w:jc w:val="center"/>
              <w:rPr>
                <w:b/>
                <w:bCs/>
                <w:sz w:val="26"/>
                <w:szCs w:val="26"/>
                <w:lang w:val="fr-FR"/>
              </w:rPr>
            </w:pPr>
          </w:p>
        </w:tc>
        <w:tc>
          <w:tcPr>
            <w:tcW w:w="3730" w:type="pct"/>
            <w:tcBorders>
              <w:top w:val="single" w:sz="4" w:space="0" w:color="auto"/>
              <w:left w:val="single" w:sz="4" w:space="0" w:color="auto"/>
              <w:bottom w:val="single" w:sz="4" w:space="0" w:color="auto"/>
              <w:right w:val="single" w:sz="4" w:space="0" w:color="auto"/>
            </w:tcBorders>
            <w:shd w:val="clear" w:color="auto" w:fill="auto"/>
          </w:tcPr>
          <w:p w:rsidR="00105DC1" w:rsidRPr="003501EB" w:rsidRDefault="00105DC1" w:rsidP="00734B2E">
            <w:pPr>
              <w:spacing w:before="120" w:after="120"/>
              <w:jc w:val="both"/>
              <w:outlineLvl w:val="0"/>
              <w:rPr>
                <w:b/>
                <w:bCs/>
                <w:sz w:val="26"/>
                <w:szCs w:val="26"/>
              </w:rPr>
            </w:pPr>
            <w:r w:rsidRPr="003501EB">
              <w:rPr>
                <w:b/>
                <w:bCs/>
                <w:sz w:val="26"/>
                <w:szCs w:val="26"/>
              </w:rPr>
              <w:t>Protocol (</w:t>
            </w:r>
            <w:r>
              <w:rPr>
                <w:b/>
                <w:bCs/>
                <w:sz w:val="26"/>
                <w:szCs w:val="26"/>
              </w:rPr>
              <w:t xml:space="preserve">Interface </w:t>
            </w:r>
            <w:r w:rsidRPr="003501EB">
              <w:rPr>
                <w:b/>
                <w:bCs/>
                <w:sz w:val="26"/>
                <w:szCs w:val="26"/>
              </w:rPr>
              <w:t xml:space="preserve">type) support: </w:t>
            </w:r>
            <w:proofErr w:type="spellStart"/>
            <w:r w:rsidRPr="003501EB">
              <w:rPr>
                <w:bCs/>
                <w:sz w:val="26"/>
                <w:szCs w:val="26"/>
              </w:rPr>
              <w:t>NVMe</w:t>
            </w:r>
            <w:proofErr w:type="spellEnd"/>
            <w:r w:rsidRPr="003501EB">
              <w:rPr>
                <w:bCs/>
                <w:sz w:val="26"/>
                <w:szCs w:val="26"/>
              </w:rPr>
              <w:t xml:space="preserve">/FC </w:t>
            </w:r>
            <w:proofErr w:type="spellStart"/>
            <w:r w:rsidRPr="003501EB">
              <w:rPr>
                <w:bCs/>
                <w:sz w:val="26"/>
                <w:szCs w:val="26"/>
              </w:rPr>
              <w:t>hoặc</w:t>
            </w:r>
            <w:proofErr w:type="spellEnd"/>
            <w:r w:rsidRPr="003501EB">
              <w:rPr>
                <w:bCs/>
                <w:sz w:val="26"/>
                <w:szCs w:val="26"/>
              </w:rPr>
              <w:t xml:space="preserve"> FC-</w:t>
            </w:r>
            <w:proofErr w:type="spellStart"/>
            <w:r w:rsidRPr="003501EB">
              <w:rPr>
                <w:bCs/>
                <w:sz w:val="26"/>
                <w:szCs w:val="26"/>
              </w:rPr>
              <w:t>NVMe</w:t>
            </w:r>
            <w:proofErr w:type="spellEnd"/>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tcPr>
          <w:p w:rsidR="00105DC1" w:rsidRPr="003501EB" w:rsidRDefault="00105DC1" w:rsidP="00734B2E">
            <w:pPr>
              <w:rPr>
                <w:sz w:val="26"/>
                <w:szCs w:val="26"/>
              </w:rPr>
            </w:pPr>
            <w:r w:rsidRPr="003501EB">
              <w:rPr>
                <w:b/>
                <w:bCs/>
                <w:sz w:val="26"/>
                <w:szCs w:val="26"/>
              </w:rPr>
              <w:t xml:space="preserve">Storage Capacity: </w:t>
            </w:r>
            <w:r w:rsidRPr="003501EB">
              <w:rPr>
                <w:sz w:val="26"/>
                <w:szCs w:val="26"/>
              </w:rPr>
              <w:t>300 TB (Raw)</w:t>
            </w:r>
            <w:r>
              <w:rPr>
                <w:sz w:val="26"/>
                <w:szCs w:val="26"/>
              </w:rPr>
              <w:t xml:space="preserve"> </w:t>
            </w:r>
            <w:proofErr w:type="spellStart"/>
            <w:r>
              <w:rPr>
                <w:sz w:val="26"/>
                <w:szCs w:val="26"/>
              </w:rPr>
              <w:t>trở</w:t>
            </w:r>
            <w:proofErr w:type="spellEnd"/>
            <w:r>
              <w:rPr>
                <w:sz w:val="26"/>
                <w:szCs w:val="26"/>
              </w:rPr>
              <w:t xml:space="preserve"> </w:t>
            </w:r>
            <w:proofErr w:type="spellStart"/>
            <w:r>
              <w:rPr>
                <w:sz w:val="26"/>
                <w:szCs w:val="26"/>
              </w:rPr>
              <w:t>lên</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đó</w:t>
            </w:r>
            <w:proofErr w:type="spellEnd"/>
            <w:r>
              <w:rPr>
                <w:sz w:val="26"/>
                <w:szCs w:val="26"/>
              </w:rPr>
              <w:t>:</w:t>
            </w:r>
            <w:r>
              <w:rPr>
                <w:sz w:val="26"/>
                <w:szCs w:val="26"/>
              </w:rPr>
              <w:br/>
              <w:t xml:space="preserve">-  </w:t>
            </w:r>
            <w:proofErr w:type="spellStart"/>
            <w:r w:rsidRPr="003501EB">
              <w:rPr>
                <w:sz w:val="26"/>
                <w:szCs w:val="26"/>
              </w:rPr>
              <w:t>Tối</w:t>
            </w:r>
            <w:proofErr w:type="spellEnd"/>
            <w:r w:rsidRPr="003501EB">
              <w:rPr>
                <w:sz w:val="26"/>
                <w:szCs w:val="26"/>
              </w:rPr>
              <w:t xml:space="preserve"> </w:t>
            </w:r>
            <w:proofErr w:type="spellStart"/>
            <w:r w:rsidRPr="003501EB">
              <w:rPr>
                <w:sz w:val="26"/>
                <w:szCs w:val="26"/>
              </w:rPr>
              <w:t>thiểu</w:t>
            </w:r>
            <w:proofErr w:type="spellEnd"/>
            <w:r w:rsidRPr="003501EB">
              <w:rPr>
                <w:sz w:val="26"/>
                <w:szCs w:val="26"/>
              </w:rPr>
              <w:t xml:space="preserve"> 40 ổ </w:t>
            </w:r>
          </w:p>
          <w:p w:rsidR="00105DC1" w:rsidRPr="003501EB" w:rsidRDefault="00105DC1" w:rsidP="00734B2E">
            <w:pPr>
              <w:rPr>
                <w:b/>
                <w:bCs/>
                <w:sz w:val="26"/>
                <w:szCs w:val="26"/>
              </w:rPr>
            </w:pPr>
            <w:r w:rsidRPr="003501EB">
              <w:rPr>
                <w:sz w:val="26"/>
                <w:szCs w:val="26"/>
              </w:rPr>
              <w:t>-</w:t>
            </w:r>
            <w:r>
              <w:rPr>
                <w:sz w:val="26"/>
                <w:szCs w:val="26"/>
              </w:rPr>
              <w:t xml:space="preserve"> </w:t>
            </w:r>
            <w:r w:rsidRPr="003501EB">
              <w:rPr>
                <w:sz w:val="26"/>
                <w:szCs w:val="26"/>
              </w:rPr>
              <w:t xml:space="preserve"> </w:t>
            </w:r>
            <w:proofErr w:type="spellStart"/>
            <w:r w:rsidRPr="003501EB">
              <w:rPr>
                <w:sz w:val="26"/>
                <w:szCs w:val="26"/>
              </w:rPr>
              <w:t>Loại</w:t>
            </w:r>
            <w:proofErr w:type="spellEnd"/>
            <w:r w:rsidRPr="003501EB">
              <w:rPr>
                <w:sz w:val="26"/>
                <w:szCs w:val="26"/>
              </w:rPr>
              <w:t xml:space="preserve"> ổ: SSD </w:t>
            </w:r>
            <w:proofErr w:type="spellStart"/>
            <w:r>
              <w:rPr>
                <w:sz w:val="26"/>
                <w:szCs w:val="26"/>
              </w:rPr>
              <w:t>hoặc</w:t>
            </w:r>
            <w:proofErr w:type="spellEnd"/>
            <w:r>
              <w:rPr>
                <w:sz w:val="26"/>
                <w:szCs w:val="26"/>
              </w:rPr>
              <w:t xml:space="preserve"> Flash </w:t>
            </w:r>
            <w:proofErr w:type="spellStart"/>
            <w:r>
              <w:rPr>
                <w:sz w:val="26"/>
                <w:szCs w:val="26"/>
              </w:rPr>
              <w:t>hoặc</w:t>
            </w:r>
            <w:proofErr w:type="spellEnd"/>
            <w:r>
              <w:rPr>
                <w:sz w:val="26"/>
                <w:szCs w:val="26"/>
              </w:rPr>
              <w:t xml:space="preserve"> </w:t>
            </w:r>
            <w:proofErr w:type="spellStart"/>
            <w:r>
              <w:rPr>
                <w:sz w:val="26"/>
                <w:szCs w:val="26"/>
              </w:rPr>
              <w:t>tương</w:t>
            </w:r>
            <w:proofErr w:type="spellEnd"/>
            <w:r>
              <w:rPr>
                <w:sz w:val="26"/>
                <w:szCs w:val="26"/>
              </w:rPr>
              <w:t xml:space="preserve"> </w:t>
            </w:r>
            <w:proofErr w:type="spellStart"/>
            <w:r>
              <w:rPr>
                <w:sz w:val="26"/>
                <w:szCs w:val="26"/>
              </w:rPr>
              <w:t>đương</w:t>
            </w:r>
            <w:proofErr w:type="spellEnd"/>
            <w:r>
              <w:rPr>
                <w:sz w:val="26"/>
                <w:szCs w:val="26"/>
              </w:rPr>
              <w:br/>
              <w:t xml:space="preserve">-  </w:t>
            </w:r>
            <w:proofErr w:type="spellStart"/>
            <w:r w:rsidRPr="003501EB">
              <w:rPr>
                <w:sz w:val="26"/>
                <w:szCs w:val="26"/>
              </w:rPr>
              <w:t>Giao</w:t>
            </w:r>
            <w:proofErr w:type="spellEnd"/>
            <w:r w:rsidRPr="003501EB">
              <w:rPr>
                <w:sz w:val="26"/>
                <w:szCs w:val="26"/>
              </w:rPr>
              <w:t xml:space="preserve"> </w:t>
            </w:r>
            <w:proofErr w:type="spellStart"/>
            <w:r w:rsidRPr="003501EB">
              <w:rPr>
                <w:sz w:val="26"/>
                <w:szCs w:val="26"/>
              </w:rPr>
              <w:t>thức</w:t>
            </w:r>
            <w:proofErr w:type="spellEnd"/>
            <w:r w:rsidRPr="003501EB">
              <w:rPr>
                <w:sz w:val="26"/>
                <w:szCs w:val="26"/>
              </w:rPr>
              <w:t xml:space="preserve">: </w:t>
            </w:r>
            <w:proofErr w:type="spellStart"/>
            <w:r w:rsidRPr="003501EB">
              <w:rPr>
                <w:sz w:val="26"/>
                <w:szCs w:val="26"/>
              </w:rPr>
              <w:t>NVMe</w:t>
            </w:r>
            <w:proofErr w:type="spellEnd"/>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tcPr>
          <w:p w:rsidR="00105DC1" w:rsidRPr="00A46257" w:rsidRDefault="00105DC1" w:rsidP="00734B2E">
            <w:pPr>
              <w:rPr>
                <w:b/>
                <w:bCs/>
                <w:sz w:val="26"/>
                <w:szCs w:val="26"/>
              </w:rPr>
            </w:pPr>
            <w:r w:rsidRPr="00A46257">
              <w:rPr>
                <w:b/>
                <w:bCs/>
                <w:sz w:val="26"/>
                <w:szCs w:val="26"/>
              </w:rPr>
              <w:t xml:space="preserve">Drive type: </w:t>
            </w:r>
            <w:proofErr w:type="spellStart"/>
            <w:r w:rsidRPr="00A46257">
              <w:rPr>
                <w:sz w:val="26"/>
                <w:szCs w:val="26"/>
              </w:rPr>
              <w:t>NVMe</w:t>
            </w:r>
            <w:proofErr w:type="spellEnd"/>
            <w:r w:rsidRPr="00A46257">
              <w:rPr>
                <w:sz w:val="26"/>
                <w:szCs w:val="26"/>
              </w:rPr>
              <w:t xml:space="preserve"> SSD</w:t>
            </w:r>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tcPr>
          <w:p w:rsidR="00105DC1" w:rsidRPr="00A46257" w:rsidRDefault="00105DC1" w:rsidP="00734B2E">
            <w:pPr>
              <w:rPr>
                <w:b/>
                <w:bCs/>
                <w:sz w:val="26"/>
                <w:szCs w:val="26"/>
              </w:rPr>
            </w:pPr>
            <w:r w:rsidRPr="00A46257">
              <w:rPr>
                <w:b/>
                <w:bCs/>
                <w:sz w:val="26"/>
                <w:szCs w:val="26"/>
              </w:rPr>
              <w:t xml:space="preserve">Drive Enclosure: </w:t>
            </w:r>
            <w:proofErr w:type="spellStart"/>
            <w:r w:rsidRPr="00A46257">
              <w:rPr>
                <w:sz w:val="26"/>
                <w:szCs w:val="26"/>
              </w:rPr>
              <w:t>NVMe</w:t>
            </w:r>
            <w:proofErr w:type="spellEnd"/>
            <w:r w:rsidRPr="00A46257">
              <w:rPr>
                <w:sz w:val="26"/>
                <w:szCs w:val="26"/>
              </w:rPr>
              <w:t xml:space="preserve"> SSD </w:t>
            </w:r>
            <w:r w:rsidRPr="00A46257">
              <w:rPr>
                <w:bCs/>
                <w:sz w:val="26"/>
                <w:szCs w:val="26"/>
              </w:rPr>
              <w:t xml:space="preserve">Expansion drive trays </w:t>
            </w:r>
            <w:proofErr w:type="spellStart"/>
            <w:r w:rsidRPr="00A46257">
              <w:rPr>
                <w:bCs/>
                <w:sz w:val="26"/>
                <w:szCs w:val="26"/>
              </w:rPr>
              <w:t>hoặc</w:t>
            </w:r>
            <w:proofErr w:type="spellEnd"/>
            <w:r w:rsidRPr="00A46257">
              <w:rPr>
                <w:bCs/>
                <w:sz w:val="26"/>
                <w:szCs w:val="26"/>
              </w:rPr>
              <w:t xml:space="preserve"> </w:t>
            </w:r>
            <w:proofErr w:type="spellStart"/>
            <w:r w:rsidRPr="00A46257">
              <w:rPr>
                <w:bCs/>
                <w:sz w:val="26"/>
                <w:szCs w:val="26"/>
              </w:rPr>
              <w:t>NVMe</w:t>
            </w:r>
            <w:proofErr w:type="spellEnd"/>
            <w:r w:rsidRPr="00A46257">
              <w:rPr>
                <w:bCs/>
                <w:sz w:val="26"/>
                <w:szCs w:val="26"/>
              </w:rPr>
              <w:t xml:space="preserve"> SSD Expansion Shelf</w:t>
            </w:r>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tcPr>
          <w:p w:rsidR="00105DC1" w:rsidRPr="003501EB" w:rsidRDefault="00105DC1" w:rsidP="00734B2E">
            <w:pPr>
              <w:rPr>
                <w:b/>
                <w:bCs/>
                <w:sz w:val="26"/>
                <w:szCs w:val="26"/>
              </w:rPr>
            </w:pPr>
            <w:r w:rsidRPr="003501EB">
              <w:rPr>
                <w:b/>
                <w:bCs/>
                <w:sz w:val="26"/>
                <w:szCs w:val="26"/>
              </w:rPr>
              <w:t xml:space="preserve">Raid Support: </w:t>
            </w:r>
            <w:r w:rsidRPr="003501EB">
              <w:rPr>
                <w:sz w:val="26"/>
                <w:szCs w:val="26"/>
              </w:rPr>
              <w:t xml:space="preserve">Raid 5 </w:t>
            </w:r>
            <w:proofErr w:type="spellStart"/>
            <w:r w:rsidRPr="003501EB">
              <w:rPr>
                <w:sz w:val="26"/>
                <w:szCs w:val="26"/>
              </w:rPr>
              <w:t>hoặc</w:t>
            </w:r>
            <w:proofErr w:type="spellEnd"/>
            <w:r w:rsidRPr="003501EB">
              <w:rPr>
                <w:sz w:val="26"/>
                <w:szCs w:val="26"/>
              </w:rPr>
              <w:t xml:space="preserve"> Raid 6 </w:t>
            </w:r>
            <w:proofErr w:type="spellStart"/>
            <w:r w:rsidRPr="003501EB">
              <w:rPr>
                <w:sz w:val="26"/>
                <w:szCs w:val="26"/>
              </w:rPr>
              <w:t>hoặc</w:t>
            </w:r>
            <w:proofErr w:type="spellEnd"/>
            <w:r w:rsidRPr="003501EB">
              <w:rPr>
                <w:sz w:val="26"/>
                <w:szCs w:val="26"/>
              </w:rPr>
              <w:t xml:space="preserve"> </w:t>
            </w:r>
            <w:proofErr w:type="spellStart"/>
            <w:r w:rsidRPr="003501EB">
              <w:rPr>
                <w:sz w:val="26"/>
                <w:szCs w:val="26"/>
              </w:rPr>
              <w:t>tương</w:t>
            </w:r>
            <w:proofErr w:type="spellEnd"/>
            <w:r w:rsidRPr="003501EB">
              <w:rPr>
                <w:sz w:val="26"/>
                <w:szCs w:val="26"/>
              </w:rPr>
              <w:t xml:space="preserve"> </w:t>
            </w:r>
            <w:proofErr w:type="spellStart"/>
            <w:r w:rsidRPr="003501EB">
              <w:rPr>
                <w:sz w:val="26"/>
                <w:szCs w:val="26"/>
              </w:rPr>
              <w:t>đương</w:t>
            </w:r>
            <w:proofErr w:type="spellEnd"/>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tcPr>
          <w:p w:rsidR="00105DC1" w:rsidRPr="003501EB" w:rsidRDefault="00105DC1" w:rsidP="00734B2E">
            <w:pPr>
              <w:rPr>
                <w:b/>
                <w:bCs/>
                <w:sz w:val="26"/>
                <w:szCs w:val="26"/>
              </w:rPr>
            </w:pPr>
            <w:proofErr w:type="spellStart"/>
            <w:r w:rsidRPr="003501EB">
              <w:rPr>
                <w:b/>
                <w:bCs/>
                <w:sz w:val="26"/>
                <w:szCs w:val="26"/>
              </w:rPr>
              <w:t>Tính</w:t>
            </w:r>
            <w:proofErr w:type="spellEnd"/>
            <w:r w:rsidRPr="003501EB">
              <w:rPr>
                <w:b/>
                <w:bCs/>
                <w:sz w:val="26"/>
                <w:szCs w:val="26"/>
              </w:rPr>
              <w:t xml:space="preserve"> </w:t>
            </w:r>
            <w:proofErr w:type="spellStart"/>
            <w:r w:rsidRPr="003501EB">
              <w:rPr>
                <w:b/>
                <w:bCs/>
                <w:sz w:val="26"/>
                <w:szCs w:val="26"/>
              </w:rPr>
              <w:t>năng</w:t>
            </w:r>
            <w:proofErr w:type="spellEnd"/>
            <w:r w:rsidRPr="003501EB">
              <w:rPr>
                <w:b/>
                <w:bCs/>
                <w:sz w:val="26"/>
                <w:szCs w:val="26"/>
              </w:rPr>
              <w:t xml:space="preserve"> </w:t>
            </w:r>
            <w:proofErr w:type="spellStart"/>
            <w:r w:rsidRPr="003501EB">
              <w:rPr>
                <w:b/>
                <w:bCs/>
                <w:sz w:val="26"/>
                <w:szCs w:val="26"/>
              </w:rPr>
              <w:t>tủ</w:t>
            </w:r>
            <w:proofErr w:type="spellEnd"/>
            <w:r w:rsidRPr="003501EB">
              <w:rPr>
                <w:b/>
                <w:bCs/>
                <w:sz w:val="26"/>
                <w:szCs w:val="26"/>
              </w:rPr>
              <w:t xml:space="preserve"> </w:t>
            </w:r>
            <w:proofErr w:type="spellStart"/>
            <w:r w:rsidRPr="003501EB">
              <w:rPr>
                <w:b/>
                <w:bCs/>
                <w:sz w:val="26"/>
                <w:szCs w:val="26"/>
              </w:rPr>
              <w:t>đĩa</w:t>
            </w:r>
            <w:proofErr w:type="spellEnd"/>
            <w:r w:rsidRPr="003501EB">
              <w:rPr>
                <w:b/>
                <w:bCs/>
                <w:sz w:val="26"/>
                <w:szCs w:val="26"/>
              </w:rPr>
              <w:t>:</w:t>
            </w:r>
          </w:p>
          <w:p w:rsidR="00105DC1" w:rsidRPr="003501EB" w:rsidRDefault="00105DC1" w:rsidP="00734B2E">
            <w:pPr>
              <w:rPr>
                <w:sz w:val="26"/>
                <w:szCs w:val="26"/>
              </w:rPr>
            </w:pPr>
            <w:r w:rsidRPr="003501EB">
              <w:rPr>
                <w:sz w:val="26"/>
                <w:szCs w:val="26"/>
              </w:rPr>
              <w:t xml:space="preserve">- Thin Provisioning </w:t>
            </w:r>
            <w:proofErr w:type="spellStart"/>
            <w:r w:rsidRPr="003501EB">
              <w:rPr>
                <w:sz w:val="26"/>
                <w:szCs w:val="26"/>
              </w:rPr>
              <w:t>hoặc</w:t>
            </w:r>
            <w:proofErr w:type="spellEnd"/>
            <w:r w:rsidRPr="003501EB">
              <w:rPr>
                <w:sz w:val="26"/>
                <w:szCs w:val="26"/>
              </w:rPr>
              <w:t xml:space="preserve"> </w:t>
            </w:r>
            <w:proofErr w:type="spellStart"/>
            <w:r w:rsidRPr="003501EB">
              <w:rPr>
                <w:sz w:val="26"/>
                <w:szCs w:val="26"/>
              </w:rPr>
              <w:t>tương</w:t>
            </w:r>
            <w:proofErr w:type="spellEnd"/>
            <w:r w:rsidRPr="003501EB">
              <w:rPr>
                <w:sz w:val="26"/>
                <w:szCs w:val="26"/>
              </w:rPr>
              <w:t xml:space="preserve"> </w:t>
            </w:r>
            <w:proofErr w:type="spellStart"/>
            <w:r w:rsidRPr="003501EB">
              <w:rPr>
                <w:sz w:val="26"/>
                <w:szCs w:val="26"/>
              </w:rPr>
              <w:t>đương</w:t>
            </w:r>
            <w:proofErr w:type="spellEnd"/>
          </w:p>
          <w:p w:rsidR="00105DC1" w:rsidRPr="003501EB" w:rsidRDefault="00105DC1" w:rsidP="00734B2E">
            <w:pPr>
              <w:rPr>
                <w:sz w:val="26"/>
                <w:szCs w:val="26"/>
              </w:rPr>
            </w:pPr>
            <w:r w:rsidRPr="003501EB">
              <w:rPr>
                <w:sz w:val="26"/>
                <w:szCs w:val="26"/>
              </w:rPr>
              <w:t xml:space="preserve">- Compression </w:t>
            </w:r>
            <w:proofErr w:type="spellStart"/>
            <w:r w:rsidRPr="003501EB">
              <w:rPr>
                <w:sz w:val="26"/>
                <w:szCs w:val="26"/>
              </w:rPr>
              <w:t>hoặc</w:t>
            </w:r>
            <w:proofErr w:type="spellEnd"/>
            <w:r w:rsidRPr="003501EB">
              <w:rPr>
                <w:sz w:val="26"/>
                <w:szCs w:val="26"/>
              </w:rPr>
              <w:t xml:space="preserve"> </w:t>
            </w:r>
            <w:proofErr w:type="spellStart"/>
            <w:r w:rsidRPr="003501EB">
              <w:rPr>
                <w:sz w:val="26"/>
                <w:szCs w:val="26"/>
              </w:rPr>
              <w:t>tương</w:t>
            </w:r>
            <w:proofErr w:type="spellEnd"/>
            <w:r w:rsidRPr="003501EB">
              <w:rPr>
                <w:sz w:val="26"/>
                <w:szCs w:val="26"/>
              </w:rPr>
              <w:t xml:space="preserve"> </w:t>
            </w:r>
            <w:proofErr w:type="spellStart"/>
            <w:r w:rsidRPr="003501EB">
              <w:rPr>
                <w:sz w:val="26"/>
                <w:szCs w:val="26"/>
              </w:rPr>
              <w:t>đương</w:t>
            </w:r>
            <w:proofErr w:type="spellEnd"/>
          </w:p>
          <w:p w:rsidR="00105DC1" w:rsidRPr="003501EB" w:rsidRDefault="00105DC1" w:rsidP="00734B2E">
            <w:pPr>
              <w:rPr>
                <w:sz w:val="26"/>
                <w:szCs w:val="26"/>
              </w:rPr>
            </w:pPr>
            <w:r w:rsidRPr="003501EB">
              <w:rPr>
                <w:sz w:val="26"/>
                <w:szCs w:val="26"/>
              </w:rPr>
              <w:t xml:space="preserve">- Deduplication </w:t>
            </w:r>
            <w:proofErr w:type="spellStart"/>
            <w:r w:rsidRPr="003501EB">
              <w:rPr>
                <w:sz w:val="26"/>
                <w:szCs w:val="26"/>
              </w:rPr>
              <w:t>hoặc</w:t>
            </w:r>
            <w:proofErr w:type="spellEnd"/>
            <w:r w:rsidRPr="003501EB">
              <w:rPr>
                <w:sz w:val="26"/>
                <w:szCs w:val="26"/>
              </w:rPr>
              <w:t xml:space="preserve"> </w:t>
            </w:r>
            <w:proofErr w:type="spellStart"/>
            <w:r w:rsidRPr="003501EB">
              <w:rPr>
                <w:sz w:val="26"/>
                <w:szCs w:val="26"/>
              </w:rPr>
              <w:t>tương</w:t>
            </w:r>
            <w:proofErr w:type="spellEnd"/>
            <w:r w:rsidRPr="003501EB">
              <w:rPr>
                <w:sz w:val="26"/>
                <w:szCs w:val="26"/>
              </w:rPr>
              <w:t xml:space="preserve"> </w:t>
            </w:r>
            <w:proofErr w:type="spellStart"/>
            <w:r w:rsidRPr="003501EB">
              <w:rPr>
                <w:sz w:val="26"/>
                <w:szCs w:val="26"/>
              </w:rPr>
              <w:t>đương</w:t>
            </w:r>
            <w:proofErr w:type="spellEnd"/>
          </w:p>
          <w:p w:rsidR="00105DC1" w:rsidRPr="003501EB" w:rsidRDefault="00105DC1" w:rsidP="00734B2E">
            <w:pPr>
              <w:rPr>
                <w:sz w:val="26"/>
                <w:szCs w:val="26"/>
              </w:rPr>
            </w:pPr>
            <w:r w:rsidRPr="003501EB">
              <w:rPr>
                <w:sz w:val="26"/>
                <w:szCs w:val="26"/>
              </w:rPr>
              <w:t xml:space="preserve">- Encryption </w:t>
            </w:r>
            <w:proofErr w:type="spellStart"/>
            <w:r w:rsidRPr="003501EB">
              <w:rPr>
                <w:sz w:val="26"/>
                <w:szCs w:val="26"/>
              </w:rPr>
              <w:t>hoặc</w:t>
            </w:r>
            <w:proofErr w:type="spellEnd"/>
            <w:r w:rsidRPr="003501EB">
              <w:rPr>
                <w:sz w:val="26"/>
                <w:szCs w:val="26"/>
              </w:rPr>
              <w:t xml:space="preserve"> </w:t>
            </w:r>
            <w:proofErr w:type="spellStart"/>
            <w:r w:rsidRPr="003501EB">
              <w:rPr>
                <w:sz w:val="26"/>
                <w:szCs w:val="26"/>
              </w:rPr>
              <w:t>tương</w:t>
            </w:r>
            <w:proofErr w:type="spellEnd"/>
            <w:r w:rsidRPr="003501EB">
              <w:rPr>
                <w:sz w:val="26"/>
                <w:szCs w:val="26"/>
              </w:rPr>
              <w:t xml:space="preserve"> </w:t>
            </w:r>
            <w:proofErr w:type="spellStart"/>
            <w:r w:rsidRPr="003501EB">
              <w:rPr>
                <w:sz w:val="26"/>
                <w:szCs w:val="26"/>
              </w:rPr>
              <w:t>đương</w:t>
            </w:r>
            <w:proofErr w:type="spellEnd"/>
          </w:p>
          <w:p w:rsidR="00105DC1" w:rsidRPr="003501EB" w:rsidRDefault="00105DC1" w:rsidP="00734B2E">
            <w:pPr>
              <w:rPr>
                <w:sz w:val="26"/>
                <w:szCs w:val="26"/>
              </w:rPr>
            </w:pPr>
            <w:r w:rsidRPr="003501EB">
              <w:rPr>
                <w:sz w:val="26"/>
                <w:szCs w:val="26"/>
              </w:rPr>
              <w:t xml:space="preserve">- Replication </w:t>
            </w:r>
            <w:proofErr w:type="spellStart"/>
            <w:r w:rsidRPr="003501EB">
              <w:rPr>
                <w:sz w:val="26"/>
                <w:szCs w:val="26"/>
              </w:rPr>
              <w:t>hoặc</w:t>
            </w:r>
            <w:proofErr w:type="spellEnd"/>
            <w:r w:rsidRPr="003501EB">
              <w:rPr>
                <w:sz w:val="26"/>
                <w:szCs w:val="26"/>
              </w:rPr>
              <w:t xml:space="preserve"> </w:t>
            </w:r>
            <w:proofErr w:type="spellStart"/>
            <w:r w:rsidRPr="003501EB">
              <w:rPr>
                <w:sz w:val="26"/>
                <w:szCs w:val="26"/>
              </w:rPr>
              <w:t>tương</w:t>
            </w:r>
            <w:proofErr w:type="spellEnd"/>
            <w:r w:rsidRPr="003501EB">
              <w:rPr>
                <w:sz w:val="26"/>
                <w:szCs w:val="26"/>
              </w:rPr>
              <w:t xml:space="preserve"> </w:t>
            </w:r>
            <w:proofErr w:type="spellStart"/>
            <w:r w:rsidRPr="003501EB">
              <w:rPr>
                <w:sz w:val="26"/>
                <w:szCs w:val="26"/>
              </w:rPr>
              <w:t>đương</w:t>
            </w:r>
            <w:proofErr w:type="spellEnd"/>
          </w:p>
          <w:p w:rsidR="00105DC1" w:rsidRPr="003501EB" w:rsidRDefault="00105DC1" w:rsidP="00734B2E">
            <w:pPr>
              <w:rPr>
                <w:b/>
                <w:bCs/>
                <w:sz w:val="26"/>
                <w:szCs w:val="26"/>
              </w:rPr>
            </w:pPr>
            <w:r w:rsidRPr="003501EB">
              <w:rPr>
                <w:sz w:val="26"/>
                <w:szCs w:val="26"/>
              </w:rPr>
              <w:t xml:space="preserve">- Snapshot </w:t>
            </w:r>
            <w:proofErr w:type="spellStart"/>
            <w:r w:rsidRPr="003501EB">
              <w:rPr>
                <w:sz w:val="26"/>
                <w:szCs w:val="26"/>
              </w:rPr>
              <w:t>hoặc</w:t>
            </w:r>
            <w:proofErr w:type="spellEnd"/>
            <w:r w:rsidRPr="003501EB">
              <w:rPr>
                <w:sz w:val="26"/>
                <w:szCs w:val="26"/>
              </w:rPr>
              <w:t xml:space="preserve"> </w:t>
            </w:r>
            <w:proofErr w:type="spellStart"/>
            <w:r w:rsidRPr="003501EB">
              <w:rPr>
                <w:sz w:val="26"/>
                <w:szCs w:val="26"/>
              </w:rPr>
              <w:t>tương</w:t>
            </w:r>
            <w:proofErr w:type="spellEnd"/>
            <w:r w:rsidRPr="003501EB">
              <w:rPr>
                <w:sz w:val="26"/>
                <w:szCs w:val="26"/>
              </w:rPr>
              <w:t xml:space="preserve"> </w:t>
            </w:r>
            <w:proofErr w:type="spellStart"/>
            <w:r w:rsidRPr="003501EB">
              <w:rPr>
                <w:sz w:val="26"/>
                <w:szCs w:val="26"/>
              </w:rPr>
              <w:t>đương</w:t>
            </w:r>
            <w:proofErr w:type="spellEnd"/>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tcPr>
          <w:p w:rsidR="00105DC1" w:rsidRPr="003501EB" w:rsidRDefault="00105DC1" w:rsidP="00734B2E">
            <w:pPr>
              <w:rPr>
                <w:b/>
                <w:bCs/>
                <w:sz w:val="26"/>
                <w:szCs w:val="26"/>
              </w:rPr>
            </w:pPr>
            <w:r w:rsidRPr="003501EB">
              <w:rPr>
                <w:b/>
                <w:bCs/>
                <w:sz w:val="26"/>
                <w:szCs w:val="26"/>
              </w:rPr>
              <w:t xml:space="preserve">Management: </w:t>
            </w:r>
            <w:r w:rsidRPr="003501EB">
              <w:rPr>
                <w:sz w:val="26"/>
                <w:szCs w:val="26"/>
              </w:rPr>
              <w:t xml:space="preserve">Web/ </w:t>
            </w:r>
            <w:proofErr w:type="spellStart"/>
            <w:r w:rsidRPr="003501EB">
              <w:rPr>
                <w:sz w:val="26"/>
                <w:szCs w:val="26"/>
              </w:rPr>
              <w:t>Gui</w:t>
            </w:r>
            <w:proofErr w:type="spellEnd"/>
            <w:r w:rsidRPr="003501EB">
              <w:rPr>
                <w:sz w:val="26"/>
                <w:szCs w:val="26"/>
              </w:rPr>
              <w:t xml:space="preserve"> interface</w:t>
            </w:r>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tcPr>
          <w:p w:rsidR="00105DC1" w:rsidRPr="00583E83" w:rsidRDefault="00105DC1" w:rsidP="00734B2E">
            <w:pPr>
              <w:spacing w:before="120" w:after="120"/>
              <w:jc w:val="both"/>
              <w:outlineLvl w:val="0"/>
              <w:rPr>
                <w:sz w:val="26"/>
                <w:szCs w:val="26"/>
              </w:rPr>
            </w:pPr>
            <w:proofErr w:type="spellStart"/>
            <w:r w:rsidRPr="003501EB">
              <w:rPr>
                <w:b/>
                <w:bCs/>
                <w:sz w:val="26"/>
                <w:szCs w:val="26"/>
              </w:rPr>
              <w:t>Hỗ</w:t>
            </w:r>
            <w:proofErr w:type="spellEnd"/>
            <w:r w:rsidRPr="003501EB">
              <w:rPr>
                <w:b/>
                <w:bCs/>
                <w:sz w:val="26"/>
                <w:szCs w:val="26"/>
              </w:rPr>
              <w:t xml:space="preserve"> </w:t>
            </w:r>
            <w:proofErr w:type="spellStart"/>
            <w:r w:rsidRPr="003501EB">
              <w:rPr>
                <w:b/>
                <w:bCs/>
                <w:sz w:val="26"/>
                <w:szCs w:val="26"/>
              </w:rPr>
              <w:t>trợ</w:t>
            </w:r>
            <w:proofErr w:type="spellEnd"/>
            <w:r w:rsidRPr="003501EB">
              <w:rPr>
                <w:b/>
                <w:bCs/>
                <w:sz w:val="26"/>
                <w:szCs w:val="26"/>
              </w:rPr>
              <w:t xml:space="preserve"> </w:t>
            </w:r>
            <w:proofErr w:type="spellStart"/>
            <w:r w:rsidRPr="003501EB">
              <w:rPr>
                <w:b/>
                <w:bCs/>
                <w:sz w:val="26"/>
                <w:szCs w:val="26"/>
              </w:rPr>
              <w:t>kết</w:t>
            </w:r>
            <w:proofErr w:type="spellEnd"/>
            <w:r w:rsidRPr="003501EB">
              <w:rPr>
                <w:b/>
                <w:bCs/>
                <w:sz w:val="26"/>
                <w:szCs w:val="26"/>
              </w:rPr>
              <w:t xml:space="preserve"> </w:t>
            </w:r>
            <w:proofErr w:type="spellStart"/>
            <w:r w:rsidRPr="003501EB">
              <w:rPr>
                <w:b/>
                <w:bCs/>
                <w:sz w:val="26"/>
                <w:szCs w:val="26"/>
              </w:rPr>
              <w:t>nối</w:t>
            </w:r>
            <w:proofErr w:type="spellEnd"/>
            <w:r w:rsidRPr="003501EB">
              <w:rPr>
                <w:b/>
                <w:bCs/>
                <w:sz w:val="26"/>
                <w:szCs w:val="26"/>
              </w:rPr>
              <w:t xml:space="preserve"> SAN </w:t>
            </w:r>
            <w:proofErr w:type="spellStart"/>
            <w:r w:rsidRPr="003501EB">
              <w:rPr>
                <w:b/>
                <w:bCs/>
                <w:sz w:val="26"/>
                <w:szCs w:val="26"/>
              </w:rPr>
              <w:t>cho</w:t>
            </w:r>
            <w:proofErr w:type="spellEnd"/>
            <w:r w:rsidRPr="003501EB">
              <w:rPr>
                <w:b/>
                <w:bCs/>
                <w:sz w:val="26"/>
                <w:szCs w:val="26"/>
              </w:rPr>
              <w:t xml:space="preserve"> </w:t>
            </w:r>
            <w:proofErr w:type="spellStart"/>
            <w:r w:rsidRPr="003501EB">
              <w:rPr>
                <w:b/>
                <w:bCs/>
                <w:sz w:val="26"/>
                <w:szCs w:val="26"/>
              </w:rPr>
              <w:t>các</w:t>
            </w:r>
            <w:proofErr w:type="spellEnd"/>
            <w:r w:rsidRPr="003501EB">
              <w:rPr>
                <w:b/>
                <w:bCs/>
                <w:sz w:val="26"/>
                <w:szCs w:val="26"/>
              </w:rPr>
              <w:t xml:space="preserve"> </w:t>
            </w:r>
            <w:proofErr w:type="spellStart"/>
            <w:r w:rsidRPr="003501EB">
              <w:rPr>
                <w:b/>
                <w:bCs/>
                <w:sz w:val="26"/>
                <w:szCs w:val="26"/>
              </w:rPr>
              <w:t>máy</w:t>
            </w:r>
            <w:proofErr w:type="spellEnd"/>
            <w:r w:rsidRPr="003501EB">
              <w:rPr>
                <w:b/>
                <w:bCs/>
                <w:sz w:val="26"/>
                <w:szCs w:val="26"/>
              </w:rPr>
              <w:t xml:space="preserve"> </w:t>
            </w:r>
            <w:proofErr w:type="spellStart"/>
            <w:r w:rsidRPr="003501EB">
              <w:rPr>
                <w:b/>
                <w:bCs/>
                <w:sz w:val="26"/>
                <w:szCs w:val="26"/>
              </w:rPr>
              <w:t>chủ</w:t>
            </w:r>
            <w:proofErr w:type="spellEnd"/>
            <w:r w:rsidRPr="003501EB">
              <w:rPr>
                <w:b/>
                <w:bCs/>
                <w:sz w:val="26"/>
                <w:szCs w:val="26"/>
              </w:rPr>
              <w:t xml:space="preserve"> </w:t>
            </w:r>
            <w:proofErr w:type="spellStart"/>
            <w:r w:rsidRPr="003501EB">
              <w:rPr>
                <w:b/>
                <w:bCs/>
                <w:sz w:val="26"/>
                <w:szCs w:val="26"/>
              </w:rPr>
              <w:t>hệ</w:t>
            </w:r>
            <w:proofErr w:type="spellEnd"/>
            <w:r w:rsidRPr="003501EB">
              <w:rPr>
                <w:b/>
                <w:bCs/>
                <w:sz w:val="26"/>
                <w:szCs w:val="26"/>
              </w:rPr>
              <w:t xml:space="preserve"> </w:t>
            </w:r>
            <w:proofErr w:type="spellStart"/>
            <w:r w:rsidRPr="003501EB">
              <w:rPr>
                <w:b/>
                <w:bCs/>
                <w:sz w:val="26"/>
                <w:szCs w:val="26"/>
              </w:rPr>
              <w:t>điều</w:t>
            </w:r>
            <w:proofErr w:type="spellEnd"/>
            <w:r w:rsidRPr="003501EB">
              <w:rPr>
                <w:b/>
                <w:bCs/>
                <w:sz w:val="26"/>
                <w:szCs w:val="26"/>
              </w:rPr>
              <w:t xml:space="preserve"> </w:t>
            </w:r>
            <w:proofErr w:type="spellStart"/>
            <w:r w:rsidRPr="003501EB">
              <w:rPr>
                <w:b/>
                <w:bCs/>
                <w:sz w:val="26"/>
                <w:szCs w:val="26"/>
              </w:rPr>
              <w:t>hành</w:t>
            </w:r>
            <w:proofErr w:type="spellEnd"/>
            <w:r w:rsidRPr="003501EB">
              <w:rPr>
                <w:b/>
                <w:bCs/>
                <w:sz w:val="26"/>
                <w:szCs w:val="26"/>
              </w:rPr>
              <w:t xml:space="preserve"> (Operating system support):</w:t>
            </w:r>
            <w:r>
              <w:rPr>
                <w:b/>
                <w:bCs/>
                <w:sz w:val="26"/>
                <w:szCs w:val="26"/>
              </w:rPr>
              <w:t xml:space="preserve"> </w:t>
            </w:r>
            <w:r>
              <w:rPr>
                <w:sz w:val="26"/>
                <w:szCs w:val="26"/>
              </w:rPr>
              <w:t>Microsoft Windows Server, Linux</w:t>
            </w:r>
            <w:r w:rsidRPr="003501EB">
              <w:rPr>
                <w:sz w:val="26"/>
                <w:szCs w:val="26"/>
              </w:rPr>
              <w:t>, VMWare</w:t>
            </w:r>
          </w:p>
        </w:tc>
      </w:tr>
      <w:tr w:rsidR="00105DC1" w:rsidRPr="00CF40C7" w:rsidTr="00734B2E">
        <w:trPr>
          <w:trHeight w:val="225"/>
        </w:trPr>
        <w:tc>
          <w:tcPr>
            <w:tcW w:w="454"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tcPr>
          <w:p w:rsidR="00105DC1" w:rsidRDefault="00105DC1" w:rsidP="00734B2E">
            <w:pPr>
              <w:spacing w:before="120" w:after="120"/>
              <w:jc w:val="both"/>
              <w:outlineLvl w:val="0"/>
              <w:rPr>
                <w:b/>
                <w:bCs/>
                <w:sz w:val="26"/>
                <w:szCs w:val="26"/>
              </w:rPr>
            </w:pPr>
            <w:r w:rsidRPr="003501EB">
              <w:rPr>
                <w:b/>
                <w:bCs/>
                <w:sz w:val="26"/>
                <w:szCs w:val="26"/>
              </w:rPr>
              <w:t>Power supply:</w:t>
            </w:r>
            <w:r>
              <w:rPr>
                <w:b/>
                <w:bCs/>
                <w:sz w:val="26"/>
                <w:szCs w:val="26"/>
              </w:rPr>
              <w:t xml:space="preserve"> </w:t>
            </w:r>
          </w:p>
          <w:p w:rsidR="00105DC1" w:rsidRDefault="00105DC1" w:rsidP="00734B2E">
            <w:pPr>
              <w:rPr>
                <w:sz w:val="26"/>
                <w:szCs w:val="26"/>
              </w:rPr>
            </w:pPr>
            <w:r>
              <w:rPr>
                <w:sz w:val="26"/>
                <w:szCs w:val="26"/>
              </w:rPr>
              <w:t xml:space="preserve">- </w:t>
            </w:r>
            <w:r w:rsidRPr="003501EB">
              <w:rPr>
                <w:sz w:val="26"/>
                <w:szCs w:val="26"/>
              </w:rPr>
              <w:t>Redundant Power Supply</w:t>
            </w:r>
          </w:p>
          <w:p w:rsidR="00105DC1" w:rsidRDefault="00105DC1" w:rsidP="00734B2E">
            <w:pPr>
              <w:rPr>
                <w:sz w:val="26"/>
                <w:szCs w:val="26"/>
              </w:rPr>
            </w:pPr>
            <w:r w:rsidRPr="003501EB">
              <w:rPr>
                <w:sz w:val="26"/>
                <w:szCs w:val="26"/>
              </w:rPr>
              <w:t xml:space="preserve">- Hot swap </w:t>
            </w:r>
            <w:proofErr w:type="spellStart"/>
            <w:r w:rsidRPr="003501EB">
              <w:rPr>
                <w:sz w:val="26"/>
                <w:szCs w:val="26"/>
              </w:rPr>
              <w:t>hoặc</w:t>
            </w:r>
            <w:proofErr w:type="spellEnd"/>
            <w:r w:rsidRPr="003501EB">
              <w:rPr>
                <w:sz w:val="26"/>
                <w:szCs w:val="26"/>
              </w:rPr>
              <w:t xml:space="preserve"> Hot plug Power Supply</w:t>
            </w:r>
          </w:p>
          <w:p w:rsidR="00105DC1" w:rsidRPr="00583E83" w:rsidRDefault="00105DC1" w:rsidP="00734B2E">
            <w:pPr>
              <w:rPr>
                <w:sz w:val="26"/>
                <w:szCs w:val="26"/>
              </w:rPr>
            </w:pPr>
            <w:r w:rsidRPr="003501EB">
              <w:rPr>
                <w:sz w:val="26"/>
                <w:szCs w:val="26"/>
              </w:rPr>
              <w:t>- Input : 220 – 240 VAC</w:t>
            </w:r>
          </w:p>
        </w:tc>
      </w:tr>
      <w:tr w:rsidR="00105DC1" w:rsidRPr="00CF40C7" w:rsidTr="00734B2E">
        <w:trPr>
          <w:trHeight w:val="225"/>
        </w:trPr>
        <w:tc>
          <w:tcPr>
            <w:tcW w:w="454" w:type="pct"/>
            <w:vMerge/>
            <w:tcBorders>
              <w:left w:val="single" w:sz="4" w:space="0" w:color="auto"/>
              <w:bottom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815" w:type="pct"/>
            <w:vMerge/>
            <w:tcBorders>
              <w:left w:val="single" w:sz="4" w:space="0" w:color="auto"/>
              <w:bottom w:val="single" w:sz="4" w:space="0" w:color="auto"/>
              <w:right w:val="single" w:sz="4" w:space="0" w:color="auto"/>
            </w:tcBorders>
          </w:tcPr>
          <w:p w:rsidR="00105DC1" w:rsidRPr="00583E83" w:rsidRDefault="00105DC1" w:rsidP="00734B2E">
            <w:pPr>
              <w:spacing w:before="120" w:after="120"/>
              <w:jc w:val="center"/>
              <w:rPr>
                <w:b/>
                <w:bCs/>
                <w:sz w:val="26"/>
                <w:szCs w:val="26"/>
              </w:rPr>
            </w:pPr>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tcPr>
          <w:p w:rsidR="00105DC1" w:rsidRPr="00583E83" w:rsidRDefault="00105DC1" w:rsidP="00734B2E">
            <w:pPr>
              <w:spacing w:before="120" w:after="120"/>
              <w:jc w:val="both"/>
              <w:outlineLvl w:val="0"/>
              <w:rPr>
                <w:sz w:val="26"/>
                <w:szCs w:val="26"/>
              </w:rPr>
            </w:pPr>
            <w:r w:rsidRPr="003501EB">
              <w:rPr>
                <w:b/>
                <w:bCs/>
                <w:sz w:val="26"/>
                <w:szCs w:val="26"/>
              </w:rPr>
              <w:t xml:space="preserve">Bảo </w:t>
            </w:r>
            <w:proofErr w:type="spellStart"/>
            <w:r w:rsidRPr="003501EB">
              <w:rPr>
                <w:b/>
                <w:bCs/>
                <w:sz w:val="26"/>
                <w:szCs w:val="26"/>
              </w:rPr>
              <w:t>hành</w:t>
            </w:r>
            <w:proofErr w:type="spellEnd"/>
            <w:r>
              <w:rPr>
                <w:b/>
                <w:bCs/>
                <w:sz w:val="26"/>
                <w:szCs w:val="26"/>
              </w:rPr>
              <w:t xml:space="preserve">: </w:t>
            </w:r>
            <w:proofErr w:type="spellStart"/>
            <w:r w:rsidRPr="003501EB">
              <w:rPr>
                <w:sz w:val="26"/>
                <w:szCs w:val="26"/>
              </w:rPr>
              <w:t>Tại</w:t>
            </w:r>
            <w:proofErr w:type="spellEnd"/>
            <w:r w:rsidRPr="003501EB">
              <w:rPr>
                <w:sz w:val="26"/>
                <w:szCs w:val="26"/>
              </w:rPr>
              <w:t xml:space="preserve"> </w:t>
            </w:r>
            <w:proofErr w:type="spellStart"/>
            <w:r w:rsidRPr="003501EB">
              <w:rPr>
                <w:sz w:val="26"/>
                <w:szCs w:val="26"/>
              </w:rPr>
              <w:t>đơn</w:t>
            </w:r>
            <w:proofErr w:type="spellEnd"/>
            <w:r w:rsidRPr="003501EB">
              <w:rPr>
                <w:sz w:val="26"/>
                <w:szCs w:val="26"/>
              </w:rPr>
              <w:t xml:space="preserve"> </w:t>
            </w:r>
            <w:proofErr w:type="spellStart"/>
            <w:r w:rsidRPr="003501EB">
              <w:rPr>
                <w:sz w:val="26"/>
                <w:szCs w:val="26"/>
              </w:rPr>
              <w:t>vị</w:t>
            </w:r>
            <w:proofErr w:type="spellEnd"/>
            <w:r w:rsidRPr="003501EB">
              <w:rPr>
                <w:sz w:val="26"/>
                <w:szCs w:val="26"/>
              </w:rPr>
              <w:t xml:space="preserve"> </w:t>
            </w:r>
            <w:proofErr w:type="spellStart"/>
            <w:r w:rsidRPr="003501EB">
              <w:rPr>
                <w:sz w:val="26"/>
                <w:szCs w:val="26"/>
              </w:rPr>
              <w:t>sử</w:t>
            </w:r>
            <w:proofErr w:type="spellEnd"/>
            <w:r w:rsidRPr="003501EB">
              <w:rPr>
                <w:sz w:val="26"/>
                <w:szCs w:val="26"/>
              </w:rPr>
              <w:t xml:space="preserve"> </w:t>
            </w:r>
            <w:proofErr w:type="spellStart"/>
            <w:r w:rsidRPr="003501EB">
              <w:rPr>
                <w:sz w:val="26"/>
                <w:szCs w:val="26"/>
              </w:rPr>
              <w:t>dụng</w:t>
            </w:r>
            <w:proofErr w:type="spellEnd"/>
            <w:r w:rsidRPr="003501EB">
              <w:rPr>
                <w:sz w:val="26"/>
                <w:szCs w:val="26"/>
              </w:rPr>
              <w:t xml:space="preserve">, </w:t>
            </w:r>
            <w:proofErr w:type="spellStart"/>
            <w:r w:rsidRPr="003501EB">
              <w:rPr>
                <w:sz w:val="26"/>
                <w:szCs w:val="26"/>
              </w:rPr>
              <w:t>chính</w:t>
            </w:r>
            <w:proofErr w:type="spellEnd"/>
            <w:r w:rsidRPr="003501EB">
              <w:rPr>
                <w:sz w:val="26"/>
                <w:szCs w:val="26"/>
              </w:rPr>
              <w:t xml:space="preserve"> </w:t>
            </w:r>
            <w:proofErr w:type="spellStart"/>
            <w:r w:rsidRPr="003501EB">
              <w:rPr>
                <w:sz w:val="26"/>
                <w:szCs w:val="26"/>
              </w:rPr>
              <w:t>hãng</w:t>
            </w:r>
            <w:proofErr w:type="spellEnd"/>
            <w:r w:rsidRPr="003501EB">
              <w:rPr>
                <w:sz w:val="26"/>
                <w:szCs w:val="26"/>
              </w:rPr>
              <w:t xml:space="preserve"> </w:t>
            </w:r>
            <w:r>
              <w:rPr>
                <w:sz w:val="26"/>
                <w:szCs w:val="26"/>
              </w:rPr>
              <w:t>0</w:t>
            </w:r>
            <w:r w:rsidRPr="003501EB">
              <w:rPr>
                <w:sz w:val="26"/>
                <w:szCs w:val="26"/>
              </w:rPr>
              <w:t>5 năm.</w:t>
            </w:r>
          </w:p>
        </w:tc>
      </w:tr>
      <w:tr w:rsidR="00105DC1" w:rsidRPr="00CF40C7" w:rsidTr="00734B2E">
        <w:trPr>
          <w:trHeight w:val="77"/>
        </w:trPr>
        <w:tc>
          <w:tcPr>
            <w:tcW w:w="454" w:type="pct"/>
            <w:tcBorders>
              <w:top w:val="single" w:sz="4" w:space="0" w:color="auto"/>
              <w:left w:val="single" w:sz="4" w:space="0" w:color="auto"/>
              <w:bottom w:val="single" w:sz="4" w:space="0" w:color="auto"/>
              <w:right w:val="single" w:sz="4" w:space="0" w:color="auto"/>
            </w:tcBorders>
          </w:tcPr>
          <w:p w:rsidR="00105DC1" w:rsidRPr="00583E83" w:rsidRDefault="00105DC1" w:rsidP="00734B2E">
            <w:pPr>
              <w:spacing w:before="120" w:after="120"/>
              <w:jc w:val="center"/>
              <w:outlineLvl w:val="0"/>
              <w:rPr>
                <w:b/>
                <w:sz w:val="26"/>
                <w:szCs w:val="26"/>
              </w:rPr>
            </w:pPr>
            <w:r>
              <w:rPr>
                <w:b/>
                <w:sz w:val="26"/>
                <w:szCs w:val="26"/>
              </w:rPr>
              <w:t>2</w:t>
            </w:r>
          </w:p>
        </w:tc>
        <w:tc>
          <w:tcPr>
            <w:tcW w:w="815" w:type="pct"/>
            <w:tcBorders>
              <w:top w:val="single" w:sz="4" w:space="0" w:color="auto"/>
              <w:left w:val="single" w:sz="4" w:space="0" w:color="auto"/>
              <w:bottom w:val="single" w:sz="4" w:space="0" w:color="auto"/>
              <w:right w:val="single" w:sz="4" w:space="0" w:color="auto"/>
            </w:tcBorders>
            <w:vAlign w:val="center"/>
          </w:tcPr>
          <w:p w:rsidR="00105DC1" w:rsidRPr="003501EB" w:rsidRDefault="00105DC1" w:rsidP="00734B2E">
            <w:pPr>
              <w:rPr>
                <w:sz w:val="26"/>
                <w:szCs w:val="26"/>
              </w:rPr>
            </w:pPr>
            <w:proofErr w:type="spellStart"/>
            <w:r w:rsidRPr="003501EB">
              <w:rPr>
                <w:b/>
                <w:bCs/>
                <w:sz w:val="26"/>
                <w:szCs w:val="26"/>
              </w:rPr>
              <w:t>Dịch</w:t>
            </w:r>
            <w:proofErr w:type="spellEnd"/>
            <w:r w:rsidRPr="003501EB">
              <w:rPr>
                <w:b/>
                <w:bCs/>
                <w:sz w:val="26"/>
                <w:szCs w:val="26"/>
              </w:rPr>
              <w:t xml:space="preserve"> </w:t>
            </w:r>
            <w:proofErr w:type="spellStart"/>
            <w:r w:rsidRPr="003501EB">
              <w:rPr>
                <w:b/>
                <w:bCs/>
                <w:sz w:val="26"/>
                <w:szCs w:val="26"/>
              </w:rPr>
              <w:t>vụ</w:t>
            </w:r>
            <w:proofErr w:type="spellEnd"/>
            <w:r w:rsidRPr="003501EB">
              <w:rPr>
                <w:b/>
                <w:bCs/>
                <w:sz w:val="26"/>
                <w:szCs w:val="26"/>
              </w:rPr>
              <w:t xml:space="preserve"> </w:t>
            </w:r>
            <w:proofErr w:type="spellStart"/>
            <w:r w:rsidRPr="003501EB">
              <w:rPr>
                <w:b/>
                <w:bCs/>
                <w:sz w:val="26"/>
                <w:szCs w:val="26"/>
              </w:rPr>
              <w:t>triển</w:t>
            </w:r>
            <w:proofErr w:type="spellEnd"/>
            <w:r w:rsidRPr="003501EB">
              <w:rPr>
                <w:b/>
                <w:bCs/>
                <w:sz w:val="26"/>
                <w:szCs w:val="26"/>
              </w:rPr>
              <w:t xml:space="preserve"> </w:t>
            </w:r>
            <w:proofErr w:type="spellStart"/>
            <w:r w:rsidRPr="003501EB">
              <w:rPr>
                <w:b/>
                <w:bCs/>
                <w:sz w:val="26"/>
                <w:szCs w:val="26"/>
              </w:rPr>
              <w:t>khai</w:t>
            </w:r>
            <w:proofErr w:type="spellEnd"/>
          </w:p>
        </w:tc>
        <w:tc>
          <w:tcPr>
            <w:tcW w:w="3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05DC1" w:rsidRPr="003501EB" w:rsidRDefault="00105DC1" w:rsidP="00734B2E">
            <w:pPr>
              <w:rPr>
                <w:sz w:val="26"/>
                <w:szCs w:val="26"/>
              </w:rPr>
            </w:pPr>
            <w:proofErr w:type="spellStart"/>
            <w:r w:rsidRPr="003501EB">
              <w:rPr>
                <w:sz w:val="26"/>
                <w:szCs w:val="26"/>
              </w:rPr>
              <w:t>Dịch</w:t>
            </w:r>
            <w:proofErr w:type="spellEnd"/>
            <w:r w:rsidRPr="003501EB">
              <w:rPr>
                <w:sz w:val="26"/>
                <w:szCs w:val="26"/>
              </w:rPr>
              <w:t xml:space="preserve"> </w:t>
            </w:r>
            <w:proofErr w:type="spellStart"/>
            <w:r w:rsidRPr="003501EB">
              <w:rPr>
                <w:sz w:val="26"/>
                <w:szCs w:val="26"/>
              </w:rPr>
              <w:t>vụ</w:t>
            </w:r>
            <w:proofErr w:type="spellEnd"/>
            <w:r w:rsidRPr="003501EB">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khai</w:t>
            </w:r>
            <w:proofErr w:type="spellEnd"/>
            <w:r>
              <w:rPr>
                <w:sz w:val="26"/>
                <w:szCs w:val="26"/>
              </w:rPr>
              <w:t xml:space="preserve">, </w:t>
            </w:r>
            <w:proofErr w:type="spellStart"/>
            <w:r w:rsidRPr="003501EB">
              <w:rPr>
                <w:sz w:val="26"/>
                <w:szCs w:val="26"/>
              </w:rPr>
              <w:t>chuyển</w:t>
            </w:r>
            <w:proofErr w:type="spellEnd"/>
            <w:r w:rsidRPr="003501EB">
              <w:rPr>
                <w:sz w:val="26"/>
                <w:szCs w:val="26"/>
              </w:rPr>
              <w:t xml:space="preserve"> </w:t>
            </w:r>
            <w:proofErr w:type="spellStart"/>
            <w:r w:rsidRPr="003501EB">
              <w:rPr>
                <w:sz w:val="26"/>
                <w:szCs w:val="26"/>
              </w:rPr>
              <w:t>đổi</w:t>
            </w:r>
            <w:proofErr w:type="spellEnd"/>
            <w:r w:rsidRPr="003501EB">
              <w:rPr>
                <w:sz w:val="26"/>
                <w:szCs w:val="26"/>
              </w:rPr>
              <w:t xml:space="preserve"> </w:t>
            </w:r>
            <w:proofErr w:type="spellStart"/>
            <w:r w:rsidRPr="003501EB">
              <w:rPr>
                <w:sz w:val="26"/>
                <w:szCs w:val="26"/>
              </w:rPr>
              <w:t>hệ</w:t>
            </w:r>
            <w:proofErr w:type="spellEnd"/>
            <w:r w:rsidRPr="003501EB">
              <w:rPr>
                <w:sz w:val="26"/>
                <w:szCs w:val="26"/>
              </w:rPr>
              <w:t xml:space="preserve"> </w:t>
            </w:r>
            <w:proofErr w:type="spellStart"/>
            <w:r w:rsidRPr="003501EB">
              <w:rPr>
                <w:sz w:val="26"/>
                <w:szCs w:val="26"/>
              </w:rPr>
              <w:t>thống</w:t>
            </w:r>
            <w:proofErr w:type="spellEnd"/>
          </w:p>
        </w:tc>
      </w:tr>
    </w:tbl>
    <w:p w:rsidR="00105DC1" w:rsidRDefault="00105DC1" w:rsidP="00105DC1">
      <w:pPr>
        <w:widowControl w:val="0"/>
        <w:spacing w:before="120" w:after="120" w:line="264" w:lineRule="auto"/>
        <w:ind w:firstLine="720"/>
        <w:jc w:val="both"/>
        <w:rPr>
          <w:iCs/>
          <w:lang w:val="nl-NL"/>
        </w:rPr>
      </w:pPr>
    </w:p>
    <w:p w:rsidR="00105DC1" w:rsidRPr="00943549" w:rsidRDefault="00105DC1" w:rsidP="00105DC1">
      <w:pPr>
        <w:widowControl w:val="0"/>
        <w:spacing w:line="288" w:lineRule="auto"/>
        <w:ind w:firstLine="720"/>
        <w:rPr>
          <w:lang w:val="nl-NL"/>
        </w:rPr>
      </w:pPr>
      <w:r w:rsidRPr="00B55AB5">
        <w:rPr>
          <w:lang w:val="nl-NL"/>
        </w:rPr>
        <w:t xml:space="preserve">b. Yêu cầu tiến độ giao hàng, ngày hoàn </w:t>
      </w:r>
      <w:r w:rsidRPr="00943549">
        <w:rPr>
          <w:lang w:val="nl-NL"/>
        </w:rPr>
        <w:t>thành dịch vụ:</w:t>
      </w:r>
    </w:p>
    <w:p w:rsidR="00105DC1" w:rsidRPr="00943549" w:rsidRDefault="00105DC1" w:rsidP="00105DC1">
      <w:pPr>
        <w:widowControl w:val="0"/>
        <w:spacing w:line="288" w:lineRule="auto"/>
        <w:ind w:firstLine="720"/>
        <w:rPr>
          <w:lang w:val="nl-NL"/>
        </w:rPr>
      </w:pPr>
      <w:r w:rsidRPr="00943549">
        <w:rPr>
          <w:lang w:val="nl-NL"/>
        </w:rPr>
        <w:t xml:space="preserve">Nhà thầu cung cấp hàng hóa đáp ứng </w:t>
      </w:r>
      <w:r w:rsidRPr="00943549">
        <w:rPr>
          <w:spacing w:val="-2"/>
          <w:lang w:val="nl-NL"/>
        </w:rPr>
        <w:t>theo yêu cầu tại Mẫu số 01A, 01D của E-HSMT.</w:t>
      </w:r>
    </w:p>
    <w:p w:rsidR="00105DC1" w:rsidRDefault="00105DC1" w:rsidP="00105DC1">
      <w:pPr>
        <w:widowControl w:val="0"/>
        <w:spacing w:before="120" w:after="120" w:line="264" w:lineRule="auto"/>
        <w:ind w:firstLine="709"/>
        <w:rPr>
          <w:b/>
          <w:lang w:val="nl-NL"/>
        </w:rPr>
      </w:pPr>
      <w:r w:rsidRPr="00D63490">
        <w:rPr>
          <w:b/>
          <w:lang w:val="nl-NL"/>
        </w:rPr>
        <w:t>1.</w:t>
      </w:r>
      <w:r>
        <w:rPr>
          <w:b/>
          <w:lang w:val="nl-NL"/>
        </w:rPr>
        <w:t>3</w:t>
      </w:r>
      <w:r w:rsidRPr="00D63490">
        <w:rPr>
          <w:b/>
          <w:lang w:val="nl-NL"/>
        </w:rPr>
        <w:t xml:space="preserve">. </w:t>
      </w:r>
      <w:r>
        <w:rPr>
          <w:b/>
          <w:lang w:val="nl-NL"/>
        </w:rPr>
        <w:t>Các yêu cầu khác</w:t>
      </w:r>
    </w:p>
    <w:p w:rsidR="00105DC1" w:rsidRPr="00943549" w:rsidRDefault="00105DC1" w:rsidP="00105DC1">
      <w:pPr>
        <w:widowControl w:val="0"/>
        <w:spacing w:line="288" w:lineRule="auto"/>
        <w:ind w:left="57" w:right="57" w:firstLine="663"/>
        <w:jc w:val="both"/>
        <w:rPr>
          <w:lang w:val="nl-NL"/>
        </w:rPr>
      </w:pPr>
      <w:r w:rsidRPr="00943549">
        <w:rPr>
          <w:b/>
          <w:lang w:val="nl-NL"/>
        </w:rPr>
        <w:t>1.3.1.  Yêu cầu giải pháp kỹ thuật</w:t>
      </w:r>
    </w:p>
    <w:p w:rsidR="00105DC1" w:rsidRPr="00CF503B" w:rsidRDefault="00105DC1" w:rsidP="00105DC1">
      <w:pPr>
        <w:widowControl w:val="0"/>
        <w:spacing w:line="288" w:lineRule="auto"/>
        <w:ind w:left="57" w:right="57" w:firstLine="663"/>
        <w:jc w:val="both"/>
        <w:rPr>
          <w:rFonts w:ascii="TimesNewRomanPSMT" w:hAnsi="TimesNewRomanPSMT"/>
          <w:lang w:val="nl-NL"/>
        </w:rPr>
      </w:pPr>
      <w:r w:rsidRPr="00943549">
        <w:rPr>
          <w:lang w:val="nl-NL"/>
        </w:rPr>
        <w:t xml:space="preserve">Nhà thầu cung cấp tài liệu mô tả Giải pháp kỹ thuật, </w:t>
      </w:r>
      <w:r w:rsidRPr="00CF503B">
        <w:rPr>
          <w:rFonts w:ascii="TimesNewRomanPSMT" w:hAnsi="TimesNewRomanPSMT"/>
          <w:lang w:val="nl-NL"/>
        </w:rPr>
        <w:t xml:space="preserve">biện pháp </w:t>
      </w:r>
      <w:r w:rsidRPr="00CF503B">
        <w:rPr>
          <w:rFonts w:ascii="TimesNewRomanPSMT" w:hAnsi="TimesNewRomanPSMT"/>
          <w:lang w:val="nl-NL"/>
        </w:rPr>
        <w:br/>
        <w:t>triển khai đối với gói thầu như sau:</w:t>
      </w:r>
    </w:p>
    <w:p w:rsidR="00105DC1" w:rsidRPr="00CF40C7" w:rsidRDefault="00105DC1" w:rsidP="00105DC1">
      <w:pPr>
        <w:spacing w:before="120" w:after="120"/>
        <w:ind w:firstLine="720"/>
        <w:jc w:val="both"/>
        <w:rPr>
          <w:lang w:val="nl-NL"/>
        </w:rPr>
      </w:pPr>
      <w:r w:rsidRPr="00CF40C7">
        <w:rPr>
          <w:lang w:val="nl-NL"/>
        </w:rPr>
        <w:t>* Giải pháp kỹ thuật:</w:t>
      </w:r>
    </w:p>
    <w:p w:rsidR="00105DC1" w:rsidRPr="00943549" w:rsidRDefault="00105DC1" w:rsidP="00105DC1">
      <w:pPr>
        <w:tabs>
          <w:tab w:val="num" w:pos="993"/>
        </w:tabs>
        <w:spacing w:before="120" w:after="120" w:line="300" w:lineRule="atLeast"/>
        <w:ind w:firstLine="709"/>
        <w:jc w:val="both"/>
        <w:rPr>
          <w:lang w:val="nl-NL"/>
        </w:rPr>
      </w:pPr>
      <w:r w:rsidRPr="00943549">
        <w:rPr>
          <w:lang w:val="nl-NL"/>
        </w:rPr>
        <w:lastRenderedPageBreak/>
        <w:t>Mô hình triển khai dự kiến: Mô tả mô hình tổng thể của thiết bị và dự kiến sơ bộ các kết nối LAN và FC (SAN) của thiết bị (kèm theo sơ đồ, bản vẽ nếu cần thiết);</w:t>
      </w:r>
    </w:p>
    <w:p w:rsidR="00105DC1" w:rsidRDefault="00105DC1" w:rsidP="00105DC1">
      <w:pPr>
        <w:tabs>
          <w:tab w:val="num" w:pos="993"/>
        </w:tabs>
        <w:spacing w:before="120" w:after="120" w:line="300" w:lineRule="atLeast"/>
        <w:ind w:firstLine="709"/>
        <w:jc w:val="both"/>
        <w:rPr>
          <w:lang w:val="nl-NL"/>
        </w:rPr>
      </w:pPr>
      <w:r w:rsidRPr="00CF40C7">
        <w:rPr>
          <w:lang w:val="nl-NL"/>
        </w:rPr>
        <w:t>*</w:t>
      </w:r>
      <w:r>
        <w:rPr>
          <w:lang w:val="nl-NL"/>
        </w:rPr>
        <w:t xml:space="preserve"> </w:t>
      </w:r>
      <w:r w:rsidRPr="00053200">
        <w:rPr>
          <w:lang w:val="nl-NL"/>
        </w:rPr>
        <w:t>Biện pháp</w:t>
      </w:r>
      <w:r w:rsidRPr="00053200">
        <w:rPr>
          <w:lang w:val="vi-VN"/>
        </w:rPr>
        <w:t xml:space="preserve"> </w:t>
      </w:r>
      <w:r w:rsidRPr="00CF503B">
        <w:rPr>
          <w:lang w:val="nl-NL"/>
        </w:rPr>
        <w:t>triển khai</w:t>
      </w:r>
      <w:r w:rsidRPr="00053200">
        <w:rPr>
          <w:lang w:val="nl-NL"/>
        </w:rPr>
        <w:t>:</w:t>
      </w:r>
    </w:p>
    <w:p w:rsidR="00105DC1" w:rsidRDefault="00105DC1" w:rsidP="00105DC1">
      <w:pPr>
        <w:tabs>
          <w:tab w:val="num" w:pos="993"/>
        </w:tabs>
        <w:spacing w:before="120" w:after="120" w:line="300" w:lineRule="atLeast"/>
        <w:ind w:firstLine="709"/>
        <w:jc w:val="both"/>
        <w:rPr>
          <w:lang w:val="nl-NL"/>
        </w:rPr>
      </w:pPr>
      <w:r>
        <w:rPr>
          <w:lang w:val="nl-NL"/>
        </w:rPr>
        <w:t xml:space="preserve">+ </w:t>
      </w:r>
      <w:r w:rsidRPr="00053200">
        <w:rPr>
          <w:lang w:val="nl-NL"/>
        </w:rPr>
        <w:t>Phương án chuẩn bị vật tư, phụ kiện;</w:t>
      </w:r>
    </w:p>
    <w:p w:rsidR="00105DC1" w:rsidRDefault="00105DC1" w:rsidP="00105DC1">
      <w:pPr>
        <w:tabs>
          <w:tab w:val="num" w:pos="993"/>
        </w:tabs>
        <w:spacing w:before="120" w:after="120" w:line="300" w:lineRule="atLeast"/>
        <w:ind w:firstLine="709"/>
        <w:jc w:val="both"/>
        <w:rPr>
          <w:lang w:val="nl-NL"/>
        </w:rPr>
      </w:pPr>
      <w:r>
        <w:rPr>
          <w:lang w:val="nl-NL"/>
        </w:rPr>
        <w:t xml:space="preserve">+ </w:t>
      </w:r>
      <w:r w:rsidRPr="00053200">
        <w:rPr>
          <w:lang w:val="nl-NL"/>
        </w:rPr>
        <w:t xml:space="preserve">Phương án lắp đặt: </w:t>
      </w:r>
      <w:r>
        <w:rPr>
          <w:lang w:val="nl-NL"/>
        </w:rPr>
        <w:t>Cách thức lắp đặt lên Rack;</w:t>
      </w:r>
      <w:r w:rsidRPr="00053200">
        <w:rPr>
          <w:lang w:val="nl-NL"/>
        </w:rPr>
        <w:t xml:space="preserve"> </w:t>
      </w:r>
      <w:r>
        <w:rPr>
          <w:lang w:val="nl-NL"/>
        </w:rPr>
        <w:t>Đấu nối nguồn điện, dây cáp;</w:t>
      </w:r>
      <w:r w:rsidRPr="00053200">
        <w:rPr>
          <w:lang w:val="nl-NL"/>
        </w:rPr>
        <w:t xml:space="preserve"> </w:t>
      </w:r>
    </w:p>
    <w:p w:rsidR="00105DC1" w:rsidRDefault="00105DC1" w:rsidP="00105DC1">
      <w:pPr>
        <w:tabs>
          <w:tab w:val="num" w:pos="993"/>
        </w:tabs>
        <w:spacing w:before="120" w:after="120" w:line="300" w:lineRule="atLeast"/>
        <w:ind w:firstLine="709"/>
        <w:jc w:val="both"/>
        <w:rPr>
          <w:lang w:val="nl-NL"/>
        </w:rPr>
      </w:pPr>
      <w:r>
        <w:rPr>
          <w:lang w:val="nl-NL"/>
        </w:rPr>
        <w:t xml:space="preserve">+ </w:t>
      </w:r>
      <w:r w:rsidRPr="00053200">
        <w:rPr>
          <w:lang w:val="nl-NL"/>
        </w:rPr>
        <w:t>Phương án cài đặt</w:t>
      </w:r>
      <w:r>
        <w:rPr>
          <w:lang w:val="nl-NL"/>
        </w:rPr>
        <w:t xml:space="preserve">: Cài đặt </w:t>
      </w:r>
      <w:r w:rsidRPr="00053200">
        <w:rPr>
          <w:lang w:val="vi-VN"/>
        </w:rPr>
        <w:t>thiết bị</w:t>
      </w:r>
      <w:r w:rsidRPr="00CF503B">
        <w:rPr>
          <w:lang w:val="nl-NL"/>
        </w:rPr>
        <w:t xml:space="preserve"> và</w:t>
      </w:r>
      <w:r w:rsidRPr="00053200">
        <w:rPr>
          <w:lang w:val="nl-NL"/>
        </w:rPr>
        <w:t xml:space="preserve"> cấu hình</w:t>
      </w:r>
      <w:r>
        <w:rPr>
          <w:lang w:val="nl-NL"/>
        </w:rPr>
        <w:t xml:space="preserve"> khởi tạo cấp phát tài nguyên lưu trữ (đĩa cứng) cho các hệ thống máy chủ.</w:t>
      </w:r>
    </w:p>
    <w:p w:rsidR="00105DC1" w:rsidRPr="00557D04" w:rsidRDefault="00105DC1" w:rsidP="00105DC1">
      <w:pPr>
        <w:spacing w:before="120" w:after="120" w:line="264" w:lineRule="auto"/>
        <w:ind w:firstLine="720"/>
        <w:jc w:val="both"/>
        <w:rPr>
          <w:b/>
          <w:lang w:val="nl-NL"/>
        </w:rPr>
      </w:pPr>
      <w:r w:rsidRPr="009E4DD2">
        <w:rPr>
          <w:b/>
          <w:lang w:val="nl-NL"/>
        </w:rPr>
        <w:t>1.</w:t>
      </w:r>
      <w:r>
        <w:rPr>
          <w:b/>
          <w:lang w:val="nl-NL"/>
        </w:rPr>
        <w:t>3.2</w:t>
      </w:r>
      <w:r w:rsidRPr="00AA7BE1">
        <w:rPr>
          <w:b/>
          <w:lang w:val="nl-NL"/>
        </w:rPr>
        <w:t>.  Yêu cầu về triển khai:</w:t>
      </w:r>
    </w:p>
    <w:p w:rsidR="00105DC1" w:rsidRDefault="00105DC1" w:rsidP="00105DC1">
      <w:pPr>
        <w:spacing w:before="120" w:after="120"/>
        <w:ind w:firstLine="567"/>
        <w:jc w:val="both"/>
        <w:rPr>
          <w:lang w:val="nl-NL"/>
        </w:rPr>
      </w:pPr>
      <w:r>
        <w:rPr>
          <w:lang w:val="nl-NL"/>
        </w:rPr>
        <w:tab/>
        <w:t xml:space="preserve">- </w:t>
      </w:r>
      <w:r w:rsidRPr="00CF40C7">
        <w:rPr>
          <w:lang w:val="nl-NL"/>
        </w:rPr>
        <w:t>Nhà thầu phải lắp đặt thiết bị, cài đặt phần mềm theo đúng quy định và đảm bảo vận hành thông suốt, tương thích với hệ thống hiện có của KBNN.</w:t>
      </w:r>
    </w:p>
    <w:p w:rsidR="00105DC1" w:rsidRDefault="00105DC1" w:rsidP="00105DC1">
      <w:pPr>
        <w:spacing w:before="120" w:after="120"/>
        <w:ind w:firstLine="720"/>
        <w:jc w:val="both"/>
        <w:rPr>
          <w:lang w:val="nl-NL"/>
        </w:rPr>
      </w:pPr>
      <w:r w:rsidRPr="00943549">
        <w:rPr>
          <w:lang w:val="nl-NL"/>
        </w:rPr>
        <w:t>- Khảo sát thu thập các thông tin cần thiết phục vụ xây dựng giải pháp, quy trình, kịch bản triển khai hệ thống. Thực hiện kiểm tra, theo dõi hoạt động của hệ thống, xử lý các sự cố phát sinh.</w:t>
      </w:r>
    </w:p>
    <w:p w:rsidR="00105DC1" w:rsidRPr="001F25DA" w:rsidRDefault="00105DC1" w:rsidP="00105DC1">
      <w:pPr>
        <w:spacing w:before="120" w:after="120"/>
        <w:ind w:firstLine="720"/>
        <w:jc w:val="both"/>
        <w:rPr>
          <w:lang w:val="nl-NL"/>
        </w:rPr>
      </w:pPr>
      <w:r>
        <w:rPr>
          <w:lang w:val="nl-NL"/>
        </w:rPr>
        <w:t>- T</w:t>
      </w:r>
      <w:r w:rsidRPr="003979E3">
        <w:rPr>
          <w:lang w:val="nl-NL"/>
        </w:rPr>
        <w:t>rong quá trình triển khai, lắp đặt, cài đặt thiết bị</w:t>
      </w:r>
      <w:r>
        <w:rPr>
          <w:lang w:val="nl-NL"/>
        </w:rPr>
        <w:t>...</w:t>
      </w:r>
      <w:r w:rsidRPr="003979E3">
        <w:rPr>
          <w:lang w:val="nl-NL"/>
        </w:rPr>
        <w:t xml:space="preserve"> phải đảm bảo không gây ảnh hưởng hoặc làm gián đoạn tới</w:t>
      </w:r>
      <w:r>
        <w:rPr>
          <w:lang w:val="nl-NL"/>
        </w:rPr>
        <w:t xml:space="preserve"> các hệ thống CNTT đang vận hành của Kho bạc Nhà nước và</w:t>
      </w:r>
      <w:r w:rsidRPr="003979E3">
        <w:rPr>
          <w:lang w:val="nl-NL"/>
        </w:rPr>
        <w:t xml:space="preserve"> hoạt động </w:t>
      </w:r>
      <w:r>
        <w:rPr>
          <w:lang w:val="nl-NL"/>
        </w:rPr>
        <w:t xml:space="preserve">nghiệp vụ của Kho bạc Nhà nước </w:t>
      </w:r>
      <w:r w:rsidRPr="003979E3">
        <w:rPr>
          <w:lang w:val="nl-NL"/>
        </w:rPr>
        <w:t xml:space="preserve">(trường hợp cần thiết thì thực hiện lắp đặt, cài đặt ngoài giờ hành chính, trong ngày nghỉ). </w:t>
      </w:r>
      <w:r>
        <w:rPr>
          <w:lang w:val="nl-NL"/>
        </w:rPr>
        <w:t xml:space="preserve"> </w:t>
      </w:r>
      <w:r w:rsidRPr="00A5217D">
        <w:rPr>
          <w:lang w:val="nl-NL"/>
        </w:rPr>
        <w:t>Nhà thầu tự đảm bảo các vật tư</w:t>
      </w:r>
      <w:r>
        <w:rPr>
          <w:lang w:val="nl-NL"/>
        </w:rPr>
        <w:t xml:space="preserve">, </w:t>
      </w:r>
      <w:r w:rsidRPr="001F25DA">
        <w:rPr>
          <w:lang w:val="nl-NL"/>
        </w:rPr>
        <w:t>dây cáp kết nối LAN và FC, phụ kiện cần thiết để hoàn thành triển khai gói thầu.</w:t>
      </w:r>
    </w:p>
    <w:p w:rsidR="00105DC1" w:rsidRPr="001F25DA" w:rsidRDefault="00105DC1" w:rsidP="00105DC1">
      <w:pPr>
        <w:spacing w:before="120" w:after="120"/>
        <w:ind w:firstLine="720"/>
        <w:jc w:val="both"/>
        <w:rPr>
          <w:lang w:val="nl-NL"/>
        </w:rPr>
      </w:pPr>
      <w:r w:rsidRPr="001F25DA">
        <w:rPr>
          <w:lang w:val="nl-NL"/>
        </w:rPr>
        <w:t>- Nhà thầu phải hướng dẫn tại chỗ (đào tạo, chuyển giao công nghệ) cho cán bộ của Kho bạc Nhà nước; thực hiện bàn giao tài liệu hệ thống có các nội dung sau: sơ đồ thiết kế hệ thống, cài đặt và cấu hình hệ thống, hướng dẫn quản trị vận hành hệ thống, hướng dẫn xử lý lỗi thường gặp của hệ thống...</w:t>
      </w:r>
    </w:p>
    <w:p w:rsidR="00105DC1" w:rsidRPr="001F25DA" w:rsidRDefault="00105DC1" w:rsidP="00105DC1">
      <w:pPr>
        <w:spacing w:before="120" w:after="120" w:line="264" w:lineRule="auto"/>
        <w:ind w:firstLine="720"/>
        <w:jc w:val="both"/>
        <w:rPr>
          <w:lang w:val="nl-NL"/>
        </w:rPr>
      </w:pPr>
      <w:r w:rsidRPr="001F25DA">
        <w:rPr>
          <w:b/>
          <w:lang w:val="nl-NL"/>
        </w:rPr>
        <w:t>1.3.3.  Yêu cầu dịch vụ hỗ trợ sau triển khai và dịch vụ bảo hành:</w:t>
      </w:r>
    </w:p>
    <w:p w:rsidR="00105DC1" w:rsidRPr="001F25DA" w:rsidRDefault="00105DC1" w:rsidP="00105DC1">
      <w:pPr>
        <w:widowControl w:val="0"/>
        <w:spacing w:line="288" w:lineRule="auto"/>
        <w:ind w:firstLine="720"/>
        <w:jc w:val="both"/>
        <w:rPr>
          <w:strike/>
          <w:lang w:val="nl-NL"/>
        </w:rPr>
      </w:pPr>
      <w:r w:rsidRPr="00CF503B">
        <w:rPr>
          <w:bCs/>
          <w:lang w:val="nl-NL"/>
        </w:rPr>
        <w:t>- Thời hạn hiệu lực bảo hành: Thời gian bảo hành 05 năm tính từ thời điểm 2 bên ký nghiệm thu, bàn giao đưa vào sử dụng sản phẩm hạng mục của hợp đồng.</w:t>
      </w:r>
    </w:p>
    <w:p w:rsidR="00105DC1" w:rsidRPr="00CF503B" w:rsidRDefault="00105DC1" w:rsidP="00105DC1">
      <w:pPr>
        <w:widowControl w:val="0"/>
        <w:shd w:val="clear" w:color="auto" w:fill="FFFFFF"/>
        <w:spacing w:before="120" w:after="120"/>
        <w:ind w:firstLine="720"/>
        <w:jc w:val="both"/>
        <w:rPr>
          <w:lang w:val="nl-NL"/>
        </w:rPr>
      </w:pPr>
      <w:r w:rsidRPr="00CF503B">
        <w:rPr>
          <w:lang w:val="nl-NL"/>
        </w:rPr>
        <w:t>- Cung cấp một đầu mối liên lạc duy nhất để thông báo hỗ trợ, sự cố và yêu cầu dịch vụ bảo hành.</w:t>
      </w:r>
    </w:p>
    <w:p w:rsidR="00105DC1" w:rsidRPr="00CF503B" w:rsidRDefault="00105DC1" w:rsidP="00105DC1">
      <w:pPr>
        <w:widowControl w:val="0"/>
        <w:shd w:val="clear" w:color="auto" w:fill="FFFFFF"/>
        <w:spacing w:before="120" w:after="120"/>
        <w:ind w:firstLine="720"/>
        <w:jc w:val="both"/>
        <w:rPr>
          <w:lang w:val="nl-NL"/>
        </w:rPr>
      </w:pPr>
      <w:r w:rsidRPr="00CF503B">
        <w:rPr>
          <w:lang w:val="nl-NL"/>
        </w:rPr>
        <w:t xml:space="preserve">- Tiếp nhận hỗ trợ 24x7 (24 giờ/ngày x 7 ngày/tuần, tất cả các ngày trong năm, kể cả ngày lễ tết) qua điện thoại, thư điện tử; </w:t>
      </w:r>
    </w:p>
    <w:p w:rsidR="00105DC1" w:rsidRPr="00CF503B" w:rsidRDefault="00105DC1" w:rsidP="00105DC1">
      <w:pPr>
        <w:widowControl w:val="0"/>
        <w:shd w:val="clear" w:color="auto" w:fill="FFFFFF"/>
        <w:spacing w:before="120" w:after="120"/>
        <w:ind w:firstLine="720"/>
        <w:jc w:val="both"/>
        <w:rPr>
          <w:lang w:val="nl-NL"/>
        </w:rPr>
      </w:pPr>
      <w:r w:rsidRPr="00CF503B">
        <w:rPr>
          <w:lang w:val="nl-NL"/>
        </w:rPr>
        <w:t xml:space="preserve">- Trong vòng 4 giờ kể từ khi nhận được thông báo lỗi của KBNN, Nhà thầu phải tới cơ quan KBNN để thực hiện việc kiểm tra, xác định các biện pháp xử lý sự cố. </w:t>
      </w:r>
    </w:p>
    <w:p w:rsidR="00105DC1" w:rsidRPr="00487056" w:rsidRDefault="00105DC1" w:rsidP="00105DC1">
      <w:pPr>
        <w:autoSpaceDE w:val="0"/>
        <w:autoSpaceDN w:val="0"/>
        <w:spacing w:before="120" w:after="120" w:line="276" w:lineRule="auto"/>
        <w:ind w:firstLine="709"/>
        <w:jc w:val="both"/>
        <w:rPr>
          <w:lang w:val="nl-NL"/>
        </w:rPr>
      </w:pPr>
      <w:r w:rsidRPr="00487056">
        <w:rPr>
          <w:lang w:val="nl-NL"/>
        </w:rPr>
        <w:t>- Nhà thầu phải thay thế cấu phần hoặc thiết bị (tại đơn vị sử dụng) trong vòng 72 giờ</w:t>
      </w:r>
      <w:r>
        <w:rPr>
          <w:lang w:val="nl-NL"/>
        </w:rPr>
        <w:t xml:space="preserve"> </w:t>
      </w:r>
      <w:r w:rsidRPr="00487056">
        <w:rPr>
          <w:lang w:val="nl-NL"/>
        </w:rPr>
        <w:t xml:space="preserve">kể từ khi hai bên thống nhất xác nhận lỗi đối với thiết bị hoặc cấu phần cần thay thế (bảo hành). Thiết bị hoặc cấu phần thay thế phải chính hãng, </w:t>
      </w:r>
      <w:r w:rsidRPr="00487056">
        <w:rPr>
          <w:lang w:val="nl-NL"/>
        </w:rPr>
        <w:lastRenderedPageBreak/>
        <w:t>mới 100%, có tính năng và tiêu chuẩn kỹ thuật tương đương hoặc cao hơn so với các thiết bị, cấu phần được thay thế.</w:t>
      </w:r>
    </w:p>
    <w:p w:rsidR="00105DC1" w:rsidRDefault="00105DC1" w:rsidP="00105DC1">
      <w:pPr>
        <w:widowControl w:val="0"/>
        <w:spacing w:line="288" w:lineRule="auto"/>
        <w:ind w:firstLine="720"/>
        <w:jc w:val="both"/>
        <w:rPr>
          <w:lang w:val="nl-NL"/>
        </w:rPr>
      </w:pPr>
      <w:r>
        <w:rPr>
          <w:lang w:val="nl-NL"/>
        </w:rPr>
        <w:t xml:space="preserve">- </w:t>
      </w:r>
      <w:r w:rsidRPr="00C47495">
        <w:rPr>
          <w:lang w:val="nl-NL"/>
        </w:rPr>
        <w:t>Trong thời gian sửa chữa, bảo hành (chờ thay thế)</w:t>
      </w:r>
      <w:r>
        <w:rPr>
          <w:lang w:val="nl-NL"/>
        </w:rPr>
        <w:t>, khắc phục sự cố của thiết bị, nhà thầu phải có giải pháp đảm bảo tính liên tục của toàn bộ hệ thống.</w:t>
      </w:r>
    </w:p>
    <w:p w:rsidR="00105DC1" w:rsidRPr="00CF503B" w:rsidRDefault="00105DC1" w:rsidP="00105DC1">
      <w:pPr>
        <w:widowControl w:val="0"/>
        <w:shd w:val="clear" w:color="auto" w:fill="FFFFFF"/>
        <w:spacing w:before="120" w:after="120"/>
        <w:ind w:firstLine="720"/>
        <w:jc w:val="both"/>
        <w:rPr>
          <w:lang w:val="nl-NL"/>
        </w:rPr>
      </w:pPr>
      <w:r w:rsidRPr="00CF503B">
        <w:rPr>
          <w:lang w:val="nl-NL"/>
        </w:rPr>
        <w:t>- Trong thời gian bảo hành, khi có yêu cầu của Kho bạc Nhà nước (Vá các lỗ hổng bảo mật, bảo hành hệ thống, nâng cấp hệ thống hoặc thực hiện một số công việc kỹ thuật khác đối với hệ thống… ) mà cần phải nâng cấp hệ thống (</w:t>
      </w:r>
      <w:r w:rsidRPr="00CF503B">
        <w:rPr>
          <w:i/>
          <w:lang w:val="nl-NL"/>
        </w:rPr>
        <w:t>nâng cấp về firmware hoặc microcode hoặc BIOS</w:t>
      </w:r>
      <w:r w:rsidRPr="00CF503B">
        <w:rPr>
          <w:lang w:val="nl-NL"/>
        </w:rPr>
        <w:t>) thì nhà thầu phải tiến hành thực hiện nâng cấp hệ thống để đảm bảo cho hệ thống tiếp tục hoạt động ổn định. Trong trường hợp không thể nâng cấp hệ thống vì lí do nào đó, sẽ cần trao đổi giữa nhà thầu và chủ đầu tư để thống nhất biện pháp xử lý.</w:t>
      </w:r>
    </w:p>
    <w:p w:rsidR="00105DC1" w:rsidRPr="00CF503B" w:rsidRDefault="00105DC1" w:rsidP="00105DC1">
      <w:pPr>
        <w:widowControl w:val="0"/>
        <w:shd w:val="clear" w:color="auto" w:fill="FFFFFF"/>
        <w:spacing w:before="120" w:after="120"/>
        <w:ind w:firstLine="720"/>
        <w:jc w:val="both"/>
        <w:rPr>
          <w:bCs/>
          <w:lang w:val="nl-NL"/>
        </w:rPr>
      </w:pPr>
      <w:r w:rsidRPr="00CF503B">
        <w:rPr>
          <w:lang w:val="nl-NL"/>
        </w:rPr>
        <w:t xml:space="preserve">- Bên sử dụng dịch vụ không phải thanh toán các chi phí dịch vụ </w:t>
      </w:r>
      <w:r>
        <w:rPr>
          <w:lang w:val="nb-NO"/>
        </w:rPr>
        <w:t xml:space="preserve">và mua </w:t>
      </w:r>
      <w:r w:rsidRPr="00722A8A">
        <w:rPr>
          <w:lang w:val="nb-NO"/>
        </w:rPr>
        <w:t>sắm vật tư thay thế khi thiết bị gặp sự cố</w:t>
      </w:r>
      <w:r w:rsidRPr="00CF503B">
        <w:rPr>
          <w:lang w:val="nl-NL"/>
        </w:rPr>
        <w:t>.</w:t>
      </w:r>
    </w:p>
    <w:p w:rsidR="00105DC1" w:rsidRPr="00563BEE" w:rsidRDefault="00105DC1" w:rsidP="00105DC1">
      <w:pPr>
        <w:spacing w:before="120" w:after="120" w:line="264" w:lineRule="auto"/>
        <w:ind w:firstLine="720"/>
        <w:jc w:val="both"/>
        <w:rPr>
          <w:b/>
          <w:lang w:val="nl-NL"/>
        </w:rPr>
      </w:pPr>
      <w:r w:rsidRPr="00563BEE">
        <w:rPr>
          <w:b/>
          <w:lang w:val="nl-NL"/>
        </w:rPr>
        <w:t>1.3.</w:t>
      </w:r>
      <w:r>
        <w:rPr>
          <w:b/>
          <w:lang w:val="nl-NL"/>
        </w:rPr>
        <w:t>4</w:t>
      </w:r>
      <w:r w:rsidRPr="00563BEE">
        <w:rPr>
          <w:b/>
          <w:lang w:val="nl-NL"/>
        </w:rPr>
        <w:t>. Yêu cầu về an toàn thông tin:</w:t>
      </w:r>
    </w:p>
    <w:p w:rsidR="00105DC1" w:rsidRDefault="00105DC1" w:rsidP="00105DC1">
      <w:pPr>
        <w:spacing w:before="120" w:after="120" w:line="264" w:lineRule="auto"/>
        <w:ind w:firstLine="720"/>
        <w:jc w:val="both"/>
        <w:rPr>
          <w:lang w:val="nl-NL"/>
        </w:rPr>
      </w:pPr>
      <w:r w:rsidRPr="00563BEE">
        <w:rPr>
          <w:lang w:val="nl-NL"/>
        </w:rPr>
        <w:t xml:space="preserve">Nhà thầu phải </w:t>
      </w:r>
      <w:r>
        <w:rPr>
          <w:lang w:val="nl-NL"/>
        </w:rPr>
        <w:t>ký</w:t>
      </w:r>
      <w:r w:rsidRPr="00563BEE">
        <w:rPr>
          <w:lang w:val="nl-NL"/>
        </w:rPr>
        <w:t xml:space="preserve"> cam kết </w:t>
      </w:r>
      <w:r w:rsidRPr="00CF40C7">
        <w:rPr>
          <w:spacing w:val="-2"/>
          <w:lang w:val="vi-VN"/>
        </w:rPr>
        <w:t>bảo mật thông tin</w:t>
      </w:r>
      <w:r w:rsidRPr="00CF503B">
        <w:rPr>
          <w:spacing w:val="-2"/>
          <w:lang w:val="nl-NL"/>
        </w:rPr>
        <w:t xml:space="preserve"> và tuân thủ các quy định về an toàn thông tin của Kho bạc Nhà nước</w:t>
      </w:r>
      <w:r w:rsidRPr="00CF40C7">
        <w:rPr>
          <w:spacing w:val="-2"/>
          <w:lang w:val="vi-VN"/>
        </w:rPr>
        <w:t xml:space="preserve"> trước khi thực hiện triển khai</w:t>
      </w:r>
      <w:r w:rsidRPr="00CF503B">
        <w:rPr>
          <w:spacing w:val="-2"/>
          <w:lang w:val="nl-NL"/>
        </w:rPr>
        <w:t xml:space="preserve"> dịch vụ; Nhà thầu phải tuân thủ</w:t>
      </w:r>
      <w:r w:rsidRPr="00563BEE">
        <w:rPr>
          <w:lang w:val="nl-NL"/>
        </w:rPr>
        <w:t xml:space="preserve"> các quy định về an toàn thông tin của Kho bạc Nhà nước</w:t>
      </w:r>
      <w:r>
        <w:rPr>
          <w:lang w:val="nl-NL"/>
        </w:rPr>
        <w:t xml:space="preserve"> cũng như các cơ quan chức năng có thẩm quyền</w:t>
      </w:r>
      <w:r w:rsidRPr="00563BEE">
        <w:rPr>
          <w:lang w:val="nl-NL"/>
        </w:rPr>
        <w:t xml:space="preserve"> trong quá trình triển khai, thực hiện gói thầu này. </w:t>
      </w:r>
    </w:p>
    <w:p w:rsidR="00105DC1" w:rsidRPr="003C7E95" w:rsidRDefault="00105DC1" w:rsidP="00105DC1">
      <w:pPr>
        <w:spacing w:before="120" w:after="120" w:line="264" w:lineRule="auto"/>
        <w:ind w:firstLine="720"/>
        <w:jc w:val="both"/>
        <w:rPr>
          <w:lang w:val="nl-NL"/>
        </w:rPr>
      </w:pPr>
      <w:r w:rsidRPr="00563BEE">
        <w:rPr>
          <w:lang w:val="nl-NL"/>
        </w:rPr>
        <w:t xml:space="preserve">Nhà thầu phải </w:t>
      </w:r>
      <w:r>
        <w:rPr>
          <w:lang w:val="nl-NL"/>
        </w:rPr>
        <w:t xml:space="preserve">có cam kết </w:t>
      </w:r>
      <w:r w:rsidRPr="00563BEE">
        <w:rPr>
          <w:lang w:val="nl-NL"/>
        </w:rPr>
        <w:t xml:space="preserve">đảm bảo rằng </w:t>
      </w:r>
      <w:r>
        <w:rPr>
          <w:lang w:val="nl-NL"/>
        </w:rPr>
        <w:t>hàng hóa</w:t>
      </w:r>
      <w:r w:rsidRPr="00563BEE">
        <w:rPr>
          <w:lang w:val="nl-NL"/>
        </w:rPr>
        <w:t xml:space="preserve"> chào thầu</w:t>
      </w:r>
      <w:r>
        <w:rPr>
          <w:lang w:val="nl-NL"/>
        </w:rPr>
        <w:t xml:space="preserve"> và hàng hóa được bảo hành thay thế</w:t>
      </w:r>
      <w:r w:rsidRPr="00563BEE">
        <w:rPr>
          <w:lang w:val="nl-NL"/>
        </w:rPr>
        <w:t xml:space="preserve"> không bị nhà sản xuất cố ý cài các phần mềm gián điệp hoặc phần mềm có mục đích xấu như: lấy cắp thông tin khách hàng, truy cập trái phép,... Trường hợp bên mời thầu phát hiện được những vấn đề nêu trên, bên mời thầu có quyền trả lại hàng hóa</w:t>
      </w:r>
      <w:r>
        <w:rPr>
          <w:lang w:val="nl-NL"/>
        </w:rPr>
        <w:t xml:space="preserve">, từ </w:t>
      </w:r>
      <w:r w:rsidRPr="003C7E95">
        <w:rPr>
          <w:lang w:val="nl-NL"/>
        </w:rPr>
        <w:t xml:space="preserve">chối dịch vụ và nhà thầu phải chịu </w:t>
      </w:r>
      <w:proofErr w:type="spellStart"/>
      <w:r w:rsidRPr="003C7E95">
        <w:rPr>
          <w:lang w:val="es-ES"/>
        </w:rPr>
        <w:t>mọi</w:t>
      </w:r>
      <w:proofErr w:type="spellEnd"/>
      <w:r w:rsidRPr="003C7E95">
        <w:rPr>
          <w:lang w:val="es-ES"/>
        </w:rPr>
        <w:t xml:space="preserve"> </w:t>
      </w:r>
      <w:proofErr w:type="spellStart"/>
      <w:r w:rsidRPr="003C7E95">
        <w:rPr>
          <w:lang w:val="es-ES"/>
        </w:rPr>
        <w:t>rủi</w:t>
      </w:r>
      <w:proofErr w:type="spellEnd"/>
      <w:r w:rsidRPr="003C7E95">
        <w:rPr>
          <w:lang w:val="es-ES"/>
        </w:rPr>
        <w:t xml:space="preserve"> ro, </w:t>
      </w:r>
      <w:proofErr w:type="spellStart"/>
      <w:r w:rsidRPr="003C7E95">
        <w:rPr>
          <w:lang w:val="es-ES"/>
        </w:rPr>
        <w:t>chi</w:t>
      </w:r>
      <w:proofErr w:type="spellEnd"/>
      <w:r w:rsidRPr="003C7E95">
        <w:rPr>
          <w:lang w:val="es-ES"/>
        </w:rPr>
        <w:t xml:space="preserve"> </w:t>
      </w:r>
      <w:proofErr w:type="spellStart"/>
      <w:r w:rsidRPr="003C7E95">
        <w:rPr>
          <w:lang w:val="es-ES"/>
        </w:rPr>
        <w:t>phí</w:t>
      </w:r>
      <w:proofErr w:type="spellEnd"/>
      <w:r w:rsidRPr="003C7E95">
        <w:rPr>
          <w:lang w:val="es-ES"/>
        </w:rPr>
        <w:t xml:space="preserve"> </w:t>
      </w:r>
      <w:proofErr w:type="spellStart"/>
      <w:r w:rsidRPr="003C7E95">
        <w:rPr>
          <w:lang w:val="es-ES"/>
        </w:rPr>
        <w:t>liên</w:t>
      </w:r>
      <w:proofErr w:type="spellEnd"/>
      <w:r w:rsidRPr="003C7E95">
        <w:rPr>
          <w:lang w:val="es-ES"/>
        </w:rPr>
        <w:t xml:space="preserve"> </w:t>
      </w:r>
      <w:proofErr w:type="spellStart"/>
      <w:r w:rsidRPr="003C7E95">
        <w:rPr>
          <w:lang w:val="es-ES"/>
        </w:rPr>
        <w:t>quan</w:t>
      </w:r>
      <w:proofErr w:type="spellEnd"/>
      <w:r w:rsidRPr="003C7E95">
        <w:rPr>
          <w:lang w:val="es-ES"/>
        </w:rPr>
        <w:t>,</w:t>
      </w:r>
      <w:r w:rsidRPr="003C7E95">
        <w:rPr>
          <w:lang w:val="nl-NL"/>
        </w:rPr>
        <w:t xml:space="preserve"> đồng thời chịu trách nhiệm trước pháp luật.</w:t>
      </w:r>
    </w:p>
    <w:p w:rsidR="00105DC1" w:rsidRPr="00F16F54" w:rsidRDefault="00105DC1" w:rsidP="00105DC1">
      <w:pPr>
        <w:pStyle w:val="SectionVIHeader"/>
        <w:spacing w:after="120" w:line="264" w:lineRule="auto"/>
        <w:ind w:firstLine="720"/>
        <w:jc w:val="left"/>
        <w:rPr>
          <w:b w:val="0"/>
          <w:sz w:val="28"/>
          <w:szCs w:val="28"/>
          <w:lang w:val="nl-NL"/>
        </w:rPr>
      </w:pPr>
      <w:r w:rsidRPr="003C7E95">
        <w:rPr>
          <w:sz w:val="28"/>
          <w:szCs w:val="28"/>
          <w:lang w:val="nl-NL"/>
        </w:rPr>
        <w:t xml:space="preserve">Mục 2. Bản vẽ:  </w:t>
      </w:r>
      <w:r w:rsidRPr="003C7E95">
        <w:rPr>
          <w:b w:val="0"/>
          <w:sz w:val="28"/>
          <w:szCs w:val="28"/>
          <w:lang w:val="nl-NL"/>
        </w:rPr>
        <w:t>E- HSMT này không có bản vẽ.</w:t>
      </w:r>
    </w:p>
    <w:p w:rsidR="00105DC1" w:rsidRPr="003C5B5A" w:rsidRDefault="00105DC1" w:rsidP="00105DC1">
      <w:pPr>
        <w:pStyle w:val="SectionVIHeader"/>
        <w:widowControl w:val="0"/>
        <w:spacing w:after="120" w:line="264" w:lineRule="auto"/>
        <w:ind w:firstLine="720"/>
        <w:jc w:val="left"/>
        <w:rPr>
          <w:sz w:val="32"/>
          <w:szCs w:val="32"/>
          <w:lang w:val="nl-NL"/>
        </w:rPr>
      </w:pPr>
      <w:r w:rsidRPr="003C5B5A">
        <w:rPr>
          <w:sz w:val="28"/>
          <w:szCs w:val="28"/>
          <w:lang w:val="nl-NL"/>
        </w:rPr>
        <w:t xml:space="preserve">Mục </w:t>
      </w:r>
      <w:r>
        <w:rPr>
          <w:sz w:val="28"/>
          <w:szCs w:val="28"/>
          <w:lang w:val="nl-NL"/>
        </w:rPr>
        <w:t>3</w:t>
      </w:r>
      <w:r w:rsidRPr="003C5B5A">
        <w:rPr>
          <w:sz w:val="28"/>
          <w:szCs w:val="28"/>
          <w:lang w:val="nl-NL"/>
        </w:rPr>
        <w:t>. Kiểm tra và thử nghiệm</w:t>
      </w:r>
    </w:p>
    <w:p w:rsidR="00105DC1" w:rsidRPr="00A32C2A" w:rsidRDefault="00105DC1" w:rsidP="00105DC1">
      <w:pPr>
        <w:spacing w:before="120" w:after="120" w:line="276" w:lineRule="auto"/>
        <w:ind w:firstLine="720"/>
        <w:jc w:val="both"/>
        <w:rPr>
          <w:lang w:val="nl-NL"/>
        </w:rPr>
      </w:pPr>
      <w:r w:rsidRPr="00A32C2A">
        <w:rPr>
          <w:lang w:val="nl-NL"/>
        </w:rPr>
        <w:t>Các kiểm tra và thử nghiệm cần tiến hành gồm có:</w:t>
      </w:r>
    </w:p>
    <w:p w:rsidR="00105DC1" w:rsidRPr="00A32C2A" w:rsidRDefault="00105DC1" w:rsidP="00105DC1">
      <w:pPr>
        <w:spacing w:before="120" w:after="120" w:line="276" w:lineRule="auto"/>
        <w:ind w:firstLine="720"/>
        <w:jc w:val="both"/>
        <w:rPr>
          <w:lang w:val="nl-NL"/>
        </w:rPr>
      </w:pPr>
      <w:r w:rsidRPr="00A32C2A">
        <w:rPr>
          <w:lang w:val="nl-NL"/>
        </w:rPr>
        <w:t>- Kiểm đếm số lượng hàng hóa, tài liệu chứng minh về tính hợp lệ của hàng hoá.</w:t>
      </w:r>
    </w:p>
    <w:p w:rsidR="00D11C05" w:rsidRPr="00105DC1" w:rsidRDefault="00105DC1" w:rsidP="00F11656">
      <w:pPr>
        <w:ind w:firstLine="720"/>
        <w:rPr>
          <w:lang w:val="nl-NL"/>
        </w:rPr>
      </w:pPr>
      <w:bookmarkStart w:id="0" w:name="_GoBack"/>
      <w:bookmarkEnd w:id="0"/>
      <w:r w:rsidRPr="00A32C2A">
        <w:rPr>
          <w:lang w:val="nl-NL"/>
        </w:rPr>
        <w:t>- Kiểm tra 100% số lượng hàng hóa tại kho hàng của nhà thầu trước khi nhà thầu tiến hành bàn giao và triển khai tại địa điểm thực hiện.</w:t>
      </w:r>
    </w:p>
    <w:sectPr w:rsidR="00D11C05" w:rsidRPr="00105DC1" w:rsidSect="00C765D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C1"/>
    <w:rsid w:val="00105DC1"/>
    <w:rsid w:val="00C765D7"/>
    <w:rsid w:val="00D11C05"/>
    <w:rsid w:val="00F116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F7B92-E732-493B-8514-A123561D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DC1"/>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105DC1"/>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1503</Words>
  <Characters>8568</Characters>
  <Application>Microsoft Office Word</Application>
  <DocSecurity>0</DocSecurity>
  <Lines>71</Lines>
  <Paragraphs>20</Paragraphs>
  <ScaleCrop>false</ScaleCrop>
  <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QTHT-NKT</dc:creator>
  <cp:keywords/>
  <dc:description/>
  <cp:lastModifiedBy>Thuy02 Phan Thi Thanh</cp:lastModifiedBy>
  <cp:revision>3</cp:revision>
  <dcterms:created xsi:type="dcterms:W3CDTF">2025-08-19T07:22:00Z</dcterms:created>
  <dcterms:modified xsi:type="dcterms:W3CDTF">2025-09-16T09:09:00Z</dcterms:modified>
</cp:coreProperties>
</file>