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BF7" w:rsidRPr="009022EA" w:rsidRDefault="00920BF7" w:rsidP="00E63B9F">
      <w:pPr>
        <w:pStyle w:val="Heading1"/>
        <w:rPr>
          <w:rFonts w:ascii="Times New Roman" w:hAnsi="Times New Roman"/>
          <w:color w:val="000000" w:themeColor="text1"/>
          <w:sz w:val="26"/>
          <w:szCs w:val="26"/>
          <w:lang w:val="es-ES"/>
        </w:rPr>
      </w:pPr>
      <w:bookmarkStart w:id="0" w:name="_Toc154510932"/>
      <w:r w:rsidRPr="009022EA">
        <w:rPr>
          <w:rFonts w:ascii="Times New Roman" w:hAnsi="Times New Roman"/>
          <w:color w:val="000000" w:themeColor="text1"/>
          <w:sz w:val="26"/>
          <w:szCs w:val="26"/>
          <w:lang w:val="it-IT"/>
        </w:rPr>
        <w:t xml:space="preserve">PHẦN 2. ĐIỀU </w:t>
      </w:r>
      <w:r w:rsidRPr="009022EA">
        <w:rPr>
          <w:rFonts w:ascii="Times New Roman" w:hAnsi="Times New Roman"/>
          <w:color w:val="000000" w:themeColor="text1"/>
          <w:sz w:val="26"/>
          <w:szCs w:val="26"/>
          <w:lang w:val="es-ES"/>
        </w:rPr>
        <w:t>KHOẢN THAM CHIẾU</w:t>
      </w:r>
      <w:bookmarkEnd w:id="0"/>
    </w:p>
    <w:p w:rsidR="00920BF7" w:rsidRPr="009022EA" w:rsidRDefault="00920BF7" w:rsidP="00E63B9F">
      <w:pPr>
        <w:pStyle w:val="Heading1"/>
        <w:rPr>
          <w:rFonts w:ascii="Times New Roman" w:hAnsi="Times New Roman"/>
          <w:color w:val="000000" w:themeColor="text1"/>
          <w:sz w:val="26"/>
          <w:szCs w:val="26"/>
          <w:lang w:val="es-ES"/>
        </w:rPr>
      </w:pPr>
      <w:bookmarkStart w:id="1" w:name="_Toc154510933"/>
      <w:r w:rsidRPr="009022EA">
        <w:rPr>
          <w:rFonts w:ascii="Times New Roman" w:hAnsi="Times New Roman"/>
          <w:color w:val="000000" w:themeColor="text1"/>
          <w:sz w:val="26"/>
          <w:szCs w:val="26"/>
          <w:lang w:val="es-ES"/>
        </w:rPr>
        <w:t>CHƯƠNG V. ĐIỀU KHOẢN THAM CHIẾU</w:t>
      </w:r>
      <w:bookmarkEnd w:id="1"/>
    </w:p>
    <w:p w:rsidR="00920BF7" w:rsidRPr="009022EA" w:rsidRDefault="00920BF7" w:rsidP="00920BF7">
      <w:pPr>
        <w:spacing w:before="60" w:after="60"/>
        <w:ind w:firstLine="720"/>
        <w:rPr>
          <w:bCs/>
          <w:i/>
          <w:iCs/>
          <w:color w:val="000000" w:themeColor="text1"/>
          <w:sz w:val="26"/>
          <w:szCs w:val="26"/>
          <w:lang w:val="it-IT"/>
        </w:rPr>
      </w:pPr>
    </w:p>
    <w:p w:rsidR="00920BF7" w:rsidRPr="009022EA" w:rsidRDefault="00920BF7" w:rsidP="009022EA">
      <w:pPr>
        <w:spacing w:before="60" w:after="60"/>
        <w:ind w:firstLine="851"/>
        <w:rPr>
          <w:i/>
          <w:iCs/>
          <w:color w:val="000000" w:themeColor="text1"/>
          <w:sz w:val="26"/>
          <w:szCs w:val="26"/>
          <w:lang w:val="it-IT"/>
        </w:rPr>
      </w:pPr>
      <w:r w:rsidRPr="009022EA">
        <w:rPr>
          <w:bCs/>
          <w:i/>
          <w:iCs/>
          <w:color w:val="000000" w:themeColor="text1"/>
          <w:sz w:val="26"/>
          <w:szCs w:val="26"/>
          <w:lang w:val="it-IT"/>
        </w:rPr>
        <w:t>“Điều khoản tham chiếu" bao gồm những nội dung chủ yếu sau:</w:t>
      </w:r>
    </w:p>
    <w:p w:rsidR="000B5870" w:rsidRPr="009022EA" w:rsidRDefault="000B5870" w:rsidP="009022EA">
      <w:pPr>
        <w:spacing w:before="120" w:after="120" w:line="288" w:lineRule="auto"/>
        <w:ind w:firstLine="851"/>
        <w:rPr>
          <w:b/>
          <w:bCs/>
          <w:color w:val="000000" w:themeColor="text1"/>
          <w:sz w:val="26"/>
          <w:szCs w:val="26"/>
          <w:lang w:val="es-ES"/>
        </w:rPr>
      </w:pPr>
      <w:r w:rsidRPr="009022EA">
        <w:rPr>
          <w:b/>
          <w:bCs/>
          <w:color w:val="000000" w:themeColor="text1"/>
          <w:sz w:val="26"/>
          <w:szCs w:val="26"/>
          <w:lang w:val="es-ES"/>
        </w:rPr>
        <w:t>1. Giới thiệu về dự án:</w:t>
      </w:r>
    </w:p>
    <w:p w:rsidR="000B5870" w:rsidRPr="009022EA" w:rsidRDefault="000B5870" w:rsidP="009022EA">
      <w:pPr>
        <w:spacing w:before="120" w:after="120" w:line="288" w:lineRule="auto"/>
        <w:ind w:firstLine="851"/>
        <w:rPr>
          <w:color w:val="000000" w:themeColor="text1"/>
          <w:sz w:val="26"/>
          <w:szCs w:val="26"/>
          <w:lang w:val="nl-NL"/>
        </w:rPr>
      </w:pPr>
      <w:r w:rsidRPr="009022EA">
        <w:rPr>
          <w:color w:val="000000" w:themeColor="text1"/>
          <w:sz w:val="26"/>
          <w:szCs w:val="26"/>
          <w:lang w:val="nl-NL"/>
        </w:rPr>
        <w:t xml:space="preserve">a. Tên dự án:  </w:t>
      </w:r>
      <w:r w:rsidR="003A18CE" w:rsidRPr="009022EA">
        <w:rPr>
          <w:b/>
          <w:color w:val="000000" w:themeColor="text1"/>
          <w:sz w:val="26"/>
          <w:szCs w:val="26"/>
        </w:rPr>
        <w:t>Dự án Cấp điện nông thôn từ lưới điện quốc gia tỉnh Yên Bái giai đoạn 2014 - 2025</w:t>
      </w:r>
    </w:p>
    <w:p w:rsidR="000B5870" w:rsidRPr="009022EA" w:rsidRDefault="000B5870" w:rsidP="009022EA">
      <w:pPr>
        <w:spacing w:before="120" w:after="120" w:line="288" w:lineRule="auto"/>
        <w:ind w:firstLine="851"/>
        <w:rPr>
          <w:color w:val="000000" w:themeColor="text1"/>
          <w:sz w:val="26"/>
          <w:szCs w:val="26"/>
          <w:lang w:val="nl-NL"/>
        </w:rPr>
      </w:pPr>
      <w:r w:rsidRPr="009022EA">
        <w:rPr>
          <w:color w:val="000000" w:themeColor="text1"/>
          <w:sz w:val="26"/>
          <w:szCs w:val="26"/>
          <w:lang w:val="nl-NL"/>
        </w:rPr>
        <w:t xml:space="preserve">b. Tên chủ đầu tư: </w:t>
      </w:r>
      <w:r w:rsidR="003A18CE" w:rsidRPr="009022EA">
        <w:rPr>
          <w:color w:val="000000" w:themeColor="text1"/>
          <w:sz w:val="26"/>
          <w:szCs w:val="26"/>
          <w:lang w:val="nl-NL"/>
        </w:rPr>
        <w:t>Sở Công thương</w:t>
      </w:r>
      <w:r w:rsidRPr="009022EA">
        <w:rPr>
          <w:color w:val="000000" w:themeColor="text1"/>
          <w:sz w:val="26"/>
          <w:szCs w:val="26"/>
          <w:lang w:val="nl-NL"/>
        </w:rPr>
        <w:t xml:space="preserve"> tỉnh Lào Cai.</w:t>
      </w:r>
    </w:p>
    <w:p w:rsidR="000B5870" w:rsidRPr="009022EA" w:rsidRDefault="000B5870" w:rsidP="009022EA">
      <w:pPr>
        <w:spacing w:before="120" w:after="120" w:line="288" w:lineRule="auto"/>
        <w:ind w:firstLine="851"/>
        <w:rPr>
          <w:color w:val="000000" w:themeColor="text1"/>
          <w:sz w:val="26"/>
          <w:szCs w:val="26"/>
          <w:lang w:val="nl-NL"/>
        </w:rPr>
      </w:pPr>
      <w:r w:rsidRPr="009022EA">
        <w:rPr>
          <w:color w:val="000000" w:themeColor="text1"/>
          <w:sz w:val="26"/>
          <w:szCs w:val="26"/>
          <w:lang w:val="nl-NL"/>
        </w:rPr>
        <w:t xml:space="preserve">c. Nguồn vốn đầu tư:  Nguồn vốn ngân sách </w:t>
      </w:r>
      <w:r w:rsidR="003A18CE" w:rsidRPr="009022EA">
        <w:rPr>
          <w:color w:val="000000" w:themeColor="text1"/>
          <w:sz w:val="26"/>
          <w:szCs w:val="26"/>
          <w:lang w:val="nl-NL"/>
        </w:rPr>
        <w:t>nhà nước ( Ngân sách Trung ương, ngân sách địa phương) và các nguồn vốn khác</w:t>
      </w:r>
    </w:p>
    <w:p w:rsidR="000B5870" w:rsidRPr="009022EA" w:rsidRDefault="000B5870" w:rsidP="009022EA">
      <w:pPr>
        <w:spacing w:before="120" w:after="120" w:line="288" w:lineRule="auto"/>
        <w:ind w:firstLine="851"/>
        <w:rPr>
          <w:color w:val="000000" w:themeColor="text1"/>
          <w:sz w:val="26"/>
          <w:szCs w:val="26"/>
          <w:lang w:val="nl-NL"/>
        </w:rPr>
      </w:pPr>
      <w:r w:rsidRPr="009022EA">
        <w:rPr>
          <w:color w:val="000000" w:themeColor="text1"/>
          <w:sz w:val="26"/>
          <w:szCs w:val="26"/>
          <w:lang w:val="nl-NL"/>
        </w:rPr>
        <w:t>d. Quy mô đầu tư xây dựng:</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1. Quy mô dự án</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 Tổng số trạm biến áp: 12 trạm</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 Tổng chiều dài các tuyến đường dây trung áp: 29,779 km</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 Tổng chiều dài đường dây hạ áp: 20,246 km</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  Lắp đặt mới công tơ: 643 cái.</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Trong đó:</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 Xã Nậm Có.</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 Đường dây trung áp 35kV xây dựng mới: 23,858km.</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 Xây dựng mới 08 trạm biến áp</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 Đường dây hạ áp xây dựng mới: 14,659 km.</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 Lắp đặt mới công tơ: 415 cái.</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 Xã Tà Xi Láng.</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 Đường dây trung áp 35kV xây dựng mới: 4,071km.:</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 Xây dựng mới 03 trạm biến áp</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 Đường dây hạ áp xây dựng mới: 2,046 km.</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 Lắp đặt mới công tơ: 121 cái.</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 Xã Sơn Lương</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 Đường dây trung áp 35kV xây dựng mới: 1,850km.</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 Xây dựng mới 01 trạm biến áp</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 Đường dây hạ áp xây dựng mới: 3,541 km.</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 Lắp đặt mới công tơ: 107 cái.</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 xml:space="preserve">1.2. Giải pháp thiết kế: </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lastRenderedPageBreak/>
        <w:t>a) Trạm biến áp:</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 Kiểu trạm: Trạm 3 pha kiểu trạm treo ngoài trời trên cột bê tông ly tâm.</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 Điện áp sơ cấp và thứ cấp:35/0,4kV cho TBA 3 pha;</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 xml:space="preserve">- Máy biến áp: Sử dụng máy biến áp loại 3 pha 3 cuộndây, ngâm dầul àm mát </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tự nhiên;</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 Tiếp  địa trạm: Tiếp  địa kiểu cọc tia hỗn hợp, các chi tiết nổi trên mặt  đất được  mạ kẽm  nhúng  nóng  theo  đúng  TCVN,  điện  trở  đảm  bảo  theo  quy  phạm hiện hành;</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 Xà, giá các loại: chế tạo từ thép hình mạ kẽm nhúng nóng theo TCVN;</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 xml:space="preserve">- Cột trạm: Sử dụng cột bê tông ly tâm; </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 Móng cột trạm: Bê tông cốt thép mác 150 đúc tại chỗ;</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  Tủ  điện  hạ  thế:  Sử  dụng  loại  tủ  trọn  bộ  TĐ-500V(MBA 50kVA  sử  dụng  tủ 75A, MBA 75kVA sử dụng tủ125A, MBA 100kVA sử dụng tủ150A )</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b) Đường dây trung áp:</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 Kiểu đường dây: Đường dây trên không, dây trần và dây bọc, 01 mạch 3 pha 3 dây, cấp điện áp 35kV.</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 Dây  dẫn:  Sử  dụng dây nhôm lõi thép  loại AC-70/11 và dây  hợp kim nhôm lõi  thép  AC-70/72  cho  các  khoảng  vượt  lớn, dây  cáp  bọc, dây  bọc AC-70/11-XLPE4,3-HDPE.</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 Cách điện đỡ: Sứ đứng (SĐ-35) và chuỗi đỡ(CĐ-35).</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 Cách điện néo: Chuỗi néo (CN-35), chuỗi néo kiểu ép CNK(EP)-35.</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  Nối  đất:  Cọc tia  hỗn  hợpRC-4, RC-8, RC4-3T, các chi tiết  nổi trên  mặt  đất được mạ kẽm nhúng nóng theo đúngTCVN, điện trở đảm bảo theo quy phạm hiện hành;</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 Xà, giá, dây néo: Thép mạ kẽm nhúng nóng theo TCVN.</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  Cột  điện  sử dụng  cột  Bê  tông  ly  tâm  theo  tiêu  chuẩn  5847-2016  chiều  cao: 12m; 14m; 16m; 18m và 20m tùy theo yêu cầu chịu lực của từng vị trí.</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 Móng cột: Bê tông khối  đúc mác M150, ký hiệu MT-5; MT-6; MT-7; MTK-14; MTK-16; MTK-18; MTK-20 cho đường dây 3 pha.</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  Để hỗ trợ chịu lực cho cột và móng, tại các vị trí néo sử dụng các bộ dây néo TK 50, 70 và móng néo MN15-5; MN20-5.</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 Dây néo dùng  loại  được làm  từ cáp thép TK- 50, 70  chiều dài theo  từng  vị trí cột.</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 Móng néo dùng loại MN15-5 và MN-20-5 tùy từng vị trí cột và được chôn sâu dưới mặt đất ≥2m.</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 xml:space="preserve">c) Đường dây hạáp: </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lastRenderedPageBreak/>
        <w:t>- Kiểu đường dây: Đường dây trên không 3 pha.</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  Điện áp: 0,4kV.</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 Dây dẫn:  Sử  dụng cáp nhôm bọc cách điện PVC ký hiệu AV, tiết  diện  từ 50 mm2  đến 95 mm2, dây cáp  vặn  xoắn  tiết  diện 4x50mm2, dây nhôm  trần lõi thép AC-50/8,  AC-50/30,  AC70/72  và  dây  nhôm  bọc PVC  lõi  thép  AsV-50/8,  AsV-70/11 cho các khoảng vượt lớn.</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 Cách điện: SứA-30, chuỗi CN-1.</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  Nối  đất:  Tiếp  địa  kiểu  cọc tia  hỗn  hợp  loại RC-2,  đảm  bảo theo quy  phạm hiện hành, các  bộ  tiếp  địa  được  mạ  kẽm  phần các chi  tiết  nối  từ  cọc tia lên  cộtvà  xà giá.</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 Xà, giá: Thép hình mạ kẽm nhúng nóng.</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 Cột  điện sử dụng cột bê tông vuông chữ H chiều cao: 7,5m và 8,5m. Loại cột A, B hoặc C tùy theo yêu cầu chịu lực từng vị trí.</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 Các vị trí vượt  đường giao thông và các khoảng vượt lớn dùng cột bê tông ly tâm theo tiêu chuẩn 5847-2016 có chiều cao 10m, 12m hoặc 14m tùy theo yêu cầu chịu lực từng vị trí.</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 Móng cột: Bê tông đúc tại chỗ mác M100 và móng BTCT mác 150 cho các vị</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trí có khoảng vượt lớn.</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d) Công tơ và đấu nối trước công tơ:</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 Sử dụng hộp chia dây đấu nối trước công tơvềhộdân.</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 xml:space="preserve">- Sử dụng công tơ  điện tử 1 pha có đo xa 10(80)A, sử dụng bộ  đọc chỉ số từ xa </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bằng bộ đọc dữ liệu tập chung (DCU).</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 Hộp công tơ: Sửdụng hộp Composite cách điện kép loại H1, H2, H4.</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 xml:space="preserve">- Dây trước hộp công tơ: Sửdụng cáp  đồng Muyle tiết diện 2x4mm2 cho hòm </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 xml:space="preserve">H1; 2x7mm2 cho hòm H2; 2x11mm2 cho hòm H4. </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đ) Đấu nối về các hộ dân:</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 xml:space="preserve">- Sử dụng cáp Cu/PVC - 2x2,5 mm2  đấu nối từ cột  điện về nhà dân. Chiều dài </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dây dẫn sau công tơ về các hộ dân theo chiều dài thể hiện trên các bản vẽ mặt bằng cộng với 15m (từ hòm lên cột và từ  đầu nhà vào bảng  điện), nhưng chiều dài tối  đa không vượt quá 120 m. Đối với các hộ có chiều dài dây lớn hơn 120m thì các hộ phải tự đầu tư số dây dẫn còn lại.</w:t>
      </w:r>
    </w:p>
    <w:p w:rsidR="006D46E9" w:rsidRPr="009022EA" w:rsidRDefault="006D46E9" w:rsidP="009022EA">
      <w:pPr>
        <w:widowControl w:val="0"/>
        <w:tabs>
          <w:tab w:val="left" w:pos="1418"/>
        </w:tabs>
        <w:spacing w:before="120" w:after="120" w:line="264" w:lineRule="auto"/>
        <w:ind w:firstLine="851"/>
        <w:rPr>
          <w:color w:val="000000" w:themeColor="text1"/>
          <w:sz w:val="26"/>
          <w:szCs w:val="26"/>
        </w:rPr>
      </w:pPr>
      <w:r w:rsidRPr="009022EA">
        <w:rPr>
          <w:color w:val="000000" w:themeColor="text1"/>
          <w:sz w:val="26"/>
          <w:szCs w:val="26"/>
        </w:rPr>
        <w:t>- Trường hợp hộ sử dụng  điện  ở xa cột lắp  đặt công tơ trên 40m, thì  được bổ sung cột đỡ trung gian (loại cột thép D75,6, chiều dài 6m) để đảm bảo độ võng và khả năng chịu lực của dây dẫn.</w:t>
      </w:r>
    </w:p>
    <w:p w:rsidR="006D46E9" w:rsidRPr="009022EA" w:rsidRDefault="006D46E9" w:rsidP="009022EA">
      <w:pPr>
        <w:spacing w:before="120" w:after="120" w:line="288" w:lineRule="auto"/>
        <w:ind w:firstLine="851"/>
        <w:rPr>
          <w:color w:val="000000" w:themeColor="text1"/>
          <w:sz w:val="26"/>
          <w:szCs w:val="26"/>
        </w:rPr>
      </w:pPr>
      <w:r w:rsidRPr="009022EA">
        <w:rPr>
          <w:color w:val="000000" w:themeColor="text1"/>
          <w:sz w:val="26"/>
          <w:szCs w:val="26"/>
        </w:rPr>
        <w:lastRenderedPageBreak/>
        <w:t>-  Mỗi  hộ  được  trang  bị 01  bảng  điện,  05m  dây  2x1,5  mm2  và  01  bóng  đèn Compac, Led 220V-40W</w:t>
      </w:r>
      <w:r w:rsidRPr="009022EA">
        <w:rPr>
          <w:color w:val="000000" w:themeColor="text1"/>
          <w:sz w:val="26"/>
          <w:szCs w:val="26"/>
          <w:lang w:val="vi-VN"/>
        </w:rPr>
        <w:t xml:space="preserve">2. </w:t>
      </w:r>
    </w:p>
    <w:p w:rsidR="000B5870" w:rsidRPr="009022EA" w:rsidRDefault="000B5870" w:rsidP="009022EA">
      <w:pPr>
        <w:spacing w:before="120" w:after="120" w:line="288" w:lineRule="auto"/>
        <w:ind w:firstLine="851"/>
        <w:rPr>
          <w:b/>
          <w:bCs/>
          <w:color w:val="000000" w:themeColor="text1"/>
          <w:sz w:val="26"/>
          <w:szCs w:val="26"/>
          <w:lang w:val="es-ES"/>
        </w:rPr>
      </w:pPr>
      <w:r w:rsidRPr="009022EA">
        <w:rPr>
          <w:b/>
          <w:bCs/>
          <w:color w:val="000000" w:themeColor="text1"/>
          <w:sz w:val="26"/>
          <w:szCs w:val="26"/>
          <w:lang w:val="es-ES"/>
        </w:rPr>
        <w:t>2. Giới thiệu về gói thầu:</w:t>
      </w:r>
    </w:p>
    <w:p w:rsidR="000B5870" w:rsidRPr="009022EA" w:rsidRDefault="000B5870" w:rsidP="009022EA">
      <w:pPr>
        <w:suppressAutoHyphens/>
        <w:spacing w:before="120" w:after="120" w:line="288" w:lineRule="auto"/>
        <w:ind w:firstLine="851"/>
        <w:rPr>
          <w:i/>
          <w:color w:val="000000" w:themeColor="text1"/>
          <w:sz w:val="26"/>
          <w:szCs w:val="26"/>
        </w:rPr>
      </w:pPr>
      <w:r w:rsidRPr="009022EA">
        <w:rPr>
          <w:color w:val="000000" w:themeColor="text1"/>
          <w:sz w:val="26"/>
          <w:szCs w:val="26"/>
          <w:lang w:val="es-ES"/>
        </w:rPr>
        <w:t xml:space="preserve">- Số và tên gói thầu: </w:t>
      </w:r>
      <w:r w:rsidR="00A51A53" w:rsidRPr="009022EA">
        <w:rPr>
          <w:b/>
          <w:color w:val="000000" w:themeColor="text1"/>
          <w:sz w:val="26"/>
          <w:szCs w:val="26"/>
        </w:rPr>
        <w:t>Gói thầu số 148: Tư vấn giám sát thi công xây dựng, mua sắm và lắp đặt thiết bị thuộc dự án Cấp điện nông thôn từ lưới điện quốc gia tỉnh Yên Bái giai đoạn 2014 - 2025 (Hạng mục: Xây dựng công trình điện bản Chè Cao, Chè Thấp, Tà Chơ, xã Tà Xi Láng, huyện Trạm Tấu; bản Ngã Hai 1, xã Nậm Mười, huyện Văn Chấn, tỉnh Yên Bái) nay là xã Tà Xi Láng, xã Sơn Lương, tỉnh Lào Cai</w:t>
      </w:r>
    </w:p>
    <w:p w:rsidR="000B5870" w:rsidRPr="009022EA" w:rsidRDefault="000B5870" w:rsidP="009022EA">
      <w:pPr>
        <w:suppressAutoHyphens/>
        <w:spacing w:before="120" w:after="120" w:line="288" w:lineRule="auto"/>
        <w:ind w:firstLine="851"/>
        <w:rPr>
          <w:color w:val="000000" w:themeColor="text1"/>
          <w:sz w:val="26"/>
          <w:szCs w:val="26"/>
          <w:lang w:val="it-IT"/>
        </w:rPr>
      </w:pPr>
      <w:r w:rsidRPr="009022EA">
        <w:rPr>
          <w:color w:val="000000" w:themeColor="text1"/>
          <w:sz w:val="26"/>
          <w:szCs w:val="26"/>
          <w:lang w:val="es-ES"/>
        </w:rPr>
        <w:t xml:space="preserve">- </w:t>
      </w:r>
      <w:r w:rsidRPr="009022EA">
        <w:rPr>
          <w:color w:val="000000" w:themeColor="text1"/>
          <w:sz w:val="26"/>
          <w:szCs w:val="26"/>
          <w:lang w:val="nl-NL"/>
        </w:rPr>
        <w:t xml:space="preserve">Nguồn vốn: </w:t>
      </w:r>
      <w:r w:rsidR="006D46E9" w:rsidRPr="009022EA">
        <w:rPr>
          <w:color w:val="000000" w:themeColor="text1"/>
          <w:sz w:val="26"/>
          <w:szCs w:val="26"/>
          <w:lang w:val="nl-NL"/>
        </w:rPr>
        <w:t>Nguồn vốn ngân sách nhà nước ( Ngân sách Trung ương, ngân sách địa phương) và các nguồn vốn khác</w:t>
      </w:r>
    </w:p>
    <w:p w:rsidR="000B5870" w:rsidRPr="009022EA" w:rsidRDefault="000B5870" w:rsidP="009022EA">
      <w:pPr>
        <w:spacing w:before="120" w:after="120" w:line="288" w:lineRule="auto"/>
        <w:ind w:firstLine="851"/>
        <w:rPr>
          <w:color w:val="000000" w:themeColor="text1"/>
          <w:sz w:val="26"/>
          <w:szCs w:val="26"/>
          <w:lang w:val="nl-NL"/>
        </w:rPr>
      </w:pPr>
      <w:r w:rsidRPr="009022EA">
        <w:rPr>
          <w:color w:val="000000" w:themeColor="text1"/>
          <w:sz w:val="26"/>
          <w:szCs w:val="26"/>
          <w:lang w:val="nl-NL"/>
        </w:rPr>
        <w:t>- Hình thức lựa chọn nhà thầu: Đấu thầu rộng rãi trong nước</w:t>
      </w:r>
    </w:p>
    <w:p w:rsidR="000B5870" w:rsidRPr="009022EA" w:rsidRDefault="000B5870" w:rsidP="009022EA">
      <w:pPr>
        <w:spacing w:before="120" w:after="120" w:line="288" w:lineRule="auto"/>
        <w:ind w:firstLine="851"/>
        <w:rPr>
          <w:color w:val="000000" w:themeColor="text1"/>
          <w:sz w:val="26"/>
          <w:szCs w:val="26"/>
          <w:lang w:val="nl-NL"/>
        </w:rPr>
      </w:pPr>
      <w:r w:rsidRPr="009022EA">
        <w:rPr>
          <w:color w:val="000000" w:themeColor="text1"/>
          <w:sz w:val="26"/>
          <w:szCs w:val="26"/>
          <w:lang w:val="nl-NL"/>
        </w:rPr>
        <w:t>- Phương thức lựa chọn nhà thầu: 01 giai đoạn, 02 túi hồ sơ</w:t>
      </w:r>
    </w:p>
    <w:p w:rsidR="000B5870" w:rsidRPr="009022EA" w:rsidRDefault="000B5870" w:rsidP="009022EA">
      <w:pPr>
        <w:spacing w:before="120" w:after="120" w:line="288" w:lineRule="auto"/>
        <w:ind w:firstLine="851"/>
        <w:rPr>
          <w:color w:val="000000" w:themeColor="text1"/>
          <w:sz w:val="26"/>
          <w:szCs w:val="26"/>
          <w:lang w:val="nl-NL"/>
        </w:rPr>
      </w:pPr>
      <w:r w:rsidRPr="009022EA">
        <w:rPr>
          <w:color w:val="000000" w:themeColor="text1"/>
          <w:sz w:val="26"/>
          <w:szCs w:val="26"/>
          <w:lang w:val="nl-NL"/>
        </w:rPr>
        <w:t>- Thời gian bắt đầu tổ chức lựa chọn nhà thầu: Quý III năm 2025</w:t>
      </w:r>
    </w:p>
    <w:p w:rsidR="000B5870" w:rsidRPr="009022EA" w:rsidRDefault="000B5870" w:rsidP="009022EA">
      <w:pPr>
        <w:spacing w:before="120" w:after="120" w:line="288" w:lineRule="auto"/>
        <w:ind w:firstLine="851"/>
        <w:rPr>
          <w:color w:val="000000" w:themeColor="text1"/>
          <w:sz w:val="26"/>
          <w:szCs w:val="26"/>
          <w:lang w:val="nl-NL"/>
        </w:rPr>
      </w:pPr>
      <w:r w:rsidRPr="009022EA">
        <w:rPr>
          <w:color w:val="000000" w:themeColor="text1"/>
          <w:sz w:val="26"/>
          <w:szCs w:val="26"/>
          <w:lang w:val="nl-NL"/>
        </w:rPr>
        <w:t xml:space="preserve">- Thời gian thực hiện hợp đồng: </w:t>
      </w:r>
      <w:r w:rsidR="006D46E9" w:rsidRPr="009022EA">
        <w:rPr>
          <w:color w:val="000000" w:themeColor="text1"/>
          <w:sz w:val="26"/>
          <w:szCs w:val="26"/>
          <w:lang w:val="nl-NL"/>
        </w:rPr>
        <w:t>9</w:t>
      </w:r>
      <w:r w:rsidRPr="009022EA">
        <w:rPr>
          <w:color w:val="000000" w:themeColor="text1"/>
          <w:sz w:val="26"/>
          <w:szCs w:val="26"/>
          <w:lang w:val="nl-NL"/>
        </w:rPr>
        <w:t>0 ngày</w:t>
      </w:r>
    </w:p>
    <w:p w:rsidR="000B5870" w:rsidRPr="009022EA" w:rsidRDefault="000B5870" w:rsidP="009022EA">
      <w:pPr>
        <w:spacing w:before="120" w:after="120" w:line="288" w:lineRule="auto"/>
        <w:ind w:firstLine="851"/>
        <w:rPr>
          <w:color w:val="000000" w:themeColor="text1"/>
          <w:sz w:val="26"/>
          <w:szCs w:val="26"/>
          <w:lang w:val="nl-NL"/>
        </w:rPr>
      </w:pPr>
      <w:r w:rsidRPr="009022EA">
        <w:rPr>
          <w:color w:val="000000" w:themeColor="text1"/>
          <w:sz w:val="26"/>
          <w:szCs w:val="26"/>
          <w:lang w:val="nl-NL"/>
        </w:rPr>
        <w:t>- Hình thức hợp đồng: Trọn gói.</w:t>
      </w:r>
    </w:p>
    <w:p w:rsidR="000B5870" w:rsidRPr="009022EA" w:rsidRDefault="000B5870" w:rsidP="009022EA">
      <w:pPr>
        <w:spacing w:before="120" w:after="120" w:line="288" w:lineRule="auto"/>
        <w:ind w:firstLine="851"/>
        <w:rPr>
          <w:b/>
          <w:color w:val="000000" w:themeColor="text1"/>
          <w:sz w:val="26"/>
          <w:szCs w:val="26"/>
          <w:lang w:val="nl-NL"/>
        </w:rPr>
      </w:pPr>
      <w:r w:rsidRPr="009022EA">
        <w:rPr>
          <w:b/>
          <w:color w:val="000000" w:themeColor="text1"/>
          <w:sz w:val="26"/>
          <w:szCs w:val="26"/>
          <w:lang w:val="nl-NL"/>
        </w:rPr>
        <w:t>3. Mục đích tuyển chọn nhà thầu:</w:t>
      </w:r>
    </w:p>
    <w:p w:rsidR="000B5870" w:rsidRPr="009022EA" w:rsidRDefault="000B5870" w:rsidP="009022EA">
      <w:pPr>
        <w:autoSpaceDE w:val="0"/>
        <w:autoSpaceDN w:val="0"/>
        <w:adjustRightInd w:val="0"/>
        <w:spacing w:before="120" w:after="120"/>
        <w:ind w:firstLine="851"/>
        <w:rPr>
          <w:color w:val="000000" w:themeColor="text1"/>
          <w:sz w:val="26"/>
          <w:szCs w:val="26"/>
        </w:rPr>
      </w:pPr>
      <w:r w:rsidRPr="009022EA">
        <w:rPr>
          <w:color w:val="000000" w:themeColor="text1"/>
          <w:sz w:val="26"/>
          <w:szCs w:val="26"/>
          <w:lang w:val="it-IT"/>
        </w:rPr>
        <w:t xml:space="preserve">Lựa chọn được nhà thầu </w:t>
      </w:r>
      <w:r w:rsidR="00A51A53" w:rsidRPr="009022EA">
        <w:rPr>
          <w:b/>
          <w:color w:val="000000" w:themeColor="text1"/>
          <w:sz w:val="26"/>
          <w:szCs w:val="26"/>
        </w:rPr>
        <w:t>Gói thầu số 148: Tư vấn giám sát thi công xây dựng, mua sắm và lắp đặt thiết bị thuộc dự án Cấp điện nông thôn từ lưới điện quốc gia tỉnh Yên Bái giai đoạn 2014 - 2025 (Hạng mục: Xây dựng công trình điện bản Chè Cao, Chè Thấp, Tà Chơ, xã Tà Xi Láng, huyện Trạm Tấu; bản Ngã Hai 1, xã Nậm Mười, huyện Văn Chấn, tỉnh Yên Bái) nay là xã Tà Xi Láng, xã Sơn Lương, tỉnh Lào Cai</w:t>
      </w:r>
      <w:r w:rsidRPr="009022EA">
        <w:rPr>
          <w:b/>
          <w:bCs/>
          <w:color w:val="000000" w:themeColor="text1"/>
          <w:sz w:val="26"/>
          <w:szCs w:val="26"/>
        </w:rPr>
        <w:t>II. Phạm vi công việc:</w:t>
      </w:r>
    </w:p>
    <w:p w:rsidR="000B5870" w:rsidRPr="009022EA" w:rsidRDefault="000B5870" w:rsidP="009022EA">
      <w:pPr>
        <w:spacing w:before="48" w:after="48" w:line="264" w:lineRule="auto"/>
        <w:ind w:firstLine="851"/>
        <w:rPr>
          <w:color w:val="000000" w:themeColor="text1"/>
          <w:sz w:val="26"/>
          <w:szCs w:val="26"/>
          <w:lang w:val="nl-NL"/>
        </w:rPr>
      </w:pPr>
      <w:r w:rsidRPr="009022EA">
        <w:rPr>
          <w:color w:val="000000" w:themeColor="text1"/>
          <w:sz w:val="26"/>
          <w:szCs w:val="26"/>
          <w:lang w:val="nl-NL"/>
        </w:rPr>
        <w:t xml:space="preserve">Nhà thầu tham gia dự thầu phải trình bày giải pháp kỹ thuật và phương pháp luận để thực hiện nhiệm vụ thuộc phạm vi công việc </w:t>
      </w:r>
      <w:r w:rsidR="00A51A53" w:rsidRPr="009022EA">
        <w:rPr>
          <w:b/>
          <w:color w:val="000000" w:themeColor="text1"/>
          <w:sz w:val="26"/>
          <w:szCs w:val="26"/>
        </w:rPr>
        <w:t xml:space="preserve">Gói thầu số 148: Tư vấn giám sát thi công xây dựng, mua sắm và lắp đặt thiết bị thuộc dự án Cấp điện nông thôn từ lưới điện quốc gia tỉnh Yên Bái giai đoạn 2014 - 2025 (Hạng mục: Xây dựng công trình điện bản Chè Cao, Chè Thấp, Tà Chơ, xã Tà Xi Láng, huyện Trạm Tấu; bản Ngã Hai 1, xã Nậm Mười, huyện Văn Chấn, tỉnh Yên Bái) nay là xã Tà Xi Láng, xã Sơn Lương, tỉnh Lào Cai </w:t>
      </w:r>
      <w:r w:rsidRPr="009022EA">
        <w:rPr>
          <w:color w:val="000000" w:themeColor="text1"/>
          <w:sz w:val="26"/>
          <w:szCs w:val="26"/>
          <w:lang w:val="nl-NL"/>
        </w:rPr>
        <w:t>theo đúng các quy định của dự án và các quy định hiện hành:</w:t>
      </w:r>
    </w:p>
    <w:p w:rsidR="000B5870" w:rsidRPr="009022EA" w:rsidRDefault="000B5870" w:rsidP="009022EA">
      <w:pPr>
        <w:spacing w:before="48" w:after="48" w:line="264" w:lineRule="auto"/>
        <w:ind w:firstLine="851"/>
        <w:rPr>
          <w:color w:val="000000" w:themeColor="text1"/>
          <w:sz w:val="26"/>
          <w:szCs w:val="26"/>
          <w:lang w:val="nl-NL"/>
        </w:rPr>
      </w:pPr>
      <w:r w:rsidRPr="009022EA">
        <w:rPr>
          <w:color w:val="000000" w:themeColor="text1"/>
          <w:sz w:val="26"/>
          <w:szCs w:val="26"/>
          <w:lang w:val="nl-NL"/>
        </w:rPr>
        <w:t xml:space="preserve">- Nhà thầu phải thực hiện đầy đủ các nhiệm vụ, trách nhiệm, quyền hạn của mình theo đúng Quy định của dự án, Luật Xây dựng số 50/2014/QH13 ngày 18/6/2014, Nghị định 06/2021NĐ-CP ngày 26/01/2021 của Chính phủ về quản lý chất lượng và bảo trì công trình xây dựng </w:t>
      </w:r>
    </w:p>
    <w:p w:rsidR="006D46E9" w:rsidRPr="009022EA" w:rsidRDefault="006D46E9" w:rsidP="009022EA">
      <w:pPr>
        <w:spacing w:before="48" w:after="48" w:line="264" w:lineRule="auto"/>
        <w:ind w:firstLine="851"/>
        <w:rPr>
          <w:b/>
          <w:color w:val="000000" w:themeColor="text1"/>
          <w:sz w:val="26"/>
          <w:szCs w:val="26"/>
          <w:lang w:val="nl-NL"/>
        </w:rPr>
      </w:pPr>
      <w:r w:rsidRPr="009022EA">
        <w:rPr>
          <w:b/>
          <w:color w:val="000000" w:themeColor="text1"/>
          <w:sz w:val="26"/>
          <w:szCs w:val="26"/>
          <w:lang w:val="nl-NL"/>
        </w:rPr>
        <w:t>1. Nhiệm vụ của Nhà thầu Tư vấn giám sát:</w:t>
      </w:r>
    </w:p>
    <w:p w:rsidR="006D46E9" w:rsidRPr="009022EA" w:rsidRDefault="006D46E9" w:rsidP="009022EA">
      <w:pPr>
        <w:shd w:val="clear" w:color="auto" w:fill="FFFFFF"/>
        <w:spacing w:before="48" w:after="48" w:line="264" w:lineRule="auto"/>
        <w:ind w:firstLine="851"/>
        <w:rPr>
          <w:color w:val="000000" w:themeColor="text1"/>
          <w:sz w:val="26"/>
          <w:szCs w:val="26"/>
          <w:lang w:val="nl-NL"/>
        </w:rPr>
      </w:pPr>
      <w:r w:rsidRPr="009022EA">
        <w:rPr>
          <w:color w:val="000000" w:themeColor="text1"/>
          <w:sz w:val="26"/>
          <w:szCs w:val="26"/>
          <w:lang w:val="nl-NL"/>
        </w:rPr>
        <w:lastRenderedPageBreak/>
        <w:t>1.1. Bố trí nhân sự đủ điều kiện năng lực theo quy định tại Nghị định số 06/2021NĐ-CP ngày 26/01/2021 của Chính phủ, đồng thời phù hợp với hồ sơ dự thầu và hợp đồng ký kết với Bên giao thầu.</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lang w:val="nl-NL"/>
        </w:rPr>
        <w:t>1.2. </w:t>
      </w:r>
      <w:r w:rsidRPr="009022EA">
        <w:rPr>
          <w:color w:val="000000" w:themeColor="text1"/>
          <w:sz w:val="26"/>
          <w:szCs w:val="26"/>
        </w:rPr>
        <w:t>Lập đề cương chi tiết thực hiện giám sát thi công xây dựng công trình. Nội dung đề cương giám sát thi công xây dựng công trình bao gồm: Sơ đồ tổ chức hệ thống giám sát thi công; văn phòng giám sát tại hiện trường; nhiệm vụ, quyền hạn, nội dung công việc thực hiện của mỗi chức danh giám sát; hệ thống quản lý chất lượng và kế hoạch, quy trình kiểm soát chất lượng; quy trình kiểm tra, nghiệm thu, phương pháp quản lý các tài liệu, hồ sơ; nội dung cần thiết khác liên quan đến giám sát xây dựng công trình.</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Nội dung đề cương chi tiết phải phù hợp với nội dung trong hồ sơ hợp đồng và phải được Chủ đầu tư chấp thuận trước khi tổ chức giám sát thi công xây dựng công trình.</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1.3. Bố trí các văn phòng giám sát tại hiện trường đảm bảo có đủ diện tích làm việc, đủ thiết bị văn phòng, bàn ghế, tủ, trang thiết bị, dụng cụ cần thiết cho công tác giám sát thi công xây dựng; trang bị đồng phục và đầy đủ các dụng cụ bảo hộ, an toàn lao động trong thời gian thực hiện nhiệm vụ (ghi rõ tên nhà thầu tư vấn giám sát, người giám sát thi công xây dựng). Lập hồ sơ theo dõi công tác giám sát thi công hàng ngày cho từng văn phòng và vị trí giám sát để làm cơ sở theo dõi, đánh giá thực hiện và đối chiếu với nhật ký thi công khi cần thiết.</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1.4. Thực hiện chức năng giám sát thi công xây dựng công trình và tư vấn cho chủ đầu tư trong quản lý, theo dõi, kiểm tra về chất lượng, khối lượng, tiến độ, giá thành xây dựng, an toàn giao thông, an toàn lao động, phòng, chống cháy nổ và vệ sinh môi trường trong quá trình thi công xây dựng công trình theo đúng hợp đồng thi công xây dựng, hồ sơ thiết kế được duyệt, các quy chuẩn, tiêu chuẩn kỹ thuật hiện hành và các điều kiện kỹ thuật liên quan của công trình.</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1.5. Nghiệm thu các công việc do Nhà thầu thi công xây dựng thực hiện theo quy định và yêu cầu của hợp đồng xây dựng.</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1.6. Thực hiện các nội dung công việc liên quan khi có yêu cầu của các cơ quan thanh tra, kiểm tra, kiểm toán và cơ quan có thẩm quyền của Nhà nước trong quá trình thực hiện dự án và khi quyết toán dự án hoàn thành theo quy định.</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1.7. Chủ trì và phối hợp với nhà thầu thi công để thống nhất (về quy cách, nội dung) và lập các loại biên bản nghiệm thu, nhật ký thi công, phiếu đề xuất lệnh thay đổi (điều chỉnh, bổ sung thiết kế, dự toán...), các loại Văn bản khác liên quan đến quá trình thi công và quản lý chất lượng thi công, trình Chủ đầu tư xem xét, chấp thuận trước khi thi công để áp dụng thống nhất.</w:t>
      </w:r>
    </w:p>
    <w:p w:rsidR="006D46E9" w:rsidRPr="009022EA" w:rsidRDefault="006D46E9" w:rsidP="009022EA">
      <w:pPr>
        <w:shd w:val="clear" w:color="auto" w:fill="FFFFFF"/>
        <w:spacing w:before="48" w:after="48"/>
        <w:ind w:firstLine="851"/>
        <w:rPr>
          <w:color w:val="000000" w:themeColor="text1"/>
          <w:sz w:val="26"/>
          <w:szCs w:val="26"/>
        </w:rPr>
      </w:pPr>
      <w:bookmarkStart w:id="2" w:name="dieu_7"/>
      <w:r w:rsidRPr="009022EA">
        <w:rPr>
          <w:b/>
          <w:bCs/>
          <w:color w:val="000000" w:themeColor="text1"/>
          <w:sz w:val="26"/>
          <w:szCs w:val="26"/>
        </w:rPr>
        <w:t>2. Hệ thống quản lý chất lượng thực </w:t>
      </w:r>
      <w:bookmarkEnd w:id="2"/>
      <w:r w:rsidRPr="009022EA">
        <w:rPr>
          <w:b/>
          <w:bCs/>
          <w:color w:val="000000" w:themeColor="text1"/>
          <w:sz w:val="26"/>
          <w:szCs w:val="26"/>
        </w:rPr>
        <w:t>hiện giám sát thi công xây dựng của nhà thầu tư vấn giám sát:</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2.1. Nhà thầu tư vấn giám sát phải xây dựng hệ thống quản lý chất lượng và tổ chức văn phòng giám sát tại hiện trường phù hợp với quy mô, yêu cầu của dự án cụ thể:</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Bố trí các văn phòng TVGS, bao gồm văn phòng chính và các văn phòng hiện trường.  Số lượng và cơ cấu nhân sự  phải bố trí phù hợp với tiến độ xây dựng (dự án, gói thầu) và phải được chủ đầu tư hoặc Ban quản lý dự án được chủ đầu tư ủy quyền chấp thuận trên cơ sở đề xuất của Nhà thầu Tư vấn giám sát.</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 Nhân sự trong văn phòng chính bao gồm:</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lastRenderedPageBreak/>
        <w:t>+ Tư vấn giám sát trưởng;</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 Bộ phận chuyên môn: Là kỹ sư chuyên ngành giao thông, xây dựng, điện, các kỹ sư giám sát vật liệu,…</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 Bộ phận văn phòng: các nhân viên bố trí phù hợp theo yêu cầu.</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 Nhân sự trong văn phòng hiện trường bao gồm:</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 Bộ phận chuyên môn: Là kỹ sư chuyên ngành điện, các kỹ sư giám sát vật liệu, …</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 Nhóm giám sát gói thầu: Các giám sát viên phù hợp chuyên ngành và tính chất công trình, hạng mục công trình của các gói thầu được giao;</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 Bộ phận văn phòng: các nhân viên bố trí phù hợp theo yêu cầu.</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 Trong quá trình thực hiện giám sát xây dựng công trình, các vị trí tư vấn thay thế, điều chỉnh phải có sự chấp thuận của Chủ đầu tư.</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2.2. Tài liệu thuyết minh hệ thống quản lý chất lượng phải thể hiện rõ nội dung:</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a) Nhiệm vụ, nghĩa vụ, quyền hạn chung của nhà thầu tư vấn giám sát.</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b) Sơ đồ tổ chức phải nêu rõ nhiệm vụ, quyền hạn, nghĩa vụ của tư vấn giám sát trưởng, kỹ sư thường trú, kỹ sư chuyên ngành và giám sát viên; nhiệm vụ và quyền hạn của giám sát chính và giám sát hiện trường.</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c) Kế hoạch và phương thức kiểm soát chất lượng, tiến độ, khối lượng và giá thành xây dựng công trình, an toàn giao thông, an toàn lao động, phòng chống cháy nổ và vệ sinh môi trường:</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 Đề cương kiểm soát và đảm bảo chất lượng vật tư, vật liệu, cấu kiện, sản phẩm xây dựng, thiết bị công trình và thiết bị công nghệ được sử dụng, lắp đặt vào công trình.</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 Đề cương kiểm soát và đảm bảo chất lượng, đảm bảo an toàn giao thông, an toàn lao động, phòng chống cháy nổ và vệ sinh môi trường trong quá trình thi công xây dựng.</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 Đề cương kiểm soát khối lượng hoàn thành, định mức và đơn giá.</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 Công tác giám sát kiểm tra nội bộ hoạt động của các văn phòng giám sát.</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 Kế hoạch kiểm tra, phúc tra thí nghiệm và kiểm định chất lượng; quan trắc, đo đạc các thông số kỹ thuật của công trình theo yêu cầu thiết kế.</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d) Quy trình lập và quản lý các hồ sơ, tài liệu có liên quan trong quá trình giám sát thi công xây dựng, nghiệm thu; quy trình và hình thức báo cáo nội bộ; lập báo cáo định kỳ (tháng, quý, năm) và đột xuất (khi có yêu cầu hoặc khi thấy cần thiết) tình hình thực hiện dự án gửi chủ đầu tư; phát hành và xử lý các văn bản thông báo ý kiến của nhà thầu thi công xây dựng, kiến nghị và khiếu nại với chủ đầu tư và các bên có liên quan; quy trình tham gia giải quyết những sự cố có liên quan đến công trình xây dựng và báo cáo lên cấp trên có thẩm quyền theo quy định; quy trình tiếp nhận, đối chiếu và hướng dẫn nhà thầu thiết kế xây dựng công trình và nhà thầu thi công xây dựng công trình xử lý theo các kết quả kiểm tra, kiểm định, giám định, phúc tra của các cơ quan chức năng và chủ đầu tư.</w:t>
      </w:r>
    </w:p>
    <w:p w:rsidR="006D46E9" w:rsidRPr="009022EA" w:rsidRDefault="006D46E9" w:rsidP="009022EA">
      <w:pPr>
        <w:shd w:val="clear" w:color="auto" w:fill="FFFFFF"/>
        <w:spacing w:before="48" w:after="48"/>
        <w:ind w:firstLine="851"/>
        <w:rPr>
          <w:b/>
          <w:bCs/>
          <w:color w:val="000000" w:themeColor="text1"/>
          <w:sz w:val="26"/>
          <w:szCs w:val="26"/>
          <w:shd w:val="clear" w:color="auto" w:fill="FFFFFF"/>
        </w:rPr>
      </w:pPr>
      <w:bookmarkStart w:id="3" w:name="dieu_8"/>
      <w:r w:rsidRPr="009022EA">
        <w:rPr>
          <w:b/>
          <w:bCs/>
          <w:color w:val="000000" w:themeColor="text1"/>
          <w:sz w:val="26"/>
          <w:szCs w:val="26"/>
          <w:shd w:val="clear" w:color="auto" w:fill="FFFFFF"/>
        </w:rPr>
        <w:t>3. Y</w:t>
      </w:r>
      <w:bookmarkEnd w:id="3"/>
      <w:r w:rsidRPr="009022EA">
        <w:rPr>
          <w:b/>
          <w:bCs/>
          <w:color w:val="000000" w:themeColor="text1"/>
          <w:sz w:val="26"/>
          <w:szCs w:val="26"/>
          <w:shd w:val="clear" w:color="auto" w:fill="FFFFFF"/>
        </w:rPr>
        <w:t>êu cầu và nội dung tư vấn giám sát về chất lượng</w:t>
      </w:r>
      <w:r w:rsidRPr="009022EA">
        <w:rPr>
          <w:rStyle w:val="apple-converted-space"/>
          <w:b/>
          <w:bCs/>
          <w:color w:val="000000" w:themeColor="text1"/>
          <w:sz w:val="26"/>
          <w:szCs w:val="26"/>
          <w:shd w:val="clear" w:color="auto" w:fill="FFFFFF"/>
        </w:rPr>
        <w:t> </w:t>
      </w:r>
      <w:r w:rsidRPr="009022EA">
        <w:rPr>
          <w:b/>
          <w:bCs/>
          <w:color w:val="000000" w:themeColor="text1"/>
          <w:sz w:val="26"/>
          <w:szCs w:val="26"/>
          <w:shd w:val="clear" w:color="auto" w:fill="FFFFFF"/>
        </w:rPr>
        <w:t>thi công:</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3.1. Yêu cầu của công tác tư vấn giám sát chất lượng thi công xây dựng:</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a) Phòng tránh, ngăn ngừa, khống chế, quản lý rủi ro, không để xảy ra những ảnh hưởng xấu đến chất lượng xây dựng công trình.</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lastRenderedPageBreak/>
        <w:t>b) Phải thường xuyên thực hiện các nhiệm vụ và nội dung giám sát, kiểm tra phù hợp yêu cầu về nội dung công việc và tiến độ thi công của nhà thầu thi công; phải đảm bảo yêu cầu vừa giám sát, kiểm tra chặt chẽ vừa phối hợp và hướng dẫn các nhà thầu thi công thực hiện các biện pháp phòng tránh hoặc giải quyết, xử lý tốt các vấn đề trong quá trình thi công, đảm bảo tiêu chuẩn, quy chuẩn và yêu cầu chất lượng theo quy định.</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c) Kiểm soát chặt chẽ và tư vấn cho Chủ đầu tư trong việc kiểm định chất lượng công trình.</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3.2. Nội dung thực hiện tư vấn giám sát về chất lượng thi công xây dựng:</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3.2.1. Kiểm soát chất lượng hồ sơ thiết kế và công tác chuẩn bị thi công của nhà thầu thi công, cụ thể:</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a) Kiểm tra, rà soát lại các bản vẽ thiết kế của hồ sơ mời thầu, các chỉ dẫn kỹ thuật, các điều khoản hợp đồng, đề xuất với Chủ đầu tư về phương án giải quyết những tồn tại hoặc điều chỉnh cần thiết (nếu có) trong hồ sơ thiết kế cho phù hợp với thực tế và các quy định.</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b) Căn cứ hồ sơ thiết kế, các chỉ dẫn kỹ thuật đã được duyệt trong hồ sơ mời thầu, các quy trình, quy phạm, tiêu chuẩn, quy chuẩn kỹ thuật hiện hành được áp dụng cho dự án, thực hiện thẩm tra, rà soát, ký xác nhận thiết kế bản vẽ thi công do nhà thầu lập (bao gồm cả tổng mặt bằng công trường của nhà thầu, tiến độ thi công tổng thể, chi tiết...) và trình chủ đầu tư phê duyệt (trừ các trường hợp việc thẩm tra thiết kế bản vẽ thi công được chủ đầu tư giao cho đơn vị tư vấn khác thực hiện).</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c) Căn cứ các hồ sơ thiết kế kỹ thuật và hồ sơ thiết kế BVTC đã được phê duyệt, các quyết định điều chỉnh để thẩm tra các đề xuất khảo sát bổ sung của nhà thầu, thẩm tra, rà soát và có ý kiến trình chủ đầu tư xem xét quyết định; thực hiện kiểm tra, theo dõi công tác đo đạc, khảo sát bổ sung của nhà thầu; thẩm tra, soát xét và ký phê duyệt hoặc trình chủ đầu tư phê duyệt các bản vẽ thiết kế thi công, biện pháp thi công và dự toán của những nội dung điều chỉnh, bổ sung đã được chủ đầu tư, ban quản lý dự án chấp thuận, đảm bảo phù hợp với nội dung và điều kiện quy định trong hồ sơ hợp đồng.</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d) Kiểm tra các điều kiện khởi công xây dựng công trình theo quy định của Luật Xây dựng.</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đ) Kiểm tra về nhân lực, thiết bị thi công của nhà thầu thi công xây dựng công trình đưa vào công trường; xác nhận số lượng, chất lượng máy móc, thiết bị (giấy chứng nhận của nhà sản xuất, kết quả kiểm định thiết bị của các tổ chức được cơ quan nhà nước có thẩm quyền công nhận) của nhà thầu chính, nhà thầu phụ theo hợp đồng xây dựng hoặc theo hồ sơ trúng thầu; kiểm tra công tác chuẩn bị tập kết vật liệu (kho, bãi chứa) và tổ chức công trường thi công (nhà ở, nhà làm việc và các điều kiện sinh hoạt khác).</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e) Kiểm tra hệ thống quản lý chất lượng của nhà thầu thi công: Hệ thống tổ chức các bộ phận kiểm soát chất lượng (từ khâu lập hồ sơ thiết kế bản vẽ thi công, kiểm soát chất lượng thi công tại công trường, nghiệm thu nội bộ); phương pháp, quy trình kiểm soát chất lượng, các quy định cụ thể đối với từng bộ phận trong hệ thống quản lý chất lượng.</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g) Kiểm tra và xác nhận báo cáo Chủ đầu tư bằng Văn bản về chất lượng phòng thí nghiệm hiện trường của nhà thầu thi công theo quy định trong hồ sơ hợp đồng, bao gồm cả chứng chỉ kiểm định còn hiệu lực đối với các thiết bị thí nghiệm; kiểm tra chứng chỉ về năng lực chuyên môn của các cán bộ, kỹ sư, thí nghiệm viên.</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lastRenderedPageBreak/>
        <w:t>3.3. Kiểm soát chất lượng trong quá trình thi công:</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a) Giám sát chất lượng vật liệu, cấu kiện, thiết bị, sản phẩm (thành phẩm, bán thành phẩm) cần thiết cung cấp cho dự án, công trình tại nguồn cung cấp và tại công trường theo yêu cầu của chỉ dẫn kỹ thuật. Lập biên bản không cho phép sử dụng các loại vật liệu, cấu kiện, thiết bị và sản phẩm không đảm bảo chất lượng do nhà thầu đưa đến công trường, đồng thời yêu cầu chuyển ngay khỏi công trường.</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b) Giám sát việc lấy mẫu thí nghiệm, chế tạo và bảo dưỡng, bảo quản mẫu, lưu giữ các mẫu đối chứng của nhà thầu; giám sát quá trình thí nghiệm, giám định kết quả thí nghiệm của nhà thầu (nếu cần thiết) và xác nhận vào phiếu thí nghiệm.</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c) Kiểm tra phương pháp, trình tự thi công của nhà thầu thi công đối với từng hạng mục công trình, công trình (bao gồm cả các hạng mục, công trình phụ trợ...) đảm bảo tuân thủ biện pháp thi công do cấp có thẩm quyền đã phê duyệt theo quy định.</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d) Kịp thời kiểm tra, nghiệm thu chất lượng thi công của từng công việc, hạng mục công trình, công trình theo đúng quy định trong hợp đồng, chỉ dẫn kỹ thuật và quy định hiện hành ngay khi có thư yêu cầu từ nhà thầu thi công, không được chậm trễ hoặc tự ý kéo dài thời gian xử lý mà không báo cáo chủ đầu tư.</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đ) Khi phát hiện nhà thầu có vi phạm, sai phạm (sai sót thi công, khuyết tật, hư hỏng nhỏ, cục bộ) trong quá trình thi công về chất lượng, an toàn... phải yêu cầu nhà thầu tạm dừng thi công và khắc phục ngay hoặc thực hiện đúng hợp đồng đã ký với Chủ đầu tư. Sau khi tạm dừng thi công, phải thông báo ngay cho Chủ đầu tư bằng Văn bản để Chủ đầu tư xem xét quyết định.</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e) Khi phát hiện hoặc xảy ra các sự cố hư hỏng các bộ phận công trình, phải tạm đình chỉ thi công và lập biên bản hoặc hồ sơ sự cố theo quy định hiện hành và báo cáo ngay với Chủ đầu tư. Tùy theo mức độ sự cố, thẩm tra giải pháp khắc phục theo đề xuất của nhà thầu thi công hoặc phối hợp với nhà thầu để đề xuất giải phápkhắc phục hậu quả, trình Chủ đầu tư xem xét, giải quyết theo quy định.</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g) Kiểm tra đánh giá kịp thời chất lượng, các hạng mục công việc, bộ phận công trình; yêu cầu tổ chức và tham gia các bước nghiệm thu theo quy định hiện hành.</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h) Xác nhận bằng biên bản hoặc văn bản kết quả thi công của nhà thầu đạt yêu cầu về chất lượng theo quy định trong hồ sơ thiết kế và chỉ dẫn kỹ thuật được duyệt.</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i) Sao lưu ảnh chụp hiện trường chuyển cho Chủ đầu tư theo phương thức truyền thông tin như email, sao chép ổ lưu trữ USB hoặc lưu trữ đám mây… tùy theo thống nhất giữa cán bộ Kỹ thuật A và tư vấn giám sát trưởng; Ảnh chụp phải thể hiện đầy đủ các nội dung: Công việc nghiệm thu; vị trí nghiệm thu, kích thước, tọa độ vị trí chụp ảnh nghiệm thu, ... trong đó có ảnh chụp cán bộ kỹ thuật nhà thầu, cán bộ giám sát tại vị trí nghiệm thu)"</w:t>
      </w:r>
    </w:p>
    <w:p w:rsidR="006D46E9" w:rsidRPr="009022EA" w:rsidRDefault="006D46E9" w:rsidP="009022EA">
      <w:pPr>
        <w:shd w:val="clear" w:color="auto" w:fill="FFFFFF"/>
        <w:spacing w:before="48" w:after="48"/>
        <w:ind w:firstLine="851"/>
        <w:rPr>
          <w:color w:val="000000" w:themeColor="text1"/>
          <w:sz w:val="26"/>
          <w:szCs w:val="26"/>
        </w:rPr>
      </w:pPr>
      <w:bookmarkStart w:id="4" w:name="dieu_9"/>
      <w:r w:rsidRPr="009022EA">
        <w:rPr>
          <w:b/>
          <w:bCs/>
          <w:color w:val="000000" w:themeColor="text1"/>
          <w:sz w:val="26"/>
          <w:szCs w:val="26"/>
        </w:rPr>
        <w:t>4. Quản lý, giám sát thực hiện tiến độ thi công</w:t>
      </w:r>
      <w:bookmarkEnd w:id="4"/>
      <w:r w:rsidRPr="009022EA">
        <w:rPr>
          <w:b/>
          <w:bCs/>
          <w:color w:val="000000" w:themeColor="text1"/>
          <w:sz w:val="26"/>
          <w:szCs w:val="26"/>
        </w:rPr>
        <w:t>:</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 xml:space="preserve">4.1. Căn cứ theo bảng tiến độ thi công tổng thể, rà soát tiến độ chi tiết do Nhà thầu lập trình Chủ đầu tư phê duyệt. Kiểm tra thường xuyên việc thực hiện của nhà thầu trong quá trình thi công đối với từng hạng mục công việc, hạng mục công trình và công trình đảm bảo phù hợp với tiến độ đã quy định. Trường hợp tiến độ thi công thực tế của một hoặc một số hạng mục công việc, công trình bị chậm so với tiến độ chi tiết, </w:t>
      </w:r>
      <w:r w:rsidRPr="009022EA">
        <w:rPr>
          <w:color w:val="000000" w:themeColor="text1"/>
          <w:sz w:val="26"/>
          <w:szCs w:val="26"/>
        </w:rPr>
        <w:lastRenderedPageBreak/>
        <w:t>cần yêu cầu nhà thầu điều chỉnh tiến độ thi công cho phù hợp với thực tế thi công và các điều kiện khác tại công trường, nhưng không làm ảnh hưởng đến tiến độ tổng thể của gói thầu, dự án, báo cáo chủ đầu tư xem xét chấp thuận; đồng thời kiểm tra đôn đốc đảm bảo tiến độ yêu cầu khi điều chỉnh.</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4.2. Phối hợp với nhà thầu thi công để đề xuất hoặc kiểm soát đề xuất của nhà thầu thi công về các giải pháp rút ngắn tiến độ thi công trên nguyên tắc không được làm ảnh hưởng đến chất lượng và đảm bảo giá thành hợp lý.</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4.3. Trường hợp tổng tiến độ của thi công gói thầu, dự án bị kéo dài so với quy định của hợp đồng, thì tư vấn giám sát phải đánh giá, xác định các nguyên nhân, trong đó cần phân định rõ các yếu tố thuộc trách nhiệm của nhà thầu thi công và các yếu tố khách quan khác, báo cáo chủ đầu tư bằng văn bản để chủ đầu tư xem xét xử lý trách nhiệm theo quy định của hợp đồng và trình cấp có thẩm quyền xem xét, quyết định việc điều chỉnh tiến độ của hợp đồng hoặc dự án theo quy định.</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4.4. Thường xuyên kiểm tra năng lực của nhà thầu về nhân lực, thiết bị thi công so với hợp đồng xây dựng hoặc theo hồ sơ trúng thầu và thực tế thi công; yêu cầu nhà thầu bổ sung hoặc báo cáo, đề xuất với chủ đầu tư các yêu cầu bổ sung, thay thế nhà thầu, nhà thầu phụ để đảm bảo tiến độ khi thấy cần thiết.</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4.5. Xác nhận việc kéo dài hoặc rút ngắn tiến độ của nhà thầu thi công làm cơ sở để chủ đầu tư, cơ quan có thẩm quyền xem xét việc thưởng, phạt hoặc các hình thức xử lý theo quy định của hợp đồng hoặc theo quy định của pháp luật.</w:t>
      </w:r>
    </w:p>
    <w:p w:rsidR="006D46E9" w:rsidRPr="009022EA" w:rsidRDefault="006D46E9" w:rsidP="009022EA">
      <w:pPr>
        <w:shd w:val="clear" w:color="auto" w:fill="FFFFFF"/>
        <w:spacing w:before="48" w:after="48"/>
        <w:ind w:firstLine="851"/>
        <w:rPr>
          <w:color w:val="000000" w:themeColor="text1"/>
          <w:sz w:val="26"/>
          <w:szCs w:val="26"/>
        </w:rPr>
      </w:pPr>
      <w:bookmarkStart w:id="5" w:name="dieu_10"/>
      <w:r w:rsidRPr="009022EA">
        <w:rPr>
          <w:b/>
          <w:bCs/>
          <w:color w:val="000000" w:themeColor="text1"/>
          <w:sz w:val="26"/>
          <w:szCs w:val="26"/>
        </w:rPr>
        <w:t>5. Giám sát về khối lư</w:t>
      </w:r>
      <w:bookmarkEnd w:id="5"/>
      <w:r w:rsidRPr="009022EA">
        <w:rPr>
          <w:b/>
          <w:bCs/>
          <w:color w:val="000000" w:themeColor="text1"/>
          <w:sz w:val="26"/>
          <w:szCs w:val="26"/>
        </w:rPr>
        <w:t>ợng và giá thành xây dựng công trình:</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5.1. Kiểm tra xác nhận, nghiệm thu về: khối lượng đạt chất lượng, đơn giá đúng quy định do nhà thầu thi công lập và trình, giá trị vật tư trên công trường hoặc giá trị bán thành phẩm (nếu có); đối chiếu với hồ sơ hợp đồng, bản vẽ thi công được duyệt và thực tế thi công để đưa vào chứng chỉ thanh toán hàng tháng hoặc từng kỳ, theo yêu cầu của hồ sơ hợp đồng.</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5.2. Căn cứ tình hình thực tế thi công và hồ sơ thiết kế được duyệt, điều kiện hợp đồng, xem xét đề xuất của nhà thầu xây lắp, đề xuất giải pháp và báo cáo kịp thời chủ đầu tư về: khối lượng phát sinh có trong hợp đồng gốc, khối lượng phát sinh mới ngoài hợp đồng gốc, do các thay đổi về phạm vi công việc và thiết kế được duyệt. Sau khi có sự thống nhất của Chủ đầu tư bằng Văn bản, rà soát, kiểm tra hồ sơ thiết kế, tính toán khối lượng, đơn giá do điều chỉnh hoặc bổ sung do nhà thầu thực hiện, lập Báo cáo và đề xuất với Chủ đầu tư xem xét chấp thuận.</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5.3. Theo dõi, kiểm tra các nội dung điều chỉnh giá, trượt giá, biến động giá; thực hiện yêu cầu của Chủ đầu tư trong việc lập, thẩm tra dự toán bổ sung và điều chỉnh dự toán; hướng dẫn và kiểm tra nhà thầu lập hồ sơ trượt giá, điều chỉnh biến động giá theo quy định của hợp đồng hoặc theo quy định của Pháp luật hiện hành.</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5.4. Cùng tham gia với Chủ đầu tư thương thảo phụ lục điều chỉnh, bổ sung hợp đồng. Đề xuất với Chủ đầu tư phương án giải quyết tranh chấp hợp đồng (nếu có).</w:t>
      </w:r>
    </w:p>
    <w:p w:rsidR="006D46E9" w:rsidRPr="009022EA" w:rsidRDefault="006D46E9" w:rsidP="009022EA">
      <w:pPr>
        <w:shd w:val="clear" w:color="auto" w:fill="FFFFFF"/>
        <w:spacing w:before="48" w:after="48"/>
        <w:ind w:firstLine="851"/>
        <w:rPr>
          <w:color w:val="000000" w:themeColor="text1"/>
          <w:sz w:val="26"/>
          <w:szCs w:val="26"/>
        </w:rPr>
      </w:pPr>
      <w:r w:rsidRPr="009022EA">
        <w:rPr>
          <w:b/>
          <w:bCs/>
          <w:color w:val="000000" w:themeColor="text1"/>
          <w:sz w:val="26"/>
          <w:szCs w:val="26"/>
        </w:rPr>
        <w:t>6. Giám sát thực hiện công tác đảm bảo an toàn giao thông, an toàn lao động, phòng, chống cháy nổ và vệ sinh môi trường:</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6.1. Kiểm tra hồ sơ thiết kế về tổ chức thi công, đảm bảo an toàn giao thông, an toàn lao động, phòng, chống cháy nổ và vệ sinh môi trường khi thi công xây dựng của nhà thầu.</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 xml:space="preserve">6.2. Kiểm tra hệ thống quản lý kiểm soát của nhà thầu thi công về công tác an toàn giao thông, an toàn lao động, phòng, chống cháy nổ và vệ sinh môi trường; kiểm </w:t>
      </w:r>
      <w:r w:rsidRPr="009022EA">
        <w:rPr>
          <w:color w:val="000000" w:themeColor="text1"/>
          <w:sz w:val="26"/>
          <w:szCs w:val="26"/>
        </w:rPr>
        <w:lastRenderedPageBreak/>
        <w:t>tra việc thực hiện và phổ biến các biện pháp, nội quy an toàn giao thông, an toàn lao động, phòng, chống cháy nổ và vệ sinh môi trường cho các cá nhân tham gia dự án của các nhà thầu.</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6.3. Thường xuyên kiểm tra, chấn chỉnh kịp thời việc triển khai tại hiện trường của nhà thầu thi công về: bố trí các phương tiện, dụng cụ, thiết bị thi công, phương pháp thi công... phù hợp với hồ sơ được duyệt; những biện pháp đảm bảo an toàn lao động (biện pháp phòng hộ, dụng cụ bảo hộ lao động, chế độ, thời gian làm việc...), biện pháp đảm bảo an toàn giao thông (bố trí lực lượng cảnh giới, hướng dẫn, các biển báo, rào chắn, đèn tín hiệu cảnh giới...) và các biện pháp đảm bảo vệ sinh môi trường, phòng, chống cháy nổ, trong quá trình thi công theo đúng quy định.</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6.4. Tạm dừng thi công khi nhà thầu thi công có dấu hiệu vi phạm về an toàn lao động, an toàn giao thông, phòng chống cháy nổ và vệ sinh môi trường, đồng thời yêu cầu, hướng dẫn nhà thầu thực hiện các biện pháp khắc phục. Chỉ cho phép tiếp tục thi công khi các điều kiện nêu trên đảm bảo quy định. Báo cáo với Chủ đầu tư để quyết định đình chỉ thi công xây dựng hoặc chấm dứt hợp đồng thi công xây dựng với nhà thầu thi công xây dựng không đáp ứng yêu cầu.</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6.5. Trường hợp xảy ra sự cố lớn về an toàn lao động, an toàn giao thông, vệ sinh môi trường và phòng chống cháy nổ tiến hành lập biên bản, tạm đình chỉ thi công đồng thời có Văn bản Báo cáo và đề xuất với Chủ đầu tư biện pháp xử lý, làm cơ sở để Chủ đầu tư Báo cáo và phối hợp với các cơ quan chức năng về an toàn giao thông, an toàn lao động và vệ sinh môi trường theo quy định của Pháp luật. Phối hợp với nhà thầu thi công xây dựng xử lý, khắc phục theo quy định sau khi được cấp có thẩm quyền cho phép nhằm đảm bảo yêu cầu tiến độ.</w:t>
      </w:r>
    </w:p>
    <w:p w:rsidR="006D46E9" w:rsidRPr="009022EA" w:rsidRDefault="006D46E9" w:rsidP="009022EA">
      <w:pPr>
        <w:shd w:val="clear" w:color="auto" w:fill="FFFFFF"/>
        <w:spacing w:before="48" w:after="48"/>
        <w:ind w:firstLine="851"/>
        <w:rPr>
          <w:color w:val="000000" w:themeColor="text1"/>
          <w:sz w:val="26"/>
          <w:szCs w:val="26"/>
        </w:rPr>
      </w:pPr>
      <w:bookmarkStart w:id="6" w:name="dieu_12"/>
      <w:r w:rsidRPr="009022EA">
        <w:rPr>
          <w:b/>
          <w:bCs/>
          <w:color w:val="000000" w:themeColor="text1"/>
          <w:sz w:val="26"/>
          <w:szCs w:val="26"/>
        </w:rPr>
        <w:t>7. Những nội dung thực hiện khác của TVGS trong quá trình thi công</w:t>
      </w:r>
      <w:bookmarkEnd w:id="6"/>
      <w:r w:rsidRPr="009022EA">
        <w:rPr>
          <w:b/>
          <w:bCs/>
          <w:color w:val="000000" w:themeColor="text1"/>
          <w:sz w:val="26"/>
          <w:szCs w:val="26"/>
        </w:rPr>
        <w:t>:</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7.1. Xác nhận, đánh giá kết quả thực hiện hàng ngày của nhà thầu thi công vào nhật ký thi công công trình.</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7.2. Lập Báo cáo định kỳ (tuần, tháng, quý, năm) và đột xuất (khi có yêu cầu hoặc khi thấy cần thiết) gửi Chủ đầu tư. Các nội dung chính cần tập trung Báo cáo bao gồm:</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a) Tình hình thực hiện dự án của nhà thầu thi công: Huy động lực lượng (nhân lực, vật tư, thiết bị); công tác giải phóng mặt bằng; khối lượng, giá trị khối lượng công việc thực hiện, giá trị khối lượng được xác nhận giải ngân, thanh toán... đánh giá kết quả thực hiện so với yêu cầu kế hoạch, tiến độ;</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b) Những tồn tại và yêu cầu nhà thầu điều chỉnh, khắc phục...;</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c) Tình hình hoạt động của tư vấn (huy động và bố trí lực lượng, kết quả thực hiện hợp đồng tư vấn);</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d) Các đề xuất, kiến nghị cụ thể của TVGS...</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7.3. Tiếp nhận, đối chiếu và hướng dẫn nhà thầu xử lý theo các kết quả kiểm tra, thẩm định, giám định, phúc tra của các cơ quan chức năng và chủ đầu tư.</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7.4. Kiểm tra, đôn đốc nhà thầu lập hồ sơ hoàn công, thanh, quyết toán kinh phí xây dựng, rà soát và xác nhận để trình chủ đầu tư xem xét phê duyệt.</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7.5. Tham gia thành phần hội đồng nghiệm thu theo quy định.</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7.6. Phối hợp chặt chẽ với các thành phần của giám sát cộng đồng; tham gia giải quyết những sự cố có liên quan đến công trình xây dựng và báo cáo cấp có thẩm quyền theo quy định.</w:t>
      </w:r>
    </w:p>
    <w:p w:rsidR="006D46E9" w:rsidRPr="009022EA" w:rsidRDefault="006D46E9" w:rsidP="009022EA">
      <w:pPr>
        <w:shd w:val="clear" w:color="auto" w:fill="FFFFFF"/>
        <w:spacing w:before="48" w:after="48"/>
        <w:ind w:firstLine="851"/>
        <w:rPr>
          <w:b/>
          <w:color w:val="000000" w:themeColor="text1"/>
          <w:sz w:val="26"/>
          <w:szCs w:val="26"/>
        </w:rPr>
      </w:pPr>
      <w:bookmarkStart w:id="7" w:name="dieu_13"/>
      <w:r w:rsidRPr="009022EA">
        <w:rPr>
          <w:b/>
          <w:bCs/>
          <w:color w:val="000000" w:themeColor="text1"/>
          <w:sz w:val="26"/>
          <w:szCs w:val="26"/>
        </w:rPr>
        <w:t>8. Giám sát trong giai đo</w:t>
      </w:r>
      <w:bookmarkEnd w:id="7"/>
      <w:r w:rsidRPr="009022EA">
        <w:rPr>
          <w:b/>
          <w:bCs/>
          <w:color w:val="000000" w:themeColor="text1"/>
          <w:sz w:val="26"/>
          <w:szCs w:val="26"/>
        </w:rPr>
        <w:t>ạn bảo hành:</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lastRenderedPageBreak/>
        <w:t>8.1. Kiểm tra tình trạng công trình xây dựng, phát hiện hư hỏng để yêu cầu nhà thầu thi công công trình xác định nguyên nhân, đề xuất giải pháp sửa chữa, thay thế; rà soát và Báo cáo Chủ đầu tư, Ban Quản lý dự án xem xét, chấp thuận về nguyên nhân hư hỏng, giải pháp sửa chữa, khắc phục, thay thế của các nhà thầu thi công.</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8.2. Giám sát và nghiệm thu công việc khắc phục, sửa chữa của nhà thầu thi công xây dựng công trình.</w:t>
      </w:r>
    </w:p>
    <w:p w:rsidR="006D46E9" w:rsidRPr="009022EA" w:rsidRDefault="006D46E9" w:rsidP="009022EA">
      <w:pPr>
        <w:shd w:val="clear" w:color="auto" w:fill="FFFFFF"/>
        <w:spacing w:before="48" w:after="48"/>
        <w:ind w:firstLine="851"/>
        <w:rPr>
          <w:color w:val="000000" w:themeColor="text1"/>
          <w:sz w:val="26"/>
          <w:szCs w:val="26"/>
        </w:rPr>
      </w:pPr>
      <w:r w:rsidRPr="009022EA">
        <w:rPr>
          <w:color w:val="000000" w:themeColor="text1"/>
          <w:sz w:val="26"/>
          <w:szCs w:val="26"/>
        </w:rPr>
        <w:t>8.3. Xác nhận hoàn thành bảo hành công trình xây dựng cho nhà thầu thi công xây dựng công trình.</w:t>
      </w:r>
    </w:p>
    <w:p w:rsidR="006D46E9" w:rsidRPr="009022EA" w:rsidRDefault="006D46E9" w:rsidP="009022EA">
      <w:pPr>
        <w:spacing w:before="48" w:after="48"/>
        <w:ind w:firstLine="851"/>
        <w:rPr>
          <w:color w:val="000000" w:themeColor="text1"/>
          <w:sz w:val="26"/>
          <w:szCs w:val="26"/>
          <w:lang w:val="nl-NL"/>
        </w:rPr>
      </w:pPr>
      <w:r w:rsidRPr="009022EA">
        <w:rPr>
          <w:color w:val="000000" w:themeColor="text1"/>
          <w:sz w:val="26"/>
          <w:szCs w:val="26"/>
          <w:lang w:val="nl-NL"/>
        </w:rPr>
        <w:t>9. Tiến độ thực hiện dịch vụ tư vấn:</w:t>
      </w:r>
    </w:p>
    <w:p w:rsidR="006D46E9" w:rsidRPr="009022EA" w:rsidRDefault="006D46E9" w:rsidP="009022EA">
      <w:pPr>
        <w:tabs>
          <w:tab w:val="left" w:pos="284"/>
          <w:tab w:val="left" w:pos="720"/>
          <w:tab w:val="right" w:leader="underscore" w:pos="8493"/>
        </w:tabs>
        <w:spacing w:before="48" w:after="48"/>
        <w:ind w:firstLine="851"/>
        <w:rPr>
          <w:color w:val="000000" w:themeColor="text1"/>
          <w:sz w:val="26"/>
          <w:szCs w:val="26"/>
          <w:lang w:val="nl-NL"/>
        </w:rPr>
      </w:pPr>
      <w:r w:rsidRPr="009022EA">
        <w:rPr>
          <w:color w:val="000000" w:themeColor="text1"/>
          <w:sz w:val="26"/>
          <w:szCs w:val="26"/>
          <w:lang w:val="nl-NL"/>
        </w:rPr>
        <w:t>Kể từ ngày bắt đầu thực hiện hợp đồng, nhà thầu phải tiến hành thực hiện công tác tư vấn giám sát thi công xây dựng và lắp đặt thiết bị theo đúng tiến độ thi công của Dự án.</w:t>
      </w:r>
    </w:p>
    <w:p w:rsidR="006D46E9" w:rsidRPr="009022EA" w:rsidRDefault="006D46E9" w:rsidP="009022EA">
      <w:pPr>
        <w:spacing w:before="48" w:after="48"/>
        <w:ind w:firstLine="851"/>
        <w:rPr>
          <w:b/>
          <w:color w:val="000000" w:themeColor="text1"/>
          <w:sz w:val="26"/>
          <w:szCs w:val="26"/>
          <w:lang w:val="nl-NL"/>
        </w:rPr>
      </w:pPr>
      <w:r w:rsidRPr="009022EA">
        <w:rPr>
          <w:b/>
          <w:color w:val="000000" w:themeColor="text1"/>
          <w:sz w:val="26"/>
          <w:szCs w:val="26"/>
          <w:lang w:val="nl-NL"/>
        </w:rPr>
        <w:t>III. BÁO CÁO VÀ THỜI GIAN THỰC HIỆN:</w:t>
      </w:r>
    </w:p>
    <w:p w:rsidR="006D46E9" w:rsidRPr="009022EA" w:rsidRDefault="006D46E9" w:rsidP="009022EA">
      <w:pPr>
        <w:tabs>
          <w:tab w:val="left" w:pos="0"/>
        </w:tabs>
        <w:spacing w:before="48" w:after="48"/>
        <w:ind w:firstLine="851"/>
        <w:rPr>
          <w:rFonts w:eastAsia=".VnArial"/>
          <w:b/>
          <w:color w:val="000000" w:themeColor="text1"/>
          <w:sz w:val="26"/>
          <w:szCs w:val="26"/>
        </w:rPr>
      </w:pPr>
      <w:r w:rsidRPr="009022EA">
        <w:rPr>
          <w:b/>
          <w:color w:val="000000" w:themeColor="text1"/>
          <w:sz w:val="26"/>
          <w:szCs w:val="26"/>
        </w:rPr>
        <w:t>1. Báo cáo thực hiện</w:t>
      </w:r>
    </w:p>
    <w:p w:rsidR="006D46E9" w:rsidRPr="009022EA" w:rsidRDefault="006D46E9" w:rsidP="009022EA">
      <w:pPr>
        <w:tabs>
          <w:tab w:val="left" w:pos="0"/>
        </w:tabs>
        <w:spacing w:before="48" w:after="48"/>
        <w:ind w:firstLine="851"/>
        <w:rPr>
          <w:color w:val="000000" w:themeColor="text1"/>
          <w:sz w:val="26"/>
          <w:szCs w:val="26"/>
          <w:lang w:val="nl-NL"/>
        </w:rPr>
      </w:pPr>
      <w:r w:rsidRPr="009022EA">
        <w:rPr>
          <w:color w:val="000000" w:themeColor="text1"/>
          <w:sz w:val="26"/>
          <w:szCs w:val="26"/>
          <w:lang w:val="nl-NL"/>
        </w:rPr>
        <w:t>Nhà thầu tư vấn giám sát lập Báo cáo chi tiết định kỳ hàng tháng về chất lượng, tiến độ thi công, các phát sinh, vướng mắc trong quá trình thực hiện hiện của dự án vào ngày 25 hàng tháng để làm cơ sở giải quyết các vướng mắc trong quá trình thực hiện gói thầu.</w:t>
      </w:r>
    </w:p>
    <w:p w:rsidR="006D46E9" w:rsidRPr="009022EA" w:rsidRDefault="006D46E9" w:rsidP="009022EA">
      <w:pPr>
        <w:tabs>
          <w:tab w:val="left" w:pos="0"/>
        </w:tabs>
        <w:spacing w:before="48" w:after="48"/>
        <w:ind w:firstLine="851"/>
        <w:rPr>
          <w:b/>
          <w:color w:val="000000" w:themeColor="text1"/>
          <w:sz w:val="26"/>
          <w:szCs w:val="26"/>
        </w:rPr>
      </w:pPr>
      <w:r w:rsidRPr="009022EA">
        <w:rPr>
          <w:b/>
          <w:color w:val="000000" w:themeColor="text1"/>
          <w:sz w:val="26"/>
          <w:szCs w:val="26"/>
        </w:rPr>
        <w:t>2. Thời gian thực hiện</w:t>
      </w:r>
    </w:p>
    <w:p w:rsidR="006D46E9" w:rsidRPr="009022EA" w:rsidRDefault="006D46E9" w:rsidP="009022EA">
      <w:pPr>
        <w:tabs>
          <w:tab w:val="left" w:pos="0"/>
        </w:tabs>
        <w:spacing w:before="48" w:after="48"/>
        <w:ind w:firstLine="851"/>
        <w:rPr>
          <w:color w:val="000000" w:themeColor="text1"/>
          <w:sz w:val="26"/>
          <w:szCs w:val="26"/>
        </w:rPr>
      </w:pPr>
      <w:r w:rsidRPr="009022EA">
        <w:rPr>
          <w:color w:val="000000" w:themeColor="text1"/>
          <w:sz w:val="26"/>
          <w:szCs w:val="26"/>
        </w:rPr>
        <w:t xml:space="preserve">Thời gian thực hiện hợp </w:t>
      </w:r>
      <w:r w:rsidRPr="009022EA">
        <w:rPr>
          <w:color w:val="000000" w:themeColor="text1"/>
          <w:sz w:val="26"/>
          <w:szCs w:val="26"/>
          <w:lang w:val="fr-FR"/>
        </w:rPr>
        <w:t>đồng: 90 ngày.</w:t>
      </w:r>
    </w:p>
    <w:p w:rsidR="006D46E9" w:rsidRPr="009022EA" w:rsidRDefault="006D46E9" w:rsidP="009022EA">
      <w:pPr>
        <w:pStyle w:val="StyleHeading3LinespacingMultiple12li"/>
        <w:tabs>
          <w:tab w:val="left" w:pos="0"/>
        </w:tabs>
        <w:ind w:firstLine="851"/>
        <w:rPr>
          <w:color w:val="000000" w:themeColor="text1"/>
          <w:szCs w:val="26"/>
        </w:rPr>
      </w:pPr>
      <w:bookmarkStart w:id="8" w:name="_Toc475908283"/>
      <w:r w:rsidRPr="009022EA">
        <w:rPr>
          <w:color w:val="000000" w:themeColor="text1"/>
          <w:szCs w:val="26"/>
        </w:rPr>
        <w:t>IV. KINH NGHIỆM VÀ NHÂN SỰ CỦA NHÀ THẦU</w:t>
      </w:r>
      <w:bookmarkEnd w:id="8"/>
    </w:p>
    <w:p w:rsidR="006D46E9" w:rsidRPr="009022EA" w:rsidRDefault="006D46E9" w:rsidP="009022EA">
      <w:pPr>
        <w:spacing w:before="60" w:after="60"/>
        <w:ind w:firstLine="851"/>
        <w:rPr>
          <w:color w:val="000000" w:themeColor="text1"/>
          <w:sz w:val="26"/>
          <w:szCs w:val="26"/>
          <w:lang w:val="it-IT"/>
        </w:rPr>
      </w:pPr>
      <w:r w:rsidRPr="009022EA">
        <w:rPr>
          <w:color w:val="000000" w:themeColor="text1"/>
          <w:sz w:val="26"/>
          <w:szCs w:val="26"/>
          <w:lang w:val="it-IT"/>
        </w:rPr>
        <w:t>Theo tiêu chuẩn “Nhân sự chủ chốt” quy định tại Bảng tiêu chuẩn đánh giá về kỹ thuật (Chương III. Tiêu chuẩn đánh giá E-HSDT)</w:t>
      </w:r>
    </w:p>
    <w:p w:rsidR="006D46E9" w:rsidRPr="009022EA" w:rsidRDefault="006D46E9" w:rsidP="009022EA">
      <w:pPr>
        <w:spacing w:before="60" w:after="60"/>
        <w:ind w:firstLine="851"/>
        <w:rPr>
          <w:b/>
          <w:bCs/>
          <w:color w:val="000000" w:themeColor="text1"/>
          <w:sz w:val="26"/>
          <w:szCs w:val="26"/>
          <w:lang w:val="it-IT"/>
        </w:rPr>
      </w:pPr>
      <w:r w:rsidRPr="009022EA">
        <w:rPr>
          <w:b/>
          <w:color w:val="000000" w:themeColor="text1"/>
          <w:sz w:val="26"/>
          <w:szCs w:val="26"/>
          <w:lang w:val="it-IT"/>
        </w:rPr>
        <w:t>V. TRÁCH NHIỆM CỦA CHỦ ĐẦU TƯ:</w:t>
      </w:r>
    </w:p>
    <w:p w:rsidR="006D46E9" w:rsidRPr="009022EA" w:rsidRDefault="006D46E9" w:rsidP="009022EA">
      <w:pPr>
        <w:spacing w:before="120" w:after="120"/>
        <w:ind w:firstLine="851"/>
        <w:rPr>
          <w:color w:val="000000" w:themeColor="text1"/>
          <w:sz w:val="26"/>
          <w:szCs w:val="26"/>
          <w:lang w:val="nl-NL"/>
        </w:rPr>
      </w:pPr>
      <w:r w:rsidRPr="009022EA">
        <w:rPr>
          <w:color w:val="000000" w:themeColor="text1"/>
          <w:sz w:val="26"/>
          <w:szCs w:val="26"/>
          <w:lang w:val="nl-NL"/>
        </w:rPr>
        <w:t>- Tạo điều kiện thuận lợi cho các nhà thầu trong quá trình khảo sát, thiết kế và lập tổng mức đầu tư.</w:t>
      </w:r>
    </w:p>
    <w:p w:rsidR="006D46E9" w:rsidRPr="009022EA" w:rsidRDefault="006D46E9" w:rsidP="009022EA">
      <w:pPr>
        <w:spacing w:before="120" w:after="120"/>
        <w:ind w:firstLine="851"/>
        <w:rPr>
          <w:color w:val="000000" w:themeColor="text1"/>
          <w:sz w:val="26"/>
          <w:szCs w:val="26"/>
          <w:lang w:val="nl-NL"/>
        </w:rPr>
      </w:pPr>
      <w:r w:rsidRPr="009022EA">
        <w:rPr>
          <w:color w:val="000000" w:themeColor="text1"/>
          <w:sz w:val="26"/>
          <w:szCs w:val="26"/>
          <w:lang w:val="nl-NL"/>
        </w:rPr>
        <w:t>- Cung cấp các thông tin liên quan (nếu nhà thầu yêu cầu)</w:t>
      </w:r>
    </w:p>
    <w:p w:rsidR="006D46E9" w:rsidRPr="009022EA" w:rsidRDefault="006D46E9" w:rsidP="009022EA">
      <w:pPr>
        <w:spacing w:before="120" w:after="120"/>
        <w:ind w:firstLine="851"/>
        <w:rPr>
          <w:color w:val="000000" w:themeColor="text1"/>
          <w:sz w:val="26"/>
          <w:szCs w:val="26"/>
          <w:lang w:val="nl-NL"/>
        </w:rPr>
      </w:pPr>
      <w:r w:rsidRPr="009022EA">
        <w:rPr>
          <w:color w:val="000000" w:themeColor="text1"/>
          <w:sz w:val="26"/>
          <w:szCs w:val="26"/>
          <w:lang w:val="nl-NL"/>
        </w:rPr>
        <w:t>- Kịp thời giải quyết các vướng mắc khi nhà thầu yêu cầu.</w:t>
      </w:r>
    </w:p>
    <w:p w:rsidR="006D46E9" w:rsidRPr="009022EA" w:rsidRDefault="006D46E9" w:rsidP="009022EA">
      <w:pPr>
        <w:ind w:firstLine="851"/>
        <w:rPr>
          <w:color w:val="000000" w:themeColor="text1"/>
          <w:sz w:val="26"/>
          <w:szCs w:val="26"/>
        </w:rPr>
      </w:pPr>
      <w:r w:rsidRPr="009022EA">
        <w:rPr>
          <w:color w:val="000000" w:themeColor="text1"/>
          <w:sz w:val="26"/>
          <w:szCs w:val="26"/>
          <w:lang w:val="nl-NL"/>
        </w:rPr>
        <w:t>- Tổ chức đi thực địa (nếu nhà thầu yêu cầu).</w:t>
      </w:r>
      <w:bookmarkStart w:id="9" w:name="_GoBack"/>
      <w:bookmarkEnd w:id="9"/>
    </w:p>
    <w:p w:rsidR="00920BF7" w:rsidRPr="009022EA" w:rsidRDefault="00920BF7" w:rsidP="009022EA">
      <w:pPr>
        <w:spacing w:before="60" w:after="60"/>
        <w:ind w:firstLine="851"/>
        <w:rPr>
          <w:i/>
          <w:iCs/>
          <w:color w:val="000000" w:themeColor="text1"/>
          <w:sz w:val="26"/>
          <w:szCs w:val="26"/>
          <w:lang w:val="it-IT"/>
        </w:rPr>
      </w:pPr>
    </w:p>
    <w:p w:rsidR="00920BF7" w:rsidRPr="009022EA" w:rsidRDefault="00920BF7" w:rsidP="009022EA">
      <w:pPr>
        <w:widowControl w:val="0"/>
        <w:spacing w:before="60" w:after="60"/>
        <w:ind w:firstLine="851"/>
        <w:rPr>
          <w:color w:val="000000" w:themeColor="text1"/>
          <w:sz w:val="26"/>
          <w:szCs w:val="26"/>
          <w:lang w:val="it-IT"/>
        </w:rPr>
      </w:pPr>
    </w:p>
    <w:p w:rsidR="00920BF7" w:rsidRPr="009022EA" w:rsidRDefault="00920BF7" w:rsidP="009022EA">
      <w:pPr>
        <w:pStyle w:val="Heading1"/>
        <w:ind w:firstLine="851"/>
        <w:jc w:val="both"/>
        <w:rPr>
          <w:rFonts w:ascii="Times New Roman" w:hAnsi="Times New Roman"/>
          <w:color w:val="000000" w:themeColor="text1"/>
          <w:sz w:val="26"/>
          <w:szCs w:val="26"/>
          <w:lang w:val="it-IT"/>
        </w:rPr>
      </w:pPr>
    </w:p>
    <w:sectPr w:rsidR="00920BF7" w:rsidRPr="009022EA" w:rsidSect="00B3661B">
      <w:footerReference w:type="default" r:id="rId8"/>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6C3" w:rsidRDefault="000876C3" w:rsidP="00E05AF1">
      <w:r>
        <w:separator/>
      </w:r>
    </w:p>
  </w:endnote>
  <w:endnote w:type="continuationSeparator" w:id="0">
    <w:p w:rsidR="000876C3" w:rsidRDefault="000876C3"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altName w:val="Sylfae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Calibri Light">
    <w:charset w:val="00"/>
    <w:family w:val="swiss"/>
    <w:pitch w:val="variable"/>
    <w:sig w:usb0="A00002EF" w:usb1="4000207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BA6" w:rsidRPr="00CB2CB8" w:rsidRDefault="00753BA6" w:rsidP="00CB2CB8">
    <w:pPr>
      <w:pStyle w:val="Footer"/>
      <w:jc w:val="center"/>
      <w:rPr>
        <w:sz w:val="26"/>
        <w:szCs w:val="26"/>
      </w:rPr>
    </w:pPr>
  </w:p>
  <w:p w:rsidR="00753BA6" w:rsidRPr="00CB2CB8" w:rsidRDefault="00753BA6"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6C3" w:rsidRDefault="000876C3" w:rsidP="00E05AF1">
      <w:r>
        <w:separator/>
      </w:r>
    </w:p>
  </w:footnote>
  <w:footnote w:type="continuationSeparator" w:id="0">
    <w:p w:rsidR="000876C3" w:rsidRDefault="000876C3"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7FD3"/>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4D5610"/>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40CC8"/>
    <w:multiLevelType w:val="hybridMultilevel"/>
    <w:tmpl w:val="08700BD0"/>
    <w:lvl w:ilvl="0" w:tplc="44EA3D16">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B04713"/>
    <w:multiLevelType w:val="hybridMultilevel"/>
    <w:tmpl w:val="784A0F68"/>
    <w:lvl w:ilvl="0" w:tplc="7AE4E6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56C21"/>
    <w:multiLevelType w:val="hybridMultilevel"/>
    <w:tmpl w:val="CC987A7E"/>
    <w:lvl w:ilvl="0" w:tplc="05782166">
      <w:start w:val="4"/>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4C87FB9"/>
    <w:multiLevelType w:val="hybridMultilevel"/>
    <w:tmpl w:val="0EE6F77A"/>
    <w:lvl w:ilvl="0" w:tplc="19CAB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646F5C"/>
    <w:multiLevelType w:val="hybridMultilevel"/>
    <w:tmpl w:val="87DA23F0"/>
    <w:lvl w:ilvl="0" w:tplc="5734D9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C5F1F18"/>
    <w:multiLevelType w:val="hybridMultilevel"/>
    <w:tmpl w:val="E0BC40FE"/>
    <w:lvl w:ilvl="0" w:tplc="5FB4F32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F65126E"/>
    <w:multiLevelType w:val="multilevel"/>
    <w:tmpl w:val="F9EA3D6A"/>
    <w:lvl w:ilvl="0">
      <w:start w:val="1"/>
      <w:numFmt w:val="decimal"/>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11" w15:restartNumberingAfterBreak="0">
    <w:nsid w:val="1FCC09BA"/>
    <w:multiLevelType w:val="hybridMultilevel"/>
    <w:tmpl w:val="3C169926"/>
    <w:lvl w:ilvl="0" w:tplc="E60AD336">
      <w:start w:val="1"/>
      <w:numFmt w:val="decimal"/>
      <w:lvlText w:val="(%1)"/>
      <w:lvlJc w:val="left"/>
      <w:pPr>
        <w:ind w:left="1002" w:hanging="43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1C2385E"/>
    <w:multiLevelType w:val="hybridMultilevel"/>
    <w:tmpl w:val="78D2A6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E71879"/>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3657A7"/>
    <w:multiLevelType w:val="hybridMultilevel"/>
    <w:tmpl w:val="57665C7E"/>
    <w:lvl w:ilvl="0" w:tplc="C58AC954">
      <w:start w:val="1"/>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E16087"/>
    <w:multiLevelType w:val="hybridMultilevel"/>
    <w:tmpl w:val="BD1E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2D1774"/>
    <w:multiLevelType w:val="multilevel"/>
    <w:tmpl w:val="C98A30DC"/>
    <w:lvl w:ilvl="0">
      <w:start w:val="43"/>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19" w15:restartNumberingAfterBreak="0">
    <w:nsid w:val="3B3E7DFC"/>
    <w:multiLevelType w:val="hybridMultilevel"/>
    <w:tmpl w:val="68028530"/>
    <w:lvl w:ilvl="0" w:tplc="BE0424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C107470"/>
    <w:multiLevelType w:val="hybridMultilevel"/>
    <w:tmpl w:val="CCDEE804"/>
    <w:lvl w:ilvl="0" w:tplc="AF62D354">
      <w:start w:val="3"/>
      <w:numFmt w:val="bullet"/>
      <w:lvlText w:val="-"/>
      <w:lvlJc w:val="left"/>
      <w:pPr>
        <w:ind w:left="1159" w:hanging="360"/>
      </w:pPr>
      <w:rPr>
        <w:rFonts w:ascii="Times New Roman" w:eastAsia="Times New Roman" w:hAnsi="Times New Roman" w:cs="Times New Roman" w:hint="default"/>
        <w:b/>
      </w:rPr>
    </w:lvl>
    <w:lvl w:ilvl="1" w:tplc="04090003" w:tentative="1">
      <w:start w:val="1"/>
      <w:numFmt w:val="bullet"/>
      <w:lvlText w:val="o"/>
      <w:lvlJc w:val="left"/>
      <w:pPr>
        <w:ind w:left="1879" w:hanging="360"/>
      </w:pPr>
      <w:rPr>
        <w:rFonts w:ascii="Courier New" w:hAnsi="Courier New" w:cs="Courier New" w:hint="default"/>
      </w:rPr>
    </w:lvl>
    <w:lvl w:ilvl="2" w:tplc="04090005" w:tentative="1">
      <w:start w:val="1"/>
      <w:numFmt w:val="bullet"/>
      <w:lvlText w:val=""/>
      <w:lvlJc w:val="left"/>
      <w:pPr>
        <w:ind w:left="2599" w:hanging="360"/>
      </w:pPr>
      <w:rPr>
        <w:rFonts w:ascii="Wingdings" w:hAnsi="Wingdings" w:hint="default"/>
      </w:rPr>
    </w:lvl>
    <w:lvl w:ilvl="3" w:tplc="04090001" w:tentative="1">
      <w:start w:val="1"/>
      <w:numFmt w:val="bullet"/>
      <w:lvlText w:val=""/>
      <w:lvlJc w:val="left"/>
      <w:pPr>
        <w:ind w:left="3319" w:hanging="360"/>
      </w:pPr>
      <w:rPr>
        <w:rFonts w:ascii="Symbol" w:hAnsi="Symbol" w:hint="default"/>
      </w:rPr>
    </w:lvl>
    <w:lvl w:ilvl="4" w:tplc="04090003" w:tentative="1">
      <w:start w:val="1"/>
      <w:numFmt w:val="bullet"/>
      <w:lvlText w:val="o"/>
      <w:lvlJc w:val="left"/>
      <w:pPr>
        <w:ind w:left="4039" w:hanging="360"/>
      </w:pPr>
      <w:rPr>
        <w:rFonts w:ascii="Courier New" w:hAnsi="Courier New" w:cs="Courier New" w:hint="default"/>
      </w:rPr>
    </w:lvl>
    <w:lvl w:ilvl="5" w:tplc="04090005" w:tentative="1">
      <w:start w:val="1"/>
      <w:numFmt w:val="bullet"/>
      <w:lvlText w:val=""/>
      <w:lvlJc w:val="left"/>
      <w:pPr>
        <w:ind w:left="4759" w:hanging="360"/>
      </w:pPr>
      <w:rPr>
        <w:rFonts w:ascii="Wingdings" w:hAnsi="Wingdings" w:hint="default"/>
      </w:rPr>
    </w:lvl>
    <w:lvl w:ilvl="6" w:tplc="04090001" w:tentative="1">
      <w:start w:val="1"/>
      <w:numFmt w:val="bullet"/>
      <w:lvlText w:val=""/>
      <w:lvlJc w:val="left"/>
      <w:pPr>
        <w:ind w:left="5479" w:hanging="360"/>
      </w:pPr>
      <w:rPr>
        <w:rFonts w:ascii="Symbol" w:hAnsi="Symbol" w:hint="default"/>
      </w:rPr>
    </w:lvl>
    <w:lvl w:ilvl="7" w:tplc="04090003" w:tentative="1">
      <w:start w:val="1"/>
      <w:numFmt w:val="bullet"/>
      <w:lvlText w:val="o"/>
      <w:lvlJc w:val="left"/>
      <w:pPr>
        <w:ind w:left="6199" w:hanging="360"/>
      </w:pPr>
      <w:rPr>
        <w:rFonts w:ascii="Courier New" w:hAnsi="Courier New" w:cs="Courier New" w:hint="default"/>
      </w:rPr>
    </w:lvl>
    <w:lvl w:ilvl="8" w:tplc="04090005" w:tentative="1">
      <w:start w:val="1"/>
      <w:numFmt w:val="bullet"/>
      <w:lvlText w:val=""/>
      <w:lvlJc w:val="left"/>
      <w:pPr>
        <w:ind w:left="6919" w:hanging="360"/>
      </w:pPr>
      <w:rPr>
        <w:rFonts w:ascii="Wingdings" w:hAnsi="Wingdings" w:hint="default"/>
      </w:rPr>
    </w:lvl>
  </w:abstractNum>
  <w:abstractNum w:abstractNumId="21"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E615ED3"/>
    <w:multiLevelType w:val="hybridMultilevel"/>
    <w:tmpl w:val="B1FEEC5A"/>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427422A4"/>
    <w:multiLevelType w:val="hybridMultilevel"/>
    <w:tmpl w:val="D668D1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B037E7"/>
    <w:multiLevelType w:val="hybridMultilevel"/>
    <w:tmpl w:val="CBDAFE54"/>
    <w:lvl w:ilvl="0" w:tplc="A1F26E9C">
      <w:numFmt w:val="bullet"/>
      <w:lvlText w:val="-"/>
      <w:lvlJc w:val="left"/>
      <w:pPr>
        <w:ind w:left="90" w:hanging="164"/>
      </w:pPr>
      <w:rPr>
        <w:rFonts w:ascii="Times New Roman" w:eastAsia="Times New Roman" w:hAnsi="Times New Roman" w:cs="Times New Roman" w:hint="default"/>
        <w:w w:val="100"/>
        <w:sz w:val="28"/>
        <w:szCs w:val="28"/>
        <w:lang w:eastAsia="en-US" w:bidi="ar-SA"/>
      </w:rPr>
    </w:lvl>
    <w:lvl w:ilvl="1" w:tplc="C18212A0">
      <w:numFmt w:val="bullet"/>
      <w:lvlText w:val="•"/>
      <w:lvlJc w:val="left"/>
      <w:pPr>
        <w:ind w:left="306" w:hanging="164"/>
      </w:pPr>
      <w:rPr>
        <w:rFonts w:hint="default"/>
        <w:lang w:eastAsia="en-US" w:bidi="ar-SA"/>
      </w:rPr>
    </w:lvl>
    <w:lvl w:ilvl="2" w:tplc="CC1A9C04">
      <w:numFmt w:val="bullet"/>
      <w:lvlText w:val="•"/>
      <w:lvlJc w:val="left"/>
      <w:pPr>
        <w:ind w:left="512" w:hanging="164"/>
      </w:pPr>
      <w:rPr>
        <w:rFonts w:hint="default"/>
        <w:lang w:eastAsia="en-US" w:bidi="ar-SA"/>
      </w:rPr>
    </w:lvl>
    <w:lvl w:ilvl="3" w:tplc="AD74A636">
      <w:numFmt w:val="bullet"/>
      <w:lvlText w:val="•"/>
      <w:lvlJc w:val="left"/>
      <w:pPr>
        <w:ind w:left="718" w:hanging="164"/>
      </w:pPr>
      <w:rPr>
        <w:rFonts w:hint="default"/>
        <w:lang w:eastAsia="en-US" w:bidi="ar-SA"/>
      </w:rPr>
    </w:lvl>
    <w:lvl w:ilvl="4" w:tplc="178CCB8E">
      <w:numFmt w:val="bullet"/>
      <w:lvlText w:val="•"/>
      <w:lvlJc w:val="left"/>
      <w:pPr>
        <w:ind w:left="924" w:hanging="164"/>
      </w:pPr>
      <w:rPr>
        <w:rFonts w:hint="default"/>
        <w:lang w:eastAsia="en-US" w:bidi="ar-SA"/>
      </w:rPr>
    </w:lvl>
    <w:lvl w:ilvl="5" w:tplc="8BD03F18">
      <w:numFmt w:val="bullet"/>
      <w:lvlText w:val="•"/>
      <w:lvlJc w:val="left"/>
      <w:pPr>
        <w:ind w:left="1130" w:hanging="164"/>
      </w:pPr>
      <w:rPr>
        <w:rFonts w:hint="default"/>
        <w:lang w:eastAsia="en-US" w:bidi="ar-SA"/>
      </w:rPr>
    </w:lvl>
    <w:lvl w:ilvl="6" w:tplc="106AF28A">
      <w:numFmt w:val="bullet"/>
      <w:lvlText w:val="•"/>
      <w:lvlJc w:val="left"/>
      <w:pPr>
        <w:ind w:left="1336" w:hanging="164"/>
      </w:pPr>
      <w:rPr>
        <w:rFonts w:hint="default"/>
        <w:lang w:eastAsia="en-US" w:bidi="ar-SA"/>
      </w:rPr>
    </w:lvl>
    <w:lvl w:ilvl="7" w:tplc="3AA42358">
      <w:numFmt w:val="bullet"/>
      <w:lvlText w:val="•"/>
      <w:lvlJc w:val="left"/>
      <w:pPr>
        <w:ind w:left="1542" w:hanging="164"/>
      </w:pPr>
      <w:rPr>
        <w:rFonts w:hint="default"/>
        <w:lang w:eastAsia="en-US" w:bidi="ar-SA"/>
      </w:rPr>
    </w:lvl>
    <w:lvl w:ilvl="8" w:tplc="2D963E3E">
      <w:numFmt w:val="bullet"/>
      <w:lvlText w:val="•"/>
      <w:lvlJc w:val="left"/>
      <w:pPr>
        <w:ind w:left="1748" w:hanging="164"/>
      </w:pPr>
      <w:rPr>
        <w:rFonts w:hint="default"/>
        <w:lang w:eastAsia="en-US" w:bidi="ar-SA"/>
      </w:rPr>
    </w:lvl>
  </w:abstractNum>
  <w:abstractNum w:abstractNumId="28" w15:restartNumberingAfterBreak="0">
    <w:nsid w:val="4B5C3F34"/>
    <w:multiLevelType w:val="hybridMultilevel"/>
    <w:tmpl w:val="E1CA8D52"/>
    <w:lvl w:ilvl="0" w:tplc="AB4ABCFE">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4CC43970"/>
    <w:multiLevelType w:val="hybridMultilevel"/>
    <w:tmpl w:val="D7F682A8"/>
    <w:lvl w:ilvl="0" w:tplc="9DEAC7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935CBB"/>
    <w:multiLevelType w:val="hybridMultilevel"/>
    <w:tmpl w:val="98F81214"/>
    <w:lvl w:ilvl="0" w:tplc="47E0C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7E53188"/>
    <w:multiLevelType w:val="hybridMultilevel"/>
    <w:tmpl w:val="A32AFC7A"/>
    <w:lvl w:ilvl="0" w:tplc="23082E8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58C0068C"/>
    <w:multiLevelType w:val="hybridMultilevel"/>
    <w:tmpl w:val="752A49A0"/>
    <w:lvl w:ilvl="0" w:tplc="89E464B8">
      <w:start w:val="1"/>
      <w:numFmt w:val="decimal"/>
      <w:lvlText w:val="(%1)"/>
      <w:lvlJc w:val="left"/>
      <w:pPr>
        <w:ind w:left="1129" w:hanging="4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5F254E77"/>
    <w:multiLevelType w:val="hybridMultilevel"/>
    <w:tmpl w:val="7974C79C"/>
    <w:lvl w:ilvl="0" w:tplc="4F26D742">
      <w:start w:val="1"/>
      <w:numFmt w:val="decimal"/>
      <w:lvlText w:val="(%1)"/>
      <w:lvlJc w:val="left"/>
      <w:pPr>
        <w:ind w:left="735" w:hanging="375"/>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6274F2"/>
    <w:multiLevelType w:val="hybridMultilevel"/>
    <w:tmpl w:val="F6D61D7E"/>
    <w:lvl w:ilvl="0" w:tplc="F42CC96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1AA0887"/>
    <w:multiLevelType w:val="hybridMultilevel"/>
    <w:tmpl w:val="6DD271E6"/>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187A9A"/>
    <w:multiLevelType w:val="hybridMultilevel"/>
    <w:tmpl w:val="4452902C"/>
    <w:lvl w:ilvl="0" w:tplc="9DB00A60">
      <w:start w:val="1"/>
      <w:numFmt w:val="lowerLetter"/>
      <w:lvlText w:val="%1)"/>
      <w:lvlJc w:val="left"/>
      <w:pPr>
        <w:ind w:left="810" w:hanging="360"/>
      </w:pPr>
      <w:rPr>
        <w:rFonts w:hint="default"/>
        <w:b/>
        <w:i/>
        <w:color w:val="auto"/>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15:restartNumberingAfterBreak="0">
    <w:nsid w:val="69287E28"/>
    <w:multiLevelType w:val="hybridMultilevel"/>
    <w:tmpl w:val="3D7290A2"/>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976102C"/>
    <w:multiLevelType w:val="multilevel"/>
    <w:tmpl w:val="40848C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A47637A"/>
    <w:multiLevelType w:val="hybridMultilevel"/>
    <w:tmpl w:val="6B1434FA"/>
    <w:lvl w:ilvl="0" w:tplc="E968FC44">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1" w15:restartNumberingAfterBreak="0">
    <w:nsid w:val="72DA66AC"/>
    <w:multiLevelType w:val="hybridMultilevel"/>
    <w:tmpl w:val="AC282D46"/>
    <w:lvl w:ilvl="0" w:tplc="BAF85BF2">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42" w15:restartNumberingAfterBreak="0">
    <w:nsid w:val="74506B3A"/>
    <w:multiLevelType w:val="hybridMultilevel"/>
    <w:tmpl w:val="40F2F0D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3" w15:restartNumberingAfterBreak="0">
    <w:nsid w:val="780B7E19"/>
    <w:multiLevelType w:val="multilevel"/>
    <w:tmpl w:val="C9A8C4B6"/>
    <w:lvl w:ilvl="0">
      <w:start w:val="15"/>
      <w:numFmt w:val="decimal"/>
      <w:lvlText w:val="%1."/>
      <w:lvlJc w:val="left"/>
      <w:pPr>
        <w:ind w:left="480" w:hanging="480"/>
      </w:pPr>
      <w:rPr>
        <w:rFonts w:hint="default"/>
        <w:color w:val="FF0000"/>
      </w:rPr>
    </w:lvl>
    <w:lvl w:ilvl="1">
      <w:start w:val="1"/>
      <w:numFmt w:val="decimal"/>
      <w:lvlText w:val="%1.%2."/>
      <w:lvlJc w:val="left"/>
      <w:pPr>
        <w:ind w:left="1189" w:hanging="48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44" w15:restartNumberingAfterBreak="0">
    <w:nsid w:val="7A904418"/>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D602A0"/>
    <w:multiLevelType w:val="hybridMultilevel"/>
    <w:tmpl w:val="D45E9C6A"/>
    <w:lvl w:ilvl="0" w:tplc="907E9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4"/>
  </w:num>
  <w:num w:numId="3">
    <w:abstractNumId w:val="15"/>
  </w:num>
  <w:num w:numId="4">
    <w:abstractNumId w:val="26"/>
  </w:num>
  <w:num w:numId="5">
    <w:abstractNumId w:val="37"/>
  </w:num>
  <w:num w:numId="6">
    <w:abstractNumId w:val="36"/>
  </w:num>
  <w:num w:numId="7">
    <w:abstractNumId w:val="14"/>
  </w:num>
  <w:num w:numId="8">
    <w:abstractNumId w:val="6"/>
  </w:num>
  <w:num w:numId="9">
    <w:abstractNumId w:val="42"/>
  </w:num>
  <w:num w:numId="10">
    <w:abstractNumId w:val="10"/>
  </w:num>
  <w:num w:numId="11">
    <w:abstractNumId w:val="43"/>
  </w:num>
  <w:num w:numId="12">
    <w:abstractNumId w:val="25"/>
  </w:num>
  <w:num w:numId="13">
    <w:abstractNumId w:val="38"/>
  </w:num>
  <w:num w:numId="14">
    <w:abstractNumId w:val="23"/>
  </w:num>
  <w:num w:numId="15">
    <w:abstractNumId w:val="32"/>
  </w:num>
  <w:num w:numId="16">
    <w:abstractNumId w:val="8"/>
  </w:num>
  <w:num w:numId="17">
    <w:abstractNumId w:val="28"/>
  </w:num>
  <w:num w:numId="18">
    <w:abstractNumId w:val="35"/>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8"/>
  </w:num>
  <w:num w:numId="22">
    <w:abstractNumId w:val="21"/>
  </w:num>
  <w:num w:numId="23">
    <w:abstractNumId w:val="7"/>
  </w:num>
  <w:num w:numId="24">
    <w:abstractNumId w:val="9"/>
  </w:num>
  <w:num w:numId="25">
    <w:abstractNumId w:val="40"/>
  </w:num>
  <w:num w:numId="26">
    <w:abstractNumId w:val="41"/>
  </w:num>
  <w:num w:numId="27">
    <w:abstractNumId w:val="31"/>
  </w:num>
  <w:num w:numId="28">
    <w:abstractNumId w:val="39"/>
  </w:num>
  <w:num w:numId="29">
    <w:abstractNumId w:val="3"/>
  </w:num>
  <w:num w:numId="30">
    <w:abstractNumId w:val="13"/>
  </w:num>
  <w:num w:numId="31">
    <w:abstractNumId w:val="0"/>
  </w:num>
  <w:num w:numId="32">
    <w:abstractNumId w:val="44"/>
  </w:num>
  <w:num w:numId="33">
    <w:abstractNumId w:val="1"/>
  </w:num>
  <w:num w:numId="34">
    <w:abstractNumId w:val="19"/>
  </w:num>
  <w:num w:numId="35">
    <w:abstractNumId w:val="29"/>
  </w:num>
  <w:num w:numId="36">
    <w:abstractNumId w:val="2"/>
  </w:num>
  <w:num w:numId="37">
    <w:abstractNumId w:val="5"/>
  </w:num>
  <w:num w:numId="38">
    <w:abstractNumId w:val="45"/>
  </w:num>
  <w:num w:numId="39">
    <w:abstractNumId w:val="30"/>
  </w:num>
  <w:num w:numId="40">
    <w:abstractNumId w:val="20"/>
  </w:num>
  <w:num w:numId="41">
    <w:abstractNumId w:val="17"/>
  </w:num>
  <w:num w:numId="42">
    <w:abstractNumId w:val="4"/>
  </w:num>
  <w:num w:numId="43">
    <w:abstractNumId w:val="11"/>
  </w:num>
  <w:num w:numId="44">
    <w:abstractNumId w:val="12"/>
  </w:num>
  <w:num w:numId="45">
    <w:abstractNumId w:val="33"/>
  </w:num>
  <w:num w:numId="46">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2"/>
  </w:compat>
  <w:rsids>
    <w:rsidRoot w:val="00E05AF1"/>
    <w:rsid w:val="000010A5"/>
    <w:rsid w:val="000014EE"/>
    <w:rsid w:val="000020F5"/>
    <w:rsid w:val="00002E9A"/>
    <w:rsid w:val="000034B2"/>
    <w:rsid w:val="00003798"/>
    <w:rsid w:val="0000422D"/>
    <w:rsid w:val="00004517"/>
    <w:rsid w:val="00005302"/>
    <w:rsid w:val="000054D1"/>
    <w:rsid w:val="0000605A"/>
    <w:rsid w:val="000067E2"/>
    <w:rsid w:val="00006BCF"/>
    <w:rsid w:val="0001072B"/>
    <w:rsid w:val="00011F7C"/>
    <w:rsid w:val="0001216C"/>
    <w:rsid w:val="00012956"/>
    <w:rsid w:val="000130A8"/>
    <w:rsid w:val="000132DB"/>
    <w:rsid w:val="00013E51"/>
    <w:rsid w:val="0001493F"/>
    <w:rsid w:val="00015922"/>
    <w:rsid w:val="00015E90"/>
    <w:rsid w:val="00016527"/>
    <w:rsid w:val="00017C46"/>
    <w:rsid w:val="00020C4E"/>
    <w:rsid w:val="00020E91"/>
    <w:rsid w:val="00020FFF"/>
    <w:rsid w:val="000217F7"/>
    <w:rsid w:val="000221FB"/>
    <w:rsid w:val="000224A5"/>
    <w:rsid w:val="00022A7E"/>
    <w:rsid w:val="00022E2E"/>
    <w:rsid w:val="00022F32"/>
    <w:rsid w:val="00024D39"/>
    <w:rsid w:val="00025160"/>
    <w:rsid w:val="000253BD"/>
    <w:rsid w:val="000268BF"/>
    <w:rsid w:val="000272B6"/>
    <w:rsid w:val="00030031"/>
    <w:rsid w:val="00031DF2"/>
    <w:rsid w:val="000323FB"/>
    <w:rsid w:val="000325E5"/>
    <w:rsid w:val="00032977"/>
    <w:rsid w:val="00032F02"/>
    <w:rsid w:val="00033970"/>
    <w:rsid w:val="00035C1D"/>
    <w:rsid w:val="00036071"/>
    <w:rsid w:val="0003673D"/>
    <w:rsid w:val="00036ACC"/>
    <w:rsid w:val="000372DF"/>
    <w:rsid w:val="0004027A"/>
    <w:rsid w:val="0004033F"/>
    <w:rsid w:val="0004162F"/>
    <w:rsid w:val="00041B97"/>
    <w:rsid w:val="00041F7B"/>
    <w:rsid w:val="000437CC"/>
    <w:rsid w:val="00044208"/>
    <w:rsid w:val="0004421A"/>
    <w:rsid w:val="00044B8E"/>
    <w:rsid w:val="00044C27"/>
    <w:rsid w:val="0004504E"/>
    <w:rsid w:val="000460EC"/>
    <w:rsid w:val="00046718"/>
    <w:rsid w:val="000469A6"/>
    <w:rsid w:val="000504DE"/>
    <w:rsid w:val="0005085D"/>
    <w:rsid w:val="00050E5E"/>
    <w:rsid w:val="00051ADA"/>
    <w:rsid w:val="00051B7D"/>
    <w:rsid w:val="0005312E"/>
    <w:rsid w:val="00054884"/>
    <w:rsid w:val="000554BD"/>
    <w:rsid w:val="00056565"/>
    <w:rsid w:val="0005663E"/>
    <w:rsid w:val="00056932"/>
    <w:rsid w:val="000573C8"/>
    <w:rsid w:val="00057B86"/>
    <w:rsid w:val="000615E1"/>
    <w:rsid w:val="00061C9C"/>
    <w:rsid w:val="000628AD"/>
    <w:rsid w:val="00062E15"/>
    <w:rsid w:val="00063263"/>
    <w:rsid w:val="00063F9E"/>
    <w:rsid w:val="00065B24"/>
    <w:rsid w:val="000660C8"/>
    <w:rsid w:val="00067688"/>
    <w:rsid w:val="00067725"/>
    <w:rsid w:val="00067C08"/>
    <w:rsid w:val="00067C15"/>
    <w:rsid w:val="00070DFA"/>
    <w:rsid w:val="000734D0"/>
    <w:rsid w:val="000745A5"/>
    <w:rsid w:val="00075696"/>
    <w:rsid w:val="00075D5A"/>
    <w:rsid w:val="00075DE3"/>
    <w:rsid w:val="0007656E"/>
    <w:rsid w:val="00077DD9"/>
    <w:rsid w:val="00082876"/>
    <w:rsid w:val="00083571"/>
    <w:rsid w:val="00084217"/>
    <w:rsid w:val="00084D51"/>
    <w:rsid w:val="0008541D"/>
    <w:rsid w:val="00085A08"/>
    <w:rsid w:val="000876C3"/>
    <w:rsid w:val="00090654"/>
    <w:rsid w:val="000908B5"/>
    <w:rsid w:val="0009291F"/>
    <w:rsid w:val="00092D23"/>
    <w:rsid w:val="00093306"/>
    <w:rsid w:val="000935F2"/>
    <w:rsid w:val="00095496"/>
    <w:rsid w:val="00095641"/>
    <w:rsid w:val="000956C7"/>
    <w:rsid w:val="000964A2"/>
    <w:rsid w:val="00096CEE"/>
    <w:rsid w:val="00097399"/>
    <w:rsid w:val="00097604"/>
    <w:rsid w:val="000A12DE"/>
    <w:rsid w:val="000A14E8"/>
    <w:rsid w:val="000A1F5F"/>
    <w:rsid w:val="000A202A"/>
    <w:rsid w:val="000A24B1"/>
    <w:rsid w:val="000A295B"/>
    <w:rsid w:val="000A32A2"/>
    <w:rsid w:val="000A3B53"/>
    <w:rsid w:val="000A3D13"/>
    <w:rsid w:val="000A3E83"/>
    <w:rsid w:val="000A5457"/>
    <w:rsid w:val="000A5806"/>
    <w:rsid w:val="000A7933"/>
    <w:rsid w:val="000B0092"/>
    <w:rsid w:val="000B03B0"/>
    <w:rsid w:val="000B0B61"/>
    <w:rsid w:val="000B1475"/>
    <w:rsid w:val="000B1C84"/>
    <w:rsid w:val="000B2306"/>
    <w:rsid w:val="000B24AA"/>
    <w:rsid w:val="000B28A5"/>
    <w:rsid w:val="000B3078"/>
    <w:rsid w:val="000B3F95"/>
    <w:rsid w:val="000B4078"/>
    <w:rsid w:val="000B4400"/>
    <w:rsid w:val="000B4683"/>
    <w:rsid w:val="000B5870"/>
    <w:rsid w:val="000B6479"/>
    <w:rsid w:val="000B68D1"/>
    <w:rsid w:val="000B69D8"/>
    <w:rsid w:val="000B79E5"/>
    <w:rsid w:val="000C03B7"/>
    <w:rsid w:val="000C11B1"/>
    <w:rsid w:val="000C1B89"/>
    <w:rsid w:val="000C3809"/>
    <w:rsid w:val="000C4400"/>
    <w:rsid w:val="000C4699"/>
    <w:rsid w:val="000C4757"/>
    <w:rsid w:val="000C514B"/>
    <w:rsid w:val="000C5AC1"/>
    <w:rsid w:val="000C692E"/>
    <w:rsid w:val="000C6D29"/>
    <w:rsid w:val="000C6DBB"/>
    <w:rsid w:val="000C6EEA"/>
    <w:rsid w:val="000C703E"/>
    <w:rsid w:val="000C7C93"/>
    <w:rsid w:val="000C7FAA"/>
    <w:rsid w:val="000D043B"/>
    <w:rsid w:val="000D0FC3"/>
    <w:rsid w:val="000D10F3"/>
    <w:rsid w:val="000D1650"/>
    <w:rsid w:val="000D16C0"/>
    <w:rsid w:val="000D1820"/>
    <w:rsid w:val="000D1A5E"/>
    <w:rsid w:val="000D20F0"/>
    <w:rsid w:val="000D285A"/>
    <w:rsid w:val="000D2878"/>
    <w:rsid w:val="000D2C9A"/>
    <w:rsid w:val="000D2DE5"/>
    <w:rsid w:val="000D41DB"/>
    <w:rsid w:val="000D5D4B"/>
    <w:rsid w:val="000D674F"/>
    <w:rsid w:val="000D7DBD"/>
    <w:rsid w:val="000E0D8F"/>
    <w:rsid w:val="000E15AB"/>
    <w:rsid w:val="000E1997"/>
    <w:rsid w:val="000E1C5C"/>
    <w:rsid w:val="000E32C5"/>
    <w:rsid w:val="000E3657"/>
    <w:rsid w:val="000E41DB"/>
    <w:rsid w:val="000E63C5"/>
    <w:rsid w:val="000E65EB"/>
    <w:rsid w:val="000E6D64"/>
    <w:rsid w:val="000E7AEB"/>
    <w:rsid w:val="000F0122"/>
    <w:rsid w:val="000F0178"/>
    <w:rsid w:val="000F09AB"/>
    <w:rsid w:val="000F2503"/>
    <w:rsid w:val="000F3254"/>
    <w:rsid w:val="000F3911"/>
    <w:rsid w:val="000F3943"/>
    <w:rsid w:val="000F512F"/>
    <w:rsid w:val="000F5A7A"/>
    <w:rsid w:val="000F5F0D"/>
    <w:rsid w:val="000F6C9D"/>
    <w:rsid w:val="00100351"/>
    <w:rsid w:val="001007F5"/>
    <w:rsid w:val="00100A80"/>
    <w:rsid w:val="00100D3F"/>
    <w:rsid w:val="00100EA9"/>
    <w:rsid w:val="0010206D"/>
    <w:rsid w:val="0010390F"/>
    <w:rsid w:val="00103EB8"/>
    <w:rsid w:val="00104901"/>
    <w:rsid w:val="00105A1C"/>
    <w:rsid w:val="0010623E"/>
    <w:rsid w:val="00106D7C"/>
    <w:rsid w:val="0010718C"/>
    <w:rsid w:val="00110404"/>
    <w:rsid w:val="00110C87"/>
    <w:rsid w:val="00112BFB"/>
    <w:rsid w:val="00113126"/>
    <w:rsid w:val="001134B4"/>
    <w:rsid w:val="0011476E"/>
    <w:rsid w:val="00114B0B"/>
    <w:rsid w:val="00114CA9"/>
    <w:rsid w:val="00114E08"/>
    <w:rsid w:val="00114E8E"/>
    <w:rsid w:val="00115018"/>
    <w:rsid w:val="00115A40"/>
    <w:rsid w:val="0011619F"/>
    <w:rsid w:val="00116238"/>
    <w:rsid w:val="00116346"/>
    <w:rsid w:val="00116A3F"/>
    <w:rsid w:val="00116F64"/>
    <w:rsid w:val="001171B6"/>
    <w:rsid w:val="00117ED3"/>
    <w:rsid w:val="00120316"/>
    <w:rsid w:val="001207B0"/>
    <w:rsid w:val="00120A64"/>
    <w:rsid w:val="00120E27"/>
    <w:rsid w:val="00121AE2"/>
    <w:rsid w:val="0012200A"/>
    <w:rsid w:val="00122986"/>
    <w:rsid w:val="00122A55"/>
    <w:rsid w:val="001235D8"/>
    <w:rsid w:val="00123602"/>
    <w:rsid w:val="00123F19"/>
    <w:rsid w:val="001245C6"/>
    <w:rsid w:val="001245F8"/>
    <w:rsid w:val="00124787"/>
    <w:rsid w:val="001254DC"/>
    <w:rsid w:val="00125DE4"/>
    <w:rsid w:val="0012709A"/>
    <w:rsid w:val="00127C7E"/>
    <w:rsid w:val="00127F75"/>
    <w:rsid w:val="0013050B"/>
    <w:rsid w:val="00131025"/>
    <w:rsid w:val="001310C1"/>
    <w:rsid w:val="0013146E"/>
    <w:rsid w:val="00132A01"/>
    <w:rsid w:val="00133F6F"/>
    <w:rsid w:val="00134A6B"/>
    <w:rsid w:val="00135810"/>
    <w:rsid w:val="00135DEF"/>
    <w:rsid w:val="001370C3"/>
    <w:rsid w:val="00137518"/>
    <w:rsid w:val="0013751D"/>
    <w:rsid w:val="00140295"/>
    <w:rsid w:val="00140644"/>
    <w:rsid w:val="00141F76"/>
    <w:rsid w:val="0014215E"/>
    <w:rsid w:val="00142A99"/>
    <w:rsid w:val="00143921"/>
    <w:rsid w:val="00145A1D"/>
    <w:rsid w:val="00146166"/>
    <w:rsid w:val="0014621B"/>
    <w:rsid w:val="0014629A"/>
    <w:rsid w:val="001474D2"/>
    <w:rsid w:val="00147950"/>
    <w:rsid w:val="00150088"/>
    <w:rsid w:val="001509F2"/>
    <w:rsid w:val="001529FA"/>
    <w:rsid w:val="00152FBA"/>
    <w:rsid w:val="001530F8"/>
    <w:rsid w:val="00153362"/>
    <w:rsid w:val="0015388D"/>
    <w:rsid w:val="001540A9"/>
    <w:rsid w:val="00154882"/>
    <w:rsid w:val="00155799"/>
    <w:rsid w:val="0015738F"/>
    <w:rsid w:val="0016114D"/>
    <w:rsid w:val="00161ADE"/>
    <w:rsid w:val="00161E8C"/>
    <w:rsid w:val="001620F7"/>
    <w:rsid w:val="0016222A"/>
    <w:rsid w:val="00162C22"/>
    <w:rsid w:val="00163BF2"/>
    <w:rsid w:val="00163C55"/>
    <w:rsid w:val="00165F2F"/>
    <w:rsid w:val="00166BE5"/>
    <w:rsid w:val="00167365"/>
    <w:rsid w:val="001676D6"/>
    <w:rsid w:val="00167E75"/>
    <w:rsid w:val="00170087"/>
    <w:rsid w:val="00170ACE"/>
    <w:rsid w:val="00171AAB"/>
    <w:rsid w:val="00172571"/>
    <w:rsid w:val="001727CE"/>
    <w:rsid w:val="00173167"/>
    <w:rsid w:val="00175436"/>
    <w:rsid w:val="0017544E"/>
    <w:rsid w:val="00175B68"/>
    <w:rsid w:val="00175FEC"/>
    <w:rsid w:val="001767CC"/>
    <w:rsid w:val="00176977"/>
    <w:rsid w:val="001776C8"/>
    <w:rsid w:val="00180D1F"/>
    <w:rsid w:val="0018282A"/>
    <w:rsid w:val="00182B92"/>
    <w:rsid w:val="00184D12"/>
    <w:rsid w:val="00186642"/>
    <w:rsid w:val="0018787C"/>
    <w:rsid w:val="001903F0"/>
    <w:rsid w:val="001906DB"/>
    <w:rsid w:val="00190B01"/>
    <w:rsid w:val="00191698"/>
    <w:rsid w:val="00191772"/>
    <w:rsid w:val="00191B05"/>
    <w:rsid w:val="001921F1"/>
    <w:rsid w:val="00192B8F"/>
    <w:rsid w:val="001971E4"/>
    <w:rsid w:val="00197C27"/>
    <w:rsid w:val="00197E1C"/>
    <w:rsid w:val="001A0BAD"/>
    <w:rsid w:val="001A1943"/>
    <w:rsid w:val="001A1C72"/>
    <w:rsid w:val="001A2DFE"/>
    <w:rsid w:val="001A2E83"/>
    <w:rsid w:val="001A2FA1"/>
    <w:rsid w:val="001A3E48"/>
    <w:rsid w:val="001A3FE1"/>
    <w:rsid w:val="001A6339"/>
    <w:rsid w:val="001A6730"/>
    <w:rsid w:val="001A6BC3"/>
    <w:rsid w:val="001A6CB1"/>
    <w:rsid w:val="001A6E60"/>
    <w:rsid w:val="001A7095"/>
    <w:rsid w:val="001A714C"/>
    <w:rsid w:val="001A7629"/>
    <w:rsid w:val="001B0A22"/>
    <w:rsid w:val="001B215E"/>
    <w:rsid w:val="001B2A68"/>
    <w:rsid w:val="001B4B28"/>
    <w:rsid w:val="001B59A8"/>
    <w:rsid w:val="001B5C5E"/>
    <w:rsid w:val="001B6347"/>
    <w:rsid w:val="001B6495"/>
    <w:rsid w:val="001C0AD3"/>
    <w:rsid w:val="001C1361"/>
    <w:rsid w:val="001C1EEE"/>
    <w:rsid w:val="001C2890"/>
    <w:rsid w:val="001C2D54"/>
    <w:rsid w:val="001C2E66"/>
    <w:rsid w:val="001C2FB7"/>
    <w:rsid w:val="001C346D"/>
    <w:rsid w:val="001C3A9F"/>
    <w:rsid w:val="001C4C44"/>
    <w:rsid w:val="001C5ACE"/>
    <w:rsid w:val="001C6091"/>
    <w:rsid w:val="001C60CA"/>
    <w:rsid w:val="001D045A"/>
    <w:rsid w:val="001D0652"/>
    <w:rsid w:val="001D0BAB"/>
    <w:rsid w:val="001D11BF"/>
    <w:rsid w:val="001D1207"/>
    <w:rsid w:val="001D1325"/>
    <w:rsid w:val="001D19A2"/>
    <w:rsid w:val="001D2486"/>
    <w:rsid w:val="001D375A"/>
    <w:rsid w:val="001D4382"/>
    <w:rsid w:val="001D6A69"/>
    <w:rsid w:val="001D723E"/>
    <w:rsid w:val="001D7742"/>
    <w:rsid w:val="001E0568"/>
    <w:rsid w:val="001E1890"/>
    <w:rsid w:val="001E19C7"/>
    <w:rsid w:val="001E1B89"/>
    <w:rsid w:val="001E2060"/>
    <w:rsid w:val="001E28A5"/>
    <w:rsid w:val="001E48D1"/>
    <w:rsid w:val="001E4DC8"/>
    <w:rsid w:val="001E5878"/>
    <w:rsid w:val="001E5D3D"/>
    <w:rsid w:val="001E68DF"/>
    <w:rsid w:val="001E6DE3"/>
    <w:rsid w:val="001E738E"/>
    <w:rsid w:val="001E7964"/>
    <w:rsid w:val="001E7B9F"/>
    <w:rsid w:val="001E7C8A"/>
    <w:rsid w:val="001E7EB6"/>
    <w:rsid w:val="001F0869"/>
    <w:rsid w:val="001F0A37"/>
    <w:rsid w:val="001F1F1C"/>
    <w:rsid w:val="001F1F84"/>
    <w:rsid w:val="001F266B"/>
    <w:rsid w:val="001F3763"/>
    <w:rsid w:val="001F57FE"/>
    <w:rsid w:val="001F6037"/>
    <w:rsid w:val="001F68FE"/>
    <w:rsid w:val="001F71F8"/>
    <w:rsid w:val="00200054"/>
    <w:rsid w:val="00200144"/>
    <w:rsid w:val="002002A8"/>
    <w:rsid w:val="00200E48"/>
    <w:rsid w:val="00201316"/>
    <w:rsid w:val="00201693"/>
    <w:rsid w:val="0020191B"/>
    <w:rsid w:val="00203B82"/>
    <w:rsid w:val="002044C3"/>
    <w:rsid w:val="00204821"/>
    <w:rsid w:val="00205DB0"/>
    <w:rsid w:val="002061FF"/>
    <w:rsid w:val="00206DBC"/>
    <w:rsid w:val="002072E3"/>
    <w:rsid w:val="002077AA"/>
    <w:rsid w:val="00207A10"/>
    <w:rsid w:val="002114D7"/>
    <w:rsid w:val="00211FC7"/>
    <w:rsid w:val="002120E3"/>
    <w:rsid w:val="002122AF"/>
    <w:rsid w:val="00212AB0"/>
    <w:rsid w:val="00212C20"/>
    <w:rsid w:val="0021319F"/>
    <w:rsid w:val="002142F2"/>
    <w:rsid w:val="0021435B"/>
    <w:rsid w:val="0021464F"/>
    <w:rsid w:val="00215157"/>
    <w:rsid w:val="0021710C"/>
    <w:rsid w:val="00220C78"/>
    <w:rsid w:val="00220DF9"/>
    <w:rsid w:val="00220E81"/>
    <w:rsid w:val="0022109E"/>
    <w:rsid w:val="002210AD"/>
    <w:rsid w:val="0022140D"/>
    <w:rsid w:val="00222649"/>
    <w:rsid w:val="00223DB8"/>
    <w:rsid w:val="0022404A"/>
    <w:rsid w:val="00224889"/>
    <w:rsid w:val="002250C0"/>
    <w:rsid w:val="00225530"/>
    <w:rsid w:val="00225EA4"/>
    <w:rsid w:val="00226925"/>
    <w:rsid w:val="002271BC"/>
    <w:rsid w:val="00227D2C"/>
    <w:rsid w:val="00227ED9"/>
    <w:rsid w:val="002306F9"/>
    <w:rsid w:val="00230C5C"/>
    <w:rsid w:val="002312FD"/>
    <w:rsid w:val="00231CF7"/>
    <w:rsid w:val="00231D5B"/>
    <w:rsid w:val="00233292"/>
    <w:rsid w:val="00233449"/>
    <w:rsid w:val="00233458"/>
    <w:rsid w:val="00233522"/>
    <w:rsid w:val="00233C69"/>
    <w:rsid w:val="00236E0D"/>
    <w:rsid w:val="00236F68"/>
    <w:rsid w:val="002375B6"/>
    <w:rsid w:val="002407F3"/>
    <w:rsid w:val="002421B5"/>
    <w:rsid w:val="002436FF"/>
    <w:rsid w:val="00243BDB"/>
    <w:rsid w:val="00243D6D"/>
    <w:rsid w:val="0024457A"/>
    <w:rsid w:val="00245574"/>
    <w:rsid w:val="00245820"/>
    <w:rsid w:val="00245DBE"/>
    <w:rsid w:val="00245F90"/>
    <w:rsid w:val="00246D66"/>
    <w:rsid w:val="00246DCC"/>
    <w:rsid w:val="00247870"/>
    <w:rsid w:val="0025063B"/>
    <w:rsid w:val="00250E9A"/>
    <w:rsid w:val="00251511"/>
    <w:rsid w:val="00251A59"/>
    <w:rsid w:val="0025281A"/>
    <w:rsid w:val="00252F6A"/>
    <w:rsid w:val="00252FE0"/>
    <w:rsid w:val="002540ED"/>
    <w:rsid w:val="00254C5A"/>
    <w:rsid w:val="00255065"/>
    <w:rsid w:val="00255D16"/>
    <w:rsid w:val="00255FE3"/>
    <w:rsid w:val="00256214"/>
    <w:rsid w:val="0025662C"/>
    <w:rsid w:val="00256D06"/>
    <w:rsid w:val="00257C8D"/>
    <w:rsid w:val="00257CEB"/>
    <w:rsid w:val="002601A1"/>
    <w:rsid w:val="00261A82"/>
    <w:rsid w:val="0026207B"/>
    <w:rsid w:val="0026294B"/>
    <w:rsid w:val="002636F5"/>
    <w:rsid w:val="00264882"/>
    <w:rsid w:val="00264D5A"/>
    <w:rsid w:val="002651A4"/>
    <w:rsid w:val="00266538"/>
    <w:rsid w:val="002673D5"/>
    <w:rsid w:val="00270A4E"/>
    <w:rsid w:val="002723D6"/>
    <w:rsid w:val="00273EA0"/>
    <w:rsid w:val="00274099"/>
    <w:rsid w:val="002743BB"/>
    <w:rsid w:val="0027489D"/>
    <w:rsid w:val="00274A48"/>
    <w:rsid w:val="00274BB5"/>
    <w:rsid w:val="00274EAE"/>
    <w:rsid w:val="002765D7"/>
    <w:rsid w:val="00277439"/>
    <w:rsid w:val="00277791"/>
    <w:rsid w:val="00277D1F"/>
    <w:rsid w:val="00277D5B"/>
    <w:rsid w:val="00281248"/>
    <w:rsid w:val="00281D81"/>
    <w:rsid w:val="00283534"/>
    <w:rsid w:val="00283F19"/>
    <w:rsid w:val="002847FB"/>
    <w:rsid w:val="00285268"/>
    <w:rsid w:val="002868A0"/>
    <w:rsid w:val="002869BE"/>
    <w:rsid w:val="002869D2"/>
    <w:rsid w:val="00287E27"/>
    <w:rsid w:val="002904BB"/>
    <w:rsid w:val="002918D9"/>
    <w:rsid w:val="00291C53"/>
    <w:rsid w:val="00292C85"/>
    <w:rsid w:val="002931D7"/>
    <w:rsid w:val="002932EE"/>
    <w:rsid w:val="00295656"/>
    <w:rsid w:val="002969D6"/>
    <w:rsid w:val="00297827"/>
    <w:rsid w:val="002A0644"/>
    <w:rsid w:val="002A1532"/>
    <w:rsid w:val="002A1C32"/>
    <w:rsid w:val="002A2BD4"/>
    <w:rsid w:val="002A3839"/>
    <w:rsid w:val="002A44B2"/>
    <w:rsid w:val="002A4989"/>
    <w:rsid w:val="002A50CB"/>
    <w:rsid w:val="002A553A"/>
    <w:rsid w:val="002A6E53"/>
    <w:rsid w:val="002A6E9B"/>
    <w:rsid w:val="002A752B"/>
    <w:rsid w:val="002A79E6"/>
    <w:rsid w:val="002A7E44"/>
    <w:rsid w:val="002B01C5"/>
    <w:rsid w:val="002B0C06"/>
    <w:rsid w:val="002B1D94"/>
    <w:rsid w:val="002B28C1"/>
    <w:rsid w:val="002B2BB9"/>
    <w:rsid w:val="002B2CDA"/>
    <w:rsid w:val="002B2F9E"/>
    <w:rsid w:val="002B3A4F"/>
    <w:rsid w:val="002B4703"/>
    <w:rsid w:val="002B5A34"/>
    <w:rsid w:val="002B66E1"/>
    <w:rsid w:val="002B68D6"/>
    <w:rsid w:val="002C004F"/>
    <w:rsid w:val="002C00EA"/>
    <w:rsid w:val="002C0383"/>
    <w:rsid w:val="002C117B"/>
    <w:rsid w:val="002C163F"/>
    <w:rsid w:val="002C1B0F"/>
    <w:rsid w:val="002C23B9"/>
    <w:rsid w:val="002C2B99"/>
    <w:rsid w:val="002C3568"/>
    <w:rsid w:val="002C3A5C"/>
    <w:rsid w:val="002C3C9F"/>
    <w:rsid w:val="002C47E4"/>
    <w:rsid w:val="002C4A2B"/>
    <w:rsid w:val="002C5C38"/>
    <w:rsid w:val="002C6B67"/>
    <w:rsid w:val="002C7CAD"/>
    <w:rsid w:val="002D053C"/>
    <w:rsid w:val="002D0560"/>
    <w:rsid w:val="002D1BCD"/>
    <w:rsid w:val="002D1E86"/>
    <w:rsid w:val="002D25B8"/>
    <w:rsid w:val="002D3DF9"/>
    <w:rsid w:val="002D5DC6"/>
    <w:rsid w:val="002D6D9B"/>
    <w:rsid w:val="002D759E"/>
    <w:rsid w:val="002D7B38"/>
    <w:rsid w:val="002E0380"/>
    <w:rsid w:val="002E0598"/>
    <w:rsid w:val="002E0760"/>
    <w:rsid w:val="002E1A11"/>
    <w:rsid w:val="002E269F"/>
    <w:rsid w:val="002E26CC"/>
    <w:rsid w:val="002E2F22"/>
    <w:rsid w:val="002E3074"/>
    <w:rsid w:val="002E3FFA"/>
    <w:rsid w:val="002E45B1"/>
    <w:rsid w:val="002E4DBB"/>
    <w:rsid w:val="002E4DD9"/>
    <w:rsid w:val="002E5F8D"/>
    <w:rsid w:val="002E6272"/>
    <w:rsid w:val="002E6CA0"/>
    <w:rsid w:val="002E6D35"/>
    <w:rsid w:val="002E7064"/>
    <w:rsid w:val="002E754B"/>
    <w:rsid w:val="002E790B"/>
    <w:rsid w:val="002F0193"/>
    <w:rsid w:val="002F0F8D"/>
    <w:rsid w:val="002F0F94"/>
    <w:rsid w:val="002F122E"/>
    <w:rsid w:val="002F12D6"/>
    <w:rsid w:val="002F1814"/>
    <w:rsid w:val="002F1C13"/>
    <w:rsid w:val="002F1F15"/>
    <w:rsid w:val="002F370C"/>
    <w:rsid w:val="002F3B83"/>
    <w:rsid w:val="002F3FE5"/>
    <w:rsid w:val="002F4D7B"/>
    <w:rsid w:val="002F74F4"/>
    <w:rsid w:val="00300484"/>
    <w:rsid w:val="0030259B"/>
    <w:rsid w:val="00302C0D"/>
    <w:rsid w:val="00303966"/>
    <w:rsid w:val="00303F3E"/>
    <w:rsid w:val="003100CF"/>
    <w:rsid w:val="0031022F"/>
    <w:rsid w:val="00310E7A"/>
    <w:rsid w:val="00313CDB"/>
    <w:rsid w:val="0031424F"/>
    <w:rsid w:val="00314A8D"/>
    <w:rsid w:val="00315172"/>
    <w:rsid w:val="003151B8"/>
    <w:rsid w:val="0031552A"/>
    <w:rsid w:val="00316747"/>
    <w:rsid w:val="00317601"/>
    <w:rsid w:val="003202D0"/>
    <w:rsid w:val="00320938"/>
    <w:rsid w:val="003216AF"/>
    <w:rsid w:val="00321A07"/>
    <w:rsid w:val="00321A5F"/>
    <w:rsid w:val="003224A0"/>
    <w:rsid w:val="003226FF"/>
    <w:rsid w:val="00322969"/>
    <w:rsid w:val="00324566"/>
    <w:rsid w:val="003245DD"/>
    <w:rsid w:val="003263F0"/>
    <w:rsid w:val="00326DB9"/>
    <w:rsid w:val="0032733E"/>
    <w:rsid w:val="00327418"/>
    <w:rsid w:val="00327BBE"/>
    <w:rsid w:val="00330277"/>
    <w:rsid w:val="00330588"/>
    <w:rsid w:val="00330738"/>
    <w:rsid w:val="00330AEF"/>
    <w:rsid w:val="00330AF1"/>
    <w:rsid w:val="00331095"/>
    <w:rsid w:val="0033195E"/>
    <w:rsid w:val="00332578"/>
    <w:rsid w:val="00333299"/>
    <w:rsid w:val="003332F2"/>
    <w:rsid w:val="00333680"/>
    <w:rsid w:val="00333FFF"/>
    <w:rsid w:val="0033424C"/>
    <w:rsid w:val="00334443"/>
    <w:rsid w:val="00334C31"/>
    <w:rsid w:val="00335E98"/>
    <w:rsid w:val="00336220"/>
    <w:rsid w:val="003402D0"/>
    <w:rsid w:val="00340AA8"/>
    <w:rsid w:val="003429E2"/>
    <w:rsid w:val="003447C3"/>
    <w:rsid w:val="00345852"/>
    <w:rsid w:val="00345BF3"/>
    <w:rsid w:val="0034648D"/>
    <w:rsid w:val="00346FF0"/>
    <w:rsid w:val="00347BE6"/>
    <w:rsid w:val="00347ED6"/>
    <w:rsid w:val="00350CC2"/>
    <w:rsid w:val="0035133A"/>
    <w:rsid w:val="00351393"/>
    <w:rsid w:val="003519F3"/>
    <w:rsid w:val="00354945"/>
    <w:rsid w:val="003550D4"/>
    <w:rsid w:val="00355613"/>
    <w:rsid w:val="00355870"/>
    <w:rsid w:val="00356642"/>
    <w:rsid w:val="003567D7"/>
    <w:rsid w:val="00357E1C"/>
    <w:rsid w:val="0036055F"/>
    <w:rsid w:val="00361673"/>
    <w:rsid w:val="00361680"/>
    <w:rsid w:val="00361CEE"/>
    <w:rsid w:val="003624E7"/>
    <w:rsid w:val="003633BF"/>
    <w:rsid w:val="003642AB"/>
    <w:rsid w:val="003645A5"/>
    <w:rsid w:val="00364F09"/>
    <w:rsid w:val="00365A95"/>
    <w:rsid w:val="00366101"/>
    <w:rsid w:val="00366664"/>
    <w:rsid w:val="00366E84"/>
    <w:rsid w:val="0036727E"/>
    <w:rsid w:val="00367B77"/>
    <w:rsid w:val="003705F8"/>
    <w:rsid w:val="0037078F"/>
    <w:rsid w:val="003707E2"/>
    <w:rsid w:val="00370B5C"/>
    <w:rsid w:val="00371C93"/>
    <w:rsid w:val="00371F50"/>
    <w:rsid w:val="0037206A"/>
    <w:rsid w:val="00372149"/>
    <w:rsid w:val="003739F5"/>
    <w:rsid w:val="00374222"/>
    <w:rsid w:val="00374358"/>
    <w:rsid w:val="00374927"/>
    <w:rsid w:val="00374F04"/>
    <w:rsid w:val="00374F50"/>
    <w:rsid w:val="00374F5B"/>
    <w:rsid w:val="00374F5C"/>
    <w:rsid w:val="0037773D"/>
    <w:rsid w:val="00380122"/>
    <w:rsid w:val="00380B43"/>
    <w:rsid w:val="003817DD"/>
    <w:rsid w:val="00382E8F"/>
    <w:rsid w:val="00383C5A"/>
    <w:rsid w:val="00383F9B"/>
    <w:rsid w:val="00384127"/>
    <w:rsid w:val="00384C51"/>
    <w:rsid w:val="00384E8A"/>
    <w:rsid w:val="003863B7"/>
    <w:rsid w:val="0038700F"/>
    <w:rsid w:val="00387216"/>
    <w:rsid w:val="00390F55"/>
    <w:rsid w:val="00391A7C"/>
    <w:rsid w:val="00392303"/>
    <w:rsid w:val="00392A0B"/>
    <w:rsid w:val="00392C8E"/>
    <w:rsid w:val="003935CE"/>
    <w:rsid w:val="003940AD"/>
    <w:rsid w:val="00395FFC"/>
    <w:rsid w:val="003968DB"/>
    <w:rsid w:val="003A0189"/>
    <w:rsid w:val="003A18CE"/>
    <w:rsid w:val="003A18D2"/>
    <w:rsid w:val="003A1A43"/>
    <w:rsid w:val="003A1AA5"/>
    <w:rsid w:val="003A1C64"/>
    <w:rsid w:val="003A2656"/>
    <w:rsid w:val="003A335C"/>
    <w:rsid w:val="003A40B8"/>
    <w:rsid w:val="003A490C"/>
    <w:rsid w:val="003A5264"/>
    <w:rsid w:val="003A6562"/>
    <w:rsid w:val="003A6E13"/>
    <w:rsid w:val="003A6F19"/>
    <w:rsid w:val="003A7C2F"/>
    <w:rsid w:val="003B01CB"/>
    <w:rsid w:val="003B0DA1"/>
    <w:rsid w:val="003B15A9"/>
    <w:rsid w:val="003B3B3A"/>
    <w:rsid w:val="003B4378"/>
    <w:rsid w:val="003B5272"/>
    <w:rsid w:val="003B58BB"/>
    <w:rsid w:val="003B5B49"/>
    <w:rsid w:val="003B5BED"/>
    <w:rsid w:val="003B61E9"/>
    <w:rsid w:val="003B7424"/>
    <w:rsid w:val="003B759D"/>
    <w:rsid w:val="003C18C4"/>
    <w:rsid w:val="003C2487"/>
    <w:rsid w:val="003C355A"/>
    <w:rsid w:val="003C35C1"/>
    <w:rsid w:val="003C4954"/>
    <w:rsid w:val="003C4A06"/>
    <w:rsid w:val="003C557F"/>
    <w:rsid w:val="003C5927"/>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20C5"/>
    <w:rsid w:val="003D2B60"/>
    <w:rsid w:val="003D32C6"/>
    <w:rsid w:val="003D34B0"/>
    <w:rsid w:val="003D3556"/>
    <w:rsid w:val="003D39DD"/>
    <w:rsid w:val="003D4125"/>
    <w:rsid w:val="003D4775"/>
    <w:rsid w:val="003D4852"/>
    <w:rsid w:val="003D4D0A"/>
    <w:rsid w:val="003D55B6"/>
    <w:rsid w:val="003D6716"/>
    <w:rsid w:val="003D710E"/>
    <w:rsid w:val="003D7149"/>
    <w:rsid w:val="003D72E9"/>
    <w:rsid w:val="003E01E4"/>
    <w:rsid w:val="003E14BD"/>
    <w:rsid w:val="003E1F34"/>
    <w:rsid w:val="003E2647"/>
    <w:rsid w:val="003E2817"/>
    <w:rsid w:val="003E30AD"/>
    <w:rsid w:val="003E49C1"/>
    <w:rsid w:val="003E54B2"/>
    <w:rsid w:val="003E6E51"/>
    <w:rsid w:val="003E7643"/>
    <w:rsid w:val="003E775E"/>
    <w:rsid w:val="003F01F4"/>
    <w:rsid w:val="003F0554"/>
    <w:rsid w:val="003F136B"/>
    <w:rsid w:val="003F1CD5"/>
    <w:rsid w:val="003F1D79"/>
    <w:rsid w:val="003F2BC0"/>
    <w:rsid w:val="003F2E64"/>
    <w:rsid w:val="003F3085"/>
    <w:rsid w:val="003F4DA6"/>
    <w:rsid w:val="003F5F75"/>
    <w:rsid w:val="003F66EE"/>
    <w:rsid w:val="003F674B"/>
    <w:rsid w:val="003F735D"/>
    <w:rsid w:val="003F7457"/>
    <w:rsid w:val="00400955"/>
    <w:rsid w:val="00401287"/>
    <w:rsid w:val="00401DE0"/>
    <w:rsid w:val="004026C8"/>
    <w:rsid w:val="004032D5"/>
    <w:rsid w:val="00403676"/>
    <w:rsid w:val="00403A23"/>
    <w:rsid w:val="00403DE8"/>
    <w:rsid w:val="004040BC"/>
    <w:rsid w:val="00404A0B"/>
    <w:rsid w:val="00405372"/>
    <w:rsid w:val="00405A44"/>
    <w:rsid w:val="00405D71"/>
    <w:rsid w:val="004064F6"/>
    <w:rsid w:val="00406AC7"/>
    <w:rsid w:val="004072A2"/>
    <w:rsid w:val="004073C6"/>
    <w:rsid w:val="0041090B"/>
    <w:rsid w:val="00411FEB"/>
    <w:rsid w:val="00411FEF"/>
    <w:rsid w:val="00412C2F"/>
    <w:rsid w:val="00412D48"/>
    <w:rsid w:val="00413818"/>
    <w:rsid w:val="00413DAA"/>
    <w:rsid w:val="00413EA1"/>
    <w:rsid w:val="00414514"/>
    <w:rsid w:val="00414CD9"/>
    <w:rsid w:val="0041510E"/>
    <w:rsid w:val="0041594A"/>
    <w:rsid w:val="00416EA7"/>
    <w:rsid w:val="004173B7"/>
    <w:rsid w:val="00417861"/>
    <w:rsid w:val="00420647"/>
    <w:rsid w:val="00420D50"/>
    <w:rsid w:val="00422165"/>
    <w:rsid w:val="004225BD"/>
    <w:rsid w:val="004226EB"/>
    <w:rsid w:val="00423189"/>
    <w:rsid w:val="00423301"/>
    <w:rsid w:val="00423D33"/>
    <w:rsid w:val="00423FA0"/>
    <w:rsid w:val="004241DA"/>
    <w:rsid w:val="00424B75"/>
    <w:rsid w:val="00424CC6"/>
    <w:rsid w:val="00427846"/>
    <w:rsid w:val="00430A65"/>
    <w:rsid w:val="00431B0D"/>
    <w:rsid w:val="00432652"/>
    <w:rsid w:val="00433AAB"/>
    <w:rsid w:val="00433C11"/>
    <w:rsid w:val="0043445D"/>
    <w:rsid w:val="0043477C"/>
    <w:rsid w:val="00435E04"/>
    <w:rsid w:val="00436540"/>
    <w:rsid w:val="00437D81"/>
    <w:rsid w:val="00440881"/>
    <w:rsid w:val="004416A8"/>
    <w:rsid w:val="00442BD3"/>
    <w:rsid w:val="00443C82"/>
    <w:rsid w:val="00445E41"/>
    <w:rsid w:val="00446B93"/>
    <w:rsid w:val="00447B8D"/>
    <w:rsid w:val="00450344"/>
    <w:rsid w:val="00451683"/>
    <w:rsid w:val="00451947"/>
    <w:rsid w:val="0045291D"/>
    <w:rsid w:val="0045369E"/>
    <w:rsid w:val="004537E7"/>
    <w:rsid w:val="00454576"/>
    <w:rsid w:val="00454B2D"/>
    <w:rsid w:val="004552F4"/>
    <w:rsid w:val="00455BF0"/>
    <w:rsid w:val="00457872"/>
    <w:rsid w:val="00460E7C"/>
    <w:rsid w:val="004634A6"/>
    <w:rsid w:val="00463543"/>
    <w:rsid w:val="00463D23"/>
    <w:rsid w:val="00463D7C"/>
    <w:rsid w:val="00463E34"/>
    <w:rsid w:val="00464499"/>
    <w:rsid w:val="00464890"/>
    <w:rsid w:val="00464897"/>
    <w:rsid w:val="00464AC0"/>
    <w:rsid w:val="00466F9E"/>
    <w:rsid w:val="0047055E"/>
    <w:rsid w:val="00470DA0"/>
    <w:rsid w:val="00471557"/>
    <w:rsid w:val="00472BB2"/>
    <w:rsid w:val="00473A3B"/>
    <w:rsid w:val="00473CD2"/>
    <w:rsid w:val="00474031"/>
    <w:rsid w:val="00474232"/>
    <w:rsid w:val="00474365"/>
    <w:rsid w:val="00474736"/>
    <w:rsid w:val="004747BE"/>
    <w:rsid w:val="0047508D"/>
    <w:rsid w:val="00476458"/>
    <w:rsid w:val="004765C9"/>
    <w:rsid w:val="00476C6E"/>
    <w:rsid w:val="004775BB"/>
    <w:rsid w:val="00477629"/>
    <w:rsid w:val="00477EF8"/>
    <w:rsid w:val="004800E3"/>
    <w:rsid w:val="00480555"/>
    <w:rsid w:val="00480DA7"/>
    <w:rsid w:val="00481C3B"/>
    <w:rsid w:val="00481C66"/>
    <w:rsid w:val="00481F86"/>
    <w:rsid w:val="00482048"/>
    <w:rsid w:val="004832E8"/>
    <w:rsid w:val="004833E7"/>
    <w:rsid w:val="00483C4A"/>
    <w:rsid w:val="004842B0"/>
    <w:rsid w:val="004845DE"/>
    <w:rsid w:val="004849DC"/>
    <w:rsid w:val="00485852"/>
    <w:rsid w:val="00486477"/>
    <w:rsid w:val="00486AE5"/>
    <w:rsid w:val="00487128"/>
    <w:rsid w:val="00490089"/>
    <w:rsid w:val="004900EF"/>
    <w:rsid w:val="004905D7"/>
    <w:rsid w:val="00490632"/>
    <w:rsid w:val="004917B4"/>
    <w:rsid w:val="00491BAC"/>
    <w:rsid w:val="0049278C"/>
    <w:rsid w:val="00493509"/>
    <w:rsid w:val="00493F90"/>
    <w:rsid w:val="00494F89"/>
    <w:rsid w:val="00495B26"/>
    <w:rsid w:val="004960B4"/>
    <w:rsid w:val="00496BE6"/>
    <w:rsid w:val="00497467"/>
    <w:rsid w:val="004A0AC2"/>
    <w:rsid w:val="004A0C75"/>
    <w:rsid w:val="004A167C"/>
    <w:rsid w:val="004A167D"/>
    <w:rsid w:val="004A2870"/>
    <w:rsid w:val="004A2D11"/>
    <w:rsid w:val="004A35B7"/>
    <w:rsid w:val="004A3684"/>
    <w:rsid w:val="004A3E83"/>
    <w:rsid w:val="004A4E86"/>
    <w:rsid w:val="004A61B8"/>
    <w:rsid w:val="004A6FCB"/>
    <w:rsid w:val="004B0787"/>
    <w:rsid w:val="004B304C"/>
    <w:rsid w:val="004B3159"/>
    <w:rsid w:val="004B32AE"/>
    <w:rsid w:val="004B4DFD"/>
    <w:rsid w:val="004B5339"/>
    <w:rsid w:val="004B57FE"/>
    <w:rsid w:val="004B6C92"/>
    <w:rsid w:val="004C05D4"/>
    <w:rsid w:val="004C20B0"/>
    <w:rsid w:val="004C2181"/>
    <w:rsid w:val="004C2251"/>
    <w:rsid w:val="004C2A9D"/>
    <w:rsid w:val="004C2D99"/>
    <w:rsid w:val="004C2FB4"/>
    <w:rsid w:val="004C34E4"/>
    <w:rsid w:val="004C3A61"/>
    <w:rsid w:val="004C3F74"/>
    <w:rsid w:val="004C4CF1"/>
    <w:rsid w:val="004C5609"/>
    <w:rsid w:val="004C5958"/>
    <w:rsid w:val="004C63EF"/>
    <w:rsid w:val="004C7073"/>
    <w:rsid w:val="004C7132"/>
    <w:rsid w:val="004D0391"/>
    <w:rsid w:val="004D0423"/>
    <w:rsid w:val="004D0715"/>
    <w:rsid w:val="004D07E9"/>
    <w:rsid w:val="004D103A"/>
    <w:rsid w:val="004D12BA"/>
    <w:rsid w:val="004D27C3"/>
    <w:rsid w:val="004D3739"/>
    <w:rsid w:val="004D3805"/>
    <w:rsid w:val="004D3D94"/>
    <w:rsid w:val="004D4072"/>
    <w:rsid w:val="004D41FF"/>
    <w:rsid w:val="004D46B3"/>
    <w:rsid w:val="004D4777"/>
    <w:rsid w:val="004D4BC2"/>
    <w:rsid w:val="004D5020"/>
    <w:rsid w:val="004D6587"/>
    <w:rsid w:val="004D65C1"/>
    <w:rsid w:val="004D67E6"/>
    <w:rsid w:val="004D7267"/>
    <w:rsid w:val="004D72C6"/>
    <w:rsid w:val="004D7546"/>
    <w:rsid w:val="004E0CF0"/>
    <w:rsid w:val="004E1FBB"/>
    <w:rsid w:val="004E217F"/>
    <w:rsid w:val="004E2AF7"/>
    <w:rsid w:val="004E2CAD"/>
    <w:rsid w:val="004E3C0A"/>
    <w:rsid w:val="004E495E"/>
    <w:rsid w:val="004E55E6"/>
    <w:rsid w:val="004E6299"/>
    <w:rsid w:val="004E6A5B"/>
    <w:rsid w:val="004E76E8"/>
    <w:rsid w:val="004F0379"/>
    <w:rsid w:val="004F0DA8"/>
    <w:rsid w:val="004F4086"/>
    <w:rsid w:val="004F4ECA"/>
    <w:rsid w:val="004F5D4D"/>
    <w:rsid w:val="004F5DE5"/>
    <w:rsid w:val="00501050"/>
    <w:rsid w:val="00501A1F"/>
    <w:rsid w:val="00502229"/>
    <w:rsid w:val="0050269F"/>
    <w:rsid w:val="00504344"/>
    <w:rsid w:val="005055AD"/>
    <w:rsid w:val="005055BF"/>
    <w:rsid w:val="00505E91"/>
    <w:rsid w:val="0050637D"/>
    <w:rsid w:val="005067C0"/>
    <w:rsid w:val="005100AB"/>
    <w:rsid w:val="00510A98"/>
    <w:rsid w:val="00510E34"/>
    <w:rsid w:val="005120BE"/>
    <w:rsid w:val="00512B02"/>
    <w:rsid w:val="00514238"/>
    <w:rsid w:val="005158DA"/>
    <w:rsid w:val="00516266"/>
    <w:rsid w:val="00516317"/>
    <w:rsid w:val="005163D3"/>
    <w:rsid w:val="00516EA8"/>
    <w:rsid w:val="005173A1"/>
    <w:rsid w:val="00517420"/>
    <w:rsid w:val="005201E7"/>
    <w:rsid w:val="00520B57"/>
    <w:rsid w:val="00520B5D"/>
    <w:rsid w:val="00521AA9"/>
    <w:rsid w:val="00522275"/>
    <w:rsid w:val="00523014"/>
    <w:rsid w:val="00523B42"/>
    <w:rsid w:val="00523C58"/>
    <w:rsid w:val="00523D45"/>
    <w:rsid w:val="00523EA3"/>
    <w:rsid w:val="00524056"/>
    <w:rsid w:val="0052458F"/>
    <w:rsid w:val="00525E02"/>
    <w:rsid w:val="005261B3"/>
    <w:rsid w:val="00527724"/>
    <w:rsid w:val="00527ACE"/>
    <w:rsid w:val="00527C30"/>
    <w:rsid w:val="00530598"/>
    <w:rsid w:val="00530A10"/>
    <w:rsid w:val="00531C30"/>
    <w:rsid w:val="00532463"/>
    <w:rsid w:val="005325C8"/>
    <w:rsid w:val="00532B19"/>
    <w:rsid w:val="00532C80"/>
    <w:rsid w:val="00533761"/>
    <w:rsid w:val="005337E9"/>
    <w:rsid w:val="00533C7E"/>
    <w:rsid w:val="00533E7C"/>
    <w:rsid w:val="0053420C"/>
    <w:rsid w:val="00535839"/>
    <w:rsid w:val="00535B8C"/>
    <w:rsid w:val="00535DDA"/>
    <w:rsid w:val="00536080"/>
    <w:rsid w:val="005364D4"/>
    <w:rsid w:val="0053689C"/>
    <w:rsid w:val="00536B3E"/>
    <w:rsid w:val="00536D71"/>
    <w:rsid w:val="00540919"/>
    <w:rsid w:val="00540D93"/>
    <w:rsid w:val="005427DF"/>
    <w:rsid w:val="0054295C"/>
    <w:rsid w:val="00544116"/>
    <w:rsid w:val="00544271"/>
    <w:rsid w:val="00545174"/>
    <w:rsid w:val="00547D49"/>
    <w:rsid w:val="00550006"/>
    <w:rsid w:val="0055044E"/>
    <w:rsid w:val="00550EC5"/>
    <w:rsid w:val="00551301"/>
    <w:rsid w:val="005518A7"/>
    <w:rsid w:val="005524F8"/>
    <w:rsid w:val="00552C33"/>
    <w:rsid w:val="00552F5B"/>
    <w:rsid w:val="005530B6"/>
    <w:rsid w:val="0055310A"/>
    <w:rsid w:val="005536E9"/>
    <w:rsid w:val="00553700"/>
    <w:rsid w:val="00553D70"/>
    <w:rsid w:val="005544BB"/>
    <w:rsid w:val="00554627"/>
    <w:rsid w:val="00554C75"/>
    <w:rsid w:val="00554DEF"/>
    <w:rsid w:val="005552BD"/>
    <w:rsid w:val="00555F35"/>
    <w:rsid w:val="00555F50"/>
    <w:rsid w:val="005568F5"/>
    <w:rsid w:val="005572D7"/>
    <w:rsid w:val="005601A7"/>
    <w:rsid w:val="005617F5"/>
    <w:rsid w:val="00562090"/>
    <w:rsid w:val="00562A69"/>
    <w:rsid w:val="00563647"/>
    <w:rsid w:val="00563D77"/>
    <w:rsid w:val="005647B9"/>
    <w:rsid w:val="00565402"/>
    <w:rsid w:val="00565E2F"/>
    <w:rsid w:val="00565EF7"/>
    <w:rsid w:val="00566113"/>
    <w:rsid w:val="005664FC"/>
    <w:rsid w:val="005669A1"/>
    <w:rsid w:val="00566F76"/>
    <w:rsid w:val="0057209C"/>
    <w:rsid w:val="005727E4"/>
    <w:rsid w:val="00572858"/>
    <w:rsid w:val="00572F38"/>
    <w:rsid w:val="005731B0"/>
    <w:rsid w:val="00573830"/>
    <w:rsid w:val="0057448C"/>
    <w:rsid w:val="00574BBF"/>
    <w:rsid w:val="005751D2"/>
    <w:rsid w:val="005767AC"/>
    <w:rsid w:val="00576BE0"/>
    <w:rsid w:val="005807C7"/>
    <w:rsid w:val="005809D9"/>
    <w:rsid w:val="00580A98"/>
    <w:rsid w:val="00581A4A"/>
    <w:rsid w:val="00581E66"/>
    <w:rsid w:val="0058214C"/>
    <w:rsid w:val="00582672"/>
    <w:rsid w:val="00582B5B"/>
    <w:rsid w:val="00583669"/>
    <w:rsid w:val="005842B7"/>
    <w:rsid w:val="00585BFB"/>
    <w:rsid w:val="00586791"/>
    <w:rsid w:val="00586AB4"/>
    <w:rsid w:val="00587DC2"/>
    <w:rsid w:val="00590772"/>
    <w:rsid w:val="005911A3"/>
    <w:rsid w:val="00591ABA"/>
    <w:rsid w:val="00591C16"/>
    <w:rsid w:val="0059294B"/>
    <w:rsid w:val="0059329B"/>
    <w:rsid w:val="00593CA6"/>
    <w:rsid w:val="00593DB2"/>
    <w:rsid w:val="00593F04"/>
    <w:rsid w:val="0059440C"/>
    <w:rsid w:val="00594A38"/>
    <w:rsid w:val="00594F05"/>
    <w:rsid w:val="00596CD2"/>
    <w:rsid w:val="00597B1A"/>
    <w:rsid w:val="005A0225"/>
    <w:rsid w:val="005A0703"/>
    <w:rsid w:val="005A095D"/>
    <w:rsid w:val="005A0AC9"/>
    <w:rsid w:val="005A0B89"/>
    <w:rsid w:val="005A12D7"/>
    <w:rsid w:val="005A1A58"/>
    <w:rsid w:val="005A2585"/>
    <w:rsid w:val="005A2792"/>
    <w:rsid w:val="005A3631"/>
    <w:rsid w:val="005A3D04"/>
    <w:rsid w:val="005A3F92"/>
    <w:rsid w:val="005A4093"/>
    <w:rsid w:val="005A5075"/>
    <w:rsid w:val="005A5184"/>
    <w:rsid w:val="005A5E29"/>
    <w:rsid w:val="005A6501"/>
    <w:rsid w:val="005A6681"/>
    <w:rsid w:val="005A68F3"/>
    <w:rsid w:val="005A699D"/>
    <w:rsid w:val="005A6AEA"/>
    <w:rsid w:val="005A6AFA"/>
    <w:rsid w:val="005A6DCD"/>
    <w:rsid w:val="005A78AC"/>
    <w:rsid w:val="005A7CF7"/>
    <w:rsid w:val="005B0049"/>
    <w:rsid w:val="005B11CA"/>
    <w:rsid w:val="005B138A"/>
    <w:rsid w:val="005B3883"/>
    <w:rsid w:val="005B3CFE"/>
    <w:rsid w:val="005B4281"/>
    <w:rsid w:val="005B60EF"/>
    <w:rsid w:val="005B61C2"/>
    <w:rsid w:val="005B6A59"/>
    <w:rsid w:val="005B6C5D"/>
    <w:rsid w:val="005B6DF7"/>
    <w:rsid w:val="005C0B34"/>
    <w:rsid w:val="005C0EE2"/>
    <w:rsid w:val="005C1D24"/>
    <w:rsid w:val="005C26ED"/>
    <w:rsid w:val="005C2DCF"/>
    <w:rsid w:val="005C3393"/>
    <w:rsid w:val="005C35EC"/>
    <w:rsid w:val="005C5F09"/>
    <w:rsid w:val="005C62B1"/>
    <w:rsid w:val="005C650A"/>
    <w:rsid w:val="005C6539"/>
    <w:rsid w:val="005C7110"/>
    <w:rsid w:val="005C7895"/>
    <w:rsid w:val="005D0908"/>
    <w:rsid w:val="005D1585"/>
    <w:rsid w:val="005D16DC"/>
    <w:rsid w:val="005D1BF5"/>
    <w:rsid w:val="005D220D"/>
    <w:rsid w:val="005D2BAF"/>
    <w:rsid w:val="005D5FCA"/>
    <w:rsid w:val="005D60F3"/>
    <w:rsid w:val="005D653A"/>
    <w:rsid w:val="005D6639"/>
    <w:rsid w:val="005D7052"/>
    <w:rsid w:val="005D785B"/>
    <w:rsid w:val="005D7A30"/>
    <w:rsid w:val="005E09E1"/>
    <w:rsid w:val="005E1F5E"/>
    <w:rsid w:val="005E21C7"/>
    <w:rsid w:val="005E287F"/>
    <w:rsid w:val="005E32F2"/>
    <w:rsid w:val="005E6A08"/>
    <w:rsid w:val="005E6D0F"/>
    <w:rsid w:val="005F11A0"/>
    <w:rsid w:val="005F16A3"/>
    <w:rsid w:val="005F1A44"/>
    <w:rsid w:val="005F2C15"/>
    <w:rsid w:val="005F315A"/>
    <w:rsid w:val="005F522E"/>
    <w:rsid w:val="005F5908"/>
    <w:rsid w:val="005F5DD9"/>
    <w:rsid w:val="005F640C"/>
    <w:rsid w:val="005F7756"/>
    <w:rsid w:val="005F7E25"/>
    <w:rsid w:val="0060062A"/>
    <w:rsid w:val="0060153C"/>
    <w:rsid w:val="00602182"/>
    <w:rsid w:val="00602229"/>
    <w:rsid w:val="00603B78"/>
    <w:rsid w:val="00603C89"/>
    <w:rsid w:val="00605982"/>
    <w:rsid w:val="0060633F"/>
    <w:rsid w:val="006066A6"/>
    <w:rsid w:val="006072E8"/>
    <w:rsid w:val="00607D69"/>
    <w:rsid w:val="00610702"/>
    <w:rsid w:val="00610E80"/>
    <w:rsid w:val="00611176"/>
    <w:rsid w:val="006125E6"/>
    <w:rsid w:val="00612A01"/>
    <w:rsid w:val="00613FA5"/>
    <w:rsid w:val="0061559E"/>
    <w:rsid w:val="00615623"/>
    <w:rsid w:val="00615C45"/>
    <w:rsid w:val="00615E7B"/>
    <w:rsid w:val="00616260"/>
    <w:rsid w:val="00616522"/>
    <w:rsid w:val="00616A18"/>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B2"/>
    <w:rsid w:val="006245F8"/>
    <w:rsid w:val="00624A2C"/>
    <w:rsid w:val="00624C1D"/>
    <w:rsid w:val="006250F0"/>
    <w:rsid w:val="00625251"/>
    <w:rsid w:val="006274FB"/>
    <w:rsid w:val="00627E89"/>
    <w:rsid w:val="00630EA0"/>
    <w:rsid w:val="00630EDF"/>
    <w:rsid w:val="00630EF6"/>
    <w:rsid w:val="00632373"/>
    <w:rsid w:val="0063274D"/>
    <w:rsid w:val="00632E36"/>
    <w:rsid w:val="00633889"/>
    <w:rsid w:val="00634541"/>
    <w:rsid w:val="00634DEC"/>
    <w:rsid w:val="006352DD"/>
    <w:rsid w:val="0063568F"/>
    <w:rsid w:val="00636023"/>
    <w:rsid w:val="0063602E"/>
    <w:rsid w:val="0063654A"/>
    <w:rsid w:val="006368C0"/>
    <w:rsid w:val="00636F67"/>
    <w:rsid w:val="0063700F"/>
    <w:rsid w:val="00637248"/>
    <w:rsid w:val="00637873"/>
    <w:rsid w:val="00640403"/>
    <w:rsid w:val="006433AB"/>
    <w:rsid w:val="0064362D"/>
    <w:rsid w:val="00644A9C"/>
    <w:rsid w:val="00644AB0"/>
    <w:rsid w:val="00645B71"/>
    <w:rsid w:val="006465D6"/>
    <w:rsid w:val="00646993"/>
    <w:rsid w:val="00647C27"/>
    <w:rsid w:val="00647C70"/>
    <w:rsid w:val="00650E87"/>
    <w:rsid w:val="00650EE4"/>
    <w:rsid w:val="0065168E"/>
    <w:rsid w:val="0065282D"/>
    <w:rsid w:val="00654406"/>
    <w:rsid w:val="006557E4"/>
    <w:rsid w:val="00657D21"/>
    <w:rsid w:val="00660A3B"/>
    <w:rsid w:val="00660D05"/>
    <w:rsid w:val="00662A62"/>
    <w:rsid w:val="00663082"/>
    <w:rsid w:val="00663932"/>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25D0"/>
    <w:rsid w:val="00673C53"/>
    <w:rsid w:val="00673D7A"/>
    <w:rsid w:val="00674434"/>
    <w:rsid w:val="006748E8"/>
    <w:rsid w:val="0067548C"/>
    <w:rsid w:val="0067614D"/>
    <w:rsid w:val="00676AB5"/>
    <w:rsid w:val="006774C8"/>
    <w:rsid w:val="00677F22"/>
    <w:rsid w:val="00680CD4"/>
    <w:rsid w:val="00681DA7"/>
    <w:rsid w:val="00683342"/>
    <w:rsid w:val="0068428B"/>
    <w:rsid w:val="006857C2"/>
    <w:rsid w:val="00686629"/>
    <w:rsid w:val="00691868"/>
    <w:rsid w:val="00691F7D"/>
    <w:rsid w:val="0069210A"/>
    <w:rsid w:val="00692B90"/>
    <w:rsid w:val="0069386D"/>
    <w:rsid w:val="006938C2"/>
    <w:rsid w:val="00693FD5"/>
    <w:rsid w:val="006942E4"/>
    <w:rsid w:val="006A024A"/>
    <w:rsid w:val="006A0BCC"/>
    <w:rsid w:val="006A147C"/>
    <w:rsid w:val="006A16FB"/>
    <w:rsid w:val="006A1B83"/>
    <w:rsid w:val="006A1C4B"/>
    <w:rsid w:val="006A1E01"/>
    <w:rsid w:val="006A1EBB"/>
    <w:rsid w:val="006A2261"/>
    <w:rsid w:val="006A2AC9"/>
    <w:rsid w:val="006A2F85"/>
    <w:rsid w:val="006A331B"/>
    <w:rsid w:val="006A5934"/>
    <w:rsid w:val="006A6117"/>
    <w:rsid w:val="006A62B8"/>
    <w:rsid w:val="006A740E"/>
    <w:rsid w:val="006A7EA7"/>
    <w:rsid w:val="006B07AA"/>
    <w:rsid w:val="006B1B30"/>
    <w:rsid w:val="006B1C8A"/>
    <w:rsid w:val="006B1CB7"/>
    <w:rsid w:val="006B3A99"/>
    <w:rsid w:val="006B4103"/>
    <w:rsid w:val="006B4564"/>
    <w:rsid w:val="006B4D09"/>
    <w:rsid w:val="006B565D"/>
    <w:rsid w:val="006B6B44"/>
    <w:rsid w:val="006B7978"/>
    <w:rsid w:val="006C0191"/>
    <w:rsid w:val="006C07C0"/>
    <w:rsid w:val="006C1AD6"/>
    <w:rsid w:val="006C20CE"/>
    <w:rsid w:val="006C3931"/>
    <w:rsid w:val="006C3C38"/>
    <w:rsid w:val="006C402E"/>
    <w:rsid w:val="006C42EB"/>
    <w:rsid w:val="006C4AB7"/>
    <w:rsid w:val="006C5748"/>
    <w:rsid w:val="006C5EDF"/>
    <w:rsid w:val="006C628B"/>
    <w:rsid w:val="006C6A09"/>
    <w:rsid w:val="006C6A2B"/>
    <w:rsid w:val="006C6D39"/>
    <w:rsid w:val="006C6FB9"/>
    <w:rsid w:val="006C7197"/>
    <w:rsid w:val="006D03FB"/>
    <w:rsid w:val="006D0AFD"/>
    <w:rsid w:val="006D1059"/>
    <w:rsid w:val="006D2B4C"/>
    <w:rsid w:val="006D3136"/>
    <w:rsid w:val="006D4178"/>
    <w:rsid w:val="006D46E9"/>
    <w:rsid w:val="006D57BD"/>
    <w:rsid w:val="006D5DED"/>
    <w:rsid w:val="006D65BD"/>
    <w:rsid w:val="006D733B"/>
    <w:rsid w:val="006D745B"/>
    <w:rsid w:val="006E0FF9"/>
    <w:rsid w:val="006E18B8"/>
    <w:rsid w:val="006E1D3E"/>
    <w:rsid w:val="006E24D9"/>
    <w:rsid w:val="006E27A8"/>
    <w:rsid w:val="006E2FC9"/>
    <w:rsid w:val="006E47BE"/>
    <w:rsid w:val="006E661F"/>
    <w:rsid w:val="006E6BDB"/>
    <w:rsid w:val="006E740A"/>
    <w:rsid w:val="006F1182"/>
    <w:rsid w:val="006F199E"/>
    <w:rsid w:val="006F1E80"/>
    <w:rsid w:val="006F2593"/>
    <w:rsid w:val="006F2E9E"/>
    <w:rsid w:val="006F4778"/>
    <w:rsid w:val="006F5BAB"/>
    <w:rsid w:val="006F6EC5"/>
    <w:rsid w:val="006F79EA"/>
    <w:rsid w:val="00700208"/>
    <w:rsid w:val="00702AD4"/>
    <w:rsid w:val="00702E85"/>
    <w:rsid w:val="007040A6"/>
    <w:rsid w:val="00704685"/>
    <w:rsid w:val="00704A73"/>
    <w:rsid w:val="00704E70"/>
    <w:rsid w:val="007061D2"/>
    <w:rsid w:val="00707295"/>
    <w:rsid w:val="007073C8"/>
    <w:rsid w:val="00707CCB"/>
    <w:rsid w:val="00710F84"/>
    <w:rsid w:val="00712C9E"/>
    <w:rsid w:val="00714475"/>
    <w:rsid w:val="00715CAA"/>
    <w:rsid w:val="00715FAB"/>
    <w:rsid w:val="00716579"/>
    <w:rsid w:val="007172F3"/>
    <w:rsid w:val="0071769D"/>
    <w:rsid w:val="007206C3"/>
    <w:rsid w:val="00721E05"/>
    <w:rsid w:val="00722218"/>
    <w:rsid w:val="00722543"/>
    <w:rsid w:val="007227AF"/>
    <w:rsid w:val="00723001"/>
    <w:rsid w:val="0072339B"/>
    <w:rsid w:val="007233B4"/>
    <w:rsid w:val="00723B85"/>
    <w:rsid w:val="00723C5B"/>
    <w:rsid w:val="00725BD8"/>
    <w:rsid w:val="007273E6"/>
    <w:rsid w:val="007275F5"/>
    <w:rsid w:val="007311B8"/>
    <w:rsid w:val="00732129"/>
    <w:rsid w:val="00732EDA"/>
    <w:rsid w:val="00733BB2"/>
    <w:rsid w:val="00733C49"/>
    <w:rsid w:val="00734D99"/>
    <w:rsid w:val="00735144"/>
    <w:rsid w:val="0073585D"/>
    <w:rsid w:val="00735CCF"/>
    <w:rsid w:val="00735D93"/>
    <w:rsid w:val="007360C9"/>
    <w:rsid w:val="00737AAD"/>
    <w:rsid w:val="00740396"/>
    <w:rsid w:val="0074103A"/>
    <w:rsid w:val="00741387"/>
    <w:rsid w:val="00741696"/>
    <w:rsid w:val="00741A2C"/>
    <w:rsid w:val="0074319A"/>
    <w:rsid w:val="00743810"/>
    <w:rsid w:val="00744BE9"/>
    <w:rsid w:val="0074559C"/>
    <w:rsid w:val="0074578C"/>
    <w:rsid w:val="0074663D"/>
    <w:rsid w:val="00746A60"/>
    <w:rsid w:val="00747ABA"/>
    <w:rsid w:val="00747D09"/>
    <w:rsid w:val="00750898"/>
    <w:rsid w:val="00750FEA"/>
    <w:rsid w:val="0075225B"/>
    <w:rsid w:val="007526B4"/>
    <w:rsid w:val="00753964"/>
    <w:rsid w:val="00753BA6"/>
    <w:rsid w:val="00753CB9"/>
    <w:rsid w:val="00753F6F"/>
    <w:rsid w:val="00754FAB"/>
    <w:rsid w:val="00755B8F"/>
    <w:rsid w:val="00755F7C"/>
    <w:rsid w:val="0075662D"/>
    <w:rsid w:val="00757291"/>
    <w:rsid w:val="00760F59"/>
    <w:rsid w:val="00761D40"/>
    <w:rsid w:val="007624D9"/>
    <w:rsid w:val="007628E6"/>
    <w:rsid w:val="00763099"/>
    <w:rsid w:val="00764543"/>
    <w:rsid w:val="007652EE"/>
    <w:rsid w:val="00765500"/>
    <w:rsid w:val="0076568D"/>
    <w:rsid w:val="00765DC9"/>
    <w:rsid w:val="00766988"/>
    <w:rsid w:val="00766DA1"/>
    <w:rsid w:val="00767609"/>
    <w:rsid w:val="0077015D"/>
    <w:rsid w:val="00770337"/>
    <w:rsid w:val="00770355"/>
    <w:rsid w:val="00771FFD"/>
    <w:rsid w:val="007724B9"/>
    <w:rsid w:val="007725B5"/>
    <w:rsid w:val="00774158"/>
    <w:rsid w:val="0077449E"/>
    <w:rsid w:val="007745F8"/>
    <w:rsid w:val="00774C97"/>
    <w:rsid w:val="0077528E"/>
    <w:rsid w:val="0077645F"/>
    <w:rsid w:val="00776C16"/>
    <w:rsid w:val="00776DC9"/>
    <w:rsid w:val="0077727F"/>
    <w:rsid w:val="007777B4"/>
    <w:rsid w:val="007778A2"/>
    <w:rsid w:val="00777E4C"/>
    <w:rsid w:val="00781B8D"/>
    <w:rsid w:val="00781FAB"/>
    <w:rsid w:val="00782E5E"/>
    <w:rsid w:val="007834E6"/>
    <w:rsid w:val="00783845"/>
    <w:rsid w:val="007846E6"/>
    <w:rsid w:val="007848F8"/>
    <w:rsid w:val="00785221"/>
    <w:rsid w:val="007863FC"/>
    <w:rsid w:val="0078656A"/>
    <w:rsid w:val="007866F4"/>
    <w:rsid w:val="0078767D"/>
    <w:rsid w:val="00787965"/>
    <w:rsid w:val="00787DB5"/>
    <w:rsid w:val="0079071C"/>
    <w:rsid w:val="00790F4C"/>
    <w:rsid w:val="00791D5C"/>
    <w:rsid w:val="00791EAB"/>
    <w:rsid w:val="0079363A"/>
    <w:rsid w:val="0079435F"/>
    <w:rsid w:val="007955E9"/>
    <w:rsid w:val="00795847"/>
    <w:rsid w:val="00795998"/>
    <w:rsid w:val="00796144"/>
    <w:rsid w:val="00796B82"/>
    <w:rsid w:val="007A03C5"/>
    <w:rsid w:val="007A07B3"/>
    <w:rsid w:val="007A087F"/>
    <w:rsid w:val="007A1C13"/>
    <w:rsid w:val="007A25C3"/>
    <w:rsid w:val="007A294F"/>
    <w:rsid w:val="007A2FCF"/>
    <w:rsid w:val="007A3F31"/>
    <w:rsid w:val="007A64BE"/>
    <w:rsid w:val="007A70C9"/>
    <w:rsid w:val="007A73CE"/>
    <w:rsid w:val="007B085B"/>
    <w:rsid w:val="007B0DDB"/>
    <w:rsid w:val="007B1497"/>
    <w:rsid w:val="007B1601"/>
    <w:rsid w:val="007B2300"/>
    <w:rsid w:val="007B2894"/>
    <w:rsid w:val="007B3D46"/>
    <w:rsid w:val="007B4E9A"/>
    <w:rsid w:val="007B5021"/>
    <w:rsid w:val="007B5F21"/>
    <w:rsid w:val="007B5F74"/>
    <w:rsid w:val="007B679B"/>
    <w:rsid w:val="007B67EA"/>
    <w:rsid w:val="007B693F"/>
    <w:rsid w:val="007B6D62"/>
    <w:rsid w:val="007C03D1"/>
    <w:rsid w:val="007C0406"/>
    <w:rsid w:val="007C0EB1"/>
    <w:rsid w:val="007C20C0"/>
    <w:rsid w:val="007C29EB"/>
    <w:rsid w:val="007C2CEB"/>
    <w:rsid w:val="007C332F"/>
    <w:rsid w:val="007C3A5F"/>
    <w:rsid w:val="007C55DB"/>
    <w:rsid w:val="007C602A"/>
    <w:rsid w:val="007C648D"/>
    <w:rsid w:val="007C6C76"/>
    <w:rsid w:val="007C6F57"/>
    <w:rsid w:val="007C7145"/>
    <w:rsid w:val="007C7302"/>
    <w:rsid w:val="007C740D"/>
    <w:rsid w:val="007C7F9C"/>
    <w:rsid w:val="007D0458"/>
    <w:rsid w:val="007D11F8"/>
    <w:rsid w:val="007D23EB"/>
    <w:rsid w:val="007D385A"/>
    <w:rsid w:val="007D3FC9"/>
    <w:rsid w:val="007D42D2"/>
    <w:rsid w:val="007D6675"/>
    <w:rsid w:val="007D7B9E"/>
    <w:rsid w:val="007D7F20"/>
    <w:rsid w:val="007E040C"/>
    <w:rsid w:val="007E0550"/>
    <w:rsid w:val="007E0977"/>
    <w:rsid w:val="007E0A5C"/>
    <w:rsid w:val="007E1328"/>
    <w:rsid w:val="007E1393"/>
    <w:rsid w:val="007E189B"/>
    <w:rsid w:val="007E238E"/>
    <w:rsid w:val="007E24B6"/>
    <w:rsid w:val="007E2F4C"/>
    <w:rsid w:val="007E3B04"/>
    <w:rsid w:val="007E4B35"/>
    <w:rsid w:val="007E54ED"/>
    <w:rsid w:val="007E6E77"/>
    <w:rsid w:val="007E7521"/>
    <w:rsid w:val="007F04B2"/>
    <w:rsid w:val="007F04D0"/>
    <w:rsid w:val="007F1508"/>
    <w:rsid w:val="007F3C25"/>
    <w:rsid w:val="007F3D4F"/>
    <w:rsid w:val="007F5285"/>
    <w:rsid w:val="007F6EC9"/>
    <w:rsid w:val="007F761F"/>
    <w:rsid w:val="007F7EB0"/>
    <w:rsid w:val="00800A75"/>
    <w:rsid w:val="00800B04"/>
    <w:rsid w:val="008014DD"/>
    <w:rsid w:val="008022F5"/>
    <w:rsid w:val="008026AA"/>
    <w:rsid w:val="00802A21"/>
    <w:rsid w:val="00802AD2"/>
    <w:rsid w:val="008031A5"/>
    <w:rsid w:val="00803867"/>
    <w:rsid w:val="008046F4"/>
    <w:rsid w:val="00804E0C"/>
    <w:rsid w:val="00805DCF"/>
    <w:rsid w:val="00806664"/>
    <w:rsid w:val="0081114F"/>
    <w:rsid w:val="00811759"/>
    <w:rsid w:val="008118D0"/>
    <w:rsid w:val="00811C8B"/>
    <w:rsid w:val="00812FF9"/>
    <w:rsid w:val="0081365D"/>
    <w:rsid w:val="008152A2"/>
    <w:rsid w:val="00815852"/>
    <w:rsid w:val="00815AA5"/>
    <w:rsid w:val="008163A6"/>
    <w:rsid w:val="0081796A"/>
    <w:rsid w:val="00817CDE"/>
    <w:rsid w:val="0082091A"/>
    <w:rsid w:val="0082141E"/>
    <w:rsid w:val="00822393"/>
    <w:rsid w:val="00822648"/>
    <w:rsid w:val="00822BBC"/>
    <w:rsid w:val="00822BC2"/>
    <w:rsid w:val="00824F78"/>
    <w:rsid w:val="0082556D"/>
    <w:rsid w:val="00825E8F"/>
    <w:rsid w:val="008265D5"/>
    <w:rsid w:val="008266EC"/>
    <w:rsid w:val="00827EFB"/>
    <w:rsid w:val="00830322"/>
    <w:rsid w:val="00830F29"/>
    <w:rsid w:val="00832696"/>
    <w:rsid w:val="00833388"/>
    <w:rsid w:val="008334A9"/>
    <w:rsid w:val="008346B2"/>
    <w:rsid w:val="008356CD"/>
    <w:rsid w:val="008360EA"/>
    <w:rsid w:val="00837A47"/>
    <w:rsid w:val="00837E5C"/>
    <w:rsid w:val="00840C3E"/>
    <w:rsid w:val="008410AA"/>
    <w:rsid w:val="0084133F"/>
    <w:rsid w:val="00841E00"/>
    <w:rsid w:val="00842EEC"/>
    <w:rsid w:val="00843961"/>
    <w:rsid w:val="00845442"/>
    <w:rsid w:val="00845CFD"/>
    <w:rsid w:val="008461D8"/>
    <w:rsid w:val="0084622F"/>
    <w:rsid w:val="008466E3"/>
    <w:rsid w:val="008467CD"/>
    <w:rsid w:val="008506DA"/>
    <w:rsid w:val="0085130C"/>
    <w:rsid w:val="008529C9"/>
    <w:rsid w:val="00852D54"/>
    <w:rsid w:val="00853123"/>
    <w:rsid w:val="008539BE"/>
    <w:rsid w:val="00853A97"/>
    <w:rsid w:val="00855364"/>
    <w:rsid w:val="00855909"/>
    <w:rsid w:val="00856B2E"/>
    <w:rsid w:val="00856B3D"/>
    <w:rsid w:val="0086140A"/>
    <w:rsid w:val="008633F3"/>
    <w:rsid w:val="00863919"/>
    <w:rsid w:val="00863D85"/>
    <w:rsid w:val="00864F3A"/>
    <w:rsid w:val="0086532A"/>
    <w:rsid w:val="00865EDE"/>
    <w:rsid w:val="0086778F"/>
    <w:rsid w:val="00867ACC"/>
    <w:rsid w:val="0087029C"/>
    <w:rsid w:val="00870472"/>
    <w:rsid w:val="00870A86"/>
    <w:rsid w:val="00871CD6"/>
    <w:rsid w:val="00873311"/>
    <w:rsid w:val="00873FA9"/>
    <w:rsid w:val="00874926"/>
    <w:rsid w:val="0087557C"/>
    <w:rsid w:val="008755E4"/>
    <w:rsid w:val="00875C99"/>
    <w:rsid w:val="0087608E"/>
    <w:rsid w:val="00877C20"/>
    <w:rsid w:val="008804A2"/>
    <w:rsid w:val="008809B0"/>
    <w:rsid w:val="00881DDB"/>
    <w:rsid w:val="008822D4"/>
    <w:rsid w:val="00882D81"/>
    <w:rsid w:val="00884421"/>
    <w:rsid w:val="008853A6"/>
    <w:rsid w:val="00885C43"/>
    <w:rsid w:val="00885CA8"/>
    <w:rsid w:val="008861D1"/>
    <w:rsid w:val="00886B31"/>
    <w:rsid w:val="00887250"/>
    <w:rsid w:val="0088725D"/>
    <w:rsid w:val="0089058A"/>
    <w:rsid w:val="0089071E"/>
    <w:rsid w:val="0089173C"/>
    <w:rsid w:val="00891A3F"/>
    <w:rsid w:val="008920EF"/>
    <w:rsid w:val="00892181"/>
    <w:rsid w:val="00892E29"/>
    <w:rsid w:val="00893E20"/>
    <w:rsid w:val="008941D3"/>
    <w:rsid w:val="00894B88"/>
    <w:rsid w:val="00894D02"/>
    <w:rsid w:val="00896B17"/>
    <w:rsid w:val="00896CC5"/>
    <w:rsid w:val="008978B3"/>
    <w:rsid w:val="00897EE3"/>
    <w:rsid w:val="008A0A70"/>
    <w:rsid w:val="008A1A60"/>
    <w:rsid w:val="008A2236"/>
    <w:rsid w:val="008A2EBB"/>
    <w:rsid w:val="008A43DD"/>
    <w:rsid w:val="008A53D1"/>
    <w:rsid w:val="008A678F"/>
    <w:rsid w:val="008A7277"/>
    <w:rsid w:val="008A78DC"/>
    <w:rsid w:val="008A7990"/>
    <w:rsid w:val="008B15EB"/>
    <w:rsid w:val="008B1976"/>
    <w:rsid w:val="008B2497"/>
    <w:rsid w:val="008B4A89"/>
    <w:rsid w:val="008B4BEC"/>
    <w:rsid w:val="008B5432"/>
    <w:rsid w:val="008B5959"/>
    <w:rsid w:val="008B61EA"/>
    <w:rsid w:val="008B6366"/>
    <w:rsid w:val="008B6F25"/>
    <w:rsid w:val="008B7B8E"/>
    <w:rsid w:val="008B7EF7"/>
    <w:rsid w:val="008B7F53"/>
    <w:rsid w:val="008C0332"/>
    <w:rsid w:val="008C03C1"/>
    <w:rsid w:val="008C0834"/>
    <w:rsid w:val="008C0904"/>
    <w:rsid w:val="008C0B51"/>
    <w:rsid w:val="008C3445"/>
    <w:rsid w:val="008C415C"/>
    <w:rsid w:val="008C4705"/>
    <w:rsid w:val="008C48D8"/>
    <w:rsid w:val="008C49A3"/>
    <w:rsid w:val="008C4B72"/>
    <w:rsid w:val="008C6441"/>
    <w:rsid w:val="008C7704"/>
    <w:rsid w:val="008D01EC"/>
    <w:rsid w:val="008D0771"/>
    <w:rsid w:val="008D0ADE"/>
    <w:rsid w:val="008D17A1"/>
    <w:rsid w:val="008D1B51"/>
    <w:rsid w:val="008D31BD"/>
    <w:rsid w:val="008D3DC1"/>
    <w:rsid w:val="008D3EC2"/>
    <w:rsid w:val="008D4DD9"/>
    <w:rsid w:val="008D6295"/>
    <w:rsid w:val="008D6D1E"/>
    <w:rsid w:val="008D7486"/>
    <w:rsid w:val="008D7B9B"/>
    <w:rsid w:val="008D7D55"/>
    <w:rsid w:val="008E0AE3"/>
    <w:rsid w:val="008E112A"/>
    <w:rsid w:val="008E127A"/>
    <w:rsid w:val="008E1EDD"/>
    <w:rsid w:val="008E2380"/>
    <w:rsid w:val="008E24EA"/>
    <w:rsid w:val="008E37E2"/>
    <w:rsid w:val="008E4A7E"/>
    <w:rsid w:val="008E6F58"/>
    <w:rsid w:val="008E6F7C"/>
    <w:rsid w:val="008E7343"/>
    <w:rsid w:val="008E7765"/>
    <w:rsid w:val="008E7799"/>
    <w:rsid w:val="008F09F4"/>
    <w:rsid w:val="008F0CFA"/>
    <w:rsid w:val="008F0F20"/>
    <w:rsid w:val="008F1F38"/>
    <w:rsid w:val="008F278F"/>
    <w:rsid w:val="008F35C7"/>
    <w:rsid w:val="008F3DCD"/>
    <w:rsid w:val="008F492A"/>
    <w:rsid w:val="008F5394"/>
    <w:rsid w:val="008F5D22"/>
    <w:rsid w:val="008F6003"/>
    <w:rsid w:val="008F728A"/>
    <w:rsid w:val="0090077F"/>
    <w:rsid w:val="00900EB7"/>
    <w:rsid w:val="00900FB1"/>
    <w:rsid w:val="00901176"/>
    <w:rsid w:val="00901943"/>
    <w:rsid w:val="00901AFF"/>
    <w:rsid w:val="009022EA"/>
    <w:rsid w:val="00902829"/>
    <w:rsid w:val="00904055"/>
    <w:rsid w:val="009040CB"/>
    <w:rsid w:val="0090425F"/>
    <w:rsid w:val="0090708B"/>
    <w:rsid w:val="009070B5"/>
    <w:rsid w:val="00907E5B"/>
    <w:rsid w:val="009120BC"/>
    <w:rsid w:val="0091262B"/>
    <w:rsid w:val="00914BDF"/>
    <w:rsid w:val="0091577E"/>
    <w:rsid w:val="009167DB"/>
    <w:rsid w:val="009174CD"/>
    <w:rsid w:val="00917B41"/>
    <w:rsid w:val="00920BF7"/>
    <w:rsid w:val="0092116A"/>
    <w:rsid w:val="00922901"/>
    <w:rsid w:val="00922975"/>
    <w:rsid w:val="009231D7"/>
    <w:rsid w:val="0092338A"/>
    <w:rsid w:val="00923A56"/>
    <w:rsid w:val="00924C3F"/>
    <w:rsid w:val="0092616A"/>
    <w:rsid w:val="009306B4"/>
    <w:rsid w:val="009315F0"/>
    <w:rsid w:val="0093187A"/>
    <w:rsid w:val="0093216A"/>
    <w:rsid w:val="0093257B"/>
    <w:rsid w:val="00932E48"/>
    <w:rsid w:val="00933BC2"/>
    <w:rsid w:val="00933C78"/>
    <w:rsid w:val="0093520C"/>
    <w:rsid w:val="00935223"/>
    <w:rsid w:val="0093572C"/>
    <w:rsid w:val="0093590B"/>
    <w:rsid w:val="0093692F"/>
    <w:rsid w:val="0093765F"/>
    <w:rsid w:val="0094048E"/>
    <w:rsid w:val="00940D81"/>
    <w:rsid w:val="00941704"/>
    <w:rsid w:val="00943354"/>
    <w:rsid w:val="00943C2B"/>
    <w:rsid w:val="009440F8"/>
    <w:rsid w:val="0094445E"/>
    <w:rsid w:val="00944CEE"/>
    <w:rsid w:val="009454E6"/>
    <w:rsid w:val="009455E7"/>
    <w:rsid w:val="00946513"/>
    <w:rsid w:val="009466A1"/>
    <w:rsid w:val="00947D87"/>
    <w:rsid w:val="00947E81"/>
    <w:rsid w:val="00947F24"/>
    <w:rsid w:val="009503BD"/>
    <w:rsid w:val="00950F7D"/>
    <w:rsid w:val="00951337"/>
    <w:rsid w:val="00951C2A"/>
    <w:rsid w:val="00951CBF"/>
    <w:rsid w:val="00952AE1"/>
    <w:rsid w:val="00952AEB"/>
    <w:rsid w:val="00953FF3"/>
    <w:rsid w:val="00954BA3"/>
    <w:rsid w:val="00955B4E"/>
    <w:rsid w:val="009564E9"/>
    <w:rsid w:val="0095679C"/>
    <w:rsid w:val="00957CEE"/>
    <w:rsid w:val="00960DD3"/>
    <w:rsid w:val="00961342"/>
    <w:rsid w:val="009616EC"/>
    <w:rsid w:val="00961D62"/>
    <w:rsid w:val="00962795"/>
    <w:rsid w:val="009628DC"/>
    <w:rsid w:val="00962989"/>
    <w:rsid w:val="009633A1"/>
    <w:rsid w:val="009635FA"/>
    <w:rsid w:val="00964160"/>
    <w:rsid w:val="00964352"/>
    <w:rsid w:val="009644D4"/>
    <w:rsid w:val="009644D6"/>
    <w:rsid w:val="009655A5"/>
    <w:rsid w:val="00965852"/>
    <w:rsid w:val="00965C01"/>
    <w:rsid w:val="009667B6"/>
    <w:rsid w:val="0096701C"/>
    <w:rsid w:val="00970300"/>
    <w:rsid w:val="00970510"/>
    <w:rsid w:val="009710A8"/>
    <w:rsid w:val="00971883"/>
    <w:rsid w:val="009719E8"/>
    <w:rsid w:val="00972E1E"/>
    <w:rsid w:val="00973BB9"/>
    <w:rsid w:val="00974649"/>
    <w:rsid w:val="009750C2"/>
    <w:rsid w:val="00975B98"/>
    <w:rsid w:val="00976403"/>
    <w:rsid w:val="00976F62"/>
    <w:rsid w:val="009772F9"/>
    <w:rsid w:val="00977732"/>
    <w:rsid w:val="00977A10"/>
    <w:rsid w:val="00977BA0"/>
    <w:rsid w:val="009813BD"/>
    <w:rsid w:val="009815A2"/>
    <w:rsid w:val="009817DE"/>
    <w:rsid w:val="00981F62"/>
    <w:rsid w:val="009821E1"/>
    <w:rsid w:val="00982230"/>
    <w:rsid w:val="0098229A"/>
    <w:rsid w:val="009835F5"/>
    <w:rsid w:val="00983ACF"/>
    <w:rsid w:val="00984469"/>
    <w:rsid w:val="00984EF0"/>
    <w:rsid w:val="00985150"/>
    <w:rsid w:val="009855A7"/>
    <w:rsid w:val="00985E33"/>
    <w:rsid w:val="009862D6"/>
    <w:rsid w:val="00986471"/>
    <w:rsid w:val="009873FF"/>
    <w:rsid w:val="00990801"/>
    <w:rsid w:val="0099090C"/>
    <w:rsid w:val="009913D8"/>
    <w:rsid w:val="0099251D"/>
    <w:rsid w:val="00992643"/>
    <w:rsid w:val="00993B92"/>
    <w:rsid w:val="00994091"/>
    <w:rsid w:val="00994C03"/>
    <w:rsid w:val="00994DDB"/>
    <w:rsid w:val="00994E9E"/>
    <w:rsid w:val="009956D3"/>
    <w:rsid w:val="0099576B"/>
    <w:rsid w:val="00995A9D"/>
    <w:rsid w:val="00996FAD"/>
    <w:rsid w:val="00997374"/>
    <w:rsid w:val="009977D0"/>
    <w:rsid w:val="00997E9C"/>
    <w:rsid w:val="00997FE4"/>
    <w:rsid w:val="009A05E3"/>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B0811"/>
    <w:rsid w:val="009B16B8"/>
    <w:rsid w:val="009B1726"/>
    <w:rsid w:val="009B1D83"/>
    <w:rsid w:val="009B32AD"/>
    <w:rsid w:val="009B336F"/>
    <w:rsid w:val="009B3437"/>
    <w:rsid w:val="009B3A9F"/>
    <w:rsid w:val="009B3AAE"/>
    <w:rsid w:val="009B425D"/>
    <w:rsid w:val="009B4281"/>
    <w:rsid w:val="009B4D90"/>
    <w:rsid w:val="009B5F98"/>
    <w:rsid w:val="009B76BA"/>
    <w:rsid w:val="009C0B87"/>
    <w:rsid w:val="009C0E3E"/>
    <w:rsid w:val="009C2618"/>
    <w:rsid w:val="009C2E99"/>
    <w:rsid w:val="009C306C"/>
    <w:rsid w:val="009C3595"/>
    <w:rsid w:val="009C35F4"/>
    <w:rsid w:val="009C488E"/>
    <w:rsid w:val="009C4990"/>
    <w:rsid w:val="009C4BC8"/>
    <w:rsid w:val="009C55C1"/>
    <w:rsid w:val="009C5ECD"/>
    <w:rsid w:val="009C647A"/>
    <w:rsid w:val="009C6C2D"/>
    <w:rsid w:val="009C6C8B"/>
    <w:rsid w:val="009C7832"/>
    <w:rsid w:val="009D1A3B"/>
    <w:rsid w:val="009D29D3"/>
    <w:rsid w:val="009D2B4E"/>
    <w:rsid w:val="009D3235"/>
    <w:rsid w:val="009D3591"/>
    <w:rsid w:val="009D35C5"/>
    <w:rsid w:val="009D4F99"/>
    <w:rsid w:val="009D57C7"/>
    <w:rsid w:val="009D6ABE"/>
    <w:rsid w:val="009D6C0C"/>
    <w:rsid w:val="009D7877"/>
    <w:rsid w:val="009D7E8B"/>
    <w:rsid w:val="009E1630"/>
    <w:rsid w:val="009E2071"/>
    <w:rsid w:val="009E2D51"/>
    <w:rsid w:val="009E47F9"/>
    <w:rsid w:val="009E5292"/>
    <w:rsid w:val="009E5377"/>
    <w:rsid w:val="009E5860"/>
    <w:rsid w:val="009E5C6C"/>
    <w:rsid w:val="009E7B3F"/>
    <w:rsid w:val="009F0934"/>
    <w:rsid w:val="009F131C"/>
    <w:rsid w:val="009F201F"/>
    <w:rsid w:val="009F2047"/>
    <w:rsid w:val="009F257D"/>
    <w:rsid w:val="009F2CA0"/>
    <w:rsid w:val="009F2FD6"/>
    <w:rsid w:val="009F404D"/>
    <w:rsid w:val="009F5E17"/>
    <w:rsid w:val="009F6C38"/>
    <w:rsid w:val="009F6DEC"/>
    <w:rsid w:val="009F7517"/>
    <w:rsid w:val="009F76F2"/>
    <w:rsid w:val="009F7853"/>
    <w:rsid w:val="009F7AB3"/>
    <w:rsid w:val="00A00087"/>
    <w:rsid w:val="00A00268"/>
    <w:rsid w:val="00A005DC"/>
    <w:rsid w:val="00A00CBC"/>
    <w:rsid w:val="00A00EAC"/>
    <w:rsid w:val="00A00EF9"/>
    <w:rsid w:val="00A01089"/>
    <w:rsid w:val="00A01AAE"/>
    <w:rsid w:val="00A02036"/>
    <w:rsid w:val="00A03A39"/>
    <w:rsid w:val="00A0454C"/>
    <w:rsid w:val="00A04F28"/>
    <w:rsid w:val="00A06B1A"/>
    <w:rsid w:val="00A06E26"/>
    <w:rsid w:val="00A0742F"/>
    <w:rsid w:val="00A0746B"/>
    <w:rsid w:val="00A07549"/>
    <w:rsid w:val="00A07ED5"/>
    <w:rsid w:val="00A102DE"/>
    <w:rsid w:val="00A115F5"/>
    <w:rsid w:val="00A11CD0"/>
    <w:rsid w:val="00A11F3F"/>
    <w:rsid w:val="00A126EC"/>
    <w:rsid w:val="00A12B88"/>
    <w:rsid w:val="00A13669"/>
    <w:rsid w:val="00A14214"/>
    <w:rsid w:val="00A143E9"/>
    <w:rsid w:val="00A15470"/>
    <w:rsid w:val="00A15601"/>
    <w:rsid w:val="00A15651"/>
    <w:rsid w:val="00A15F2C"/>
    <w:rsid w:val="00A1649A"/>
    <w:rsid w:val="00A166D2"/>
    <w:rsid w:val="00A201E5"/>
    <w:rsid w:val="00A213F8"/>
    <w:rsid w:val="00A234B4"/>
    <w:rsid w:val="00A24F7F"/>
    <w:rsid w:val="00A25A8C"/>
    <w:rsid w:val="00A25B37"/>
    <w:rsid w:val="00A25D41"/>
    <w:rsid w:val="00A25D7B"/>
    <w:rsid w:val="00A25F7E"/>
    <w:rsid w:val="00A26145"/>
    <w:rsid w:val="00A26C5E"/>
    <w:rsid w:val="00A2729E"/>
    <w:rsid w:val="00A27890"/>
    <w:rsid w:val="00A30119"/>
    <w:rsid w:val="00A316BE"/>
    <w:rsid w:val="00A31F68"/>
    <w:rsid w:val="00A32538"/>
    <w:rsid w:val="00A3290B"/>
    <w:rsid w:val="00A33615"/>
    <w:rsid w:val="00A343C5"/>
    <w:rsid w:val="00A34516"/>
    <w:rsid w:val="00A34A5B"/>
    <w:rsid w:val="00A34B6E"/>
    <w:rsid w:val="00A35582"/>
    <w:rsid w:val="00A36E84"/>
    <w:rsid w:val="00A37540"/>
    <w:rsid w:val="00A37972"/>
    <w:rsid w:val="00A40A14"/>
    <w:rsid w:val="00A4137C"/>
    <w:rsid w:val="00A415EF"/>
    <w:rsid w:val="00A421CF"/>
    <w:rsid w:val="00A43147"/>
    <w:rsid w:val="00A4490F"/>
    <w:rsid w:val="00A459BC"/>
    <w:rsid w:val="00A478E5"/>
    <w:rsid w:val="00A50273"/>
    <w:rsid w:val="00A50C5E"/>
    <w:rsid w:val="00A51A2A"/>
    <w:rsid w:val="00A51A53"/>
    <w:rsid w:val="00A51A71"/>
    <w:rsid w:val="00A521C7"/>
    <w:rsid w:val="00A52453"/>
    <w:rsid w:val="00A5433E"/>
    <w:rsid w:val="00A5455C"/>
    <w:rsid w:val="00A54E0E"/>
    <w:rsid w:val="00A54E7C"/>
    <w:rsid w:val="00A54F0E"/>
    <w:rsid w:val="00A559D4"/>
    <w:rsid w:val="00A55DD7"/>
    <w:rsid w:val="00A56136"/>
    <w:rsid w:val="00A564A0"/>
    <w:rsid w:val="00A56900"/>
    <w:rsid w:val="00A56A03"/>
    <w:rsid w:val="00A56CBD"/>
    <w:rsid w:val="00A5740F"/>
    <w:rsid w:val="00A578BA"/>
    <w:rsid w:val="00A61A96"/>
    <w:rsid w:val="00A61C53"/>
    <w:rsid w:val="00A632DB"/>
    <w:rsid w:val="00A63992"/>
    <w:rsid w:val="00A63F68"/>
    <w:rsid w:val="00A65C0B"/>
    <w:rsid w:val="00A66066"/>
    <w:rsid w:val="00A67663"/>
    <w:rsid w:val="00A67C08"/>
    <w:rsid w:val="00A704A0"/>
    <w:rsid w:val="00A70DA4"/>
    <w:rsid w:val="00A711C6"/>
    <w:rsid w:val="00A73544"/>
    <w:rsid w:val="00A7360B"/>
    <w:rsid w:val="00A73694"/>
    <w:rsid w:val="00A75E6C"/>
    <w:rsid w:val="00A76314"/>
    <w:rsid w:val="00A7720D"/>
    <w:rsid w:val="00A813E7"/>
    <w:rsid w:val="00A81894"/>
    <w:rsid w:val="00A82C85"/>
    <w:rsid w:val="00A855D3"/>
    <w:rsid w:val="00A85A44"/>
    <w:rsid w:val="00A86554"/>
    <w:rsid w:val="00A87311"/>
    <w:rsid w:val="00A90517"/>
    <w:rsid w:val="00A90F3C"/>
    <w:rsid w:val="00A91D10"/>
    <w:rsid w:val="00A91EAE"/>
    <w:rsid w:val="00A91F11"/>
    <w:rsid w:val="00A9244B"/>
    <w:rsid w:val="00A92487"/>
    <w:rsid w:val="00A940AA"/>
    <w:rsid w:val="00A950B3"/>
    <w:rsid w:val="00A958E6"/>
    <w:rsid w:val="00A95F2B"/>
    <w:rsid w:val="00A9624A"/>
    <w:rsid w:val="00A9670A"/>
    <w:rsid w:val="00AA25C8"/>
    <w:rsid w:val="00AA29F7"/>
    <w:rsid w:val="00AA3952"/>
    <w:rsid w:val="00AA3BDF"/>
    <w:rsid w:val="00AA3FE6"/>
    <w:rsid w:val="00AA444D"/>
    <w:rsid w:val="00AA4623"/>
    <w:rsid w:val="00AA5265"/>
    <w:rsid w:val="00AA5A10"/>
    <w:rsid w:val="00AA71B3"/>
    <w:rsid w:val="00AA7776"/>
    <w:rsid w:val="00AB0050"/>
    <w:rsid w:val="00AB09B0"/>
    <w:rsid w:val="00AB0CA9"/>
    <w:rsid w:val="00AB111B"/>
    <w:rsid w:val="00AB1B2F"/>
    <w:rsid w:val="00AB1DB0"/>
    <w:rsid w:val="00AB1E43"/>
    <w:rsid w:val="00AB3255"/>
    <w:rsid w:val="00AB3267"/>
    <w:rsid w:val="00AB4BDF"/>
    <w:rsid w:val="00AB4E99"/>
    <w:rsid w:val="00AB4F13"/>
    <w:rsid w:val="00AB7126"/>
    <w:rsid w:val="00AB7AEC"/>
    <w:rsid w:val="00AB7BC7"/>
    <w:rsid w:val="00AC096C"/>
    <w:rsid w:val="00AC25B1"/>
    <w:rsid w:val="00AC26F1"/>
    <w:rsid w:val="00AC3501"/>
    <w:rsid w:val="00AC3E67"/>
    <w:rsid w:val="00AC413C"/>
    <w:rsid w:val="00AC5A7C"/>
    <w:rsid w:val="00AC7BD8"/>
    <w:rsid w:val="00AD16CE"/>
    <w:rsid w:val="00AD1994"/>
    <w:rsid w:val="00AD25B2"/>
    <w:rsid w:val="00AD2C83"/>
    <w:rsid w:val="00AD2C94"/>
    <w:rsid w:val="00AD3FDA"/>
    <w:rsid w:val="00AD4DFE"/>
    <w:rsid w:val="00AD6268"/>
    <w:rsid w:val="00AD67C4"/>
    <w:rsid w:val="00AE023F"/>
    <w:rsid w:val="00AE0846"/>
    <w:rsid w:val="00AE0CE5"/>
    <w:rsid w:val="00AE1C2F"/>
    <w:rsid w:val="00AE2057"/>
    <w:rsid w:val="00AE3616"/>
    <w:rsid w:val="00AE4A4D"/>
    <w:rsid w:val="00AE4BC6"/>
    <w:rsid w:val="00AE4FF0"/>
    <w:rsid w:val="00AE5121"/>
    <w:rsid w:val="00AE5C92"/>
    <w:rsid w:val="00AF0AC8"/>
    <w:rsid w:val="00AF14F2"/>
    <w:rsid w:val="00AF3104"/>
    <w:rsid w:val="00AF4B4C"/>
    <w:rsid w:val="00AF4FB4"/>
    <w:rsid w:val="00AF4FEC"/>
    <w:rsid w:val="00AF500B"/>
    <w:rsid w:val="00AF64A9"/>
    <w:rsid w:val="00AF6F78"/>
    <w:rsid w:val="00AF7C58"/>
    <w:rsid w:val="00B00088"/>
    <w:rsid w:val="00B00505"/>
    <w:rsid w:val="00B0075C"/>
    <w:rsid w:val="00B03456"/>
    <w:rsid w:val="00B03510"/>
    <w:rsid w:val="00B035C7"/>
    <w:rsid w:val="00B03747"/>
    <w:rsid w:val="00B03B83"/>
    <w:rsid w:val="00B03E08"/>
    <w:rsid w:val="00B05768"/>
    <w:rsid w:val="00B07F47"/>
    <w:rsid w:val="00B105CB"/>
    <w:rsid w:val="00B10735"/>
    <w:rsid w:val="00B11489"/>
    <w:rsid w:val="00B116DB"/>
    <w:rsid w:val="00B117A4"/>
    <w:rsid w:val="00B12105"/>
    <w:rsid w:val="00B1239B"/>
    <w:rsid w:val="00B13AD9"/>
    <w:rsid w:val="00B14330"/>
    <w:rsid w:val="00B16700"/>
    <w:rsid w:val="00B16BAE"/>
    <w:rsid w:val="00B17C9A"/>
    <w:rsid w:val="00B17E77"/>
    <w:rsid w:val="00B2049D"/>
    <w:rsid w:val="00B21995"/>
    <w:rsid w:val="00B22309"/>
    <w:rsid w:val="00B22C66"/>
    <w:rsid w:val="00B22D30"/>
    <w:rsid w:val="00B230BB"/>
    <w:rsid w:val="00B235C4"/>
    <w:rsid w:val="00B25190"/>
    <w:rsid w:val="00B26353"/>
    <w:rsid w:val="00B26394"/>
    <w:rsid w:val="00B264E0"/>
    <w:rsid w:val="00B26888"/>
    <w:rsid w:val="00B27A3E"/>
    <w:rsid w:val="00B27FE8"/>
    <w:rsid w:val="00B32F36"/>
    <w:rsid w:val="00B3317D"/>
    <w:rsid w:val="00B3475F"/>
    <w:rsid w:val="00B3554C"/>
    <w:rsid w:val="00B35AF2"/>
    <w:rsid w:val="00B3661B"/>
    <w:rsid w:val="00B37B91"/>
    <w:rsid w:val="00B37FF7"/>
    <w:rsid w:val="00B41279"/>
    <w:rsid w:val="00B4205C"/>
    <w:rsid w:val="00B42134"/>
    <w:rsid w:val="00B43156"/>
    <w:rsid w:val="00B438D0"/>
    <w:rsid w:val="00B43BFB"/>
    <w:rsid w:val="00B4444A"/>
    <w:rsid w:val="00B44AAB"/>
    <w:rsid w:val="00B44BC7"/>
    <w:rsid w:val="00B450D3"/>
    <w:rsid w:val="00B451C3"/>
    <w:rsid w:val="00B46FB5"/>
    <w:rsid w:val="00B47713"/>
    <w:rsid w:val="00B47745"/>
    <w:rsid w:val="00B50CC5"/>
    <w:rsid w:val="00B5110A"/>
    <w:rsid w:val="00B516BA"/>
    <w:rsid w:val="00B51CD0"/>
    <w:rsid w:val="00B51E56"/>
    <w:rsid w:val="00B528B2"/>
    <w:rsid w:val="00B52D2D"/>
    <w:rsid w:val="00B535A3"/>
    <w:rsid w:val="00B559F7"/>
    <w:rsid w:val="00B567BD"/>
    <w:rsid w:val="00B56B17"/>
    <w:rsid w:val="00B56DD4"/>
    <w:rsid w:val="00B605F1"/>
    <w:rsid w:val="00B61077"/>
    <w:rsid w:val="00B614B3"/>
    <w:rsid w:val="00B61A03"/>
    <w:rsid w:val="00B61CE0"/>
    <w:rsid w:val="00B62110"/>
    <w:rsid w:val="00B625C6"/>
    <w:rsid w:val="00B625CD"/>
    <w:rsid w:val="00B62DCF"/>
    <w:rsid w:val="00B63184"/>
    <w:rsid w:val="00B63EB7"/>
    <w:rsid w:val="00B640B8"/>
    <w:rsid w:val="00B65B80"/>
    <w:rsid w:val="00B65C4A"/>
    <w:rsid w:val="00B65F90"/>
    <w:rsid w:val="00B666BE"/>
    <w:rsid w:val="00B6755A"/>
    <w:rsid w:val="00B709BE"/>
    <w:rsid w:val="00B70D0D"/>
    <w:rsid w:val="00B71DD6"/>
    <w:rsid w:val="00B727CF"/>
    <w:rsid w:val="00B73909"/>
    <w:rsid w:val="00B74267"/>
    <w:rsid w:val="00B75320"/>
    <w:rsid w:val="00B7590B"/>
    <w:rsid w:val="00B75A31"/>
    <w:rsid w:val="00B75BD4"/>
    <w:rsid w:val="00B75EDE"/>
    <w:rsid w:val="00B76A39"/>
    <w:rsid w:val="00B76CAC"/>
    <w:rsid w:val="00B80804"/>
    <w:rsid w:val="00B80D14"/>
    <w:rsid w:val="00B80F5F"/>
    <w:rsid w:val="00B81624"/>
    <w:rsid w:val="00B81C6D"/>
    <w:rsid w:val="00B82A52"/>
    <w:rsid w:val="00B833A9"/>
    <w:rsid w:val="00B83420"/>
    <w:rsid w:val="00B83D05"/>
    <w:rsid w:val="00B84B89"/>
    <w:rsid w:val="00B852EA"/>
    <w:rsid w:val="00B85BC6"/>
    <w:rsid w:val="00B865FB"/>
    <w:rsid w:val="00B8661E"/>
    <w:rsid w:val="00B87D63"/>
    <w:rsid w:val="00B909F9"/>
    <w:rsid w:val="00B90F7E"/>
    <w:rsid w:val="00B928BD"/>
    <w:rsid w:val="00B93ABF"/>
    <w:rsid w:val="00B945EA"/>
    <w:rsid w:val="00B94964"/>
    <w:rsid w:val="00B95165"/>
    <w:rsid w:val="00B952A1"/>
    <w:rsid w:val="00B96297"/>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A7654"/>
    <w:rsid w:val="00BB074F"/>
    <w:rsid w:val="00BB152D"/>
    <w:rsid w:val="00BB1736"/>
    <w:rsid w:val="00BB2B5B"/>
    <w:rsid w:val="00BB2D1E"/>
    <w:rsid w:val="00BB30E9"/>
    <w:rsid w:val="00BB321F"/>
    <w:rsid w:val="00BB3C7F"/>
    <w:rsid w:val="00BB3DDA"/>
    <w:rsid w:val="00BB3E55"/>
    <w:rsid w:val="00BB3EA1"/>
    <w:rsid w:val="00BB4B7C"/>
    <w:rsid w:val="00BB50C4"/>
    <w:rsid w:val="00BB769F"/>
    <w:rsid w:val="00BB7717"/>
    <w:rsid w:val="00BC0D5A"/>
    <w:rsid w:val="00BC0ED8"/>
    <w:rsid w:val="00BC1B86"/>
    <w:rsid w:val="00BC2063"/>
    <w:rsid w:val="00BC307D"/>
    <w:rsid w:val="00BC313A"/>
    <w:rsid w:val="00BC3291"/>
    <w:rsid w:val="00BC3525"/>
    <w:rsid w:val="00BC4C57"/>
    <w:rsid w:val="00BC6BA9"/>
    <w:rsid w:val="00BC6D6D"/>
    <w:rsid w:val="00BC6F57"/>
    <w:rsid w:val="00BD005F"/>
    <w:rsid w:val="00BD1983"/>
    <w:rsid w:val="00BD2699"/>
    <w:rsid w:val="00BD2859"/>
    <w:rsid w:val="00BD3663"/>
    <w:rsid w:val="00BD3856"/>
    <w:rsid w:val="00BD493F"/>
    <w:rsid w:val="00BD5093"/>
    <w:rsid w:val="00BD5309"/>
    <w:rsid w:val="00BD7437"/>
    <w:rsid w:val="00BD7943"/>
    <w:rsid w:val="00BD79F8"/>
    <w:rsid w:val="00BE0713"/>
    <w:rsid w:val="00BE1A32"/>
    <w:rsid w:val="00BE1F97"/>
    <w:rsid w:val="00BE2148"/>
    <w:rsid w:val="00BE25CC"/>
    <w:rsid w:val="00BE2E02"/>
    <w:rsid w:val="00BE36DA"/>
    <w:rsid w:val="00BE37D8"/>
    <w:rsid w:val="00BE416B"/>
    <w:rsid w:val="00BE58D0"/>
    <w:rsid w:val="00BE5CE1"/>
    <w:rsid w:val="00BE5CF3"/>
    <w:rsid w:val="00BE677A"/>
    <w:rsid w:val="00BE6A28"/>
    <w:rsid w:val="00BF017C"/>
    <w:rsid w:val="00BF1026"/>
    <w:rsid w:val="00BF1846"/>
    <w:rsid w:val="00BF264C"/>
    <w:rsid w:val="00BF2BC1"/>
    <w:rsid w:val="00BF3109"/>
    <w:rsid w:val="00BF32C6"/>
    <w:rsid w:val="00BF3446"/>
    <w:rsid w:val="00BF3A57"/>
    <w:rsid w:val="00BF3C28"/>
    <w:rsid w:val="00BF67F8"/>
    <w:rsid w:val="00BF79AD"/>
    <w:rsid w:val="00C00D3D"/>
    <w:rsid w:val="00C01542"/>
    <w:rsid w:val="00C01C33"/>
    <w:rsid w:val="00C021A1"/>
    <w:rsid w:val="00C03B03"/>
    <w:rsid w:val="00C03B40"/>
    <w:rsid w:val="00C03E74"/>
    <w:rsid w:val="00C0449E"/>
    <w:rsid w:val="00C04D6A"/>
    <w:rsid w:val="00C0545C"/>
    <w:rsid w:val="00C05A45"/>
    <w:rsid w:val="00C07513"/>
    <w:rsid w:val="00C109BC"/>
    <w:rsid w:val="00C10D13"/>
    <w:rsid w:val="00C110F6"/>
    <w:rsid w:val="00C117BE"/>
    <w:rsid w:val="00C129F1"/>
    <w:rsid w:val="00C12C0F"/>
    <w:rsid w:val="00C13639"/>
    <w:rsid w:val="00C14068"/>
    <w:rsid w:val="00C15048"/>
    <w:rsid w:val="00C16428"/>
    <w:rsid w:val="00C16BB2"/>
    <w:rsid w:val="00C17110"/>
    <w:rsid w:val="00C174E9"/>
    <w:rsid w:val="00C1799F"/>
    <w:rsid w:val="00C209E7"/>
    <w:rsid w:val="00C20A9B"/>
    <w:rsid w:val="00C21218"/>
    <w:rsid w:val="00C214EB"/>
    <w:rsid w:val="00C21B8A"/>
    <w:rsid w:val="00C223E0"/>
    <w:rsid w:val="00C224C3"/>
    <w:rsid w:val="00C23566"/>
    <w:rsid w:val="00C23642"/>
    <w:rsid w:val="00C252D5"/>
    <w:rsid w:val="00C25A21"/>
    <w:rsid w:val="00C25A35"/>
    <w:rsid w:val="00C2713D"/>
    <w:rsid w:val="00C300E5"/>
    <w:rsid w:val="00C30B23"/>
    <w:rsid w:val="00C30E2D"/>
    <w:rsid w:val="00C30F93"/>
    <w:rsid w:val="00C311DB"/>
    <w:rsid w:val="00C33615"/>
    <w:rsid w:val="00C3544E"/>
    <w:rsid w:val="00C37265"/>
    <w:rsid w:val="00C3797B"/>
    <w:rsid w:val="00C4083C"/>
    <w:rsid w:val="00C41D57"/>
    <w:rsid w:val="00C4209F"/>
    <w:rsid w:val="00C42E42"/>
    <w:rsid w:val="00C443E3"/>
    <w:rsid w:val="00C445E6"/>
    <w:rsid w:val="00C44BEC"/>
    <w:rsid w:val="00C47358"/>
    <w:rsid w:val="00C4779B"/>
    <w:rsid w:val="00C515BB"/>
    <w:rsid w:val="00C51E42"/>
    <w:rsid w:val="00C526D3"/>
    <w:rsid w:val="00C52FA8"/>
    <w:rsid w:val="00C54232"/>
    <w:rsid w:val="00C5441B"/>
    <w:rsid w:val="00C54941"/>
    <w:rsid w:val="00C54CCF"/>
    <w:rsid w:val="00C576F3"/>
    <w:rsid w:val="00C57B41"/>
    <w:rsid w:val="00C6033B"/>
    <w:rsid w:val="00C60440"/>
    <w:rsid w:val="00C61167"/>
    <w:rsid w:val="00C6198C"/>
    <w:rsid w:val="00C61B37"/>
    <w:rsid w:val="00C62673"/>
    <w:rsid w:val="00C62721"/>
    <w:rsid w:val="00C63CAB"/>
    <w:rsid w:val="00C643CA"/>
    <w:rsid w:val="00C64AAB"/>
    <w:rsid w:val="00C64FAB"/>
    <w:rsid w:val="00C655FF"/>
    <w:rsid w:val="00C65773"/>
    <w:rsid w:val="00C664DF"/>
    <w:rsid w:val="00C707E9"/>
    <w:rsid w:val="00C70CDD"/>
    <w:rsid w:val="00C70D2D"/>
    <w:rsid w:val="00C711ED"/>
    <w:rsid w:val="00C71F25"/>
    <w:rsid w:val="00C72C7E"/>
    <w:rsid w:val="00C730F1"/>
    <w:rsid w:val="00C736E8"/>
    <w:rsid w:val="00C737A1"/>
    <w:rsid w:val="00C74312"/>
    <w:rsid w:val="00C744DD"/>
    <w:rsid w:val="00C749F1"/>
    <w:rsid w:val="00C74EFA"/>
    <w:rsid w:val="00C76F3C"/>
    <w:rsid w:val="00C82716"/>
    <w:rsid w:val="00C83E35"/>
    <w:rsid w:val="00C841A1"/>
    <w:rsid w:val="00C843C8"/>
    <w:rsid w:val="00C84C31"/>
    <w:rsid w:val="00C84D92"/>
    <w:rsid w:val="00C85D1B"/>
    <w:rsid w:val="00C86C48"/>
    <w:rsid w:val="00C8718D"/>
    <w:rsid w:val="00C87A2C"/>
    <w:rsid w:val="00C87CE4"/>
    <w:rsid w:val="00C87D9F"/>
    <w:rsid w:val="00C87F1B"/>
    <w:rsid w:val="00C87FC6"/>
    <w:rsid w:val="00C907F7"/>
    <w:rsid w:val="00C90CFF"/>
    <w:rsid w:val="00C917F3"/>
    <w:rsid w:val="00C92F05"/>
    <w:rsid w:val="00C931B0"/>
    <w:rsid w:val="00C9335A"/>
    <w:rsid w:val="00C939B6"/>
    <w:rsid w:val="00C93A52"/>
    <w:rsid w:val="00C94916"/>
    <w:rsid w:val="00C94DD8"/>
    <w:rsid w:val="00C94E41"/>
    <w:rsid w:val="00C94E62"/>
    <w:rsid w:val="00C95740"/>
    <w:rsid w:val="00C964F3"/>
    <w:rsid w:val="00C96BC4"/>
    <w:rsid w:val="00C97EE4"/>
    <w:rsid w:val="00CA039F"/>
    <w:rsid w:val="00CA1E53"/>
    <w:rsid w:val="00CA27DF"/>
    <w:rsid w:val="00CA2DCD"/>
    <w:rsid w:val="00CA30B8"/>
    <w:rsid w:val="00CA3417"/>
    <w:rsid w:val="00CA472D"/>
    <w:rsid w:val="00CA6ABC"/>
    <w:rsid w:val="00CA74F5"/>
    <w:rsid w:val="00CA7945"/>
    <w:rsid w:val="00CA7AA7"/>
    <w:rsid w:val="00CB066A"/>
    <w:rsid w:val="00CB0959"/>
    <w:rsid w:val="00CB0B72"/>
    <w:rsid w:val="00CB159C"/>
    <w:rsid w:val="00CB2285"/>
    <w:rsid w:val="00CB2CB8"/>
    <w:rsid w:val="00CB30F8"/>
    <w:rsid w:val="00CB335C"/>
    <w:rsid w:val="00CB4223"/>
    <w:rsid w:val="00CB4301"/>
    <w:rsid w:val="00CB459F"/>
    <w:rsid w:val="00CB6C3E"/>
    <w:rsid w:val="00CC11D8"/>
    <w:rsid w:val="00CC16E2"/>
    <w:rsid w:val="00CC1C2C"/>
    <w:rsid w:val="00CC1CF4"/>
    <w:rsid w:val="00CC21EB"/>
    <w:rsid w:val="00CC2660"/>
    <w:rsid w:val="00CC2DEE"/>
    <w:rsid w:val="00CC3BB7"/>
    <w:rsid w:val="00CC44DD"/>
    <w:rsid w:val="00CC47A0"/>
    <w:rsid w:val="00CC4CBE"/>
    <w:rsid w:val="00CC4D9A"/>
    <w:rsid w:val="00CC532D"/>
    <w:rsid w:val="00CC5B2D"/>
    <w:rsid w:val="00CC656C"/>
    <w:rsid w:val="00CC70F0"/>
    <w:rsid w:val="00CC74BA"/>
    <w:rsid w:val="00CD0860"/>
    <w:rsid w:val="00CD0B1A"/>
    <w:rsid w:val="00CD0B35"/>
    <w:rsid w:val="00CD11B3"/>
    <w:rsid w:val="00CD1BC5"/>
    <w:rsid w:val="00CD2AAD"/>
    <w:rsid w:val="00CD3014"/>
    <w:rsid w:val="00CD3378"/>
    <w:rsid w:val="00CD3F48"/>
    <w:rsid w:val="00CD426C"/>
    <w:rsid w:val="00CD5578"/>
    <w:rsid w:val="00CD66FE"/>
    <w:rsid w:val="00CD6D7F"/>
    <w:rsid w:val="00CE0140"/>
    <w:rsid w:val="00CE05A3"/>
    <w:rsid w:val="00CE187C"/>
    <w:rsid w:val="00CE2082"/>
    <w:rsid w:val="00CE2164"/>
    <w:rsid w:val="00CE234F"/>
    <w:rsid w:val="00CE35F8"/>
    <w:rsid w:val="00CE3E98"/>
    <w:rsid w:val="00CE4744"/>
    <w:rsid w:val="00CE5586"/>
    <w:rsid w:val="00CE5F10"/>
    <w:rsid w:val="00CE6991"/>
    <w:rsid w:val="00CE7B12"/>
    <w:rsid w:val="00CE7B9D"/>
    <w:rsid w:val="00CF0A06"/>
    <w:rsid w:val="00CF0AB6"/>
    <w:rsid w:val="00CF0B6C"/>
    <w:rsid w:val="00CF0F0D"/>
    <w:rsid w:val="00CF1787"/>
    <w:rsid w:val="00CF17AD"/>
    <w:rsid w:val="00CF1B93"/>
    <w:rsid w:val="00CF2E8D"/>
    <w:rsid w:val="00CF3B02"/>
    <w:rsid w:val="00CF4645"/>
    <w:rsid w:val="00CF470C"/>
    <w:rsid w:val="00CF4894"/>
    <w:rsid w:val="00CF5417"/>
    <w:rsid w:val="00CF5974"/>
    <w:rsid w:val="00CF727E"/>
    <w:rsid w:val="00CF73EA"/>
    <w:rsid w:val="00CF7663"/>
    <w:rsid w:val="00CF7CA9"/>
    <w:rsid w:val="00CF7CFE"/>
    <w:rsid w:val="00D0005F"/>
    <w:rsid w:val="00D00869"/>
    <w:rsid w:val="00D01D7B"/>
    <w:rsid w:val="00D02423"/>
    <w:rsid w:val="00D033A3"/>
    <w:rsid w:val="00D03C9B"/>
    <w:rsid w:val="00D04197"/>
    <w:rsid w:val="00D04578"/>
    <w:rsid w:val="00D04756"/>
    <w:rsid w:val="00D055D5"/>
    <w:rsid w:val="00D05E79"/>
    <w:rsid w:val="00D05EA8"/>
    <w:rsid w:val="00D06EB9"/>
    <w:rsid w:val="00D07038"/>
    <w:rsid w:val="00D072D7"/>
    <w:rsid w:val="00D07514"/>
    <w:rsid w:val="00D1010A"/>
    <w:rsid w:val="00D10F5C"/>
    <w:rsid w:val="00D11A28"/>
    <w:rsid w:val="00D122C5"/>
    <w:rsid w:val="00D13B7D"/>
    <w:rsid w:val="00D13E11"/>
    <w:rsid w:val="00D14148"/>
    <w:rsid w:val="00D1468B"/>
    <w:rsid w:val="00D148CD"/>
    <w:rsid w:val="00D15477"/>
    <w:rsid w:val="00D1561B"/>
    <w:rsid w:val="00D2017E"/>
    <w:rsid w:val="00D20863"/>
    <w:rsid w:val="00D20CAB"/>
    <w:rsid w:val="00D22763"/>
    <w:rsid w:val="00D22C66"/>
    <w:rsid w:val="00D22CA4"/>
    <w:rsid w:val="00D22F3A"/>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6146"/>
    <w:rsid w:val="00D36299"/>
    <w:rsid w:val="00D370B1"/>
    <w:rsid w:val="00D3734E"/>
    <w:rsid w:val="00D37BA3"/>
    <w:rsid w:val="00D40923"/>
    <w:rsid w:val="00D4099F"/>
    <w:rsid w:val="00D41618"/>
    <w:rsid w:val="00D417DC"/>
    <w:rsid w:val="00D420E8"/>
    <w:rsid w:val="00D4280B"/>
    <w:rsid w:val="00D433C9"/>
    <w:rsid w:val="00D43D66"/>
    <w:rsid w:val="00D4432C"/>
    <w:rsid w:val="00D460DD"/>
    <w:rsid w:val="00D47631"/>
    <w:rsid w:val="00D508F2"/>
    <w:rsid w:val="00D50F53"/>
    <w:rsid w:val="00D50FE9"/>
    <w:rsid w:val="00D51CBA"/>
    <w:rsid w:val="00D51F11"/>
    <w:rsid w:val="00D52338"/>
    <w:rsid w:val="00D545E0"/>
    <w:rsid w:val="00D546EF"/>
    <w:rsid w:val="00D54B55"/>
    <w:rsid w:val="00D54D8F"/>
    <w:rsid w:val="00D5545F"/>
    <w:rsid w:val="00D60424"/>
    <w:rsid w:val="00D6081F"/>
    <w:rsid w:val="00D610F3"/>
    <w:rsid w:val="00D62CCC"/>
    <w:rsid w:val="00D63032"/>
    <w:rsid w:val="00D63051"/>
    <w:rsid w:val="00D640F5"/>
    <w:rsid w:val="00D65307"/>
    <w:rsid w:val="00D66354"/>
    <w:rsid w:val="00D66597"/>
    <w:rsid w:val="00D67340"/>
    <w:rsid w:val="00D705EF"/>
    <w:rsid w:val="00D70648"/>
    <w:rsid w:val="00D70928"/>
    <w:rsid w:val="00D7093B"/>
    <w:rsid w:val="00D71088"/>
    <w:rsid w:val="00D712E3"/>
    <w:rsid w:val="00D71D32"/>
    <w:rsid w:val="00D73129"/>
    <w:rsid w:val="00D73448"/>
    <w:rsid w:val="00D73931"/>
    <w:rsid w:val="00D74649"/>
    <w:rsid w:val="00D74877"/>
    <w:rsid w:val="00D75B95"/>
    <w:rsid w:val="00D767A4"/>
    <w:rsid w:val="00D77DD4"/>
    <w:rsid w:val="00D802C8"/>
    <w:rsid w:val="00D80A72"/>
    <w:rsid w:val="00D83EC5"/>
    <w:rsid w:val="00D84AA2"/>
    <w:rsid w:val="00D84DD3"/>
    <w:rsid w:val="00D85800"/>
    <w:rsid w:val="00D85920"/>
    <w:rsid w:val="00D8638D"/>
    <w:rsid w:val="00D86719"/>
    <w:rsid w:val="00D86B69"/>
    <w:rsid w:val="00D86FE6"/>
    <w:rsid w:val="00D87A46"/>
    <w:rsid w:val="00D87F54"/>
    <w:rsid w:val="00D87F76"/>
    <w:rsid w:val="00D90833"/>
    <w:rsid w:val="00D91116"/>
    <w:rsid w:val="00D926B7"/>
    <w:rsid w:val="00D93490"/>
    <w:rsid w:val="00D939CC"/>
    <w:rsid w:val="00D93A65"/>
    <w:rsid w:val="00D93C6F"/>
    <w:rsid w:val="00D93F5B"/>
    <w:rsid w:val="00D95260"/>
    <w:rsid w:val="00D95393"/>
    <w:rsid w:val="00D96F19"/>
    <w:rsid w:val="00D97FE9"/>
    <w:rsid w:val="00DA248F"/>
    <w:rsid w:val="00DA2A84"/>
    <w:rsid w:val="00DA357D"/>
    <w:rsid w:val="00DA3E37"/>
    <w:rsid w:val="00DA4197"/>
    <w:rsid w:val="00DA4B63"/>
    <w:rsid w:val="00DA4BB2"/>
    <w:rsid w:val="00DA6036"/>
    <w:rsid w:val="00DA63A5"/>
    <w:rsid w:val="00DA70B3"/>
    <w:rsid w:val="00DA7648"/>
    <w:rsid w:val="00DB06E2"/>
    <w:rsid w:val="00DB13B2"/>
    <w:rsid w:val="00DB15F4"/>
    <w:rsid w:val="00DB1AB9"/>
    <w:rsid w:val="00DB24A6"/>
    <w:rsid w:val="00DB2A3F"/>
    <w:rsid w:val="00DB2A82"/>
    <w:rsid w:val="00DB5A93"/>
    <w:rsid w:val="00DB5BC8"/>
    <w:rsid w:val="00DB60C5"/>
    <w:rsid w:val="00DB63A8"/>
    <w:rsid w:val="00DB6A67"/>
    <w:rsid w:val="00DB7166"/>
    <w:rsid w:val="00DB7859"/>
    <w:rsid w:val="00DC0808"/>
    <w:rsid w:val="00DC0CA1"/>
    <w:rsid w:val="00DC209E"/>
    <w:rsid w:val="00DC32E2"/>
    <w:rsid w:val="00DC36D1"/>
    <w:rsid w:val="00DC3CCB"/>
    <w:rsid w:val="00DC5684"/>
    <w:rsid w:val="00DC5E6C"/>
    <w:rsid w:val="00DC6658"/>
    <w:rsid w:val="00DC6AC8"/>
    <w:rsid w:val="00DC7562"/>
    <w:rsid w:val="00DC75FA"/>
    <w:rsid w:val="00DD00A3"/>
    <w:rsid w:val="00DD0FDA"/>
    <w:rsid w:val="00DD1F76"/>
    <w:rsid w:val="00DD202E"/>
    <w:rsid w:val="00DD255D"/>
    <w:rsid w:val="00DD2F2A"/>
    <w:rsid w:val="00DD4CD0"/>
    <w:rsid w:val="00DD5AF6"/>
    <w:rsid w:val="00DD621B"/>
    <w:rsid w:val="00DD7312"/>
    <w:rsid w:val="00DE02FB"/>
    <w:rsid w:val="00DE0B85"/>
    <w:rsid w:val="00DE0DCE"/>
    <w:rsid w:val="00DE1CD0"/>
    <w:rsid w:val="00DE25C5"/>
    <w:rsid w:val="00DE3955"/>
    <w:rsid w:val="00DE3D95"/>
    <w:rsid w:val="00DE484F"/>
    <w:rsid w:val="00DE56B3"/>
    <w:rsid w:val="00DE56EE"/>
    <w:rsid w:val="00DE66C3"/>
    <w:rsid w:val="00DE7634"/>
    <w:rsid w:val="00DF07DA"/>
    <w:rsid w:val="00DF1706"/>
    <w:rsid w:val="00DF2B72"/>
    <w:rsid w:val="00DF2D81"/>
    <w:rsid w:val="00DF3ACD"/>
    <w:rsid w:val="00DF48D1"/>
    <w:rsid w:val="00DF48EC"/>
    <w:rsid w:val="00DF62F6"/>
    <w:rsid w:val="00DF7492"/>
    <w:rsid w:val="00DF7B6E"/>
    <w:rsid w:val="00E00313"/>
    <w:rsid w:val="00E017E2"/>
    <w:rsid w:val="00E02B8D"/>
    <w:rsid w:val="00E02FB1"/>
    <w:rsid w:val="00E040ED"/>
    <w:rsid w:val="00E04176"/>
    <w:rsid w:val="00E05AF1"/>
    <w:rsid w:val="00E0695A"/>
    <w:rsid w:val="00E076B1"/>
    <w:rsid w:val="00E07A1A"/>
    <w:rsid w:val="00E1044A"/>
    <w:rsid w:val="00E10489"/>
    <w:rsid w:val="00E10A3E"/>
    <w:rsid w:val="00E10EFB"/>
    <w:rsid w:val="00E11367"/>
    <w:rsid w:val="00E1494F"/>
    <w:rsid w:val="00E15CE0"/>
    <w:rsid w:val="00E17D85"/>
    <w:rsid w:val="00E17F41"/>
    <w:rsid w:val="00E20237"/>
    <w:rsid w:val="00E20A10"/>
    <w:rsid w:val="00E20B17"/>
    <w:rsid w:val="00E20BC5"/>
    <w:rsid w:val="00E2138C"/>
    <w:rsid w:val="00E22742"/>
    <w:rsid w:val="00E22746"/>
    <w:rsid w:val="00E23444"/>
    <w:rsid w:val="00E239D6"/>
    <w:rsid w:val="00E23A49"/>
    <w:rsid w:val="00E23D87"/>
    <w:rsid w:val="00E24455"/>
    <w:rsid w:val="00E24610"/>
    <w:rsid w:val="00E24D7E"/>
    <w:rsid w:val="00E25765"/>
    <w:rsid w:val="00E25C4F"/>
    <w:rsid w:val="00E27E60"/>
    <w:rsid w:val="00E3172F"/>
    <w:rsid w:val="00E32AAC"/>
    <w:rsid w:val="00E32BA4"/>
    <w:rsid w:val="00E32DB4"/>
    <w:rsid w:val="00E34405"/>
    <w:rsid w:val="00E349A8"/>
    <w:rsid w:val="00E34D4D"/>
    <w:rsid w:val="00E35E2E"/>
    <w:rsid w:val="00E36601"/>
    <w:rsid w:val="00E40290"/>
    <w:rsid w:val="00E407C1"/>
    <w:rsid w:val="00E40D08"/>
    <w:rsid w:val="00E40FD8"/>
    <w:rsid w:val="00E41A32"/>
    <w:rsid w:val="00E42247"/>
    <w:rsid w:val="00E424D4"/>
    <w:rsid w:val="00E42897"/>
    <w:rsid w:val="00E430FF"/>
    <w:rsid w:val="00E4374E"/>
    <w:rsid w:val="00E451EB"/>
    <w:rsid w:val="00E45514"/>
    <w:rsid w:val="00E459F9"/>
    <w:rsid w:val="00E45D83"/>
    <w:rsid w:val="00E46002"/>
    <w:rsid w:val="00E46499"/>
    <w:rsid w:val="00E51208"/>
    <w:rsid w:val="00E51F22"/>
    <w:rsid w:val="00E521C7"/>
    <w:rsid w:val="00E52A15"/>
    <w:rsid w:val="00E52E7C"/>
    <w:rsid w:val="00E53E1A"/>
    <w:rsid w:val="00E55615"/>
    <w:rsid w:val="00E5582E"/>
    <w:rsid w:val="00E55A11"/>
    <w:rsid w:val="00E55E25"/>
    <w:rsid w:val="00E56D15"/>
    <w:rsid w:val="00E5781D"/>
    <w:rsid w:val="00E60EFE"/>
    <w:rsid w:val="00E61039"/>
    <w:rsid w:val="00E6258A"/>
    <w:rsid w:val="00E6350E"/>
    <w:rsid w:val="00E63963"/>
    <w:rsid w:val="00E63B9F"/>
    <w:rsid w:val="00E6473D"/>
    <w:rsid w:val="00E65E4D"/>
    <w:rsid w:val="00E667CD"/>
    <w:rsid w:val="00E673C0"/>
    <w:rsid w:val="00E67CFB"/>
    <w:rsid w:val="00E70015"/>
    <w:rsid w:val="00E70028"/>
    <w:rsid w:val="00E70D1F"/>
    <w:rsid w:val="00E71196"/>
    <w:rsid w:val="00E713B1"/>
    <w:rsid w:val="00E71C33"/>
    <w:rsid w:val="00E72705"/>
    <w:rsid w:val="00E73161"/>
    <w:rsid w:val="00E731BD"/>
    <w:rsid w:val="00E73213"/>
    <w:rsid w:val="00E737CE"/>
    <w:rsid w:val="00E73D2D"/>
    <w:rsid w:val="00E73EA1"/>
    <w:rsid w:val="00E75DA1"/>
    <w:rsid w:val="00E76EBA"/>
    <w:rsid w:val="00E80CD6"/>
    <w:rsid w:val="00E80F8E"/>
    <w:rsid w:val="00E81106"/>
    <w:rsid w:val="00E81702"/>
    <w:rsid w:val="00E8252D"/>
    <w:rsid w:val="00E83107"/>
    <w:rsid w:val="00E83484"/>
    <w:rsid w:val="00E837F0"/>
    <w:rsid w:val="00E83AA9"/>
    <w:rsid w:val="00E850A0"/>
    <w:rsid w:val="00E86340"/>
    <w:rsid w:val="00E87468"/>
    <w:rsid w:val="00E87BC5"/>
    <w:rsid w:val="00E90089"/>
    <w:rsid w:val="00E9017E"/>
    <w:rsid w:val="00E906C2"/>
    <w:rsid w:val="00E90775"/>
    <w:rsid w:val="00E90992"/>
    <w:rsid w:val="00E90B0D"/>
    <w:rsid w:val="00E90CB7"/>
    <w:rsid w:val="00E91388"/>
    <w:rsid w:val="00E9142A"/>
    <w:rsid w:val="00E91680"/>
    <w:rsid w:val="00E91ADF"/>
    <w:rsid w:val="00E92249"/>
    <w:rsid w:val="00E92F4E"/>
    <w:rsid w:val="00E939B9"/>
    <w:rsid w:val="00E949A7"/>
    <w:rsid w:val="00E95394"/>
    <w:rsid w:val="00E95F5D"/>
    <w:rsid w:val="00E97246"/>
    <w:rsid w:val="00E97260"/>
    <w:rsid w:val="00E97848"/>
    <w:rsid w:val="00E97D3F"/>
    <w:rsid w:val="00EA0E6A"/>
    <w:rsid w:val="00EA1044"/>
    <w:rsid w:val="00EA1105"/>
    <w:rsid w:val="00EA2476"/>
    <w:rsid w:val="00EA278C"/>
    <w:rsid w:val="00EA379C"/>
    <w:rsid w:val="00EA42B8"/>
    <w:rsid w:val="00EA47F0"/>
    <w:rsid w:val="00EA4F9A"/>
    <w:rsid w:val="00EA54F9"/>
    <w:rsid w:val="00EA63B7"/>
    <w:rsid w:val="00EB298C"/>
    <w:rsid w:val="00EB2AC7"/>
    <w:rsid w:val="00EB39DF"/>
    <w:rsid w:val="00EB3FA3"/>
    <w:rsid w:val="00EB4F81"/>
    <w:rsid w:val="00EB53AC"/>
    <w:rsid w:val="00EB582A"/>
    <w:rsid w:val="00EB5EEC"/>
    <w:rsid w:val="00EC0C52"/>
    <w:rsid w:val="00EC0DB7"/>
    <w:rsid w:val="00EC1642"/>
    <w:rsid w:val="00EC17F6"/>
    <w:rsid w:val="00EC1CAC"/>
    <w:rsid w:val="00EC1F9C"/>
    <w:rsid w:val="00EC2C21"/>
    <w:rsid w:val="00EC2CD7"/>
    <w:rsid w:val="00EC32DC"/>
    <w:rsid w:val="00EC3BF2"/>
    <w:rsid w:val="00EC4ABA"/>
    <w:rsid w:val="00EC5846"/>
    <w:rsid w:val="00EC6720"/>
    <w:rsid w:val="00EC6BB0"/>
    <w:rsid w:val="00EC6C9F"/>
    <w:rsid w:val="00EC70F8"/>
    <w:rsid w:val="00EC7342"/>
    <w:rsid w:val="00EC7B05"/>
    <w:rsid w:val="00EC7C58"/>
    <w:rsid w:val="00ED0C3A"/>
    <w:rsid w:val="00ED1A57"/>
    <w:rsid w:val="00ED1E56"/>
    <w:rsid w:val="00ED2C9A"/>
    <w:rsid w:val="00ED2D3F"/>
    <w:rsid w:val="00ED2E26"/>
    <w:rsid w:val="00ED35D2"/>
    <w:rsid w:val="00ED3676"/>
    <w:rsid w:val="00ED397F"/>
    <w:rsid w:val="00ED3B3C"/>
    <w:rsid w:val="00ED3BA6"/>
    <w:rsid w:val="00ED5B31"/>
    <w:rsid w:val="00ED6E47"/>
    <w:rsid w:val="00EE02F4"/>
    <w:rsid w:val="00EE0B36"/>
    <w:rsid w:val="00EE13D8"/>
    <w:rsid w:val="00EE1CE4"/>
    <w:rsid w:val="00EE23B3"/>
    <w:rsid w:val="00EE59F5"/>
    <w:rsid w:val="00EE5B92"/>
    <w:rsid w:val="00EF0D14"/>
    <w:rsid w:val="00EF1ABC"/>
    <w:rsid w:val="00EF1AD5"/>
    <w:rsid w:val="00EF24F9"/>
    <w:rsid w:val="00EF25A1"/>
    <w:rsid w:val="00EF2F8D"/>
    <w:rsid w:val="00EF36B6"/>
    <w:rsid w:val="00EF3C13"/>
    <w:rsid w:val="00EF46B0"/>
    <w:rsid w:val="00EF6EB6"/>
    <w:rsid w:val="00EF73DD"/>
    <w:rsid w:val="00F004D5"/>
    <w:rsid w:val="00F0064D"/>
    <w:rsid w:val="00F011B8"/>
    <w:rsid w:val="00F014DB"/>
    <w:rsid w:val="00F016CC"/>
    <w:rsid w:val="00F0198A"/>
    <w:rsid w:val="00F041E6"/>
    <w:rsid w:val="00F047BA"/>
    <w:rsid w:val="00F06623"/>
    <w:rsid w:val="00F067F6"/>
    <w:rsid w:val="00F07155"/>
    <w:rsid w:val="00F07FB6"/>
    <w:rsid w:val="00F114A0"/>
    <w:rsid w:val="00F11555"/>
    <w:rsid w:val="00F125E3"/>
    <w:rsid w:val="00F12B9E"/>
    <w:rsid w:val="00F12E1D"/>
    <w:rsid w:val="00F1362F"/>
    <w:rsid w:val="00F15A4D"/>
    <w:rsid w:val="00F15C75"/>
    <w:rsid w:val="00F16041"/>
    <w:rsid w:val="00F16045"/>
    <w:rsid w:val="00F167FF"/>
    <w:rsid w:val="00F16E44"/>
    <w:rsid w:val="00F2055E"/>
    <w:rsid w:val="00F21218"/>
    <w:rsid w:val="00F21F63"/>
    <w:rsid w:val="00F23549"/>
    <w:rsid w:val="00F23878"/>
    <w:rsid w:val="00F24CD0"/>
    <w:rsid w:val="00F253DD"/>
    <w:rsid w:val="00F2727F"/>
    <w:rsid w:val="00F30937"/>
    <w:rsid w:val="00F3184C"/>
    <w:rsid w:val="00F32991"/>
    <w:rsid w:val="00F33CEB"/>
    <w:rsid w:val="00F346FF"/>
    <w:rsid w:val="00F34C8D"/>
    <w:rsid w:val="00F353A2"/>
    <w:rsid w:val="00F36C58"/>
    <w:rsid w:val="00F372AF"/>
    <w:rsid w:val="00F37AFA"/>
    <w:rsid w:val="00F4066B"/>
    <w:rsid w:val="00F40AB5"/>
    <w:rsid w:val="00F412C3"/>
    <w:rsid w:val="00F418B4"/>
    <w:rsid w:val="00F41CB4"/>
    <w:rsid w:val="00F427E8"/>
    <w:rsid w:val="00F43B5A"/>
    <w:rsid w:val="00F44FA3"/>
    <w:rsid w:val="00F4576B"/>
    <w:rsid w:val="00F45C4A"/>
    <w:rsid w:val="00F469D8"/>
    <w:rsid w:val="00F479A6"/>
    <w:rsid w:val="00F5022C"/>
    <w:rsid w:val="00F503CB"/>
    <w:rsid w:val="00F512B7"/>
    <w:rsid w:val="00F5138C"/>
    <w:rsid w:val="00F516B2"/>
    <w:rsid w:val="00F51A8F"/>
    <w:rsid w:val="00F51AA8"/>
    <w:rsid w:val="00F53808"/>
    <w:rsid w:val="00F538C1"/>
    <w:rsid w:val="00F540F9"/>
    <w:rsid w:val="00F54F87"/>
    <w:rsid w:val="00F556ED"/>
    <w:rsid w:val="00F55BC9"/>
    <w:rsid w:val="00F563B4"/>
    <w:rsid w:val="00F56565"/>
    <w:rsid w:val="00F568F4"/>
    <w:rsid w:val="00F56DE5"/>
    <w:rsid w:val="00F60675"/>
    <w:rsid w:val="00F60B0C"/>
    <w:rsid w:val="00F612E0"/>
    <w:rsid w:val="00F61A24"/>
    <w:rsid w:val="00F62461"/>
    <w:rsid w:val="00F6253E"/>
    <w:rsid w:val="00F62F8B"/>
    <w:rsid w:val="00F63A82"/>
    <w:rsid w:val="00F644DF"/>
    <w:rsid w:val="00F64DCB"/>
    <w:rsid w:val="00F66FBE"/>
    <w:rsid w:val="00F6728F"/>
    <w:rsid w:val="00F67E98"/>
    <w:rsid w:val="00F71103"/>
    <w:rsid w:val="00F71536"/>
    <w:rsid w:val="00F71DB6"/>
    <w:rsid w:val="00F73AD6"/>
    <w:rsid w:val="00F7419F"/>
    <w:rsid w:val="00F74AA7"/>
    <w:rsid w:val="00F74B6E"/>
    <w:rsid w:val="00F7639B"/>
    <w:rsid w:val="00F77AFC"/>
    <w:rsid w:val="00F8037E"/>
    <w:rsid w:val="00F81DDA"/>
    <w:rsid w:val="00F82AED"/>
    <w:rsid w:val="00F82D2A"/>
    <w:rsid w:val="00F8319A"/>
    <w:rsid w:val="00F8353E"/>
    <w:rsid w:val="00F83FF4"/>
    <w:rsid w:val="00F84B93"/>
    <w:rsid w:val="00F857FF"/>
    <w:rsid w:val="00F8751B"/>
    <w:rsid w:val="00F87824"/>
    <w:rsid w:val="00F90FEB"/>
    <w:rsid w:val="00F90FFE"/>
    <w:rsid w:val="00F928A2"/>
    <w:rsid w:val="00F92A97"/>
    <w:rsid w:val="00F931AB"/>
    <w:rsid w:val="00F94A85"/>
    <w:rsid w:val="00F94A9B"/>
    <w:rsid w:val="00F958BC"/>
    <w:rsid w:val="00F97526"/>
    <w:rsid w:val="00F9770C"/>
    <w:rsid w:val="00FA1529"/>
    <w:rsid w:val="00FA17C5"/>
    <w:rsid w:val="00FA1892"/>
    <w:rsid w:val="00FA1AEB"/>
    <w:rsid w:val="00FA24B1"/>
    <w:rsid w:val="00FA25D7"/>
    <w:rsid w:val="00FA4679"/>
    <w:rsid w:val="00FA6EA0"/>
    <w:rsid w:val="00FA7467"/>
    <w:rsid w:val="00FB0B90"/>
    <w:rsid w:val="00FB11A4"/>
    <w:rsid w:val="00FB2547"/>
    <w:rsid w:val="00FB2802"/>
    <w:rsid w:val="00FB33E3"/>
    <w:rsid w:val="00FB4940"/>
    <w:rsid w:val="00FB4C5F"/>
    <w:rsid w:val="00FB605D"/>
    <w:rsid w:val="00FB70D5"/>
    <w:rsid w:val="00FC0237"/>
    <w:rsid w:val="00FC046E"/>
    <w:rsid w:val="00FC05DB"/>
    <w:rsid w:val="00FC06C1"/>
    <w:rsid w:val="00FC097A"/>
    <w:rsid w:val="00FC1166"/>
    <w:rsid w:val="00FC14E7"/>
    <w:rsid w:val="00FC3606"/>
    <w:rsid w:val="00FC37DD"/>
    <w:rsid w:val="00FC3D98"/>
    <w:rsid w:val="00FC427B"/>
    <w:rsid w:val="00FC47CC"/>
    <w:rsid w:val="00FC4D3C"/>
    <w:rsid w:val="00FC603C"/>
    <w:rsid w:val="00FC62C6"/>
    <w:rsid w:val="00FC6434"/>
    <w:rsid w:val="00FC6734"/>
    <w:rsid w:val="00FC71C0"/>
    <w:rsid w:val="00FD0165"/>
    <w:rsid w:val="00FD0ECB"/>
    <w:rsid w:val="00FD311F"/>
    <w:rsid w:val="00FD3F0F"/>
    <w:rsid w:val="00FD408F"/>
    <w:rsid w:val="00FD4616"/>
    <w:rsid w:val="00FD4AC6"/>
    <w:rsid w:val="00FD4F53"/>
    <w:rsid w:val="00FD65FD"/>
    <w:rsid w:val="00FD6DF5"/>
    <w:rsid w:val="00FE0401"/>
    <w:rsid w:val="00FE0733"/>
    <w:rsid w:val="00FE08F0"/>
    <w:rsid w:val="00FE29D5"/>
    <w:rsid w:val="00FE3745"/>
    <w:rsid w:val="00FE3F6C"/>
    <w:rsid w:val="00FE42AF"/>
    <w:rsid w:val="00FE4C71"/>
    <w:rsid w:val="00FE505B"/>
    <w:rsid w:val="00FE5296"/>
    <w:rsid w:val="00FE556F"/>
    <w:rsid w:val="00FE5A95"/>
    <w:rsid w:val="00FE7297"/>
    <w:rsid w:val="00FE7825"/>
    <w:rsid w:val="00FF1430"/>
    <w:rsid w:val="00FF1AAC"/>
    <w:rsid w:val="00FF32E0"/>
    <w:rsid w:val="00FF3B2D"/>
    <w:rsid w:val="00FF3F96"/>
    <w:rsid w:val="00FF437E"/>
    <w:rsid w:val="00FF4A6F"/>
    <w:rsid w:val="00FF59AA"/>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EB60C"/>
  <w15:docId w15:val="{CE5B367D-494D-43D3-A41A-C898DE3E9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1"/>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
    <w:name w:val="Unresolved Mention"/>
    <w:uiPriority w:val="99"/>
    <w:semiHidden/>
    <w:unhideWhenUsed/>
    <w:rsid w:val="009B336F"/>
    <w:rPr>
      <w:color w:val="605E5C"/>
      <w:shd w:val="clear" w:color="auto" w:fill="E1DFDD"/>
    </w:rPr>
  </w:style>
  <w:style w:type="character" w:styleId="Strong">
    <w:name w:val="Strong"/>
    <w:uiPriority w:val="22"/>
    <w:qFormat/>
    <w:rsid w:val="00B96DAD"/>
    <w:rPr>
      <w:b/>
      <w:bCs/>
    </w:rPr>
  </w:style>
  <w:style w:type="character" w:customStyle="1" w:styleId="Vnbnnidung">
    <w:name w:val="Văn bản nội dung_"/>
    <w:link w:val="Vnbnnidung0"/>
    <w:rsid w:val="000B5870"/>
    <w:rPr>
      <w:rFonts w:ascii="Times New Roman" w:eastAsia="Times New Roman" w:hAnsi="Times New Roman"/>
    </w:rPr>
  </w:style>
  <w:style w:type="paragraph" w:customStyle="1" w:styleId="Vnbnnidung0">
    <w:name w:val="Văn bản nội dung"/>
    <w:basedOn w:val="Normal"/>
    <w:link w:val="Vnbnnidung"/>
    <w:rsid w:val="000B5870"/>
    <w:pPr>
      <w:widowControl w:val="0"/>
      <w:spacing w:after="180" w:line="271" w:lineRule="auto"/>
      <w:ind w:firstLine="400"/>
      <w:jc w:val="left"/>
    </w:pPr>
    <w:rPr>
      <w:sz w:val="20"/>
    </w:rPr>
  </w:style>
  <w:style w:type="paragraph" w:customStyle="1" w:styleId="StyleHeading3LinespacingMultiple12li">
    <w:name w:val="Style Heading 3 + Line spacing:  Multiple 12 li"/>
    <w:basedOn w:val="Heading3"/>
    <w:autoRedefine/>
    <w:rsid w:val="000B5870"/>
    <w:pPr>
      <w:keepNext/>
      <w:suppressAutoHyphens w:val="0"/>
      <w:overflowPunct w:val="0"/>
      <w:autoSpaceDE w:val="0"/>
      <w:autoSpaceDN w:val="0"/>
      <w:adjustRightInd w:val="0"/>
      <w:spacing w:before="48" w:after="48" w:line="240" w:lineRule="auto"/>
      <w:ind w:firstLine="0"/>
      <w:jc w:val="both"/>
      <w:textAlignment w:val="baseline"/>
    </w:pPr>
    <w:rPr>
      <w:sz w:val="26"/>
      <w:lang w:val="es-ES"/>
    </w:rPr>
  </w:style>
  <w:style w:type="paragraph" w:customStyle="1" w:styleId="TableParagraph">
    <w:name w:val="Table Paragraph"/>
    <w:basedOn w:val="Normal"/>
    <w:uiPriority w:val="1"/>
    <w:qFormat/>
    <w:rsid w:val="003A18CE"/>
    <w:pPr>
      <w:widowControl w:val="0"/>
      <w:autoSpaceDE w:val="0"/>
      <w:autoSpaceDN w:val="0"/>
      <w:adjustRightInd w:val="0"/>
      <w:spacing w:before="22"/>
      <w:ind w:left="90"/>
      <w:jc w:val="left"/>
    </w:pPr>
    <w:rPr>
      <w:szCs w:val="24"/>
    </w:rPr>
  </w:style>
  <w:style w:type="character" w:customStyle="1" w:styleId="apple-converted-space">
    <w:name w:val="apple-converted-space"/>
    <w:basedOn w:val="DefaultParagraphFont"/>
    <w:rsid w:val="006D4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C1E49-4831-4725-9CB1-52DBEC1C1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1122</TotalTime>
  <Pages>11</Pages>
  <Words>4198</Words>
  <Characters>23930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28072</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HUONG</cp:lastModifiedBy>
  <cp:revision>40</cp:revision>
  <cp:lastPrinted>2024-11-13T09:12:00Z</cp:lastPrinted>
  <dcterms:created xsi:type="dcterms:W3CDTF">2025-08-04T13:43:00Z</dcterms:created>
  <dcterms:modified xsi:type="dcterms:W3CDTF">2025-09-29T07:27:00Z</dcterms:modified>
</cp:coreProperties>
</file>