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7401" w14:textId="1CA026BF" w:rsidR="00CD24A5" w:rsidRPr="00D94CF7" w:rsidRDefault="00DC6DC5" w:rsidP="000F788E">
      <w:pPr>
        <w:widowControl w:val="0"/>
        <w:spacing w:before="120" w:after="120" w:line="264" w:lineRule="auto"/>
        <w:jc w:val="center"/>
        <w:outlineLvl w:val="1"/>
        <w:rPr>
          <w:sz w:val="28"/>
          <w:szCs w:val="28"/>
          <w:lang w:val="nl-NL"/>
        </w:rPr>
      </w:pPr>
      <w:r>
        <w:rPr>
          <w:b/>
          <w:sz w:val="28"/>
          <w:szCs w:val="28"/>
          <w:lang w:val="nl-NL"/>
        </w:rPr>
        <w:t xml:space="preserve">TIÊU CHUẨN </w:t>
      </w:r>
      <w:r w:rsidR="00DE25B0">
        <w:rPr>
          <w:b/>
          <w:sz w:val="28"/>
          <w:szCs w:val="28"/>
          <w:lang w:val="nl-NL"/>
        </w:rPr>
        <w:t>ĐÁNH GIÁ</w:t>
      </w:r>
    </w:p>
    <w:p w14:paraId="33EEFCF7" w14:textId="6E654301" w:rsidR="00403E68" w:rsidRPr="00D94CF7" w:rsidRDefault="00403E68" w:rsidP="000F788E">
      <w:pPr>
        <w:widowControl w:val="0"/>
        <w:tabs>
          <w:tab w:val="center" w:pos="6840"/>
        </w:tabs>
        <w:jc w:val="center"/>
        <w:rPr>
          <w:b/>
          <w:sz w:val="30"/>
          <w:szCs w:val="30"/>
        </w:rPr>
      </w:pPr>
    </w:p>
    <w:tbl>
      <w:tblPr>
        <w:tblStyle w:val="TableGrid"/>
        <w:tblW w:w="10627" w:type="dxa"/>
        <w:jc w:val="center"/>
        <w:tblLook w:val="04A0" w:firstRow="1" w:lastRow="0" w:firstColumn="1" w:lastColumn="0" w:noHBand="0" w:noVBand="1"/>
      </w:tblPr>
      <w:tblGrid>
        <w:gridCol w:w="563"/>
        <w:gridCol w:w="3395"/>
        <w:gridCol w:w="4973"/>
        <w:gridCol w:w="1696"/>
      </w:tblGrid>
      <w:tr w:rsidR="00F4062E" w:rsidRPr="00DC6DC5" w14:paraId="67B2147A" w14:textId="5F008313" w:rsidTr="00E65B43">
        <w:trPr>
          <w:trHeight w:val="645"/>
          <w:jc w:val="center"/>
        </w:trPr>
        <w:tc>
          <w:tcPr>
            <w:tcW w:w="563" w:type="dxa"/>
            <w:vAlign w:val="center"/>
            <w:hideMark/>
          </w:tcPr>
          <w:p w14:paraId="256F1671" w14:textId="77777777" w:rsidR="00F4062E" w:rsidRPr="00D94CF7" w:rsidRDefault="00F4062E" w:rsidP="004612C6">
            <w:pPr>
              <w:widowControl w:val="0"/>
              <w:jc w:val="center"/>
              <w:rPr>
                <w:b/>
                <w:bCs/>
                <w:sz w:val="26"/>
                <w:szCs w:val="26"/>
                <w:lang w:val="vi-VN" w:eastAsia="x-none"/>
              </w:rPr>
            </w:pPr>
            <w:r w:rsidRPr="00D94CF7">
              <w:rPr>
                <w:b/>
                <w:bCs/>
                <w:sz w:val="26"/>
                <w:szCs w:val="26"/>
                <w:lang w:val="vi-VN" w:eastAsia="x-none"/>
              </w:rPr>
              <w:t>TT</w:t>
            </w:r>
          </w:p>
        </w:tc>
        <w:tc>
          <w:tcPr>
            <w:tcW w:w="3395" w:type="dxa"/>
            <w:vAlign w:val="center"/>
            <w:hideMark/>
          </w:tcPr>
          <w:p w14:paraId="31BCA2DA" w14:textId="77777777" w:rsidR="00F4062E" w:rsidRPr="00D94CF7" w:rsidRDefault="00F4062E" w:rsidP="004612C6">
            <w:pPr>
              <w:widowControl w:val="0"/>
              <w:jc w:val="center"/>
              <w:rPr>
                <w:b/>
                <w:bCs/>
                <w:sz w:val="26"/>
                <w:szCs w:val="26"/>
                <w:lang w:val="vi-VN" w:eastAsia="x-none"/>
              </w:rPr>
            </w:pPr>
            <w:r w:rsidRPr="00D94CF7">
              <w:rPr>
                <w:b/>
                <w:bCs/>
                <w:sz w:val="26"/>
                <w:szCs w:val="26"/>
                <w:lang w:val="vi-VN" w:eastAsia="x-none"/>
              </w:rPr>
              <w:t>Đặc tính kỹ thuật</w:t>
            </w:r>
          </w:p>
        </w:tc>
        <w:tc>
          <w:tcPr>
            <w:tcW w:w="4973" w:type="dxa"/>
            <w:vAlign w:val="center"/>
            <w:hideMark/>
          </w:tcPr>
          <w:p w14:paraId="2CC048B5" w14:textId="77777777" w:rsidR="00F4062E" w:rsidRPr="00D94CF7" w:rsidRDefault="00F4062E" w:rsidP="004612C6">
            <w:pPr>
              <w:widowControl w:val="0"/>
              <w:jc w:val="center"/>
              <w:rPr>
                <w:b/>
                <w:bCs/>
                <w:sz w:val="26"/>
                <w:szCs w:val="26"/>
                <w:lang w:val="vi-VN" w:eastAsia="x-none"/>
              </w:rPr>
            </w:pPr>
            <w:r w:rsidRPr="00D94CF7">
              <w:rPr>
                <w:b/>
                <w:bCs/>
                <w:sz w:val="26"/>
                <w:szCs w:val="26"/>
                <w:lang w:val="vi-VN" w:eastAsia="x-none"/>
              </w:rPr>
              <w:t>Yêu cầu kỹ thuật</w:t>
            </w:r>
          </w:p>
        </w:tc>
        <w:tc>
          <w:tcPr>
            <w:tcW w:w="1696" w:type="dxa"/>
          </w:tcPr>
          <w:p w14:paraId="4152BB0E" w14:textId="77777777" w:rsidR="00E65B43" w:rsidRPr="00E65B43" w:rsidRDefault="00F4062E" w:rsidP="004612C6">
            <w:pPr>
              <w:widowControl w:val="0"/>
              <w:jc w:val="center"/>
              <w:rPr>
                <w:b/>
                <w:bCs/>
                <w:sz w:val="26"/>
                <w:szCs w:val="26"/>
                <w:lang w:val="vi-VN" w:eastAsia="x-none"/>
              </w:rPr>
            </w:pPr>
            <w:r w:rsidRPr="00E65B43">
              <w:rPr>
                <w:b/>
                <w:bCs/>
                <w:sz w:val="26"/>
                <w:szCs w:val="26"/>
                <w:lang w:val="vi-VN" w:eastAsia="x-none"/>
              </w:rPr>
              <w:t xml:space="preserve">Đánh giá </w:t>
            </w:r>
          </w:p>
          <w:p w14:paraId="31B15EA6" w14:textId="05204063" w:rsidR="00F4062E" w:rsidRPr="00E65B43" w:rsidRDefault="00F4062E" w:rsidP="004612C6">
            <w:pPr>
              <w:widowControl w:val="0"/>
              <w:jc w:val="center"/>
              <w:rPr>
                <w:b/>
                <w:bCs/>
                <w:sz w:val="26"/>
                <w:szCs w:val="26"/>
                <w:lang w:val="vi-VN" w:eastAsia="x-none"/>
              </w:rPr>
            </w:pPr>
            <w:r w:rsidRPr="00E65B43">
              <w:rPr>
                <w:b/>
                <w:bCs/>
                <w:sz w:val="26"/>
                <w:szCs w:val="26"/>
                <w:lang w:val="vi-VN" w:eastAsia="x-none"/>
              </w:rPr>
              <w:t>(</w:t>
            </w:r>
            <w:r w:rsidR="00E65B43" w:rsidRPr="00E65B43">
              <w:rPr>
                <w:b/>
                <w:bCs/>
                <w:sz w:val="26"/>
                <w:szCs w:val="26"/>
                <w:lang w:val="vi-VN" w:eastAsia="x-none"/>
              </w:rPr>
              <w:t>Đạt/ Không đạt)</w:t>
            </w:r>
          </w:p>
        </w:tc>
      </w:tr>
      <w:tr w:rsidR="00F4062E" w:rsidRPr="00D94CF7" w14:paraId="77F42A3B" w14:textId="180584E3" w:rsidTr="00E65B43">
        <w:trPr>
          <w:trHeight w:val="645"/>
          <w:jc w:val="center"/>
        </w:trPr>
        <w:tc>
          <w:tcPr>
            <w:tcW w:w="563" w:type="dxa"/>
            <w:vAlign w:val="center"/>
          </w:tcPr>
          <w:p w14:paraId="39DA128E" w14:textId="2EC05732" w:rsidR="00F4062E" w:rsidRPr="00F4062E" w:rsidRDefault="00F4062E" w:rsidP="004612C6">
            <w:pPr>
              <w:widowControl w:val="0"/>
              <w:jc w:val="center"/>
              <w:rPr>
                <w:b/>
                <w:bCs/>
                <w:sz w:val="26"/>
                <w:szCs w:val="26"/>
                <w:lang w:eastAsia="x-none"/>
              </w:rPr>
            </w:pPr>
            <w:r>
              <w:rPr>
                <w:b/>
                <w:bCs/>
                <w:sz w:val="26"/>
                <w:szCs w:val="26"/>
                <w:lang w:eastAsia="x-none"/>
              </w:rPr>
              <w:t>A</w:t>
            </w:r>
          </w:p>
        </w:tc>
        <w:tc>
          <w:tcPr>
            <w:tcW w:w="8368" w:type="dxa"/>
            <w:gridSpan w:val="2"/>
            <w:vAlign w:val="center"/>
          </w:tcPr>
          <w:p w14:paraId="615E4118" w14:textId="5E1EA21E" w:rsidR="00F4062E" w:rsidRPr="00D94CF7" w:rsidRDefault="00F4062E" w:rsidP="00F4062E">
            <w:pPr>
              <w:widowControl w:val="0"/>
              <w:rPr>
                <w:b/>
                <w:bCs/>
                <w:sz w:val="26"/>
                <w:szCs w:val="26"/>
                <w:lang w:val="vi-VN" w:eastAsia="x-none"/>
              </w:rPr>
            </w:pPr>
            <w:r>
              <w:rPr>
                <w:b/>
                <w:bCs/>
                <w:sz w:val="26"/>
                <w:szCs w:val="26"/>
                <w:lang w:eastAsia="x-none"/>
              </w:rPr>
              <w:t>Yêu cầu chung</w:t>
            </w:r>
          </w:p>
        </w:tc>
        <w:tc>
          <w:tcPr>
            <w:tcW w:w="1696" w:type="dxa"/>
          </w:tcPr>
          <w:p w14:paraId="26C7ACC4" w14:textId="77777777" w:rsidR="00F4062E" w:rsidRDefault="00F4062E" w:rsidP="00F4062E">
            <w:pPr>
              <w:widowControl w:val="0"/>
              <w:rPr>
                <w:b/>
                <w:bCs/>
                <w:sz w:val="26"/>
                <w:szCs w:val="26"/>
                <w:lang w:eastAsia="x-none"/>
              </w:rPr>
            </w:pPr>
          </w:p>
        </w:tc>
      </w:tr>
      <w:tr w:rsidR="009342DA" w:rsidRPr="00DC6DC5" w14:paraId="0E304CD4" w14:textId="3E52518A" w:rsidTr="00CA0AC9">
        <w:trPr>
          <w:trHeight w:val="2888"/>
          <w:jc w:val="center"/>
        </w:trPr>
        <w:tc>
          <w:tcPr>
            <w:tcW w:w="563" w:type="dxa"/>
            <w:vAlign w:val="center"/>
          </w:tcPr>
          <w:p w14:paraId="4F47733A" w14:textId="77777777" w:rsidR="009342DA" w:rsidRPr="00D94CF7" w:rsidRDefault="009342DA" w:rsidP="009342DA">
            <w:pPr>
              <w:widowControl w:val="0"/>
              <w:jc w:val="center"/>
              <w:rPr>
                <w:b/>
                <w:bCs/>
                <w:sz w:val="26"/>
                <w:szCs w:val="26"/>
                <w:lang w:val="vi-VN" w:eastAsia="x-none"/>
              </w:rPr>
            </w:pPr>
          </w:p>
        </w:tc>
        <w:tc>
          <w:tcPr>
            <w:tcW w:w="8368" w:type="dxa"/>
            <w:gridSpan w:val="2"/>
            <w:vAlign w:val="center"/>
          </w:tcPr>
          <w:p w14:paraId="40A5AC37" w14:textId="77777777" w:rsidR="009342DA" w:rsidRPr="009342DA" w:rsidRDefault="009342DA" w:rsidP="009342DA">
            <w:pPr>
              <w:widowControl w:val="0"/>
              <w:spacing w:line="264" w:lineRule="auto"/>
              <w:jc w:val="both"/>
              <w:rPr>
                <w:bCs/>
                <w:sz w:val="26"/>
                <w:szCs w:val="26"/>
                <w:lang w:val="nl-NL" w:eastAsia="x-none"/>
              </w:rPr>
            </w:pPr>
            <w:r w:rsidRPr="009342DA">
              <w:rPr>
                <w:bCs/>
                <w:sz w:val="26"/>
                <w:szCs w:val="26"/>
                <w:lang w:val="nl-NL" w:eastAsia="x-none"/>
              </w:rPr>
              <w:t>- Thiết bị chính hãng mới 100%, chưa qua sử dụng.</w:t>
            </w:r>
          </w:p>
          <w:p w14:paraId="2ECC8775" w14:textId="5588BF24" w:rsidR="009342DA" w:rsidRPr="009342DA" w:rsidRDefault="009342DA" w:rsidP="009342DA">
            <w:pPr>
              <w:widowControl w:val="0"/>
              <w:spacing w:line="264" w:lineRule="auto"/>
              <w:jc w:val="both"/>
              <w:rPr>
                <w:bCs/>
                <w:sz w:val="26"/>
                <w:szCs w:val="26"/>
                <w:lang w:val="nl-NL" w:eastAsia="x-none"/>
              </w:rPr>
            </w:pPr>
            <w:r w:rsidRPr="009342DA">
              <w:rPr>
                <w:bCs/>
                <w:sz w:val="26"/>
                <w:szCs w:val="26"/>
                <w:lang w:val="nl-NL" w:eastAsia="x-none"/>
              </w:rPr>
              <w:t xml:space="preserve">-  Năm sản xuất: </w:t>
            </w:r>
            <w:r w:rsidR="00E87160">
              <w:rPr>
                <w:bCs/>
                <w:sz w:val="26"/>
                <w:szCs w:val="26"/>
                <w:lang w:val="nl-NL" w:eastAsia="x-none"/>
              </w:rPr>
              <w:t>N</w:t>
            </w:r>
            <w:r w:rsidRPr="009342DA">
              <w:rPr>
                <w:bCs/>
                <w:sz w:val="26"/>
                <w:szCs w:val="26"/>
                <w:lang w:val="nl-NL" w:eastAsia="x-none"/>
              </w:rPr>
              <w:t>ăm 2025</w:t>
            </w:r>
            <w:r w:rsidR="00294524">
              <w:rPr>
                <w:bCs/>
                <w:sz w:val="26"/>
                <w:szCs w:val="26"/>
                <w:lang w:val="nl-NL" w:eastAsia="x-none"/>
              </w:rPr>
              <w:t xml:space="preserve"> trở về sau</w:t>
            </w:r>
          </w:p>
          <w:p w14:paraId="7775664C" w14:textId="77777777" w:rsidR="009342DA" w:rsidRPr="009342DA" w:rsidRDefault="009342DA" w:rsidP="009342DA">
            <w:pPr>
              <w:widowControl w:val="0"/>
              <w:spacing w:line="264" w:lineRule="auto"/>
              <w:jc w:val="both"/>
              <w:rPr>
                <w:bCs/>
                <w:sz w:val="26"/>
                <w:szCs w:val="26"/>
                <w:lang w:val="nl-NL" w:eastAsia="x-none"/>
              </w:rPr>
            </w:pPr>
            <w:r w:rsidRPr="009342DA">
              <w:rPr>
                <w:bCs/>
                <w:sz w:val="26"/>
                <w:szCs w:val="26"/>
                <w:lang w:val="nl-NL" w:eastAsia="x-none"/>
              </w:rPr>
              <w:t xml:space="preserve">- Có chứng nhận Gold Partner hoặc tương đương của hãng sản xuất thiết bị </w:t>
            </w:r>
          </w:p>
          <w:p w14:paraId="6DE266CB" w14:textId="77777777" w:rsidR="009342DA" w:rsidRPr="009342DA" w:rsidRDefault="009342DA" w:rsidP="009342DA">
            <w:pPr>
              <w:widowControl w:val="0"/>
              <w:spacing w:line="264" w:lineRule="auto"/>
              <w:jc w:val="both"/>
              <w:rPr>
                <w:bCs/>
                <w:sz w:val="26"/>
                <w:szCs w:val="26"/>
                <w:lang w:val="nl-NL" w:eastAsia="x-none"/>
              </w:rPr>
            </w:pPr>
            <w:r w:rsidRPr="009342DA">
              <w:rPr>
                <w:bCs/>
                <w:sz w:val="26"/>
                <w:szCs w:val="26"/>
                <w:lang w:val="nl-NL" w:eastAsia="x-none"/>
              </w:rPr>
              <w:t>- Có giấy chứng nhận nguồn gốc xuất xứ hàng hóa (C/O) do nước sản xuất /nước xuất khẩu cấp và giấy chứng nhận chất lượng hàng hóa cung cấp (C/Q) do hãng sản xuất cấp đối với thiết bị chuyển mạch (bản gốc hoặc bản sao có công chứng). Văn bản của đơn vị cung cấp về cam kết hàng hóa đảm bảo chất lượng, quy cách mẫu mã, xuất xứ và thông số kỹ thuật theo yêu cầu đối với cáp nhảy đồng (bản gốc)</w:t>
            </w:r>
          </w:p>
          <w:p w14:paraId="218E7D3F" w14:textId="77777777" w:rsidR="009342DA" w:rsidRPr="009342DA" w:rsidRDefault="009342DA" w:rsidP="009342DA">
            <w:pPr>
              <w:widowControl w:val="0"/>
              <w:spacing w:line="264" w:lineRule="auto"/>
              <w:rPr>
                <w:bCs/>
                <w:sz w:val="26"/>
                <w:szCs w:val="26"/>
                <w:lang w:val="nl-NL" w:eastAsia="x-none"/>
              </w:rPr>
            </w:pPr>
            <w:r w:rsidRPr="009342DA">
              <w:rPr>
                <w:bCs/>
                <w:sz w:val="26"/>
                <w:szCs w:val="26"/>
                <w:lang w:val="nl-NL" w:eastAsia="x-none"/>
              </w:rPr>
              <w:t>- Có cam kết hệ thống hoạt động ổn định, thiết bị mới triển khai tương thích với hệ thống hiện hữu</w:t>
            </w:r>
          </w:p>
          <w:p w14:paraId="316998EE" w14:textId="77777777" w:rsidR="00E87160" w:rsidRDefault="009342DA" w:rsidP="00E87160">
            <w:pPr>
              <w:widowControl w:val="0"/>
              <w:spacing w:line="264" w:lineRule="auto"/>
              <w:jc w:val="both"/>
              <w:rPr>
                <w:bCs/>
                <w:sz w:val="26"/>
                <w:szCs w:val="26"/>
                <w:lang w:val="nl-NL" w:eastAsia="x-none"/>
              </w:rPr>
            </w:pPr>
            <w:r w:rsidRPr="009342DA">
              <w:rPr>
                <w:bCs/>
                <w:sz w:val="26"/>
                <w:szCs w:val="26"/>
                <w:lang w:val="nl-NL" w:eastAsia="x-none"/>
              </w:rPr>
              <w:t>- Cung cấp đầy đủ tài liệu kỹ thuật của thiết bị</w:t>
            </w:r>
          </w:p>
          <w:p w14:paraId="72A7107C" w14:textId="3B1CC00C" w:rsidR="009342DA" w:rsidRPr="009342DA" w:rsidRDefault="009342DA" w:rsidP="00E87160">
            <w:pPr>
              <w:widowControl w:val="0"/>
              <w:spacing w:line="264" w:lineRule="auto"/>
              <w:jc w:val="both"/>
              <w:rPr>
                <w:bCs/>
                <w:sz w:val="26"/>
                <w:szCs w:val="26"/>
                <w:lang w:val="nl-NL" w:eastAsia="x-none"/>
              </w:rPr>
            </w:pPr>
            <w:r w:rsidRPr="009342DA">
              <w:rPr>
                <w:bCs/>
                <w:sz w:val="26"/>
                <w:szCs w:val="26"/>
                <w:lang w:val="nl-NL" w:eastAsia="x-none"/>
              </w:rPr>
              <w:t>- Xuất xứ: Có xuất xứ rõ ràng</w:t>
            </w:r>
          </w:p>
        </w:tc>
        <w:tc>
          <w:tcPr>
            <w:tcW w:w="1696" w:type="dxa"/>
          </w:tcPr>
          <w:p w14:paraId="770EE695" w14:textId="77777777" w:rsidR="009342DA" w:rsidRPr="00D94CF7" w:rsidRDefault="009342DA" w:rsidP="009342DA">
            <w:pPr>
              <w:widowControl w:val="0"/>
              <w:spacing w:before="120" w:after="120" w:line="264" w:lineRule="auto"/>
              <w:jc w:val="both"/>
              <w:rPr>
                <w:bCs/>
                <w:sz w:val="26"/>
                <w:szCs w:val="26"/>
                <w:lang w:val="nl-NL" w:eastAsia="x-none"/>
              </w:rPr>
            </w:pPr>
          </w:p>
        </w:tc>
      </w:tr>
      <w:tr w:rsidR="009342DA" w:rsidRPr="00F4062E" w14:paraId="45BF8B5B" w14:textId="74DF2545" w:rsidTr="00DA52B9">
        <w:trPr>
          <w:trHeight w:val="139"/>
          <w:jc w:val="center"/>
        </w:trPr>
        <w:tc>
          <w:tcPr>
            <w:tcW w:w="563" w:type="dxa"/>
            <w:vAlign w:val="center"/>
          </w:tcPr>
          <w:p w14:paraId="3B37DB24" w14:textId="13DA4962" w:rsidR="009342DA" w:rsidRPr="00F4062E" w:rsidRDefault="009342DA" w:rsidP="009342DA">
            <w:pPr>
              <w:widowControl w:val="0"/>
              <w:jc w:val="center"/>
              <w:rPr>
                <w:b/>
                <w:bCs/>
                <w:sz w:val="26"/>
                <w:szCs w:val="26"/>
                <w:lang w:eastAsia="x-none"/>
              </w:rPr>
            </w:pPr>
            <w:r>
              <w:rPr>
                <w:b/>
                <w:bCs/>
                <w:sz w:val="26"/>
                <w:szCs w:val="26"/>
                <w:lang w:eastAsia="x-none"/>
              </w:rPr>
              <w:t>B</w:t>
            </w:r>
          </w:p>
        </w:tc>
        <w:tc>
          <w:tcPr>
            <w:tcW w:w="8368" w:type="dxa"/>
            <w:gridSpan w:val="2"/>
            <w:vAlign w:val="center"/>
          </w:tcPr>
          <w:p w14:paraId="68DEC885" w14:textId="0E22F602" w:rsidR="009342DA" w:rsidRPr="00F4062E" w:rsidRDefault="009342DA" w:rsidP="009342DA">
            <w:pPr>
              <w:widowControl w:val="0"/>
              <w:spacing w:before="120" w:after="120" w:line="264" w:lineRule="auto"/>
              <w:jc w:val="both"/>
              <w:rPr>
                <w:b/>
                <w:bCs/>
                <w:sz w:val="26"/>
                <w:szCs w:val="26"/>
                <w:lang w:val="nl-NL" w:eastAsia="x-none"/>
              </w:rPr>
            </w:pPr>
            <w:r w:rsidRPr="00F4062E">
              <w:rPr>
                <w:b/>
                <w:bCs/>
                <w:sz w:val="26"/>
                <w:szCs w:val="26"/>
                <w:lang w:val="nl-NL" w:eastAsia="x-none"/>
              </w:rPr>
              <w:t xml:space="preserve">YÊU CẦU CHI TIẾT </w:t>
            </w:r>
          </w:p>
        </w:tc>
        <w:tc>
          <w:tcPr>
            <w:tcW w:w="1696" w:type="dxa"/>
          </w:tcPr>
          <w:p w14:paraId="2FA5C9EB" w14:textId="77777777" w:rsidR="009342DA" w:rsidRPr="00F4062E" w:rsidRDefault="009342DA" w:rsidP="009342DA">
            <w:pPr>
              <w:widowControl w:val="0"/>
              <w:spacing w:before="120" w:after="120" w:line="264" w:lineRule="auto"/>
              <w:jc w:val="both"/>
              <w:rPr>
                <w:b/>
                <w:bCs/>
                <w:sz w:val="26"/>
                <w:szCs w:val="26"/>
                <w:lang w:val="nl-NL" w:eastAsia="x-none"/>
              </w:rPr>
            </w:pPr>
          </w:p>
        </w:tc>
      </w:tr>
      <w:tr w:rsidR="009342DA" w:rsidRPr="00D94CF7" w14:paraId="1603D016" w14:textId="4C945B4D" w:rsidTr="00E65B43">
        <w:trPr>
          <w:trHeight w:val="330"/>
          <w:jc w:val="center"/>
        </w:trPr>
        <w:tc>
          <w:tcPr>
            <w:tcW w:w="563" w:type="dxa"/>
            <w:vAlign w:val="center"/>
            <w:hideMark/>
          </w:tcPr>
          <w:p w14:paraId="35C88C86" w14:textId="509C7A07" w:rsidR="009342DA" w:rsidRPr="00F4062E" w:rsidRDefault="009342DA" w:rsidP="009342DA">
            <w:pPr>
              <w:widowControl w:val="0"/>
              <w:jc w:val="center"/>
              <w:rPr>
                <w:b/>
                <w:bCs/>
                <w:sz w:val="26"/>
                <w:szCs w:val="26"/>
                <w:lang w:eastAsia="x-none"/>
              </w:rPr>
            </w:pPr>
            <w:r>
              <w:rPr>
                <w:b/>
                <w:bCs/>
                <w:sz w:val="26"/>
                <w:szCs w:val="26"/>
                <w:lang w:eastAsia="x-none"/>
              </w:rPr>
              <w:t>I</w:t>
            </w:r>
          </w:p>
        </w:tc>
        <w:tc>
          <w:tcPr>
            <w:tcW w:w="8368" w:type="dxa"/>
            <w:gridSpan w:val="2"/>
            <w:vAlign w:val="center"/>
            <w:hideMark/>
          </w:tcPr>
          <w:p w14:paraId="69C3C259" w14:textId="7A92B08B" w:rsidR="009342DA" w:rsidRPr="00D94CF7" w:rsidRDefault="009342DA" w:rsidP="009342DA">
            <w:pPr>
              <w:widowControl w:val="0"/>
              <w:rPr>
                <w:b/>
                <w:bCs/>
                <w:sz w:val="26"/>
                <w:szCs w:val="26"/>
                <w:lang w:val="vi-VN"/>
              </w:rPr>
            </w:pPr>
            <w:r w:rsidRPr="00DA52B9">
              <w:rPr>
                <w:b/>
                <w:bCs/>
                <w:sz w:val="26"/>
                <w:szCs w:val="26"/>
                <w:lang w:val="vi-VN"/>
              </w:rPr>
              <w:t>THIẾT BỊ CHUYỂN MẠCH 48 CỔNG</w:t>
            </w:r>
          </w:p>
        </w:tc>
        <w:tc>
          <w:tcPr>
            <w:tcW w:w="1696" w:type="dxa"/>
          </w:tcPr>
          <w:p w14:paraId="727F6459" w14:textId="77777777" w:rsidR="009342DA" w:rsidRPr="00D94CF7" w:rsidRDefault="009342DA" w:rsidP="009342DA">
            <w:pPr>
              <w:widowControl w:val="0"/>
              <w:rPr>
                <w:b/>
                <w:bCs/>
                <w:sz w:val="26"/>
                <w:szCs w:val="26"/>
                <w:lang w:val="vi-VN"/>
              </w:rPr>
            </w:pPr>
          </w:p>
        </w:tc>
      </w:tr>
      <w:tr w:rsidR="009342DA" w:rsidRPr="00D94CF7" w14:paraId="2833A155" w14:textId="09476267" w:rsidTr="00E65B43">
        <w:trPr>
          <w:trHeight w:val="330"/>
          <w:jc w:val="center"/>
        </w:trPr>
        <w:tc>
          <w:tcPr>
            <w:tcW w:w="563" w:type="dxa"/>
            <w:vAlign w:val="center"/>
            <w:hideMark/>
          </w:tcPr>
          <w:p w14:paraId="2B52AA38" w14:textId="77777777" w:rsidR="009342DA" w:rsidRPr="00D94CF7" w:rsidRDefault="009342DA" w:rsidP="009342DA">
            <w:pPr>
              <w:widowControl w:val="0"/>
              <w:jc w:val="center"/>
              <w:rPr>
                <w:sz w:val="26"/>
                <w:szCs w:val="26"/>
                <w:lang w:val="vi-VN" w:eastAsia="x-none"/>
              </w:rPr>
            </w:pPr>
            <w:r w:rsidRPr="00D94CF7">
              <w:rPr>
                <w:bCs/>
                <w:sz w:val="26"/>
                <w:szCs w:val="26"/>
                <w:lang w:val="vi-VN" w:eastAsia="x-none"/>
              </w:rPr>
              <w:t>1</w:t>
            </w:r>
          </w:p>
        </w:tc>
        <w:tc>
          <w:tcPr>
            <w:tcW w:w="3395" w:type="dxa"/>
            <w:vAlign w:val="center"/>
            <w:hideMark/>
          </w:tcPr>
          <w:p w14:paraId="1D58F219" w14:textId="33C6AD38" w:rsidR="009342DA" w:rsidRPr="00DA52B9" w:rsidRDefault="009342DA" w:rsidP="009342DA">
            <w:pPr>
              <w:widowControl w:val="0"/>
              <w:rPr>
                <w:bCs/>
                <w:sz w:val="26"/>
                <w:szCs w:val="26"/>
                <w:lang w:val="vi-VN" w:eastAsia="x-none"/>
              </w:rPr>
            </w:pPr>
            <w:r w:rsidRPr="00DA52B9">
              <w:rPr>
                <w:bCs/>
                <w:sz w:val="26"/>
                <w:szCs w:val="26"/>
                <w:lang w:val="vi-VN" w:eastAsia="x-none"/>
              </w:rPr>
              <w:t>Kiểu thiết kế</w:t>
            </w:r>
          </w:p>
        </w:tc>
        <w:tc>
          <w:tcPr>
            <w:tcW w:w="4973" w:type="dxa"/>
            <w:vAlign w:val="center"/>
            <w:hideMark/>
          </w:tcPr>
          <w:p w14:paraId="784C750E" w14:textId="7C694946" w:rsidR="009342DA" w:rsidRPr="00DA52B9" w:rsidRDefault="009342DA" w:rsidP="009342DA">
            <w:pPr>
              <w:widowControl w:val="0"/>
              <w:rPr>
                <w:bCs/>
                <w:sz w:val="26"/>
                <w:szCs w:val="26"/>
                <w:lang w:val="vi-VN" w:eastAsia="x-none"/>
              </w:rPr>
            </w:pPr>
            <w:r w:rsidRPr="00DA52B9">
              <w:rPr>
                <w:bCs/>
                <w:sz w:val="26"/>
                <w:szCs w:val="26"/>
                <w:lang w:val="vi-VN" w:eastAsia="x-none"/>
              </w:rPr>
              <w:t>Thiết kế dạng lắp đặt tủ Rack 19 inch</w:t>
            </w:r>
          </w:p>
        </w:tc>
        <w:tc>
          <w:tcPr>
            <w:tcW w:w="1696" w:type="dxa"/>
          </w:tcPr>
          <w:p w14:paraId="1296C630" w14:textId="77777777" w:rsidR="009342DA" w:rsidRPr="00D94CF7" w:rsidRDefault="009342DA" w:rsidP="009342DA">
            <w:pPr>
              <w:widowControl w:val="0"/>
              <w:rPr>
                <w:bCs/>
                <w:sz w:val="26"/>
                <w:szCs w:val="26"/>
                <w:lang w:val="vi-VN" w:eastAsia="x-none"/>
              </w:rPr>
            </w:pPr>
          </w:p>
        </w:tc>
      </w:tr>
      <w:tr w:rsidR="009342DA" w:rsidRPr="00D94CF7" w14:paraId="08AC954C" w14:textId="7C67AD36" w:rsidTr="00E65B43">
        <w:trPr>
          <w:trHeight w:val="330"/>
          <w:jc w:val="center"/>
        </w:trPr>
        <w:tc>
          <w:tcPr>
            <w:tcW w:w="563" w:type="dxa"/>
            <w:vAlign w:val="center"/>
          </w:tcPr>
          <w:p w14:paraId="5FC10E79" w14:textId="77777777" w:rsidR="009342DA" w:rsidRPr="00D94CF7" w:rsidRDefault="009342DA" w:rsidP="009342DA">
            <w:pPr>
              <w:widowControl w:val="0"/>
              <w:jc w:val="center"/>
              <w:rPr>
                <w:bCs/>
                <w:sz w:val="26"/>
                <w:szCs w:val="26"/>
                <w:lang w:val="vi-VN" w:eastAsia="x-none"/>
              </w:rPr>
            </w:pPr>
            <w:r w:rsidRPr="00D94CF7">
              <w:rPr>
                <w:bCs/>
                <w:sz w:val="26"/>
                <w:szCs w:val="26"/>
                <w:lang w:val="vi-VN" w:eastAsia="x-none"/>
              </w:rPr>
              <w:t>2</w:t>
            </w:r>
          </w:p>
        </w:tc>
        <w:tc>
          <w:tcPr>
            <w:tcW w:w="3395" w:type="dxa"/>
            <w:vAlign w:val="center"/>
          </w:tcPr>
          <w:p w14:paraId="0C551492" w14:textId="508B6A02" w:rsidR="009342DA" w:rsidRPr="00D94CF7" w:rsidRDefault="009342DA" w:rsidP="009342DA">
            <w:pPr>
              <w:widowControl w:val="0"/>
              <w:rPr>
                <w:bCs/>
                <w:sz w:val="26"/>
                <w:szCs w:val="26"/>
                <w:lang w:val="vi-VN" w:eastAsia="x-none"/>
              </w:rPr>
            </w:pPr>
            <w:r w:rsidRPr="00DA52B9">
              <w:rPr>
                <w:bCs/>
                <w:sz w:val="26"/>
                <w:szCs w:val="26"/>
                <w:lang w:val="vi-VN" w:eastAsia="x-none"/>
              </w:rPr>
              <w:t>Tính năng chung</w:t>
            </w:r>
          </w:p>
        </w:tc>
        <w:tc>
          <w:tcPr>
            <w:tcW w:w="4973" w:type="dxa"/>
            <w:vAlign w:val="center"/>
          </w:tcPr>
          <w:p w14:paraId="242B8A01" w14:textId="1EAA330D" w:rsidR="009342DA" w:rsidRPr="00DA52B9" w:rsidRDefault="009342DA" w:rsidP="009342DA">
            <w:pPr>
              <w:rPr>
                <w:bCs/>
                <w:sz w:val="26"/>
                <w:szCs w:val="26"/>
                <w:lang w:val="vi-VN" w:eastAsia="x-none"/>
              </w:rPr>
            </w:pPr>
            <w:r w:rsidRPr="00DA52B9">
              <w:rPr>
                <w:bCs/>
                <w:sz w:val="26"/>
                <w:szCs w:val="26"/>
                <w:lang w:val="vi-VN" w:eastAsia="x-none"/>
              </w:rPr>
              <w:t>- Thiết bị hỗ trợ tính năng ghép nối các switch vật lý thành 1 một switch ảo</w:t>
            </w:r>
            <w:r w:rsidRPr="00DA52B9">
              <w:rPr>
                <w:bCs/>
                <w:sz w:val="26"/>
                <w:szCs w:val="26"/>
                <w:lang w:val="vi-VN" w:eastAsia="x-none"/>
              </w:rPr>
              <w:br/>
              <w:t xml:space="preserve">- Số lượng switch hỗ trợ ghép nối trong một switch ảo lên đến 8 với băng thông stacking hỗ trợ </w:t>
            </w:r>
            <w:r w:rsidR="003730F5" w:rsidRPr="00DA52B9">
              <w:rPr>
                <w:bCs/>
                <w:sz w:val="26"/>
                <w:szCs w:val="26"/>
                <w:lang w:val="vi-VN" w:eastAsia="x-none"/>
              </w:rPr>
              <w:t xml:space="preserve"> ≥ </w:t>
            </w:r>
            <w:r w:rsidRPr="00DA52B9">
              <w:rPr>
                <w:bCs/>
                <w:sz w:val="26"/>
                <w:szCs w:val="26"/>
                <w:lang w:val="vi-VN" w:eastAsia="x-none"/>
              </w:rPr>
              <w:t xml:space="preserve">80 </w:t>
            </w:r>
            <w:proofErr w:type="spellStart"/>
            <w:r w:rsidRPr="00DA52B9">
              <w:rPr>
                <w:bCs/>
                <w:sz w:val="26"/>
                <w:szCs w:val="26"/>
                <w:lang w:val="vi-VN" w:eastAsia="x-none"/>
              </w:rPr>
              <w:t>Gbps</w:t>
            </w:r>
            <w:proofErr w:type="spellEnd"/>
            <w:r w:rsidRPr="00DA52B9">
              <w:rPr>
                <w:bCs/>
                <w:sz w:val="26"/>
                <w:szCs w:val="26"/>
                <w:lang w:val="vi-VN" w:eastAsia="x-none"/>
              </w:rPr>
              <w:br/>
              <w:t>- Lắp đặt sẵn sàng module và dây cáp stack 1 mét để thực hiện kết nối</w:t>
            </w:r>
          </w:p>
          <w:p w14:paraId="355A0AFA" w14:textId="24C07C10" w:rsidR="009342DA" w:rsidRPr="00DA52B9" w:rsidRDefault="009342DA" w:rsidP="009342DA">
            <w:pPr>
              <w:rPr>
                <w:bCs/>
                <w:sz w:val="26"/>
                <w:szCs w:val="26"/>
                <w:lang w:val="vi-VN" w:eastAsia="x-none"/>
              </w:rPr>
            </w:pPr>
            <w:r w:rsidRPr="00DA52B9">
              <w:rPr>
                <w:bCs/>
                <w:sz w:val="26"/>
                <w:szCs w:val="26"/>
                <w:lang w:val="vi-VN" w:eastAsia="x-none"/>
              </w:rPr>
              <w:t xml:space="preserve">- Băng thông chuyển mạch: </w:t>
            </w:r>
            <w:r w:rsidR="00F5432A" w:rsidRPr="00DA52B9">
              <w:rPr>
                <w:bCs/>
                <w:sz w:val="26"/>
                <w:szCs w:val="26"/>
                <w:lang w:val="vi-VN" w:eastAsia="x-none"/>
              </w:rPr>
              <w:t>≥</w:t>
            </w:r>
            <w:r w:rsidR="00F5432A">
              <w:rPr>
                <w:bCs/>
                <w:sz w:val="26"/>
                <w:szCs w:val="26"/>
                <w:lang w:eastAsia="x-none"/>
              </w:rPr>
              <w:t xml:space="preserve"> </w:t>
            </w:r>
            <w:r w:rsidRPr="00DA52B9">
              <w:rPr>
                <w:bCs/>
                <w:sz w:val="26"/>
                <w:szCs w:val="26"/>
                <w:lang w:val="vi-VN" w:eastAsia="x-none"/>
              </w:rPr>
              <w:t>17</w:t>
            </w:r>
            <w:r w:rsidR="00294452">
              <w:rPr>
                <w:bCs/>
                <w:sz w:val="26"/>
                <w:szCs w:val="26"/>
                <w:lang w:eastAsia="x-none"/>
              </w:rPr>
              <w:t>5</w:t>
            </w:r>
            <w:r w:rsidRPr="00DA52B9">
              <w:rPr>
                <w:bCs/>
                <w:sz w:val="26"/>
                <w:szCs w:val="26"/>
                <w:lang w:val="vi-VN" w:eastAsia="x-none"/>
              </w:rPr>
              <w:t xml:space="preserve"> </w:t>
            </w:r>
            <w:proofErr w:type="spellStart"/>
            <w:r w:rsidRPr="00DA52B9">
              <w:rPr>
                <w:bCs/>
                <w:sz w:val="26"/>
                <w:szCs w:val="26"/>
                <w:lang w:val="vi-VN" w:eastAsia="x-none"/>
              </w:rPr>
              <w:t>Gbps</w:t>
            </w:r>
            <w:proofErr w:type="spellEnd"/>
            <w:r w:rsidRPr="00DA52B9">
              <w:rPr>
                <w:bCs/>
                <w:sz w:val="26"/>
                <w:szCs w:val="26"/>
                <w:lang w:val="vi-VN" w:eastAsia="x-none"/>
              </w:rPr>
              <w:t xml:space="preserve"> (Tối đa 25</w:t>
            </w:r>
            <w:r w:rsidR="00294452">
              <w:rPr>
                <w:bCs/>
                <w:sz w:val="26"/>
                <w:szCs w:val="26"/>
                <w:lang w:eastAsia="x-none"/>
              </w:rPr>
              <w:t xml:space="preserve">4 </w:t>
            </w:r>
            <w:proofErr w:type="spellStart"/>
            <w:r w:rsidRPr="00DA52B9">
              <w:rPr>
                <w:bCs/>
                <w:sz w:val="26"/>
                <w:szCs w:val="26"/>
                <w:lang w:val="vi-VN" w:eastAsia="x-none"/>
              </w:rPr>
              <w:t>Gbps</w:t>
            </w:r>
            <w:proofErr w:type="spellEnd"/>
            <w:r w:rsidRPr="00DA52B9">
              <w:rPr>
                <w:bCs/>
                <w:sz w:val="26"/>
                <w:szCs w:val="26"/>
                <w:lang w:val="vi-VN" w:eastAsia="x-none"/>
              </w:rPr>
              <w:t xml:space="preserve"> nếu dùng Stacking)</w:t>
            </w:r>
            <w:r w:rsidRPr="00DA52B9">
              <w:rPr>
                <w:bCs/>
                <w:sz w:val="26"/>
                <w:szCs w:val="26"/>
                <w:lang w:val="vi-VN" w:eastAsia="x-none"/>
              </w:rPr>
              <w:br/>
              <w:t xml:space="preserve">- Băng thông chuyển tiếp: </w:t>
            </w:r>
            <w:r w:rsidR="00F5432A" w:rsidRPr="00DA52B9">
              <w:rPr>
                <w:bCs/>
                <w:sz w:val="26"/>
                <w:szCs w:val="26"/>
                <w:lang w:val="vi-VN" w:eastAsia="x-none"/>
              </w:rPr>
              <w:t>≥</w:t>
            </w:r>
            <w:r w:rsidR="00F5432A">
              <w:rPr>
                <w:bCs/>
                <w:sz w:val="26"/>
                <w:szCs w:val="26"/>
                <w:lang w:eastAsia="x-none"/>
              </w:rPr>
              <w:t xml:space="preserve"> </w:t>
            </w:r>
            <w:r w:rsidR="00294452">
              <w:rPr>
                <w:bCs/>
                <w:sz w:val="26"/>
                <w:szCs w:val="26"/>
                <w:lang w:eastAsia="x-none"/>
              </w:rPr>
              <w:t>1</w:t>
            </w:r>
            <w:r w:rsidR="00F5432A">
              <w:rPr>
                <w:bCs/>
                <w:sz w:val="26"/>
                <w:szCs w:val="26"/>
                <w:lang w:eastAsia="x-none"/>
              </w:rPr>
              <w:t>28</w:t>
            </w:r>
            <w:r w:rsidRPr="00DA52B9">
              <w:rPr>
                <w:bCs/>
                <w:sz w:val="26"/>
                <w:szCs w:val="26"/>
                <w:lang w:val="vi-VN" w:eastAsia="x-none"/>
              </w:rPr>
              <w:t xml:space="preserve"> Mpps (Tối đa 190 Mpps nếu dùng Stacking)</w:t>
            </w:r>
          </w:p>
          <w:p w14:paraId="5A63DEA7" w14:textId="77777777" w:rsidR="009342DA" w:rsidRPr="00DA52B9" w:rsidRDefault="009342DA" w:rsidP="009342DA">
            <w:pPr>
              <w:rPr>
                <w:bCs/>
                <w:sz w:val="26"/>
                <w:szCs w:val="26"/>
                <w:lang w:val="vi-VN" w:eastAsia="x-none"/>
              </w:rPr>
            </w:pPr>
            <w:r w:rsidRPr="00DA52B9">
              <w:rPr>
                <w:bCs/>
                <w:sz w:val="26"/>
                <w:szCs w:val="26"/>
                <w:lang w:val="vi-VN" w:eastAsia="x-none"/>
              </w:rPr>
              <w:t>- Bộ nhớ: DRAM:  ≥ 2GB/Flash:  ≥ 4GB</w:t>
            </w:r>
          </w:p>
          <w:p w14:paraId="44619199" w14:textId="77777777" w:rsidR="009342DA" w:rsidRPr="00DA52B9" w:rsidRDefault="009342DA" w:rsidP="009342DA">
            <w:pPr>
              <w:rPr>
                <w:bCs/>
                <w:sz w:val="26"/>
                <w:szCs w:val="26"/>
                <w:lang w:val="vi-VN" w:eastAsia="x-none"/>
              </w:rPr>
            </w:pPr>
            <w:r w:rsidRPr="00DA52B9">
              <w:rPr>
                <w:bCs/>
                <w:sz w:val="26"/>
                <w:szCs w:val="26"/>
                <w:lang w:val="vi-VN" w:eastAsia="x-none"/>
              </w:rPr>
              <w:t>- Hỗ trợ tối đa: ≥ 4096 VLAN</w:t>
            </w:r>
          </w:p>
          <w:p w14:paraId="6E1B67C1" w14:textId="32E442B2" w:rsidR="009342DA" w:rsidRPr="00DA52B9" w:rsidRDefault="009342DA" w:rsidP="009342DA">
            <w:pPr>
              <w:rPr>
                <w:bCs/>
                <w:sz w:val="26"/>
                <w:szCs w:val="26"/>
                <w:lang w:val="vi-VN" w:eastAsia="x-none"/>
              </w:rPr>
            </w:pPr>
            <w:r w:rsidRPr="00DA52B9">
              <w:rPr>
                <w:bCs/>
                <w:sz w:val="26"/>
                <w:szCs w:val="26"/>
                <w:lang w:val="vi-VN" w:eastAsia="x-none"/>
              </w:rPr>
              <w:t>- Tổng dung lượng bảng MAC Address: ≥ 1</w:t>
            </w:r>
            <w:r w:rsidR="00F5432A">
              <w:rPr>
                <w:bCs/>
                <w:sz w:val="26"/>
                <w:szCs w:val="26"/>
                <w:lang w:eastAsia="x-none"/>
              </w:rPr>
              <w:t>55</w:t>
            </w:r>
            <w:r w:rsidRPr="00DA52B9">
              <w:rPr>
                <w:bCs/>
                <w:sz w:val="26"/>
                <w:szCs w:val="26"/>
                <w:lang w:val="vi-VN" w:eastAsia="x-none"/>
              </w:rPr>
              <w:t>00</w:t>
            </w:r>
            <w:r w:rsidRPr="00DA52B9">
              <w:rPr>
                <w:bCs/>
                <w:sz w:val="26"/>
                <w:szCs w:val="26"/>
                <w:lang w:val="vi-VN" w:eastAsia="x-none"/>
              </w:rPr>
              <w:br/>
            </w:r>
            <w:r w:rsidRPr="00DA52B9">
              <w:rPr>
                <w:bCs/>
                <w:sz w:val="26"/>
                <w:szCs w:val="26"/>
                <w:lang w:val="vi-VN" w:eastAsia="x-none"/>
              </w:rPr>
              <w:lastRenderedPageBreak/>
              <w:t xml:space="preserve">- Cổng </w:t>
            </w:r>
            <w:proofErr w:type="spellStart"/>
            <w:r w:rsidRPr="00DA52B9">
              <w:rPr>
                <w:bCs/>
                <w:sz w:val="26"/>
                <w:szCs w:val="26"/>
                <w:lang w:val="vi-VN" w:eastAsia="x-none"/>
              </w:rPr>
              <w:t>Ethernet</w:t>
            </w:r>
            <w:proofErr w:type="spellEnd"/>
            <w:r w:rsidRPr="00DA52B9">
              <w:rPr>
                <w:bCs/>
                <w:sz w:val="26"/>
                <w:szCs w:val="26"/>
                <w:lang w:val="vi-VN" w:eastAsia="x-none"/>
              </w:rPr>
              <w:t>: 48 cổng 10/100/1000 Mbps Full POE+</w:t>
            </w:r>
          </w:p>
          <w:p w14:paraId="2C685AC4" w14:textId="07314A5D" w:rsidR="009342DA" w:rsidRPr="00DA52B9" w:rsidRDefault="009342DA" w:rsidP="009342DA">
            <w:pPr>
              <w:rPr>
                <w:bCs/>
                <w:sz w:val="26"/>
                <w:szCs w:val="26"/>
                <w:lang w:val="vi-VN" w:eastAsia="x-none"/>
              </w:rPr>
            </w:pPr>
            <w:r w:rsidRPr="00DA52B9">
              <w:rPr>
                <w:bCs/>
                <w:sz w:val="26"/>
                <w:szCs w:val="26"/>
                <w:lang w:val="vi-VN" w:eastAsia="x-none"/>
              </w:rPr>
              <w:t xml:space="preserve">- Cổng </w:t>
            </w:r>
            <w:proofErr w:type="spellStart"/>
            <w:r w:rsidRPr="00DA52B9">
              <w:rPr>
                <w:bCs/>
                <w:sz w:val="26"/>
                <w:szCs w:val="26"/>
                <w:lang w:val="vi-VN" w:eastAsia="x-none"/>
              </w:rPr>
              <w:t>Uplink</w:t>
            </w:r>
            <w:proofErr w:type="spellEnd"/>
            <w:r w:rsidRPr="00DA52B9">
              <w:rPr>
                <w:bCs/>
                <w:sz w:val="26"/>
                <w:szCs w:val="26"/>
                <w:lang w:val="vi-VN" w:eastAsia="x-none"/>
              </w:rPr>
              <w:t xml:space="preserve">: 04 cổng 10/100/1000/10000 </w:t>
            </w:r>
            <w:proofErr w:type="spellStart"/>
            <w:r w:rsidRPr="00DA52B9">
              <w:rPr>
                <w:bCs/>
                <w:sz w:val="26"/>
                <w:szCs w:val="26"/>
                <w:lang w:val="vi-VN" w:eastAsia="x-none"/>
              </w:rPr>
              <w:t>Mbps</w:t>
            </w:r>
            <w:proofErr w:type="spellEnd"/>
          </w:p>
          <w:p w14:paraId="3A6ECA39" w14:textId="77777777" w:rsidR="009342DA" w:rsidRPr="00DA52B9" w:rsidRDefault="009342DA" w:rsidP="009342DA">
            <w:pPr>
              <w:rPr>
                <w:bCs/>
                <w:sz w:val="26"/>
                <w:szCs w:val="26"/>
                <w:lang w:val="vi-VN" w:eastAsia="x-none"/>
              </w:rPr>
            </w:pPr>
            <w:r w:rsidRPr="00DA52B9">
              <w:rPr>
                <w:bCs/>
                <w:sz w:val="26"/>
                <w:szCs w:val="26"/>
                <w:lang w:val="vi-VN" w:eastAsia="x-none"/>
              </w:rPr>
              <w:t>- Hỗ trợ các giao thức và chuẩn sau: EEE 802.1s; IEEE 802.1w; IEEE 802.1x; IEEE 802.1x-Rev; IEEE 802.3ad; IEEE 802.3af; IEEE 802.3at; IEEE 802.3x ; IEEE 802.1D; IEEE 802.1p; IEEE 802.1Q; IEEE 802.3; IEEE 802.3u; IEEE 802.3ab; IEEE 802.3z; RMON I, II; SNMPv1, v2c, v3</w:t>
            </w:r>
          </w:p>
          <w:p w14:paraId="4750CF50" w14:textId="77777777" w:rsidR="009342DA" w:rsidRPr="00DA52B9" w:rsidRDefault="009342DA" w:rsidP="009342DA">
            <w:pPr>
              <w:rPr>
                <w:bCs/>
                <w:sz w:val="26"/>
                <w:szCs w:val="26"/>
                <w:lang w:val="vi-VN" w:eastAsia="x-none"/>
              </w:rPr>
            </w:pPr>
            <w:r w:rsidRPr="00DA52B9">
              <w:rPr>
                <w:bCs/>
                <w:sz w:val="26"/>
                <w:szCs w:val="26"/>
                <w:lang w:val="vi-VN" w:eastAsia="x-none"/>
              </w:rPr>
              <w:t>- Giao thức định tuyến lớp 3: Hỗ trợ các giao thức định tuyến lớp 3 như: OSPF, EIGRP, VRRP, PIM, PBR, RIP, routed access</w:t>
            </w:r>
          </w:p>
          <w:p w14:paraId="022E0B67" w14:textId="77777777" w:rsidR="009342DA" w:rsidRPr="00DA52B9" w:rsidRDefault="009342DA" w:rsidP="009342DA">
            <w:pPr>
              <w:rPr>
                <w:bCs/>
                <w:sz w:val="26"/>
                <w:szCs w:val="26"/>
                <w:lang w:val="vi-VN" w:eastAsia="x-none"/>
              </w:rPr>
            </w:pPr>
            <w:r w:rsidRPr="00DA52B9">
              <w:rPr>
                <w:bCs/>
                <w:sz w:val="26"/>
                <w:szCs w:val="26"/>
                <w:lang w:val="vi-VN" w:eastAsia="x-none"/>
              </w:rPr>
              <w:t>- Khả năng định tuyến:</w:t>
            </w:r>
          </w:p>
          <w:p w14:paraId="3B783201" w14:textId="68E54F3B" w:rsidR="009342DA" w:rsidRPr="00294452" w:rsidRDefault="009342DA" w:rsidP="009342DA">
            <w:pPr>
              <w:rPr>
                <w:bCs/>
                <w:sz w:val="26"/>
                <w:szCs w:val="26"/>
                <w:lang w:eastAsia="x-none"/>
              </w:rPr>
            </w:pPr>
            <w:r w:rsidRPr="00DA52B9">
              <w:rPr>
                <w:bCs/>
                <w:sz w:val="26"/>
                <w:szCs w:val="26"/>
                <w:lang w:val="vi-VN" w:eastAsia="x-none"/>
              </w:rPr>
              <w:t xml:space="preserve"> + Số lượng routes IPv4 hỗ trợ: ≥ </w:t>
            </w:r>
            <w:r w:rsidR="00306CE4">
              <w:rPr>
                <w:bCs/>
                <w:sz w:val="26"/>
                <w:szCs w:val="26"/>
                <w:lang w:eastAsia="x-none"/>
              </w:rPr>
              <w:t>2</w:t>
            </w:r>
            <w:r w:rsidR="00294452">
              <w:rPr>
                <w:bCs/>
                <w:sz w:val="26"/>
                <w:szCs w:val="26"/>
                <w:lang w:eastAsia="x-none"/>
              </w:rPr>
              <w:t>900</w:t>
            </w:r>
          </w:p>
          <w:p w14:paraId="0D232410" w14:textId="401D81DF" w:rsidR="009342DA" w:rsidRPr="00DA52B9" w:rsidRDefault="009342DA" w:rsidP="009342DA">
            <w:pPr>
              <w:rPr>
                <w:bCs/>
                <w:sz w:val="26"/>
                <w:szCs w:val="26"/>
                <w:lang w:val="vi-VN" w:eastAsia="x-none"/>
              </w:rPr>
            </w:pPr>
            <w:r w:rsidRPr="00DA52B9">
              <w:rPr>
                <w:bCs/>
                <w:sz w:val="26"/>
                <w:szCs w:val="26"/>
                <w:lang w:val="vi-VN" w:eastAsia="x-none"/>
              </w:rPr>
              <w:t xml:space="preserve"> + Số lượng routes IPv6 hỗ trợ: ≥ 1</w:t>
            </w:r>
            <w:r w:rsidR="00294452">
              <w:rPr>
                <w:bCs/>
                <w:sz w:val="26"/>
                <w:szCs w:val="26"/>
                <w:lang w:eastAsia="x-none"/>
              </w:rPr>
              <w:t>4</w:t>
            </w:r>
            <w:r w:rsidRPr="00DA52B9">
              <w:rPr>
                <w:bCs/>
                <w:sz w:val="26"/>
                <w:szCs w:val="26"/>
                <w:lang w:val="vi-VN" w:eastAsia="x-none"/>
              </w:rPr>
              <w:t>00</w:t>
            </w:r>
          </w:p>
          <w:p w14:paraId="182B402C" w14:textId="470C1005" w:rsidR="009342DA" w:rsidRPr="00DA52B9" w:rsidRDefault="009342DA" w:rsidP="009342DA">
            <w:pPr>
              <w:rPr>
                <w:bCs/>
                <w:sz w:val="26"/>
                <w:szCs w:val="26"/>
                <w:lang w:val="vi-VN" w:eastAsia="x-none"/>
              </w:rPr>
            </w:pPr>
            <w:r w:rsidRPr="00DA52B9">
              <w:rPr>
                <w:bCs/>
                <w:sz w:val="26"/>
                <w:szCs w:val="26"/>
                <w:lang w:val="vi-VN" w:eastAsia="x-none"/>
              </w:rPr>
              <w:t xml:space="preserve"> + Số lượng routes multicast hỗ trợ: ≥ 1000</w:t>
            </w:r>
          </w:p>
          <w:p w14:paraId="4E49A0F7" w14:textId="77777777" w:rsidR="009342DA" w:rsidRPr="00DA52B9" w:rsidRDefault="009342DA" w:rsidP="009342DA">
            <w:pPr>
              <w:rPr>
                <w:bCs/>
                <w:sz w:val="26"/>
                <w:szCs w:val="26"/>
                <w:lang w:val="vi-VN" w:eastAsia="x-none"/>
              </w:rPr>
            </w:pPr>
            <w:r w:rsidRPr="00DA52B9">
              <w:rPr>
                <w:bCs/>
                <w:sz w:val="26"/>
                <w:szCs w:val="26"/>
                <w:lang w:val="vi-VN" w:eastAsia="x-none"/>
              </w:rPr>
              <w:t xml:space="preserve"> + Số lượng cổng SVI hỗ trợ: ≥ 512</w:t>
            </w:r>
          </w:p>
          <w:p w14:paraId="79B0FA6B" w14:textId="7FBDC09F" w:rsidR="009342DA" w:rsidRPr="00DA52B9" w:rsidRDefault="009342DA" w:rsidP="009342DA">
            <w:pPr>
              <w:rPr>
                <w:bCs/>
                <w:sz w:val="26"/>
                <w:szCs w:val="26"/>
                <w:lang w:val="vi-VN" w:eastAsia="x-none"/>
              </w:rPr>
            </w:pPr>
            <w:r w:rsidRPr="00DA52B9">
              <w:rPr>
                <w:bCs/>
                <w:sz w:val="26"/>
                <w:szCs w:val="26"/>
                <w:lang w:val="vi-VN" w:eastAsia="x-none"/>
              </w:rPr>
              <w:t xml:space="preserve"> + </w:t>
            </w:r>
            <w:proofErr w:type="spellStart"/>
            <w:r w:rsidRPr="00DA52B9">
              <w:rPr>
                <w:bCs/>
                <w:sz w:val="26"/>
                <w:szCs w:val="26"/>
                <w:lang w:val="vi-VN" w:eastAsia="x-none"/>
              </w:rPr>
              <w:t>Packet</w:t>
            </w:r>
            <w:proofErr w:type="spellEnd"/>
            <w:r w:rsidRPr="00DA52B9">
              <w:rPr>
                <w:bCs/>
                <w:sz w:val="26"/>
                <w:szCs w:val="26"/>
                <w:lang w:val="vi-VN" w:eastAsia="x-none"/>
              </w:rPr>
              <w:t xml:space="preserve"> </w:t>
            </w:r>
            <w:proofErr w:type="spellStart"/>
            <w:r w:rsidRPr="00DA52B9">
              <w:rPr>
                <w:bCs/>
                <w:sz w:val="26"/>
                <w:szCs w:val="26"/>
                <w:lang w:val="vi-VN" w:eastAsia="x-none"/>
              </w:rPr>
              <w:t>buffer</w:t>
            </w:r>
            <w:proofErr w:type="spellEnd"/>
            <w:r w:rsidRPr="00DA52B9">
              <w:rPr>
                <w:bCs/>
                <w:sz w:val="26"/>
                <w:szCs w:val="26"/>
                <w:lang w:val="vi-VN" w:eastAsia="x-none"/>
              </w:rPr>
              <w:t xml:space="preserve">: ≥ </w:t>
            </w:r>
            <w:r w:rsidR="00306CE4">
              <w:rPr>
                <w:bCs/>
                <w:sz w:val="26"/>
                <w:szCs w:val="26"/>
                <w:lang w:eastAsia="x-none"/>
              </w:rPr>
              <w:t>5</w:t>
            </w:r>
            <w:r w:rsidR="00E87160">
              <w:rPr>
                <w:bCs/>
                <w:sz w:val="26"/>
                <w:szCs w:val="26"/>
                <w:lang w:eastAsia="x-none"/>
              </w:rPr>
              <w:t>,5</w:t>
            </w:r>
            <w:r w:rsidRPr="00DA52B9">
              <w:rPr>
                <w:bCs/>
                <w:sz w:val="26"/>
                <w:szCs w:val="26"/>
                <w:lang w:val="vi-VN" w:eastAsia="x-none"/>
              </w:rPr>
              <w:t xml:space="preserve"> MB</w:t>
            </w:r>
          </w:p>
          <w:p w14:paraId="1583E125" w14:textId="77777777" w:rsidR="009342DA" w:rsidRPr="00DA52B9" w:rsidRDefault="009342DA" w:rsidP="009342DA">
            <w:pPr>
              <w:rPr>
                <w:bCs/>
                <w:sz w:val="26"/>
                <w:szCs w:val="26"/>
                <w:lang w:val="vi-VN" w:eastAsia="x-none"/>
              </w:rPr>
            </w:pPr>
            <w:r w:rsidRPr="00DA52B9">
              <w:rPr>
                <w:bCs/>
                <w:sz w:val="26"/>
                <w:szCs w:val="26"/>
                <w:lang w:val="vi-VN" w:eastAsia="x-none"/>
              </w:rPr>
              <w:t>- Hỗ trợ các tính năng, giao thức bảo mật sau: Enhanced security with AES-128 MACsec; Policy-based segmentation; Trustworthy systems; ACL: ≥ 1.500 entries</w:t>
            </w:r>
          </w:p>
          <w:p w14:paraId="7F610F18" w14:textId="77777777" w:rsidR="009342DA" w:rsidRPr="00DA52B9" w:rsidRDefault="009342DA" w:rsidP="009342DA">
            <w:pPr>
              <w:rPr>
                <w:bCs/>
                <w:sz w:val="26"/>
                <w:szCs w:val="26"/>
                <w:lang w:val="vi-VN" w:eastAsia="x-none"/>
              </w:rPr>
            </w:pPr>
            <w:r w:rsidRPr="00DA52B9">
              <w:rPr>
                <w:bCs/>
                <w:sz w:val="26"/>
                <w:szCs w:val="26"/>
                <w:lang w:val="vi-VN" w:eastAsia="x-none"/>
              </w:rPr>
              <w:t>- Hỗ trợ tính năng giám sát hoạt động của hê thống mạng, có khả năng phân tích gói tin để đưa ra các dự đoán về tình trạng hoạt động của hệ thống</w:t>
            </w:r>
          </w:p>
          <w:p w14:paraId="498D16EF" w14:textId="464CBAB0" w:rsidR="009342DA" w:rsidRPr="00DA52B9" w:rsidRDefault="009342DA" w:rsidP="009342DA">
            <w:pPr>
              <w:rPr>
                <w:bCs/>
                <w:sz w:val="26"/>
                <w:szCs w:val="26"/>
                <w:lang w:val="vi-VN" w:eastAsia="x-none"/>
              </w:rPr>
            </w:pPr>
            <w:r w:rsidRPr="00DA52B9">
              <w:rPr>
                <w:bCs/>
                <w:sz w:val="26"/>
                <w:szCs w:val="26"/>
                <w:lang w:val="vi-VN" w:eastAsia="x-none"/>
              </w:rPr>
              <w:t>- Có khả năng phân tích lên đến ≥ 1</w:t>
            </w:r>
            <w:r w:rsidR="00016047">
              <w:rPr>
                <w:bCs/>
                <w:sz w:val="26"/>
                <w:szCs w:val="26"/>
                <w:lang w:eastAsia="x-none"/>
              </w:rPr>
              <w:t>59</w:t>
            </w:r>
            <w:r w:rsidRPr="00DA52B9">
              <w:rPr>
                <w:bCs/>
                <w:sz w:val="26"/>
                <w:szCs w:val="26"/>
                <w:lang w:val="vi-VN" w:eastAsia="x-none"/>
              </w:rPr>
              <w:t>00 luồng dữ liệu</w:t>
            </w:r>
          </w:p>
          <w:p w14:paraId="44B5BB8C" w14:textId="77777777" w:rsidR="009342DA" w:rsidRPr="00DA52B9" w:rsidRDefault="009342DA" w:rsidP="009342DA">
            <w:pPr>
              <w:rPr>
                <w:bCs/>
                <w:sz w:val="26"/>
                <w:szCs w:val="26"/>
                <w:lang w:val="vi-VN" w:eastAsia="x-none"/>
              </w:rPr>
            </w:pPr>
            <w:r w:rsidRPr="00DA52B9">
              <w:rPr>
                <w:bCs/>
                <w:sz w:val="26"/>
                <w:szCs w:val="26"/>
                <w:lang w:val="vi-VN" w:eastAsia="x-none"/>
              </w:rPr>
              <w:t>- Hỗ trợ cơ chế đánh dấu, phân loại và thời gian chuyển tiếp các gói tin data, voice, video traffic</w:t>
            </w:r>
            <w:r w:rsidRPr="00DA52B9">
              <w:rPr>
                <w:bCs/>
                <w:sz w:val="26"/>
                <w:szCs w:val="26"/>
                <w:lang w:val="vi-VN" w:eastAsia="x-none"/>
              </w:rPr>
              <w:br/>
              <w:t>- Hỗ trợ quản lý băng thông của mạng wireless, 802.1p Class of Service (Cos), DSCP, SRR scheduling, CIR</w:t>
            </w:r>
            <w:r w:rsidRPr="00DA52B9">
              <w:rPr>
                <w:bCs/>
                <w:sz w:val="26"/>
                <w:szCs w:val="26"/>
                <w:lang w:val="vi-VN" w:eastAsia="x-none"/>
              </w:rPr>
              <w:br/>
              <w:t>- Eight egress queues per port</w:t>
            </w:r>
          </w:p>
          <w:p w14:paraId="0AE8B2D8" w14:textId="77777777" w:rsidR="009342DA" w:rsidRPr="00DA52B9" w:rsidRDefault="009342DA" w:rsidP="009342DA">
            <w:pPr>
              <w:rPr>
                <w:bCs/>
                <w:sz w:val="26"/>
                <w:szCs w:val="26"/>
                <w:lang w:val="vi-VN" w:eastAsia="x-none"/>
              </w:rPr>
            </w:pPr>
            <w:r w:rsidRPr="00DA52B9">
              <w:rPr>
                <w:bCs/>
                <w:sz w:val="26"/>
                <w:szCs w:val="26"/>
                <w:lang w:val="vi-VN" w:eastAsia="x-none"/>
              </w:rPr>
              <w:t>- Quạt làm mát: 02 có hỗ trợ cơ chế chạy dự phòng</w:t>
            </w:r>
          </w:p>
          <w:p w14:paraId="1C21B8CD" w14:textId="77777777" w:rsidR="009342DA" w:rsidRPr="00DA52B9" w:rsidRDefault="009342DA" w:rsidP="009342DA">
            <w:pPr>
              <w:rPr>
                <w:bCs/>
                <w:sz w:val="26"/>
                <w:szCs w:val="26"/>
                <w:lang w:val="vi-VN" w:eastAsia="x-none"/>
              </w:rPr>
            </w:pPr>
            <w:r w:rsidRPr="00DA52B9">
              <w:rPr>
                <w:bCs/>
                <w:sz w:val="26"/>
                <w:szCs w:val="26"/>
                <w:lang w:val="vi-VN" w:eastAsia="x-none"/>
              </w:rPr>
              <w:t xml:space="preserve">- Khả năng hỗ trợ các thẻ tags RFID </w:t>
            </w:r>
          </w:p>
          <w:p w14:paraId="54BB4A04" w14:textId="77777777" w:rsidR="009342DA" w:rsidRPr="00DA52B9" w:rsidRDefault="009342DA" w:rsidP="009342DA">
            <w:pPr>
              <w:pStyle w:val="List"/>
              <w:spacing w:after="0" w:line="240" w:lineRule="auto"/>
              <w:ind w:left="0"/>
              <w:rPr>
                <w:rFonts w:ascii="Times New Roman" w:eastAsia="Times New Roman" w:hAnsi="Times New Roman"/>
                <w:bCs/>
                <w:sz w:val="26"/>
                <w:szCs w:val="26"/>
                <w:lang w:val="vi-VN" w:eastAsia="x-none"/>
              </w:rPr>
            </w:pPr>
            <w:r w:rsidRPr="00DA52B9">
              <w:rPr>
                <w:rFonts w:ascii="Times New Roman" w:eastAsia="Times New Roman" w:hAnsi="Times New Roman"/>
                <w:bCs/>
                <w:sz w:val="26"/>
                <w:szCs w:val="26"/>
                <w:lang w:val="vi-VN" w:eastAsia="x-none"/>
              </w:rPr>
              <w:t xml:space="preserve">- Khả năng hỗ trợ tích hợp bộ phát sóng vô tuyến (Bluetooth) kết nối đến switch để quản </w:t>
            </w:r>
            <w:r w:rsidRPr="00DA52B9">
              <w:rPr>
                <w:rFonts w:ascii="Times New Roman" w:eastAsia="Times New Roman" w:hAnsi="Times New Roman"/>
                <w:bCs/>
                <w:sz w:val="26"/>
                <w:szCs w:val="26"/>
                <w:lang w:val="vi-VN" w:eastAsia="x-none"/>
              </w:rPr>
              <w:lastRenderedPageBreak/>
              <w:t>lý và cấu hình thiết bị như một cổng management vật lý thông thường.</w:t>
            </w:r>
          </w:p>
          <w:p w14:paraId="3013687A" w14:textId="77777777" w:rsidR="009342DA" w:rsidRPr="00DA52B9" w:rsidRDefault="009342DA" w:rsidP="009342DA">
            <w:pPr>
              <w:pStyle w:val="List"/>
              <w:spacing w:after="0" w:line="240" w:lineRule="auto"/>
              <w:ind w:left="0"/>
              <w:rPr>
                <w:rFonts w:ascii="Times New Roman" w:eastAsia="Times New Roman" w:hAnsi="Times New Roman"/>
                <w:bCs/>
                <w:sz w:val="26"/>
                <w:szCs w:val="26"/>
                <w:lang w:val="vi-VN" w:eastAsia="x-none"/>
              </w:rPr>
            </w:pPr>
            <w:r w:rsidRPr="00DA52B9">
              <w:rPr>
                <w:rFonts w:ascii="Times New Roman" w:eastAsia="Times New Roman" w:hAnsi="Times New Roman"/>
                <w:bCs/>
                <w:sz w:val="26"/>
                <w:szCs w:val="26"/>
                <w:lang w:val="vi-VN" w:eastAsia="x-none"/>
              </w:rPr>
              <w:t xml:space="preserve">- Hỗ trợ cấu hình qua giao diện web UI, </w:t>
            </w:r>
          </w:p>
          <w:p w14:paraId="739BCECF" w14:textId="77777777" w:rsidR="009342DA" w:rsidRPr="00DA52B9" w:rsidRDefault="009342DA" w:rsidP="009342DA">
            <w:pPr>
              <w:pStyle w:val="List"/>
              <w:spacing w:after="0" w:line="240" w:lineRule="auto"/>
              <w:ind w:left="0"/>
              <w:rPr>
                <w:rFonts w:ascii="Times New Roman" w:eastAsia="Times New Roman" w:hAnsi="Times New Roman"/>
                <w:bCs/>
                <w:sz w:val="26"/>
                <w:szCs w:val="26"/>
                <w:lang w:val="vi-VN" w:eastAsia="x-none"/>
              </w:rPr>
            </w:pPr>
            <w:r w:rsidRPr="00DA52B9">
              <w:rPr>
                <w:rFonts w:ascii="Times New Roman" w:eastAsia="Times New Roman" w:hAnsi="Times New Roman"/>
                <w:bCs/>
                <w:sz w:val="26"/>
                <w:szCs w:val="26"/>
                <w:lang w:val="vi-VN" w:eastAsia="x-none"/>
              </w:rPr>
              <w:t>- Hỗ trợ tối ưu hóa công suất sử dụng nhằm tiết kiệm năng lượng</w:t>
            </w:r>
          </w:p>
          <w:p w14:paraId="17934AE3" w14:textId="3B59C7C5" w:rsidR="009342DA" w:rsidRPr="00D94CF7" w:rsidRDefault="009342DA" w:rsidP="009342DA">
            <w:pPr>
              <w:widowControl w:val="0"/>
              <w:rPr>
                <w:bCs/>
                <w:sz w:val="26"/>
                <w:szCs w:val="26"/>
                <w:lang w:val="vi-VN" w:eastAsia="x-none"/>
              </w:rPr>
            </w:pPr>
            <w:r w:rsidRPr="00DA52B9">
              <w:rPr>
                <w:bCs/>
                <w:sz w:val="26"/>
                <w:szCs w:val="26"/>
                <w:lang w:val="vi-VN" w:eastAsia="x-none"/>
              </w:rPr>
              <w:t>- Tích hợp các đèn led hiển thị thông tin trạng thái của thiết bị</w:t>
            </w:r>
          </w:p>
        </w:tc>
        <w:tc>
          <w:tcPr>
            <w:tcW w:w="1696" w:type="dxa"/>
          </w:tcPr>
          <w:p w14:paraId="306CFA69" w14:textId="77777777" w:rsidR="009342DA" w:rsidRPr="00D94CF7" w:rsidRDefault="009342DA" w:rsidP="009342DA">
            <w:pPr>
              <w:widowControl w:val="0"/>
              <w:rPr>
                <w:bCs/>
                <w:sz w:val="26"/>
                <w:szCs w:val="26"/>
                <w:lang w:val="vi-VN" w:eastAsia="x-none"/>
              </w:rPr>
            </w:pPr>
          </w:p>
        </w:tc>
      </w:tr>
      <w:tr w:rsidR="009342DA" w:rsidRPr="00D94CF7" w14:paraId="5AD9CAB9" w14:textId="4DF6838C" w:rsidTr="00E65B43">
        <w:trPr>
          <w:trHeight w:val="330"/>
          <w:jc w:val="center"/>
        </w:trPr>
        <w:tc>
          <w:tcPr>
            <w:tcW w:w="563" w:type="dxa"/>
            <w:vAlign w:val="center"/>
          </w:tcPr>
          <w:p w14:paraId="5FE84C3D" w14:textId="77777777" w:rsidR="009342DA" w:rsidRPr="00D94CF7" w:rsidRDefault="009342DA" w:rsidP="009342DA">
            <w:pPr>
              <w:widowControl w:val="0"/>
              <w:jc w:val="center"/>
              <w:rPr>
                <w:bCs/>
                <w:sz w:val="26"/>
                <w:szCs w:val="26"/>
                <w:lang w:val="vi-VN" w:eastAsia="x-none"/>
              </w:rPr>
            </w:pPr>
            <w:r w:rsidRPr="00D94CF7">
              <w:rPr>
                <w:bCs/>
                <w:sz w:val="26"/>
                <w:szCs w:val="26"/>
                <w:lang w:val="vi-VN" w:eastAsia="x-none"/>
              </w:rPr>
              <w:lastRenderedPageBreak/>
              <w:t>3</w:t>
            </w:r>
          </w:p>
        </w:tc>
        <w:tc>
          <w:tcPr>
            <w:tcW w:w="3395" w:type="dxa"/>
            <w:vAlign w:val="center"/>
          </w:tcPr>
          <w:p w14:paraId="6DC1B2DF" w14:textId="1F285C44" w:rsidR="009342DA" w:rsidRPr="00D94CF7" w:rsidRDefault="009342DA" w:rsidP="009342DA">
            <w:pPr>
              <w:widowControl w:val="0"/>
              <w:rPr>
                <w:bCs/>
                <w:sz w:val="26"/>
                <w:szCs w:val="26"/>
                <w:lang w:val="vi-VN" w:eastAsia="x-none"/>
              </w:rPr>
            </w:pPr>
            <w:r w:rsidRPr="00DA52B9">
              <w:rPr>
                <w:bCs/>
                <w:sz w:val="26"/>
                <w:szCs w:val="26"/>
                <w:lang w:val="vi-VN" w:eastAsia="x-none"/>
              </w:rPr>
              <w:t>Đầu thu phát quang</w:t>
            </w:r>
          </w:p>
        </w:tc>
        <w:tc>
          <w:tcPr>
            <w:tcW w:w="4973" w:type="dxa"/>
            <w:vAlign w:val="center"/>
          </w:tcPr>
          <w:p w14:paraId="3AF818BC" w14:textId="3F06C450" w:rsidR="009342DA" w:rsidRPr="00D94CF7" w:rsidRDefault="009342DA" w:rsidP="009342DA">
            <w:pPr>
              <w:widowControl w:val="0"/>
              <w:rPr>
                <w:bCs/>
                <w:sz w:val="26"/>
                <w:szCs w:val="26"/>
                <w:lang w:val="vi-VN" w:eastAsia="x-none"/>
              </w:rPr>
            </w:pPr>
            <w:r w:rsidRPr="00DA52B9">
              <w:rPr>
                <w:bCs/>
                <w:sz w:val="26"/>
                <w:szCs w:val="26"/>
                <w:lang w:val="vi-VN" w:eastAsia="x-none"/>
              </w:rPr>
              <w:t>Lắp đặt sẵn sàng ≥ 4 x 10GBASE-SR SFP Module bao gồm phụ kiện dây nhảy quang (tương thích với bộ chuyển mạch)</w:t>
            </w:r>
          </w:p>
        </w:tc>
        <w:tc>
          <w:tcPr>
            <w:tcW w:w="1696" w:type="dxa"/>
          </w:tcPr>
          <w:p w14:paraId="05216795" w14:textId="77777777" w:rsidR="009342DA" w:rsidRPr="00D94CF7" w:rsidRDefault="009342DA" w:rsidP="009342DA">
            <w:pPr>
              <w:widowControl w:val="0"/>
              <w:rPr>
                <w:bCs/>
                <w:sz w:val="26"/>
                <w:szCs w:val="26"/>
                <w:lang w:val="vi-VN" w:eastAsia="x-none"/>
              </w:rPr>
            </w:pPr>
          </w:p>
        </w:tc>
      </w:tr>
      <w:tr w:rsidR="009342DA" w:rsidRPr="00D94CF7" w14:paraId="5F08D422" w14:textId="7F1BF317" w:rsidTr="00E65B43">
        <w:trPr>
          <w:trHeight w:val="330"/>
          <w:jc w:val="center"/>
        </w:trPr>
        <w:tc>
          <w:tcPr>
            <w:tcW w:w="563" w:type="dxa"/>
            <w:vAlign w:val="center"/>
          </w:tcPr>
          <w:p w14:paraId="704300A8" w14:textId="77777777" w:rsidR="009342DA" w:rsidRPr="00D94CF7" w:rsidRDefault="009342DA" w:rsidP="009342DA">
            <w:pPr>
              <w:widowControl w:val="0"/>
              <w:jc w:val="center"/>
              <w:rPr>
                <w:bCs/>
                <w:sz w:val="26"/>
                <w:szCs w:val="26"/>
                <w:lang w:val="vi-VN" w:eastAsia="x-none"/>
              </w:rPr>
            </w:pPr>
            <w:r w:rsidRPr="00D94CF7">
              <w:rPr>
                <w:bCs/>
                <w:sz w:val="26"/>
                <w:szCs w:val="26"/>
                <w:lang w:val="vi-VN" w:eastAsia="x-none"/>
              </w:rPr>
              <w:t>4</w:t>
            </w:r>
          </w:p>
        </w:tc>
        <w:tc>
          <w:tcPr>
            <w:tcW w:w="3395" w:type="dxa"/>
            <w:vAlign w:val="center"/>
          </w:tcPr>
          <w:p w14:paraId="557D2AFC" w14:textId="5B89BFBE" w:rsidR="009342DA" w:rsidRPr="00D94CF7" w:rsidRDefault="009342DA" w:rsidP="009342DA">
            <w:pPr>
              <w:widowControl w:val="0"/>
              <w:rPr>
                <w:bCs/>
                <w:sz w:val="26"/>
                <w:szCs w:val="26"/>
                <w:lang w:val="vi-VN" w:eastAsia="x-none"/>
              </w:rPr>
            </w:pPr>
            <w:r w:rsidRPr="00DA52B9">
              <w:rPr>
                <w:bCs/>
                <w:sz w:val="26"/>
                <w:szCs w:val="26"/>
                <w:lang w:val="vi-VN" w:eastAsia="x-none"/>
              </w:rPr>
              <w:t>Nguồn cung cấp</w:t>
            </w:r>
          </w:p>
        </w:tc>
        <w:tc>
          <w:tcPr>
            <w:tcW w:w="4973" w:type="dxa"/>
            <w:vAlign w:val="center"/>
          </w:tcPr>
          <w:p w14:paraId="3DE6EC6D" w14:textId="7412BCFF" w:rsidR="009342DA" w:rsidRPr="003838A0" w:rsidRDefault="009342DA" w:rsidP="009342DA">
            <w:pPr>
              <w:widowControl w:val="0"/>
              <w:rPr>
                <w:bCs/>
                <w:sz w:val="26"/>
                <w:szCs w:val="26"/>
                <w:lang w:val="vi-VN" w:eastAsia="x-none"/>
              </w:rPr>
            </w:pPr>
            <w:r w:rsidRPr="003838A0">
              <w:rPr>
                <w:bCs/>
                <w:sz w:val="26"/>
                <w:szCs w:val="26"/>
                <w:lang w:val="vi-VN" w:eastAsia="x-none"/>
              </w:rPr>
              <w:t>≥</w:t>
            </w:r>
            <w:r>
              <w:rPr>
                <w:bCs/>
                <w:sz w:val="26"/>
                <w:szCs w:val="26"/>
                <w:lang w:val="vi-VN" w:eastAsia="x-none"/>
              </w:rPr>
              <w:t xml:space="preserve"> </w:t>
            </w:r>
            <w:r w:rsidRPr="003838A0">
              <w:rPr>
                <w:bCs/>
                <w:sz w:val="26"/>
                <w:szCs w:val="26"/>
                <w:lang w:val="vi-VN" w:eastAsia="x-none"/>
              </w:rPr>
              <w:t xml:space="preserve">02 x nguồn công suất </w:t>
            </w:r>
            <w:r w:rsidRPr="00377339">
              <w:rPr>
                <w:bCs/>
                <w:sz w:val="26"/>
                <w:szCs w:val="26"/>
                <w:lang w:eastAsia="x-none"/>
              </w:rPr>
              <w:t>1KWAC</w:t>
            </w:r>
          </w:p>
        </w:tc>
        <w:tc>
          <w:tcPr>
            <w:tcW w:w="1696" w:type="dxa"/>
          </w:tcPr>
          <w:p w14:paraId="6E49BB47" w14:textId="77777777" w:rsidR="009342DA" w:rsidRPr="00D94CF7" w:rsidRDefault="009342DA" w:rsidP="009342DA">
            <w:pPr>
              <w:widowControl w:val="0"/>
              <w:rPr>
                <w:bCs/>
                <w:sz w:val="26"/>
                <w:szCs w:val="26"/>
                <w:lang w:val="vi-VN" w:eastAsia="x-none"/>
              </w:rPr>
            </w:pPr>
          </w:p>
        </w:tc>
      </w:tr>
      <w:tr w:rsidR="009342DA" w:rsidRPr="00D94CF7" w14:paraId="3D73F632" w14:textId="24B397BB" w:rsidTr="00E65B43">
        <w:trPr>
          <w:trHeight w:val="330"/>
          <w:jc w:val="center"/>
        </w:trPr>
        <w:tc>
          <w:tcPr>
            <w:tcW w:w="563" w:type="dxa"/>
            <w:vAlign w:val="center"/>
          </w:tcPr>
          <w:p w14:paraId="7679918E" w14:textId="42CC0779" w:rsidR="009342DA" w:rsidRPr="0096790D" w:rsidRDefault="0096790D" w:rsidP="009342DA">
            <w:pPr>
              <w:widowControl w:val="0"/>
              <w:jc w:val="center"/>
              <w:rPr>
                <w:bCs/>
                <w:sz w:val="26"/>
                <w:szCs w:val="26"/>
                <w:lang w:eastAsia="x-none"/>
              </w:rPr>
            </w:pPr>
            <w:r>
              <w:rPr>
                <w:bCs/>
                <w:sz w:val="26"/>
                <w:szCs w:val="26"/>
                <w:lang w:eastAsia="x-none"/>
              </w:rPr>
              <w:t>5</w:t>
            </w:r>
          </w:p>
        </w:tc>
        <w:tc>
          <w:tcPr>
            <w:tcW w:w="3395" w:type="dxa"/>
            <w:vAlign w:val="center"/>
          </w:tcPr>
          <w:p w14:paraId="30D1EA86" w14:textId="0ABAE0B6" w:rsidR="009342DA" w:rsidRPr="00D94CF7" w:rsidRDefault="009342DA" w:rsidP="009342DA">
            <w:pPr>
              <w:widowControl w:val="0"/>
              <w:rPr>
                <w:bCs/>
                <w:sz w:val="26"/>
                <w:szCs w:val="26"/>
                <w:lang w:val="vi-VN" w:eastAsia="x-none"/>
              </w:rPr>
            </w:pPr>
            <w:r w:rsidRPr="00DA52B9">
              <w:rPr>
                <w:bCs/>
                <w:sz w:val="26"/>
                <w:szCs w:val="26"/>
                <w:lang w:val="vi-VN" w:eastAsia="x-none"/>
              </w:rPr>
              <w:t>Bảo hành</w:t>
            </w:r>
          </w:p>
        </w:tc>
        <w:tc>
          <w:tcPr>
            <w:tcW w:w="4973" w:type="dxa"/>
            <w:vAlign w:val="center"/>
          </w:tcPr>
          <w:p w14:paraId="001EECED" w14:textId="1B67AEC4" w:rsidR="009342DA" w:rsidRPr="00CA0AC9" w:rsidRDefault="009342DA" w:rsidP="009342DA">
            <w:pPr>
              <w:widowControl w:val="0"/>
              <w:rPr>
                <w:bCs/>
                <w:sz w:val="26"/>
                <w:szCs w:val="26"/>
                <w:lang w:eastAsia="x-none"/>
              </w:rPr>
            </w:pPr>
            <w:r>
              <w:rPr>
                <w:bCs/>
                <w:sz w:val="26"/>
                <w:szCs w:val="26"/>
                <w:lang w:eastAsia="x-none"/>
              </w:rPr>
              <w:t xml:space="preserve">Của </w:t>
            </w:r>
            <w:r w:rsidRPr="00DA52B9">
              <w:rPr>
                <w:bCs/>
                <w:sz w:val="26"/>
                <w:szCs w:val="26"/>
                <w:lang w:val="vi-VN" w:eastAsia="x-none"/>
              </w:rPr>
              <w:t>hãng sản xuất</w:t>
            </w:r>
            <w:r>
              <w:rPr>
                <w:bCs/>
                <w:sz w:val="26"/>
                <w:szCs w:val="26"/>
                <w:lang w:eastAsia="x-none"/>
              </w:rPr>
              <w:t xml:space="preserve">  </w:t>
            </w:r>
            <w:r w:rsidRPr="00DA52B9">
              <w:rPr>
                <w:bCs/>
                <w:sz w:val="26"/>
                <w:szCs w:val="26"/>
                <w:lang w:val="vi-VN" w:eastAsia="x-none"/>
              </w:rPr>
              <w:t xml:space="preserve">≥ 01 năm </w:t>
            </w:r>
          </w:p>
        </w:tc>
        <w:tc>
          <w:tcPr>
            <w:tcW w:w="1696" w:type="dxa"/>
          </w:tcPr>
          <w:p w14:paraId="18D09EC1" w14:textId="77777777" w:rsidR="009342DA" w:rsidRPr="00D94CF7" w:rsidRDefault="009342DA" w:rsidP="009342DA">
            <w:pPr>
              <w:widowControl w:val="0"/>
              <w:rPr>
                <w:bCs/>
                <w:sz w:val="26"/>
                <w:szCs w:val="26"/>
                <w:lang w:val="vi-VN" w:eastAsia="x-none"/>
              </w:rPr>
            </w:pPr>
          </w:p>
        </w:tc>
      </w:tr>
      <w:tr w:rsidR="009342DA" w:rsidRPr="00DC6DC5" w14:paraId="3517900A" w14:textId="4EA4B1DF" w:rsidTr="003838A0">
        <w:trPr>
          <w:trHeight w:val="219"/>
          <w:jc w:val="center"/>
        </w:trPr>
        <w:tc>
          <w:tcPr>
            <w:tcW w:w="563" w:type="dxa"/>
            <w:vAlign w:val="center"/>
            <w:hideMark/>
          </w:tcPr>
          <w:p w14:paraId="3E4D89DE" w14:textId="7FB36895" w:rsidR="009342DA" w:rsidRPr="00D94CF7" w:rsidRDefault="009342DA" w:rsidP="009342DA">
            <w:pPr>
              <w:widowControl w:val="0"/>
              <w:jc w:val="center"/>
              <w:rPr>
                <w:b/>
                <w:bCs/>
                <w:sz w:val="26"/>
                <w:szCs w:val="26"/>
                <w:lang w:val="vi-VN" w:eastAsia="x-none"/>
              </w:rPr>
            </w:pPr>
            <w:r w:rsidRPr="00D94CF7">
              <w:rPr>
                <w:b/>
                <w:bCs/>
                <w:sz w:val="26"/>
                <w:szCs w:val="26"/>
                <w:lang w:val="vi-VN" w:eastAsia="x-none"/>
              </w:rPr>
              <w:t>II</w:t>
            </w:r>
          </w:p>
        </w:tc>
        <w:tc>
          <w:tcPr>
            <w:tcW w:w="8368" w:type="dxa"/>
            <w:gridSpan w:val="2"/>
            <w:vAlign w:val="center"/>
            <w:hideMark/>
          </w:tcPr>
          <w:p w14:paraId="3FAEEF1A" w14:textId="0DE967DE" w:rsidR="009342DA" w:rsidRPr="00377339" w:rsidRDefault="009342DA" w:rsidP="009342DA">
            <w:pPr>
              <w:widowControl w:val="0"/>
              <w:rPr>
                <w:b/>
                <w:bCs/>
                <w:sz w:val="26"/>
                <w:szCs w:val="26"/>
                <w:lang w:eastAsia="x-none"/>
              </w:rPr>
            </w:pPr>
            <w:r w:rsidRPr="00F80272">
              <w:rPr>
                <w:b/>
                <w:bCs/>
                <w:sz w:val="26"/>
                <w:szCs w:val="26"/>
                <w:lang w:val="vi-VN"/>
              </w:rPr>
              <w:t>CÁP NHẢY ĐỒNG CAT6 DÀI 7 MÉ</w:t>
            </w:r>
            <w:r>
              <w:rPr>
                <w:b/>
                <w:bCs/>
                <w:sz w:val="26"/>
                <w:szCs w:val="26"/>
              </w:rPr>
              <w:t>T</w:t>
            </w:r>
          </w:p>
        </w:tc>
        <w:tc>
          <w:tcPr>
            <w:tcW w:w="1696" w:type="dxa"/>
          </w:tcPr>
          <w:p w14:paraId="1F48918E" w14:textId="77777777" w:rsidR="009342DA" w:rsidRPr="00D94CF7" w:rsidRDefault="009342DA" w:rsidP="009342DA">
            <w:pPr>
              <w:widowControl w:val="0"/>
              <w:rPr>
                <w:b/>
                <w:bCs/>
                <w:sz w:val="26"/>
                <w:szCs w:val="26"/>
                <w:lang w:val="vi-VN" w:eastAsia="x-none"/>
              </w:rPr>
            </w:pPr>
          </w:p>
        </w:tc>
      </w:tr>
      <w:tr w:rsidR="009342DA" w:rsidRPr="00D94CF7" w14:paraId="7334DE39" w14:textId="0607240D" w:rsidTr="00E65B43">
        <w:trPr>
          <w:trHeight w:val="83"/>
          <w:jc w:val="center"/>
        </w:trPr>
        <w:tc>
          <w:tcPr>
            <w:tcW w:w="563" w:type="dxa"/>
            <w:vAlign w:val="center"/>
            <w:hideMark/>
          </w:tcPr>
          <w:p w14:paraId="63FD9012" w14:textId="77777777" w:rsidR="009342DA" w:rsidRPr="00D94CF7" w:rsidRDefault="009342DA" w:rsidP="009342DA">
            <w:pPr>
              <w:widowControl w:val="0"/>
              <w:jc w:val="center"/>
              <w:rPr>
                <w:sz w:val="26"/>
                <w:szCs w:val="26"/>
                <w:lang w:val="vi-VN" w:eastAsia="x-none"/>
              </w:rPr>
            </w:pPr>
            <w:r w:rsidRPr="00D94CF7">
              <w:rPr>
                <w:bCs/>
                <w:sz w:val="26"/>
                <w:szCs w:val="26"/>
                <w:lang w:val="vi-VN" w:eastAsia="x-none"/>
              </w:rPr>
              <w:t>1</w:t>
            </w:r>
          </w:p>
        </w:tc>
        <w:tc>
          <w:tcPr>
            <w:tcW w:w="3395" w:type="dxa"/>
            <w:vAlign w:val="center"/>
            <w:hideMark/>
          </w:tcPr>
          <w:p w14:paraId="118CE479" w14:textId="1C8BFFDD" w:rsidR="009342DA" w:rsidRPr="00D94CF7" w:rsidRDefault="009342DA" w:rsidP="009342DA">
            <w:pPr>
              <w:widowControl w:val="0"/>
              <w:rPr>
                <w:bCs/>
                <w:sz w:val="26"/>
                <w:szCs w:val="26"/>
                <w:lang w:val="vi-VN" w:eastAsia="x-none"/>
              </w:rPr>
            </w:pPr>
            <w:r w:rsidRPr="00F80272">
              <w:rPr>
                <w:bCs/>
                <w:sz w:val="26"/>
                <w:szCs w:val="26"/>
                <w:lang w:val="vi-VN" w:eastAsia="x-none"/>
              </w:rPr>
              <w:t>Tính năng chung</w:t>
            </w:r>
          </w:p>
        </w:tc>
        <w:tc>
          <w:tcPr>
            <w:tcW w:w="4973" w:type="dxa"/>
            <w:vAlign w:val="center"/>
            <w:hideMark/>
          </w:tcPr>
          <w:p w14:paraId="4D98D34C" w14:textId="77777777" w:rsidR="009342DA" w:rsidRPr="00F80272" w:rsidRDefault="009342DA" w:rsidP="009342DA">
            <w:pPr>
              <w:rPr>
                <w:bCs/>
                <w:sz w:val="26"/>
                <w:szCs w:val="26"/>
                <w:lang w:val="vi-VN" w:eastAsia="x-none"/>
              </w:rPr>
            </w:pPr>
            <w:r w:rsidRPr="00F80272">
              <w:rPr>
                <w:bCs/>
                <w:sz w:val="26"/>
                <w:szCs w:val="26"/>
                <w:lang w:val="vi-VN" w:eastAsia="x-none"/>
              </w:rPr>
              <w:t>- Chuẩn: ANSI/TIA Category 6</w:t>
            </w:r>
          </w:p>
          <w:p w14:paraId="7AEEE306" w14:textId="77777777" w:rsidR="009342DA" w:rsidRPr="00F80272" w:rsidRDefault="009342DA" w:rsidP="009342DA">
            <w:pPr>
              <w:rPr>
                <w:bCs/>
                <w:sz w:val="26"/>
                <w:szCs w:val="26"/>
                <w:lang w:val="vi-VN" w:eastAsia="x-none"/>
              </w:rPr>
            </w:pPr>
            <w:r w:rsidRPr="00F80272">
              <w:rPr>
                <w:bCs/>
                <w:sz w:val="26"/>
                <w:szCs w:val="26"/>
                <w:lang w:val="vi-VN" w:eastAsia="x-none"/>
              </w:rPr>
              <w:t xml:space="preserve">- Loại cáp: U/UTP </w:t>
            </w:r>
          </w:p>
          <w:p w14:paraId="398843E8" w14:textId="77777777" w:rsidR="009342DA" w:rsidRPr="00F80272" w:rsidRDefault="009342DA" w:rsidP="009342DA">
            <w:pPr>
              <w:rPr>
                <w:bCs/>
                <w:sz w:val="26"/>
                <w:szCs w:val="26"/>
                <w:lang w:val="vi-VN" w:eastAsia="x-none"/>
              </w:rPr>
            </w:pPr>
            <w:r w:rsidRPr="00F80272">
              <w:rPr>
                <w:bCs/>
                <w:sz w:val="26"/>
                <w:szCs w:val="26"/>
                <w:lang w:val="vi-VN" w:eastAsia="x-none"/>
              </w:rPr>
              <w:t>- Lõi: Stranded (lõi bện mềm), 24 AWG</w:t>
            </w:r>
          </w:p>
          <w:p w14:paraId="3BA1F652" w14:textId="77777777" w:rsidR="009342DA" w:rsidRPr="00F80272" w:rsidRDefault="009342DA" w:rsidP="009342DA">
            <w:pPr>
              <w:rPr>
                <w:bCs/>
                <w:sz w:val="26"/>
                <w:szCs w:val="26"/>
                <w:lang w:val="vi-VN" w:eastAsia="x-none"/>
              </w:rPr>
            </w:pPr>
            <w:r w:rsidRPr="00F80272">
              <w:rPr>
                <w:bCs/>
                <w:sz w:val="26"/>
                <w:szCs w:val="26"/>
                <w:lang w:val="vi-VN" w:eastAsia="x-none"/>
              </w:rPr>
              <w:t>- Chiều dài: 7 m</w:t>
            </w:r>
          </w:p>
          <w:p w14:paraId="6525B8F1" w14:textId="4F7375DD" w:rsidR="009342DA" w:rsidRPr="00D94CF7" w:rsidRDefault="009342DA" w:rsidP="009342DA">
            <w:pPr>
              <w:widowControl w:val="0"/>
              <w:rPr>
                <w:bCs/>
                <w:sz w:val="26"/>
                <w:szCs w:val="26"/>
                <w:lang w:val="vi-VN" w:eastAsia="x-none"/>
              </w:rPr>
            </w:pPr>
            <w:r w:rsidRPr="00F80272">
              <w:rPr>
                <w:bCs/>
                <w:sz w:val="26"/>
                <w:szCs w:val="26"/>
                <w:lang w:val="vi-VN" w:eastAsia="x-none"/>
              </w:rPr>
              <w:t>- Đáp ứng truyền tải: Hỗ trợ IEEE 802.3bt Type 4 (tức là có thể dùng cho PoE đến 90 W) và ISO/IEC 11801 Class E</w:t>
            </w:r>
          </w:p>
        </w:tc>
        <w:tc>
          <w:tcPr>
            <w:tcW w:w="1696" w:type="dxa"/>
          </w:tcPr>
          <w:p w14:paraId="5AFEBA32" w14:textId="77777777" w:rsidR="009342DA" w:rsidRPr="00D94CF7" w:rsidRDefault="009342DA" w:rsidP="009342DA">
            <w:pPr>
              <w:widowControl w:val="0"/>
              <w:rPr>
                <w:bCs/>
                <w:sz w:val="26"/>
                <w:szCs w:val="26"/>
                <w:lang w:val="vi-VN" w:eastAsia="x-none"/>
              </w:rPr>
            </w:pPr>
          </w:p>
        </w:tc>
      </w:tr>
      <w:tr w:rsidR="00891AAB" w:rsidRPr="00D94CF7" w14:paraId="7E1DB592" w14:textId="77777777" w:rsidTr="00BA50BD">
        <w:trPr>
          <w:trHeight w:val="83"/>
          <w:jc w:val="center"/>
        </w:trPr>
        <w:tc>
          <w:tcPr>
            <w:tcW w:w="563" w:type="dxa"/>
            <w:vAlign w:val="center"/>
          </w:tcPr>
          <w:p w14:paraId="48E64673" w14:textId="736CF9ED" w:rsidR="00891AAB" w:rsidRPr="00A40BA0" w:rsidRDefault="00891AAB" w:rsidP="009342DA">
            <w:pPr>
              <w:widowControl w:val="0"/>
              <w:jc w:val="center"/>
              <w:rPr>
                <w:b/>
                <w:sz w:val="26"/>
                <w:szCs w:val="26"/>
                <w:lang w:eastAsia="x-none"/>
              </w:rPr>
            </w:pPr>
            <w:r w:rsidRPr="00A40BA0">
              <w:rPr>
                <w:b/>
                <w:sz w:val="26"/>
                <w:szCs w:val="26"/>
                <w:lang w:eastAsia="x-none"/>
              </w:rPr>
              <w:t>C</w:t>
            </w:r>
          </w:p>
        </w:tc>
        <w:tc>
          <w:tcPr>
            <w:tcW w:w="8368" w:type="dxa"/>
            <w:gridSpan w:val="2"/>
            <w:vAlign w:val="center"/>
          </w:tcPr>
          <w:p w14:paraId="64381B3E" w14:textId="3507A208" w:rsidR="00891AAB" w:rsidRPr="00C4742F" w:rsidRDefault="00C4742F" w:rsidP="009342DA">
            <w:pPr>
              <w:rPr>
                <w:b/>
                <w:sz w:val="26"/>
                <w:szCs w:val="26"/>
                <w:lang w:eastAsia="x-none"/>
              </w:rPr>
            </w:pPr>
            <w:r w:rsidRPr="00C4742F">
              <w:rPr>
                <w:b/>
                <w:sz w:val="26"/>
                <w:szCs w:val="26"/>
                <w:lang w:val="vi-VN" w:eastAsia="x-none"/>
              </w:rPr>
              <w:t>Y</w:t>
            </w:r>
            <w:r w:rsidRPr="00C4742F">
              <w:rPr>
                <w:b/>
                <w:sz w:val="26"/>
                <w:szCs w:val="26"/>
                <w:lang w:eastAsia="x-none"/>
              </w:rPr>
              <w:t>ÊU CẦU KHÁC</w:t>
            </w:r>
          </w:p>
        </w:tc>
        <w:tc>
          <w:tcPr>
            <w:tcW w:w="1696" w:type="dxa"/>
          </w:tcPr>
          <w:p w14:paraId="5779FE4D" w14:textId="77777777" w:rsidR="00891AAB" w:rsidRPr="00D94CF7" w:rsidRDefault="00891AAB" w:rsidP="009342DA">
            <w:pPr>
              <w:widowControl w:val="0"/>
              <w:rPr>
                <w:bCs/>
                <w:sz w:val="26"/>
                <w:szCs w:val="26"/>
                <w:lang w:val="vi-VN" w:eastAsia="x-none"/>
              </w:rPr>
            </w:pPr>
          </w:p>
        </w:tc>
      </w:tr>
      <w:tr w:rsidR="001D3BC4" w:rsidRPr="00D94CF7" w14:paraId="5BB76DEC" w14:textId="77777777" w:rsidTr="00E65B43">
        <w:trPr>
          <w:trHeight w:val="83"/>
          <w:jc w:val="center"/>
        </w:trPr>
        <w:tc>
          <w:tcPr>
            <w:tcW w:w="563" w:type="dxa"/>
            <w:vMerge w:val="restart"/>
            <w:vAlign w:val="center"/>
          </w:tcPr>
          <w:p w14:paraId="599A6C30" w14:textId="3250B8D1" w:rsidR="001D3BC4" w:rsidRPr="00A40BA0" w:rsidRDefault="001D3BC4" w:rsidP="006D6C1F">
            <w:pPr>
              <w:widowControl w:val="0"/>
              <w:jc w:val="center"/>
              <w:rPr>
                <w:bCs/>
                <w:sz w:val="26"/>
                <w:szCs w:val="26"/>
                <w:lang w:val="vi-VN" w:eastAsia="x-none"/>
              </w:rPr>
            </w:pPr>
            <w:r w:rsidRPr="00A40BA0">
              <w:rPr>
                <w:b/>
                <w:sz w:val="26"/>
                <w:szCs w:val="26"/>
                <w:lang w:eastAsia="x-none"/>
              </w:rPr>
              <w:t>I</w:t>
            </w:r>
          </w:p>
        </w:tc>
        <w:tc>
          <w:tcPr>
            <w:tcW w:w="3395" w:type="dxa"/>
            <w:vMerge w:val="restart"/>
            <w:vAlign w:val="center"/>
          </w:tcPr>
          <w:p w14:paraId="14355B36" w14:textId="5DCEFC58" w:rsidR="001D3BC4" w:rsidRPr="00A40BA0" w:rsidRDefault="001D3BC4" w:rsidP="006D6C1F">
            <w:pPr>
              <w:widowControl w:val="0"/>
              <w:rPr>
                <w:bCs/>
                <w:sz w:val="26"/>
                <w:szCs w:val="26"/>
                <w:lang w:val="vi-VN" w:eastAsia="x-none"/>
              </w:rPr>
            </w:pPr>
            <w:r w:rsidRPr="00A40BA0">
              <w:rPr>
                <w:bCs/>
                <w:sz w:val="26"/>
                <w:szCs w:val="26"/>
                <w:lang w:eastAsia="x-none"/>
              </w:rPr>
              <w:t>Yêu cầu chung</w:t>
            </w:r>
          </w:p>
        </w:tc>
        <w:tc>
          <w:tcPr>
            <w:tcW w:w="4973" w:type="dxa"/>
            <w:vAlign w:val="center"/>
          </w:tcPr>
          <w:p w14:paraId="5DF8DE10" w14:textId="6EA2149F" w:rsidR="001D3BC4" w:rsidRPr="00A40BA0" w:rsidRDefault="001D3BC4" w:rsidP="006D6C1F">
            <w:pPr>
              <w:jc w:val="both"/>
              <w:rPr>
                <w:bCs/>
                <w:sz w:val="26"/>
                <w:szCs w:val="26"/>
                <w:lang w:val="vi-VN" w:eastAsia="x-none"/>
              </w:rPr>
            </w:pPr>
            <w:r w:rsidRPr="00A40BA0">
              <w:rPr>
                <w:bCs/>
                <w:sz w:val="26"/>
                <w:szCs w:val="26"/>
                <w:lang w:eastAsia="x-none"/>
              </w:rPr>
              <w:t>- Nhà thầu có thể phối hợp với chủ đầu tư để tiến hành khảo sát và đánh giá hiện trạng hệ thống CNTT hiện tại (không bắt buộc). Sau đó đề xuất giải pháp và phương án lắp đặt thiết bị vào hạ tầng CNTT hiện tại đảm bảo không làm gián đoạn hoạt động hệ thống, có phương án dự phòng và kịch bản xử lý khi có sự cố.</w:t>
            </w:r>
          </w:p>
        </w:tc>
        <w:tc>
          <w:tcPr>
            <w:tcW w:w="1696" w:type="dxa"/>
          </w:tcPr>
          <w:p w14:paraId="2F6BF58A" w14:textId="77777777" w:rsidR="001D3BC4" w:rsidRPr="00D94CF7" w:rsidRDefault="001D3BC4" w:rsidP="006D6C1F">
            <w:pPr>
              <w:widowControl w:val="0"/>
              <w:rPr>
                <w:bCs/>
                <w:sz w:val="26"/>
                <w:szCs w:val="26"/>
                <w:lang w:val="vi-VN" w:eastAsia="x-none"/>
              </w:rPr>
            </w:pPr>
          </w:p>
        </w:tc>
      </w:tr>
      <w:tr w:rsidR="001D3BC4" w:rsidRPr="00D94CF7" w14:paraId="5A457F2E" w14:textId="77777777" w:rsidTr="00E65B43">
        <w:trPr>
          <w:trHeight w:val="83"/>
          <w:jc w:val="center"/>
        </w:trPr>
        <w:tc>
          <w:tcPr>
            <w:tcW w:w="563" w:type="dxa"/>
            <w:vMerge/>
            <w:vAlign w:val="center"/>
          </w:tcPr>
          <w:p w14:paraId="181080B5" w14:textId="77777777" w:rsidR="001D3BC4" w:rsidRPr="00A40BA0" w:rsidRDefault="001D3BC4" w:rsidP="006D6C1F">
            <w:pPr>
              <w:widowControl w:val="0"/>
              <w:jc w:val="center"/>
              <w:rPr>
                <w:bCs/>
                <w:sz w:val="26"/>
                <w:szCs w:val="26"/>
                <w:lang w:val="vi-VN" w:eastAsia="x-none"/>
              </w:rPr>
            </w:pPr>
          </w:p>
        </w:tc>
        <w:tc>
          <w:tcPr>
            <w:tcW w:w="3395" w:type="dxa"/>
            <w:vMerge/>
            <w:vAlign w:val="center"/>
          </w:tcPr>
          <w:p w14:paraId="4C26576D" w14:textId="77777777" w:rsidR="001D3BC4" w:rsidRPr="00A40BA0" w:rsidRDefault="001D3BC4" w:rsidP="006D6C1F">
            <w:pPr>
              <w:widowControl w:val="0"/>
              <w:rPr>
                <w:bCs/>
                <w:sz w:val="26"/>
                <w:szCs w:val="26"/>
                <w:lang w:val="vi-VN" w:eastAsia="x-none"/>
              </w:rPr>
            </w:pPr>
          </w:p>
        </w:tc>
        <w:tc>
          <w:tcPr>
            <w:tcW w:w="4973" w:type="dxa"/>
            <w:vAlign w:val="center"/>
          </w:tcPr>
          <w:p w14:paraId="75F4C8DC" w14:textId="51274297" w:rsidR="001D3BC4" w:rsidRPr="00A40BA0" w:rsidRDefault="001D3BC4" w:rsidP="006D6C1F">
            <w:pPr>
              <w:jc w:val="both"/>
              <w:rPr>
                <w:bCs/>
                <w:sz w:val="26"/>
                <w:szCs w:val="26"/>
                <w:lang w:val="vi-VN" w:eastAsia="x-none"/>
              </w:rPr>
            </w:pPr>
            <w:r w:rsidRPr="00A40BA0">
              <w:rPr>
                <w:bCs/>
                <w:sz w:val="26"/>
                <w:szCs w:val="26"/>
                <w:lang w:eastAsia="x-none"/>
              </w:rPr>
              <w:t>- Nhà thầu đề xuất phương án nâng cấp phần mềm và các tính năng cần thiết theo khuyến nghị của hãng sản xuất thiết bị trước khi tích hợp vào hệ thống.</w:t>
            </w:r>
          </w:p>
        </w:tc>
        <w:tc>
          <w:tcPr>
            <w:tcW w:w="1696" w:type="dxa"/>
          </w:tcPr>
          <w:p w14:paraId="4ACA9F13" w14:textId="77777777" w:rsidR="001D3BC4" w:rsidRPr="00D94CF7" w:rsidRDefault="001D3BC4" w:rsidP="006D6C1F">
            <w:pPr>
              <w:widowControl w:val="0"/>
              <w:rPr>
                <w:bCs/>
                <w:sz w:val="26"/>
                <w:szCs w:val="26"/>
                <w:lang w:val="vi-VN" w:eastAsia="x-none"/>
              </w:rPr>
            </w:pPr>
          </w:p>
        </w:tc>
      </w:tr>
      <w:tr w:rsidR="001D3BC4" w:rsidRPr="00D94CF7" w14:paraId="0C59530E" w14:textId="77777777" w:rsidTr="00E65B43">
        <w:trPr>
          <w:trHeight w:val="83"/>
          <w:jc w:val="center"/>
        </w:trPr>
        <w:tc>
          <w:tcPr>
            <w:tcW w:w="563" w:type="dxa"/>
            <w:vMerge/>
            <w:vAlign w:val="center"/>
          </w:tcPr>
          <w:p w14:paraId="1CA72A29" w14:textId="77777777" w:rsidR="001D3BC4" w:rsidRPr="00A40BA0" w:rsidRDefault="001D3BC4" w:rsidP="006D6C1F">
            <w:pPr>
              <w:widowControl w:val="0"/>
              <w:jc w:val="center"/>
              <w:rPr>
                <w:bCs/>
                <w:sz w:val="26"/>
                <w:szCs w:val="26"/>
                <w:lang w:val="vi-VN" w:eastAsia="x-none"/>
              </w:rPr>
            </w:pPr>
          </w:p>
        </w:tc>
        <w:tc>
          <w:tcPr>
            <w:tcW w:w="3395" w:type="dxa"/>
            <w:vMerge/>
            <w:vAlign w:val="center"/>
          </w:tcPr>
          <w:p w14:paraId="54092A7B" w14:textId="77777777" w:rsidR="001D3BC4" w:rsidRPr="00A40BA0" w:rsidRDefault="001D3BC4" w:rsidP="006D6C1F">
            <w:pPr>
              <w:widowControl w:val="0"/>
              <w:rPr>
                <w:bCs/>
                <w:sz w:val="26"/>
                <w:szCs w:val="26"/>
                <w:lang w:val="vi-VN" w:eastAsia="x-none"/>
              </w:rPr>
            </w:pPr>
          </w:p>
        </w:tc>
        <w:tc>
          <w:tcPr>
            <w:tcW w:w="4973" w:type="dxa"/>
            <w:vAlign w:val="center"/>
          </w:tcPr>
          <w:p w14:paraId="7EAF8460" w14:textId="6A326A5A" w:rsidR="001D3BC4" w:rsidRPr="00A40BA0" w:rsidRDefault="001D3BC4" w:rsidP="006D6C1F">
            <w:pPr>
              <w:jc w:val="both"/>
              <w:rPr>
                <w:bCs/>
                <w:sz w:val="26"/>
                <w:szCs w:val="26"/>
                <w:lang w:val="vi-VN" w:eastAsia="x-none"/>
              </w:rPr>
            </w:pPr>
            <w:r w:rsidRPr="00A40BA0">
              <w:rPr>
                <w:bCs/>
                <w:sz w:val="26"/>
                <w:szCs w:val="26"/>
                <w:lang w:eastAsia="x-none"/>
              </w:rPr>
              <w:t>- Nhà thầu đề xuất kịch bản kiểm thử theo các tính năng khuyến nghị và cam kết thực hiện kiểm thử đảm bảo thiết bị đáp ứng đúng yêu cầu về tính năng và năng lực xử lý.</w:t>
            </w:r>
          </w:p>
        </w:tc>
        <w:tc>
          <w:tcPr>
            <w:tcW w:w="1696" w:type="dxa"/>
          </w:tcPr>
          <w:p w14:paraId="2E7652F5" w14:textId="77777777" w:rsidR="001D3BC4" w:rsidRPr="00D94CF7" w:rsidRDefault="001D3BC4" w:rsidP="006D6C1F">
            <w:pPr>
              <w:widowControl w:val="0"/>
              <w:rPr>
                <w:bCs/>
                <w:sz w:val="26"/>
                <w:szCs w:val="26"/>
                <w:lang w:val="vi-VN" w:eastAsia="x-none"/>
              </w:rPr>
            </w:pPr>
          </w:p>
        </w:tc>
      </w:tr>
      <w:tr w:rsidR="005644BC" w:rsidRPr="00D94CF7" w14:paraId="51241522" w14:textId="77777777" w:rsidTr="00E65B43">
        <w:trPr>
          <w:trHeight w:val="83"/>
          <w:jc w:val="center"/>
        </w:trPr>
        <w:tc>
          <w:tcPr>
            <w:tcW w:w="563" w:type="dxa"/>
            <w:vMerge w:val="restart"/>
            <w:vAlign w:val="center"/>
          </w:tcPr>
          <w:p w14:paraId="20E685FA" w14:textId="5BB08D35" w:rsidR="005644BC" w:rsidRPr="00A40BA0" w:rsidRDefault="005644BC" w:rsidP="007068D2">
            <w:pPr>
              <w:widowControl w:val="0"/>
              <w:jc w:val="center"/>
              <w:rPr>
                <w:b/>
                <w:sz w:val="26"/>
                <w:szCs w:val="26"/>
                <w:lang w:val="vi-VN" w:eastAsia="x-none"/>
              </w:rPr>
            </w:pPr>
            <w:r w:rsidRPr="00A40BA0">
              <w:rPr>
                <w:b/>
                <w:sz w:val="26"/>
                <w:szCs w:val="26"/>
                <w:lang w:eastAsia="x-none"/>
              </w:rPr>
              <w:t>II</w:t>
            </w:r>
          </w:p>
        </w:tc>
        <w:tc>
          <w:tcPr>
            <w:tcW w:w="3395" w:type="dxa"/>
            <w:vMerge w:val="restart"/>
            <w:vAlign w:val="center"/>
          </w:tcPr>
          <w:p w14:paraId="46AE8782" w14:textId="386BCE39" w:rsidR="005644BC" w:rsidRPr="00C4742F" w:rsidRDefault="005644BC" w:rsidP="007068D2">
            <w:pPr>
              <w:widowControl w:val="0"/>
              <w:rPr>
                <w:bCs/>
                <w:sz w:val="26"/>
                <w:szCs w:val="26"/>
                <w:lang w:val="vi-VN" w:eastAsia="x-none"/>
              </w:rPr>
            </w:pPr>
            <w:r w:rsidRPr="00C4742F">
              <w:rPr>
                <w:bCs/>
                <w:sz w:val="26"/>
                <w:szCs w:val="26"/>
                <w:lang w:eastAsia="x-none"/>
              </w:rPr>
              <w:t>Yêu cầu cụ thể</w:t>
            </w:r>
          </w:p>
        </w:tc>
        <w:tc>
          <w:tcPr>
            <w:tcW w:w="4973" w:type="dxa"/>
            <w:vAlign w:val="center"/>
          </w:tcPr>
          <w:p w14:paraId="30916F34" w14:textId="3B2B13FA" w:rsidR="005644BC" w:rsidRPr="00A40BA0" w:rsidRDefault="005644BC" w:rsidP="007068D2">
            <w:pPr>
              <w:rPr>
                <w:bCs/>
                <w:sz w:val="26"/>
                <w:szCs w:val="26"/>
                <w:lang w:val="vi-VN" w:eastAsia="x-none"/>
              </w:rPr>
            </w:pPr>
            <w:r w:rsidRPr="00A40BA0">
              <w:rPr>
                <w:bCs/>
                <w:sz w:val="26"/>
                <w:szCs w:val="26"/>
                <w:lang w:eastAsia="x-none"/>
              </w:rPr>
              <w:t xml:space="preserve">- </w:t>
            </w:r>
            <w:r w:rsidRPr="00A40BA0">
              <w:rPr>
                <w:bCs/>
                <w:sz w:val="26"/>
                <w:szCs w:val="26"/>
                <w:lang w:eastAsia="x-none"/>
              </w:rPr>
              <w:t xml:space="preserve">Nhà thầu đề xuất và trình bày chi tiết bảng thiết kế mô hình (sơ đồ) tổng thể kết nối, tích hợp </w:t>
            </w:r>
            <w:r w:rsidR="005524E4">
              <w:rPr>
                <w:bCs/>
                <w:sz w:val="26"/>
                <w:szCs w:val="26"/>
                <w:lang w:eastAsia="x-none"/>
              </w:rPr>
              <w:t xml:space="preserve">thiết bị vào </w:t>
            </w:r>
            <w:r w:rsidRPr="00A40BA0">
              <w:rPr>
                <w:bCs/>
                <w:sz w:val="26"/>
                <w:szCs w:val="26"/>
                <w:lang w:eastAsia="x-none"/>
              </w:rPr>
              <w:t>Core Switch ở phòng kỹ thuật để đảm bảo tính dự phòng và tính sẵn sàng cao.</w:t>
            </w:r>
          </w:p>
        </w:tc>
        <w:tc>
          <w:tcPr>
            <w:tcW w:w="1696" w:type="dxa"/>
          </w:tcPr>
          <w:p w14:paraId="5663E3B9" w14:textId="77777777" w:rsidR="005644BC" w:rsidRPr="00D94CF7" w:rsidRDefault="005644BC" w:rsidP="007068D2">
            <w:pPr>
              <w:widowControl w:val="0"/>
              <w:rPr>
                <w:bCs/>
                <w:sz w:val="26"/>
                <w:szCs w:val="26"/>
                <w:lang w:val="vi-VN" w:eastAsia="x-none"/>
              </w:rPr>
            </w:pPr>
          </w:p>
        </w:tc>
      </w:tr>
      <w:tr w:rsidR="005644BC" w:rsidRPr="00D94CF7" w14:paraId="4523A6F3" w14:textId="77777777" w:rsidTr="00C4742F">
        <w:trPr>
          <w:trHeight w:val="1266"/>
          <w:jc w:val="center"/>
        </w:trPr>
        <w:tc>
          <w:tcPr>
            <w:tcW w:w="563" w:type="dxa"/>
            <w:vMerge/>
            <w:vAlign w:val="center"/>
          </w:tcPr>
          <w:p w14:paraId="7F054E36" w14:textId="77777777" w:rsidR="005644BC" w:rsidRPr="00A40BA0" w:rsidRDefault="005644BC" w:rsidP="007068D2">
            <w:pPr>
              <w:widowControl w:val="0"/>
              <w:jc w:val="center"/>
              <w:rPr>
                <w:b/>
                <w:sz w:val="26"/>
                <w:szCs w:val="26"/>
                <w:lang w:eastAsia="x-none"/>
              </w:rPr>
            </w:pPr>
          </w:p>
        </w:tc>
        <w:tc>
          <w:tcPr>
            <w:tcW w:w="3395" w:type="dxa"/>
            <w:vMerge/>
            <w:vAlign w:val="center"/>
          </w:tcPr>
          <w:p w14:paraId="0996644F" w14:textId="77777777" w:rsidR="005644BC" w:rsidRPr="00A40BA0" w:rsidRDefault="005644BC" w:rsidP="007068D2">
            <w:pPr>
              <w:widowControl w:val="0"/>
              <w:rPr>
                <w:bCs/>
                <w:sz w:val="26"/>
                <w:szCs w:val="26"/>
                <w:lang w:val="vi-VN" w:eastAsia="x-none"/>
              </w:rPr>
            </w:pPr>
          </w:p>
        </w:tc>
        <w:tc>
          <w:tcPr>
            <w:tcW w:w="4973" w:type="dxa"/>
            <w:vAlign w:val="center"/>
          </w:tcPr>
          <w:p w14:paraId="6992D362" w14:textId="098B708C" w:rsidR="005644BC" w:rsidRPr="00A40BA0" w:rsidRDefault="005644BC" w:rsidP="007068D2">
            <w:pPr>
              <w:rPr>
                <w:bCs/>
                <w:sz w:val="26"/>
                <w:szCs w:val="26"/>
                <w:lang w:val="vi-VN" w:eastAsia="x-none"/>
              </w:rPr>
            </w:pPr>
            <w:r w:rsidRPr="00A40BA0">
              <w:rPr>
                <w:bCs/>
                <w:sz w:val="26"/>
                <w:szCs w:val="26"/>
                <w:lang w:eastAsia="x-none"/>
              </w:rPr>
              <w:t xml:space="preserve">- </w:t>
            </w:r>
            <w:r w:rsidRPr="00A40BA0">
              <w:rPr>
                <w:bCs/>
                <w:sz w:val="26"/>
                <w:szCs w:val="26"/>
                <w:lang w:eastAsia="x-none"/>
              </w:rPr>
              <w:t>Nhà thầu cam kết phải đảm bảo kết nối mạng liên tục, không làm gián đoạn (dừng) hoạt động các hệ thống SCN, máy chủ, ứng dụng đang hoạt động của sân bay (hệ thống hàng không và phi hàng không).</w:t>
            </w:r>
          </w:p>
        </w:tc>
        <w:tc>
          <w:tcPr>
            <w:tcW w:w="1696" w:type="dxa"/>
          </w:tcPr>
          <w:p w14:paraId="40C448A5" w14:textId="77777777" w:rsidR="005644BC" w:rsidRPr="00D94CF7" w:rsidRDefault="005644BC" w:rsidP="007068D2">
            <w:pPr>
              <w:widowControl w:val="0"/>
              <w:rPr>
                <w:bCs/>
                <w:sz w:val="26"/>
                <w:szCs w:val="26"/>
                <w:lang w:val="vi-VN" w:eastAsia="x-none"/>
              </w:rPr>
            </w:pPr>
          </w:p>
        </w:tc>
      </w:tr>
      <w:tr w:rsidR="005644BC" w:rsidRPr="00D94CF7" w14:paraId="63C2DDF8" w14:textId="77777777" w:rsidTr="00E65B43">
        <w:trPr>
          <w:trHeight w:val="83"/>
          <w:jc w:val="center"/>
        </w:trPr>
        <w:tc>
          <w:tcPr>
            <w:tcW w:w="563" w:type="dxa"/>
            <w:vMerge/>
            <w:vAlign w:val="center"/>
          </w:tcPr>
          <w:p w14:paraId="28BDD508" w14:textId="77777777" w:rsidR="005644BC" w:rsidRPr="00A40BA0" w:rsidRDefault="005644BC" w:rsidP="007068D2">
            <w:pPr>
              <w:widowControl w:val="0"/>
              <w:jc w:val="center"/>
              <w:rPr>
                <w:b/>
                <w:sz w:val="26"/>
                <w:szCs w:val="26"/>
                <w:lang w:eastAsia="x-none"/>
              </w:rPr>
            </w:pPr>
          </w:p>
        </w:tc>
        <w:tc>
          <w:tcPr>
            <w:tcW w:w="3395" w:type="dxa"/>
            <w:vMerge/>
            <w:vAlign w:val="center"/>
          </w:tcPr>
          <w:p w14:paraId="15A26402" w14:textId="77777777" w:rsidR="005644BC" w:rsidRPr="00A40BA0" w:rsidRDefault="005644BC" w:rsidP="007068D2">
            <w:pPr>
              <w:widowControl w:val="0"/>
              <w:rPr>
                <w:bCs/>
                <w:sz w:val="26"/>
                <w:szCs w:val="26"/>
                <w:lang w:val="vi-VN" w:eastAsia="x-none"/>
              </w:rPr>
            </w:pPr>
          </w:p>
        </w:tc>
        <w:tc>
          <w:tcPr>
            <w:tcW w:w="4973" w:type="dxa"/>
            <w:vAlign w:val="center"/>
          </w:tcPr>
          <w:p w14:paraId="11E35AE0" w14:textId="1F151AB2" w:rsidR="005644BC" w:rsidRPr="00A40BA0" w:rsidRDefault="00144AF8" w:rsidP="007068D2">
            <w:pPr>
              <w:rPr>
                <w:bCs/>
                <w:sz w:val="26"/>
                <w:szCs w:val="26"/>
                <w:lang w:val="vi-VN" w:eastAsia="x-none"/>
              </w:rPr>
            </w:pPr>
            <w:r w:rsidRPr="00A40BA0">
              <w:rPr>
                <w:bCs/>
                <w:sz w:val="26"/>
                <w:szCs w:val="26"/>
                <w:lang w:eastAsia="x-none"/>
              </w:rPr>
              <w:t xml:space="preserve">- </w:t>
            </w:r>
            <w:r w:rsidR="005644BC" w:rsidRPr="00A40BA0">
              <w:rPr>
                <w:bCs/>
                <w:sz w:val="26"/>
                <w:szCs w:val="26"/>
                <w:lang w:eastAsia="x-none"/>
              </w:rPr>
              <w:t>Nhà thầu trình bày chi tiết biện pháp ứng phó sự cố kỹ thuật trong quá trình thực hiện thi công lắp đặt, chạy thử và chuyển đổi hệ thống, phương án rollback và không để ảnh hưởng đến hoạt động bay.</w:t>
            </w:r>
          </w:p>
        </w:tc>
        <w:tc>
          <w:tcPr>
            <w:tcW w:w="1696" w:type="dxa"/>
          </w:tcPr>
          <w:p w14:paraId="5A21F50D" w14:textId="77777777" w:rsidR="005644BC" w:rsidRPr="00D94CF7" w:rsidRDefault="005644BC" w:rsidP="007068D2">
            <w:pPr>
              <w:widowControl w:val="0"/>
              <w:rPr>
                <w:bCs/>
                <w:sz w:val="26"/>
                <w:szCs w:val="26"/>
                <w:lang w:val="vi-VN" w:eastAsia="x-none"/>
              </w:rPr>
            </w:pPr>
          </w:p>
        </w:tc>
      </w:tr>
      <w:tr w:rsidR="005644BC" w:rsidRPr="00D94CF7" w14:paraId="63FB35DE" w14:textId="77777777" w:rsidTr="00E65B43">
        <w:trPr>
          <w:trHeight w:val="83"/>
          <w:jc w:val="center"/>
        </w:trPr>
        <w:tc>
          <w:tcPr>
            <w:tcW w:w="563" w:type="dxa"/>
            <w:vMerge/>
            <w:vAlign w:val="center"/>
          </w:tcPr>
          <w:p w14:paraId="29910A40" w14:textId="77777777" w:rsidR="005644BC" w:rsidRPr="00A40BA0" w:rsidRDefault="005644BC" w:rsidP="007068D2">
            <w:pPr>
              <w:widowControl w:val="0"/>
              <w:jc w:val="center"/>
              <w:rPr>
                <w:b/>
                <w:sz w:val="26"/>
                <w:szCs w:val="26"/>
                <w:lang w:eastAsia="x-none"/>
              </w:rPr>
            </w:pPr>
          </w:p>
        </w:tc>
        <w:tc>
          <w:tcPr>
            <w:tcW w:w="3395" w:type="dxa"/>
            <w:vMerge/>
            <w:vAlign w:val="center"/>
          </w:tcPr>
          <w:p w14:paraId="3C430E38" w14:textId="77777777" w:rsidR="005644BC" w:rsidRPr="00A40BA0" w:rsidRDefault="005644BC" w:rsidP="007068D2">
            <w:pPr>
              <w:widowControl w:val="0"/>
              <w:rPr>
                <w:bCs/>
                <w:sz w:val="26"/>
                <w:szCs w:val="26"/>
                <w:lang w:val="vi-VN" w:eastAsia="x-none"/>
              </w:rPr>
            </w:pPr>
          </w:p>
        </w:tc>
        <w:tc>
          <w:tcPr>
            <w:tcW w:w="4973" w:type="dxa"/>
            <w:vAlign w:val="center"/>
          </w:tcPr>
          <w:p w14:paraId="7385536E" w14:textId="32917EAF" w:rsidR="005644BC" w:rsidRPr="00A40BA0" w:rsidRDefault="00144AF8" w:rsidP="007068D2">
            <w:pPr>
              <w:rPr>
                <w:bCs/>
                <w:sz w:val="26"/>
                <w:szCs w:val="26"/>
                <w:lang w:val="vi-VN" w:eastAsia="x-none"/>
              </w:rPr>
            </w:pPr>
            <w:r w:rsidRPr="00A40BA0">
              <w:rPr>
                <w:bCs/>
                <w:sz w:val="26"/>
                <w:szCs w:val="26"/>
                <w:lang w:eastAsia="x-none"/>
              </w:rPr>
              <w:t xml:space="preserve">- </w:t>
            </w:r>
            <w:r w:rsidR="005644BC" w:rsidRPr="00A40BA0">
              <w:rPr>
                <w:bCs/>
                <w:sz w:val="26"/>
                <w:szCs w:val="26"/>
                <w:lang w:eastAsia="x-none"/>
              </w:rPr>
              <w:t>Nhà thầu trình bày biện pháp thi công đảm bảo vừa thi công vừa khai thác hoạt động (Thi công ngày, đêm, thi công các khu vực đang khai thác, thi công không có hoạt động, …)</w:t>
            </w:r>
          </w:p>
        </w:tc>
        <w:tc>
          <w:tcPr>
            <w:tcW w:w="1696" w:type="dxa"/>
          </w:tcPr>
          <w:p w14:paraId="5CDEA20A" w14:textId="77777777" w:rsidR="005644BC" w:rsidRPr="00D94CF7" w:rsidRDefault="005644BC" w:rsidP="007068D2">
            <w:pPr>
              <w:widowControl w:val="0"/>
              <w:rPr>
                <w:bCs/>
                <w:sz w:val="26"/>
                <w:szCs w:val="26"/>
                <w:lang w:val="vi-VN" w:eastAsia="x-none"/>
              </w:rPr>
            </w:pPr>
          </w:p>
        </w:tc>
      </w:tr>
      <w:tr w:rsidR="005644BC" w:rsidRPr="00D94CF7" w14:paraId="4F330E1D" w14:textId="77777777" w:rsidTr="00144AF8">
        <w:trPr>
          <w:trHeight w:val="295"/>
          <w:jc w:val="center"/>
        </w:trPr>
        <w:tc>
          <w:tcPr>
            <w:tcW w:w="563" w:type="dxa"/>
            <w:vMerge/>
            <w:vAlign w:val="center"/>
          </w:tcPr>
          <w:p w14:paraId="083FD1FE" w14:textId="77777777" w:rsidR="005644BC" w:rsidRPr="00A40BA0" w:rsidRDefault="005644BC" w:rsidP="007068D2">
            <w:pPr>
              <w:widowControl w:val="0"/>
              <w:jc w:val="center"/>
              <w:rPr>
                <w:b/>
                <w:sz w:val="26"/>
                <w:szCs w:val="26"/>
                <w:lang w:eastAsia="x-none"/>
              </w:rPr>
            </w:pPr>
          </w:p>
        </w:tc>
        <w:tc>
          <w:tcPr>
            <w:tcW w:w="3395" w:type="dxa"/>
            <w:vMerge/>
            <w:vAlign w:val="center"/>
          </w:tcPr>
          <w:p w14:paraId="1367AA62" w14:textId="77777777" w:rsidR="005644BC" w:rsidRPr="00A40BA0" w:rsidRDefault="005644BC" w:rsidP="007068D2">
            <w:pPr>
              <w:widowControl w:val="0"/>
              <w:rPr>
                <w:bCs/>
                <w:sz w:val="26"/>
                <w:szCs w:val="26"/>
                <w:lang w:val="vi-VN" w:eastAsia="x-none"/>
              </w:rPr>
            </w:pPr>
          </w:p>
        </w:tc>
        <w:tc>
          <w:tcPr>
            <w:tcW w:w="4973" w:type="dxa"/>
            <w:vAlign w:val="center"/>
          </w:tcPr>
          <w:p w14:paraId="0B00326B" w14:textId="12B5BD65" w:rsidR="005644BC" w:rsidRPr="00A40BA0" w:rsidRDefault="005644BC" w:rsidP="007068D2">
            <w:pPr>
              <w:rPr>
                <w:bCs/>
                <w:sz w:val="26"/>
                <w:szCs w:val="26"/>
                <w:lang w:val="vi-VN" w:eastAsia="x-none"/>
              </w:rPr>
            </w:pPr>
            <w:r w:rsidRPr="00A40BA0">
              <w:rPr>
                <w:bCs/>
                <w:sz w:val="26"/>
                <w:szCs w:val="26"/>
                <w:lang w:eastAsia="x-none"/>
              </w:rPr>
              <w:t>-</w:t>
            </w:r>
            <w:r w:rsidR="00144AF8" w:rsidRPr="00A40BA0">
              <w:rPr>
                <w:bCs/>
                <w:sz w:val="26"/>
                <w:szCs w:val="26"/>
                <w:lang w:eastAsia="x-none"/>
              </w:rPr>
              <w:t xml:space="preserve"> </w:t>
            </w:r>
            <w:r w:rsidRPr="00A40BA0">
              <w:rPr>
                <w:bCs/>
                <w:sz w:val="26"/>
                <w:szCs w:val="26"/>
                <w:lang w:eastAsia="x-none"/>
              </w:rPr>
              <w:t>Có kế hoạch thực hiện mua sắm và bàn giao thiết bị.</w:t>
            </w:r>
          </w:p>
        </w:tc>
        <w:tc>
          <w:tcPr>
            <w:tcW w:w="1696" w:type="dxa"/>
          </w:tcPr>
          <w:p w14:paraId="219AEAEB" w14:textId="77777777" w:rsidR="005644BC" w:rsidRPr="00D94CF7" w:rsidRDefault="005644BC" w:rsidP="007068D2">
            <w:pPr>
              <w:widowControl w:val="0"/>
              <w:rPr>
                <w:bCs/>
                <w:sz w:val="26"/>
                <w:szCs w:val="26"/>
                <w:lang w:val="vi-VN" w:eastAsia="x-none"/>
              </w:rPr>
            </w:pPr>
          </w:p>
        </w:tc>
      </w:tr>
    </w:tbl>
    <w:p w14:paraId="69DA0AA0" w14:textId="6968F57E" w:rsidR="007F0990" w:rsidRPr="00DC6DC5" w:rsidRDefault="00CD24A5" w:rsidP="00E65B43">
      <w:pPr>
        <w:widowControl w:val="0"/>
        <w:tabs>
          <w:tab w:val="left" w:pos="2844"/>
        </w:tabs>
        <w:spacing w:after="120"/>
        <w:rPr>
          <w:b/>
          <w:sz w:val="26"/>
          <w:szCs w:val="26"/>
          <w:lang w:val="vi-VN"/>
        </w:rPr>
      </w:pPr>
      <w:r w:rsidRPr="00D94CF7">
        <w:rPr>
          <w:b/>
          <w:sz w:val="26"/>
          <w:szCs w:val="26"/>
          <w:lang w:val="vi-VN"/>
        </w:rPr>
        <w:tab/>
      </w:r>
    </w:p>
    <w:sectPr w:rsidR="007F0990" w:rsidRPr="00DC6D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073"/>
    <w:multiLevelType w:val="hybridMultilevel"/>
    <w:tmpl w:val="36561338"/>
    <w:lvl w:ilvl="0" w:tplc="FFEA3B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191A9B"/>
    <w:multiLevelType w:val="hybridMultilevel"/>
    <w:tmpl w:val="DBE6944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46AC6A73"/>
    <w:multiLevelType w:val="hybridMultilevel"/>
    <w:tmpl w:val="DBE6944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51AB508F"/>
    <w:multiLevelType w:val="hybridMultilevel"/>
    <w:tmpl w:val="68E6A354"/>
    <w:lvl w:ilvl="0" w:tplc="042A000B">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55728599">
    <w:abstractNumId w:val="0"/>
  </w:num>
  <w:num w:numId="2" w16cid:durableId="2142646154">
    <w:abstractNumId w:val="2"/>
  </w:num>
  <w:num w:numId="3" w16cid:durableId="1657152611">
    <w:abstractNumId w:val="1"/>
  </w:num>
  <w:num w:numId="4" w16cid:durableId="529076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68"/>
    <w:rsid w:val="00016047"/>
    <w:rsid w:val="00017423"/>
    <w:rsid w:val="00094D73"/>
    <w:rsid w:val="000F788E"/>
    <w:rsid w:val="00144AF8"/>
    <w:rsid w:val="001B6745"/>
    <w:rsid w:val="001D2C22"/>
    <w:rsid w:val="001D3BC4"/>
    <w:rsid w:val="001E2A14"/>
    <w:rsid w:val="00203956"/>
    <w:rsid w:val="00294452"/>
    <w:rsid w:val="00294524"/>
    <w:rsid w:val="00306CE4"/>
    <w:rsid w:val="003730F5"/>
    <w:rsid w:val="0037522D"/>
    <w:rsid w:val="00377339"/>
    <w:rsid w:val="003838A0"/>
    <w:rsid w:val="00395B8A"/>
    <w:rsid w:val="003A1583"/>
    <w:rsid w:val="003C2B6B"/>
    <w:rsid w:val="003D7375"/>
    <w:rsid w:val="003E48B9"/>
    <w:rsid w:val="00400FEB"/>
    <w:rsid w:val="00403E68"/>
    <w:rsid w:val="00456390"/>
    <w:rsid w:val="004B241E"/>
    <w:rsid w:val="005451EF"/>
    <w:rsid w:val="005524E4"/>
    <w:rsid w:val="005644BC"/>
    <w:rsid w:val="005779F3"/>
    <w:rsid w:val="006A0272"/>
    <w:rsid w:val="006A4CEC"/>
    <w:rsid w:val="006D6C1F"/>
    <w:rsid w:val="00702D2E"/>
    <w:rsid w:val="007068D2"/>
    <w:rsid w:val="0077119F"/>
    <w:rsid w:val="007B2053"/>
    <w:rsid w:val="007B2C39"/>
    <w:rsid w:val="007C60AB"/>
    <w:rsid w:val="007E7647"/>
    <w:rsid w:val="007F043D"/>
    <w:rsid w:val="007F0990"/>
    <w:rsid w:val="00822753"/>
    <w:rsid w:val="00891AAB"/>
    <w:rsid w:val="009342DA"/>
    <w:rsid w:val="0096790D"/>
    <w:rsid w:val="00981178"/>
    <w:rsid w:val="009F7CC7"/>
    <w:rsid w:val="00A40BA0"/>
    <w:rsid w:val="00A90B40"/>
    <w:rsid w:val="00B465A1"/>
    <w:rsid w:val="00B53B06"/>
    <w:rsid w:val="00BC32A2"/>
    <w:rsid w:val="00BD415E"/>
    <w:rsid w:val="00C15742"/>
    <w:rsid w:val="00C431CC"/>
    <w:rsid w:val="00C471A9"/>
    <w:rsid w:val="00C4742F"/>
    <w:rsid w:val="00C65FC7"/>
    <w:rsid w:val="00C67C27"/>
    <w:rsid w:val="00CA0AC9"/>
    <w:rsid w:val="00CC1719"/>
    <w:rsid w:val="00CD24A5"/>
    <w:rsid w:val="00D94CF7"/>
    <w:rsid w:val="00DA276D"/>
    <w:rsid w:val="00DA52B9"/>
    <w:rsid w:val="00DC6DC5"/>
    <w:rsid w:val="00DE25B0"/>
    <w:rsid w:val="00E1785D"/>
    <w:rsid w:val="00E35CCB"/>
    <w:rsid w:val="00E65B43"/>
    <w:rsid w:val="00E87160"/>
    <w:rsid w:val="00EB10DC"/>
    <w:rsid w:val="00EC2029"/>
    <w:rsid w:val="00F35720"/>
    <w:rsid w:val="00F4062E"/>
    <w:rsid w:val="00F5432A"/>
    <w:rsid w:val="00F8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66DD"/>
  <w15:chartTrackingRefBased/>
  <w15:docId w15:val="{56E54FFC-6A88-493D-9144-67EA9ABD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4"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88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03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E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E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E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E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68"/>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403E68"/>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403E68"/>
    <w:rPr>
      <w:rFonts w:eastAsiaTheme="majorEastAsia"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403E68"/>
    <w:rPr>
      <w:rFonts w:eastAsiaTheme="majorEastAsia"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403E68"/>
    <w:rPr>
      <w:rFonts w:eastAsiaTheme="majorEastAsia" w:cstheme="majorBidi"/>
      <w:color w:val="0F4761" w:themeColor="accent1" w:themeShade="BF"/>
      <w:lang w:val="vi-VN"/>
    </w:rPr>
  </w:style>
  <w:style w:type="character" w:customStyle="1" w:styleId="Heading6Char">
    <w:name w:val="Heading 6 Char"/>
    <w:basedOn w:val="DefaultParagraphFont"/>
    <w:link w:val="Heading6"/>
    <w:uiPriority w:val="9"/>
    <w:semiHidden/>
    <w:rsid w:val="00403E68"/>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403E68"/>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403E68"/>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403E68"/>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403E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E68"/>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403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E68"/>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403E68"/>
    <w:pPr>
      <w:spacing w:before="160"/>
      <w:jc w:val="center"/>
    </w:pPr>
    <w:rPr>
      <w:i/>
      <w:iCs/>
      <w:color w:val="404040" w:themeColor="text1" w:themeTint="BF"/>
    </w:rPr>
  </w:style>
  <w:style w:type="character" w:customStyle="1" w:styleId="QuoteChar">
    <w:name w:val="Quote Char"/>
    <w:basedOn w:val="DefaultParagraphFont"/>
    <w:link w:val="Quote"/>
    <w:uiPriority w:val="29"/>
    <w:rsid w:val="00403E68"/>
    <w:rPr>
      <w:i/>
      <w:iCs/>
      <w:color w:val="404040" w:themeColor="text1" w:themeTint="BF"/>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03E68"/>
    <w:pPr>
      <w:ind w:left="720"/>
      <w:contextualSpacing/>
    </w:pPr>
  </w:style>
  <w:style w:type="character" w:styleId="IntenseEmphasis">
    <w:name w:val="Intense Emphasis"/>
    <w:basedOn w:val="DefaultParagraphFont"/>
    <w:uiPriority w:val="21"/>
    <w:qFormat/>
    <w:rsid w:val="00403E68"/>
    <w:rPr>
      <w:i/>
      <w:iCs/>
      <w:color w:val="0F4761" w:themeColor="accent1" w:themeShade="BF"/>
    </w:rPr>
  </w:style>
  <w:style w:type="paragraph" w:styleId="IntenseQuote">
    <w:name w:val="Intense Quote"/>
    <w:basedOn w:val="Normal"/>
    <w:next w:val="Normal"/>
    <w:link w:val="IntenseQuoteChar"/>
    <w:uiPriority w:val="30"/>
    <w:qFormat/>
    <w:rsid w:val="00403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E68"/>
    <w:rPr>
      <w:i/>
      <w:iCs/>
      <w:color w:val="0F4761" w:themeColor="accent1" w:themeShade="BF"/>
      <w:lang w:val="vi-VN"/>
    </w:rPr>
  </w:style>
  <w:style w:type="character" w:styleId="IntenseReference">
    <w:name w:val="Intense Reference"/>
    <w:basedOn w:val="DefaultParagraphFont"/>
    <w:uiPriority w:val="32"/>
    <w:qFormat/>
    <w:rsid w:val="00403E68"/>
    <w:rPr>
      <w:b/>
      <w:bCs/>
      <w:smallCaps/>
      <w:color w:val="0F4761" w:themeColor="accent1" w:themeShade="BF"/>
      <w:spacing w:val="5"/>
    </w:rPr>
  </w:style>
  <w:style w:type="table" w:styleId="TableGrid">
    <w:name w:val="Table Grid"/>
    <w:basedOn w:val="TableNormal"/>
    <w:rsid w:val="00403E6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D24A5"/>
    <w:rPr>
      <w:lang w:val="vi-VN"/>
    </w:rPr>
  </w:style>
  <w:style w:type="paragraph" w:styleId="List">
    <w:name w:val="List"/>
    <w:aliases w:val="Paragraph,style,2"/>
    <w:basedOn w:val="Normal"/>
    <w:uiPriority w:val="34"/>
    <w:unhideWhenUsed/>
    <w:qFormat/>
    <w:rsid w:val="00DA52B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0739">
      <w:bodyDiv w:val="1"/>
      <w:marLeft w:val="0"/>
      <w:marRight w:val="0"/>
      <w:marTop w:val="0"/>
      <w:marBottom w:val="0"/>
      <w:divBdr>
        <w:top w:val="none" w:sz="0" w:space="0" w:color="auto"/>
        <w:left w:val="none" w:sz="0" w:space="0" w:color="auto"/>
        <w:bottom w:val="none" w:sz="0" w:space="0" w:color="auto"/>
        <w:right w:val="none" w:sz="0" w:space="0" w:color="auto"/>
      </w:divBdr>
    </w:div>
    <w:div w:id="591858229">
      <w:bodyDiv w:val="1"/>
      <w:marLeft w:val="0"/>
      <w:marRight w:val="0"/>
      <w:marTop w:val="0"/>
      <w:marBottom w:val="0"/>
      <w:divBdr>
        <w:top w:val="none" w:sz="0" w:space="0" w:color="auto"/>
        <w:left w:val="none" w:sz="0" w:space="0" w:color="auto"/>
        <w:bottom w:val="none" w:sz="0" w:space="0" w:color="auto"/>
        <w:right w:val="none" w:sz="0" w:space="0" w:color="auto"/>
      </w:divBdr>
    </w:div>
    <w:div w:id="655113663">
      <w:bodyDiv w:val="1"/>
      <w:marLeft w:val="0"/>
      <w:marRight w:val="0"/>
      <w:marTop w:val="0"/>
      <w:marBottom w:val="0"/>
      <w:divBdr>
        <w:top w:val="none" w:sz="0" w:space="0" w:color="auto"/>
        <w:left w:val="none" w:sz="0" w:space="0" w:color="auto"/>
        <w:bottom w:val="none" w:sz="0" w:space="0" w:color="auto"/>
        <w:right w:val="none" w:sz="0" w:space="0" w:color="auto"/>
      </w:divBdr>
    </w:div>
    <w:div w:id="1455103526">
      <w:bodyDiv w:val="1"/>
      <w:marLeft w:val="0"/>
      <w:marRight w:val="0"/>
      <w:marTop w:val="0"/>
      <w:marBottom w:val="0"/>
      <w:divBdr>
        <w:top w:val="none" w:sz="0" w:space="0" w:color="auto"/>
        <w:left w:val="none" w:sz="0" w:space="0" w:color="auto"/>
        <w:bottom w:val="none" w:sz="0" w:space="0" w:color="auto"/>
        <w:right w:val="none" w:sz="0" w:space="0" w:color="auto"/>
      </w:divBdr>
    </w:div>
    <w:div w:id="16166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Nguyen Nam Khanh (Phong KTHT - CRIA)</dc:creator>
  <cp:keywords/>
  <dc:description/>
  <cp:lastModifiedBy>Nam Khánh</cp:lastModifiedBy>
  <cp:revision>60</cp:revision>
  <dcterms:created xsi:type="dcterms:W3CDTF">2024-10-24T08:36:00Z</dcterms:created>
  <dcterms:modified xsi:type="dcterms:W3CDTF">2025-10-06T08:07:00Z</dcterms:modified>
</cp:coreProperties>
</file>