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7D53" w:rsidRPr="00F07D53" w:rsidRDefault="00F07D53" w:rsidP="00F07D53">
      <w:pPr>
        <w:widowControl w:val="0"/>
        <w:tabs>
          <w:tab w:val="left" w:pos="0"/>
          <w:tab w:val="left" w:pos="851"/>
          <w:tab w:val="left" w:pos="1418"/>
        </w:tabs>
        <w:autoSpaceDE w:val="0"/>
        <w:autoSpaceDN w:val="0"/>
        <w:spacing w:before="120" w:after="120" w:line="264" w:lineRule="auto"/>
        <w:ind w:firstLine="567"/>
        <w:jc w:val="center"/>
        <w:rPr>
          <w:rFonts w:eastAsia="Times New Roman" w:cs="Times New Roman"/>
          <w:b/>
          <w:szCs w:val="28"/>
          <w:lang w:val="vi-VN"/>
        </w:rPr>
      </w:pPr>
      <w:r w:rsidRPr="00F07D53">
        <w:rPr>
          <w:rFonts w:eastAsia="Times New Roman" w:cs="Times New Roman"/>
          <w:szCs w:val="28"/>
          <w:lang w:val="nl-NL"/>
        </w:rPr>
        <w:t xml:space="preserve"> </w:t>
      </w:r>
      <w:r w:rsidRPr="00F07D53">
        <w:rPr>
          <w:rFonts w:eastAsia="Times New Roman" w:cs="Times New Roman"/>
          <w:b/>
          <w:szCs w:val="28"/>
          <w:lang w:val="vi-VN"/>
        </w:rPr>
        <w:t>Chương V. YÊU CẦU VỀ KỸ THUẬT</w:t>
      </w:r>
    </w:p>
    <w:p w:rsidR="00F07D53" w:rsidRPr="00F07D53" w:rsidRDefault="00F07D53" w:rsidP="00F07D53">
      <w:pPr>
        <w:widowControl w:val="0"/>
        <w:tabs>
          <w:tab w:val="left" w:pos="0"/>
          <w:tab w:val="left" w:pos="851"/>
          <w:tab w:val="left" w:pos="1418"/>
        </w:tabs>
        <w:autoSpaceDE w:val="0"/>
        <w:autoSpaceDN w:val="0"/>
        <w:spacing w:before="120" w:after="120" w:line="264" w:lineRule="auto"/>
        <w:ind w:firstLine="567"/>
        <w:jc w:val="center"/>
        <w:rPr>
          <w:rFonts w:eastAsia="Times New Roman" w:cs="Times New Roman"/>
          <w:b/>
          <w:szCs w:val="28"/>
          <w:lang w:val="vi-VN"/>
        </w:rPr>
      </w:pPr>
    </w:p>
    <w:p w:rsidR="00F07D53" w:rsidRPr="00F07D53" w:rsidRDefault="00F07D53" w:rsidP="00F07D53">
      <w:pPr>
        <w:tabs>
          <w:tab w:val="left" w:pos="1418"/>
        </w:tabs>
        <w:spacing w:before="120" w:after="120" w:line="264" w:lineRule="auto"/>
        <w:ind w:firstLine="709"/>
        <w:jc w:val="both"/>
        <w:rPr>
          <w:rFonts w:eastAsia="Times New Roman" w:cs="Times New Roman"/>
          <w:b/>
          <w:szCs w:val="28"/>
          <w:lang w:val="vi-VN"/>
        </w:rPr>
      </w:pPr>
      <w:r w:rsidRPr="00F07D53">
        <w:rPr>
          <w:rFonts w:eastAsia="Times New Roman" w:cs="Times New Roman"/>
          <w:b/>
          <w:szCs w:val="28"/>
          <w:lang w:val="vi-VN"/>
        </w:rPr>
        <w:t>I. Giới thiệu về gói thầu</w:t>
      </w:r>
    </w:p>
    <w:p w:rsidR="00F07D53" w:rsidRPr="00F07D53" w:rsidRDefault="00F07D53" w:rsidP="00F07D53">
      <w:pPr>
        <w:tabs>
          <w:tab w:val="left" w:pos="1418"/>
        </w:tabs>
        <w:spacing w:before="120" w:after="120" w:line="264" w:lineRule="auto"/>
        <w:ind w:firstLine="709"/>
        <w:jc w:val="both"/>
        <w:rPr>
          <w:rFonts w:eastAsia="Times New Roman" w:cs="Times New Roman"/>
          <w:szCs w:val="28"/>
        </w:rPr>
      </w:pPr>
      <w:r w:rsidRPr="00F07D53">
        <w:rPr>
          <w:rFonts w:eastAsia="Times New Roman" w:cs="Times New Roman"/>
          <w:szCs w:val="28"/>
          <w:lang w:val="vi-VN"/>
        </w:rPr>
        <w:t>1. Phạm vi công việc của gói thầu.</w:t>
      </w:r>
    </w:p>
    <w:p w:rsidR="00F07D53" w:rsidRPr="00F07D53" w:rsidRDefault="00F07D53" w:rsidP="00F07D53">
      <w:pPr>
        <w:tabs>
          <w:tab w:val="left" w:pos="1418"/>
        </w:tabs>
        <w:spacing w:before="120" w:after="120" w:line="264" w:lineRule="auto"/>
        <w:ind w:firstLine="709"/>
        <w:jc w:val="both"/>
        <w:rPr>
          <w:rFonts w:eastAsia="Times New Roman" w:cs="Times New Roman"/>
          <w:szCs w:val="28"/>
        </w:rPr>
      </w:pPr>
      <w:r w:rsidRPr="00F07D53">
        <w:rPr>
          <w:rFonts w:eastAsia="Times New Roman" w:cs="Times New Roman"/>
          <w:szCs w:val="28"/>
        </w:rPr>
        <w:t>1.1. Tên gói thầu: Gói thầu số 03: Thi công xây dựng công trình</w:t>
      </w:r>
    </w:p>
    <w:p w:rsidR="00F07D53" w:rsidRPr="00F07D53" w:rsidRDefault="00F07D53" w:rsidP="00F07D53">
      <w:pPr>
        <w:tabs>
          <w:tab w:val="left" w:pos="1418"/>
        </w:tabs>
        <w:spacing w:before="120" w:after="120" w:line="264" w:lineRule="auto"/>
        <w:ind w:firstLine="709"/>
        <w:jc w:val="both"/>
        <w:rPr>
          <w:rFonts w:eastAsia="Times New Roman" w:cs="Times New Roman"/>
          <w:szCs w:val="28"/>
        </w:rPr>
      </w:pPr>
      <w:r w:rsidRPr="00F07D53">
        <w:rPr>
          <w:rFonts w:eastAsia="Times New Roman" w:cs="Times New Roman"/>
          <w:szCs w:val="28"/>
        </w:rPr>
        <w:t>1.2. Giá gói thầu: 3.404.996.000 đồng (đã bao gồm 8% thuế GTGT)</w:t>
      </w:r>
    </w:p>
    <w:p w:rsidR="00F07D53" w:rsidRPr="00F07D53" w:rsidRDefault="00F07D53" w:rsidP="00F07D53">
      <w:pPr>
        <w:tabs>
          <w:tab w:val="left" w:pos="1418"/>
        </w:tabs>
        <w:spacing w:before="120" w:after="120" w:line="264" w:lineRule="auto"/>
        <w:ind w:firstLine="709"/>
        <w:jc w:val="both"/>
        <w:rPr>
          <w:rFonts w:eastAsia="Times New Roman" w:cs="Times New Roman"/>
          <w:szCs w:val="28"/>
        </w:rPr>
      </w:pPr>
      <w:r w:rsidRPr="00F07D53">
        <w:rPr>
          <w:rFonts w:eastAsia="Times New Roman" w:cs="Times New Roman"/>
          <w:szCs w:val="28"/>
        </w:rPr>
        <w:t>1.3. Quy mô và giải pháp thiết kế</w:t>
      </w:r>
    </w:p>
    <w:p w:rsidR="00F07D53" w:rsidRPr="00F07D53" w:rsidRDefault="00F07D53" w:rsidP="00F07D53">
      <w:pPr>
        <w:spacing w:before="60" w:after="60"/>
        <w:ind w:firstLine="709"/>
        <w:jc w:val="both"/>
        <w:rPr>
          <w:rFonts w:eastAsia="Times New Roman" w:cs="Times New Roman"/>
          <w:color w:val="000000"/>
          <w:szCs w:val="28"/>
          <w:lang w:val="pt-BR"/>
        </w:rPr>
      </w:pPr>
      <w:r w:rsidRPr="00F07D53">
        <w:rPr>
          <w:rFonts w:eastAsia="Times New Roman" w:cs="Times New Roman"/>
          <w:color w:val="000000"/>
          <w:szCs w:val="28"/>
          <w:lang w:val="pt-BR"/>
        </w:rPr>
        <w:t>1.3.1. Quy mô xây dựng</w:t>
      </w:r>
    </w:p>
    <w:p w:rsidR="00F07D53" w:rsidRPr="00F07D53" w:rsidRDefault="00F07D53" w:rsidP="00F07D53">
      <w:pPr>
        <w:spacing w:before="80" w:after="80"/>
        <w:ind w:firstLine="720"/>
        <w:jc w:val="both"/>
        <w:rPr>
          <w:rFonts w:eastAsia="Times New Roman" w:cs="Times New Roman"/>
          <w:color w:val="000000"/>
          <w:spacing w:val="2"/>
          <w:szCs w:val="28"/>
          <w:lang w:val="nl-NL"/>
        </w:rPr>
      </w:pPr>
      <w:r w:rsidRPr="00F07D53">
        <w:rPr>
          <w:rFonts w:eastAsia="Times New Roman" w:cs="Times New Roman"/>
          <w:color w:val="000000"/>
          <w:spacing w:val="2"/>
          <w:szCs w:val="28"/>
          <w:lang w:val="nl-NL"/>
        </w:rPr>
        <w:t>a. Khối trụ sở HĐND – UBND ( Trụ sở xã Đông Đô cũ):</w:t>
      </w:r>
    </w:p>
    <w:p w:rsidR="00F07D53" w:rsidRPr="00F07D53" w:rsidRDefault="00F07D53" w:rsidP="00F07D53">
      <w:pPr>
        <w:spacing w:before="80" w:after="80"/>
        <w:ind w:firstLine="720"/>
        <w:jc w:val="both"/>
        <w:rPr>
          <w:rFonts w:eastAsia="Times New Roman" w:cs="Times New Roman"/>
          <w:color w:val="000000"/>
          <w:spacing w:val="2"/>
          <w:szCs w:val="28"/>
          <w:lang w:val="nl-NL"/>
        </w:rPr>
      </w:pPr>
      <w:r w:rsidRPr="00F07D53">
        <w:rPr>
          <w:rFonts w:eastAsia="Times New Roman" w:cs="Times New Roman"/>
          <w:color w:val="000000"/>
          <w:spacing w:val="2"/>
          <w:szCs w:val="28"/>
          <w:lang w:val="nl-NL"/>
        </w:rPr>
        <w:t>- Tháo dỡ các công trình cũ đã xuống cấp.</w:t>
      </w:r>
    </w:p>
    <w:p w:rsidR="00F07D53" w:rsidRPr="00F07D53" w:rsidRDefault="00F07D53" w:rsidP="00F07D53">
      <w:pPr>
        <w:spacing w:before="80" w:after="80"/>
        <w:ind w:firstLine="720"/>
        <w:jc w:val="both"/>
        <w:rPr>
          <w:rFonts w:eastAsia="Times New Roman" w:cs="Times New Roman"/>
          <w:color w:val="000000"/>
          <w:spacing w:val="2"/>
          <w:szCs w:val="28"/>
          <w:lang w:val="nl-NL"/>
        </w:rPr>
      </w:pPr>
      <w:r w:rsidRPr="00F07D53">
        <w:rPr>
          <w:rFonts w:eastAsia="Times New Roman" w:cs="Times New Roman"/>
          <w:color w:val="000000"/>
          <w:spacing w:val="2"/>
          <w:szCs w:val="28"/>
          <w:lang w:val="nl-NL"/>
        </w:rPr>
        <w:t>- Cải tạo, sửa chữa Nhà làm việc 2 tầng.</w:t>
      </w:r>
    </w:p>
    <w:p w:rsidR="00F07D53" w:rsidRPr="00F07D53" w:rsidRDefault="00F07D53" w:rsidP="00F07D53">
      <w:pPr>
        <w:spacing w:before="80" w:after="80"/>
        <w:ind w:firstLine="720"/>
        <w:jc w:val="both"/>
        <w:rPr>
          <w:rFonts w:eastAsia="Times New Roman" w:cs="Times New Roman"/>
          <w:color w:val="000000"/>
          <w:spacing w:val="2"/>
          <w:szCs w:val="28"/>
          <w:lang w:val="nl-NL"/>
        </w:rPr>
      </w:pPr>
      <w:r w:rsidRPr="00F07D53">
        <w:rPr>
          <w:rFonts w:eastAsia="Times New Roman" w:cs="Times New Roman"/>
          <w:color w:val="000000"/>
          <w:spacing w:val="2"/>
          <w:szCs w:val="28"/>
          <w:lang w:val="nl-NL"/>
        </w:rPr>
        <w:t>- Cải tạo, nâng cấp 02 nhà làm việc cấp IV.</w:t>
      </w:r>
    </w:p>
    <w:p w:rsidR="00F07D53" w:rsidRPr="00F07D53" w:rsidRDefault="00F07D53" w:rsidP="00F07D53">
      <w:pPr>
        <w:spacing w:before="80" w:after="80"/>
        <w:ind w:firstLine="720"/>
        <w:jc w:val="both"/>
        <w:rPr>
          <w:rFonts w:eastAsia="Times New Roman" w:cs="Times New Roman"/>
          <w:color w:val="000000"/>
          <w:spacing w:val="2"/>
          <w:szCs w:val="28"/>
          <w:lang w:val="nl-NL"/>
        </w:rPr>
      </w:pPr>
      <w:r w:rsidRPr="00F07D53">
        <w:rPr>
          <w:rFonts w:eastAsia="Times New Roman" w:cs="Times New Roman"/>
          <w:color w:val="000000"/>
          <w:spacing w:val="2"/>
          <w:szCs w:val="28"/>
          <w:lang w:val="nl-NL"/>
        </w:rPr>
        <w:t>- Xây dựng 01 nhà vệ sinh ngoài trời và một số hạng mục phụ trợ khác.</w:t>
      </w:r>
    </w:p>
    <w:p w:rsidR="00F07D53" w:rsidRPr="00F07D53" w:rsidRDefault="00F07D53" w:rsidP="00F07D53">
      <w:pPr>
        <w:spacing w:before="80" w:after="80"/>
        <w:ind w:firstLine="720"/>
        <w:jc w:val="both"/>
        <w:rPr>
          <w:rFonts w:eastAsia="Times New Roman" w:cs="Times New Roman"/>
          <w:color w:val="000000"/>
          <w:spacing w:val="2"/>
          <w:szCs w:val="28"/>
          <w:lang w:val="nl-NL"/>
        </w:rPr>
      </w:pPr>
      <w:r w:rsidRPr="00F07D53">
        <w:rPr>
          <w:rFonts w:eastAsia="Times New Roman" w:cs="Times New Roman"/>
          <w:color w:val="000000"/>
          <w:spacing w:val="2"/>
          <w:szCs w:val="28"/>
          <w:lang w:val="nl-NL"/>
        </w:rPr>
        <w:t>b. Khối nhà Đảng ủy (Trụ sở xã Tây Đô cũ):</w:t>
      </w:r>
    </w:p>
    <w:p w:rsidR="00F07D53" w:rsidRPr="00F07D53" w:rsidRDefault="00F07D53" w:rsidP="00F07D53">
      <w:pPr>
        <w:spacing w:before="80" w:after="80"/>
        <w:ind w:firstLine="720"/>
        <w:jc w:val="both"/>
        <w:rPr>
          <w:rFonts w:eastAsia="Times New Roman" w:cs="Times New Roman"/>
          <w:color w:val="000000"/>
          <w:spacing w:val="2"/>
          <w:szCs w:val="28"/>
          <w:lang w:val="nl-NL"/>
        </w:rPr>
      </w:pPr>
      <w:r w:rsidRPr="00F07D53">
        <w:rPr>
          <w:rFonts w:eastAsia="Times New Roman" w:cs="Times New Roman"/>
          <w:color w:val="000000"/>
          <w:spacing w:val="2"/>
          <w:szCs w:val="28"/>
          <w:lang w:val="nl-NL"/>
        </w:rPr>
        <w:t>- Tháo dỡ các công trình cũ bao gồm nhà vệ sinh và lán tôn giữa nhà làm việc và khu vệ sinh, chặt bỏ cây tại vị trí xây dựng.</w:t>
      </w:r>
    </w:p>
    <w:p w:rsidR="00F07D53" w:rsidRPr="00F07D53" w:rsidRDefault="00F07D53" w:rsidP="00F07D53">
      <w:pPr>
        <w:spacing w:before="80" w:after="80"/>
        <w:ind w:firstLine="720"/>
        <w:jc w:val="both"/>
        <w:rPr>
          <w:rFonts w:eastAsia="Times New Roman" w:cs="Times New Roman"/>
          <w:color w:val="000000"/>
          <w:spacing w:val="2"/>
          <w:szCs w:val="28"/>
          <w:lang w:val="nl-NL"/>
        </w:rPr>
      </w:pPr>
      <w:r w:rsidRPr="00F07D53">
        <w:rPr>
          <w:rFonts w:eastAsia="Times New Roman" w:cs="Times New Roman"/>
          <w:color w:val="000000"/>
          <w:spacing w:val="2"/>
          <w:szCs w:val="28"/>
          <w:lang w:val="nl-NL"/>
        </w:rPr>
        <w:t>- Cải tạo nhà làm việc cấp IV hiện trạng xây dựng thêm phòng vệ sinh khép kín phía sau.</w:t>
      </w:r>
    </w:p>
    <w:p w:rsidR="00F07D53" w:rsidRPr="00F07D53" w:rsidRDefault="00F07D53" w:rsidP="00F07D53">
      <w:pPr>
        <w:spacing w:before="80" w:after="80"/>
        <w:ind w:firstLine="720"/>
        <w:jc w:val="both"/>
        <w:rPr>
          <w:rFonts w:eastAsia="Times New Roman" w:cs="Times New Roman"/>
          <w:color w:val="000000"/>
          <w:spacing w:val="2"/>
          <w:szCs w:val="28"/>
          <w:lang w:val="nl-NL"/>
        </w:rPr>
      </w:pPr>
      <w:r w:rsidRPr="00F07D53">
        <w:rPr>
          <w:rFonts w:eastAsia="Times New Roman" w:cs="Times New Roman"/>
          <w:color w:val="000000"/>
          <w:spacing w:val="2"/>
          <w:szCs w:val="28"/>
          <w:lang w:val="nl-NL"/>
        </w:rPr>
        <w:t>- Cải tạo 01 nhà làm việc cấp IV đáp ứng nhu cầu làm việc của đội ngũ công chức.</w:t>
      </w:r>
    </w:p>
    <w:p w:rsidR="00F07D53" w:rsidRPr="00F07D53" w:rsidRDefault="00F07D53" w:rsidP="00F07D53">
      <w:pPr>
        <w:spacing w:before="80" w:after="80"/>
        <w:ind w:firstLine="720"/>
        <w:jc w:val="both"/>
        <w:rPr>
          <w:rFonts w:eastAsia="Times New Roman" w:cs="Times New Roman"/>
          <w:color w:val="000000"/>
          <w:spacing w:val="2"/>
          <w:szCs w:val="28"/>
          <w:lang w:val="nl-NL"/>
        </w:rPr>
      </w:pPr>
      <w:r w:rsidRPr="00F07D53">
        <w:rPr>
          <w:rFonts w:eastAsia="Times New Roman" w:cs="Times New Roman"/>
          <w:color w:val="000000"/>
          <w:spacing w:val="2"/>
          <w:szCs w:val="28"/>
          <w:lang w:val="nl-NL"/>
        </w:rPr>
        <w:t>- Xây dựng 01 nhà vệ sinh ngoài trời phục vụ nhu cầu sử dụng của cán bộ công chức và nhân dân.</w:t>
      </w:r>
    </w:p>
    <w:p w:rsidR="00F07D53" w:rsidRPr="00F07D53" w:rsidRDefault="00F07D53" w:rsidP="00F07D53">
      <w:pPr>
        <w:spacing w:before="80" w:after="80"/>
        <w:ind w:firstLine="720"/>
        <w:jc w:val="both"/>
        <w:rPr>
          <w:rFonts w:eastAsia="Times New Roman" w:cs="Times New Roman"/>
          <w:color w:val="000000"/>
          <w:spacing w:val="2"/>
          <w:szCs w:val="28"/>
          <w:lang w:val="nl-NL"/>
        </w:rPr>
      </w:pPr>
      <w:r w:rsidRPr="00F07D53">
        <w:rPr>
          <w:rFonts w:eastAsia="Times New Roman" w:cs="Times New Roman"/>
          <w:color w:val="000000"/>
          <w:spacing w:val="2"/>
          <w:szCs w:val="28"/>
          <w:lang w:val="nl-NL"/>
        </w:rPr>
        <w:t>- Cải tạo, sửa chữa một số hạng mục phụ trợ khác.</w:t>
      </w:r>
    </w:p>
    <w:p w:rsidR="00F07D53" w:rsidRPr="00F07D53" w:rsidRDefault="00F07D53" w:rsidP="00F07D53">
      <w:pPr>
        <w:spacing w:before="60" w:after="60"/>
        <w:ind w:firstLine="567"/>
        <w:jc w:val="both"/>
        <w:rPr>
          <w:rFonts w:eastAsia="Times New Roman" w:cs="Times New Roman"/>
          <w:b/>
          <w:color w:val="000000"/>
          <w:szCs w:val="28"/>
          <w:lang w:val="nl-NL"/>
        </w:rPr>
      </w:pPr>
      <w:r w:rsidRPr="00F07D53">
        <w:rPr>
          <w:rFonts w:eastAsia="Times New Roman" w:cs="Times New Roman"/>
          <w:b/>
          <w:color w:val="000000"/>
          <w:szCs w:val="28"/>
          <w:lang w:val="nl-NL"/>
        </w:rPr>
        <w:t>1.3.2</w:t>
      </w:r>
      <w:r w:rsidRPr="00F07D53">
        <w:rPr>
          <w:rFonts w:eastAsia="Times New Roman" w:cs="Times New Roman"/>
          <w:b/>
          <w:color w:val="000000"/>
          <w:szCs w:val="28"/>
          <w:lang w:val="pt-BR"/>
        </w:rPr>
        <w:t xml:space="preserve">. </w:t>
      </w:r>
      <w:r w:rsidRPr="00F07D53">
        <w:rPr>
          <w:rFonts w:eastAsia="Times New Roman" w:cs="Times New Roman"/>
          <w:b/>
          <w:bCs/>
          <w:color w:val="000000"/>
          <w:szCs w:val="28"/>
          <w:lang w:val="pt-BR"/>
        </w:rPr>
        <w:t>Giải pháp thiết kế</w:t>
      </w:r>
      <w:r w:rsidRPr="00F07D53">
        <w:rPr>
          <w:rFonts w:eastAsia="Times New Roman" w:cs="Times New Roman"/>
          <w:b/>
          <w:color w:val="000000"/>
          <w:szCs w:val="28"/>
          <w:lang w:val="nl-NL"/>
        </w:rPr>
        <w:t>:</w:t>
      </w:r>
    </w:p>
    <w:p w:rsidR="00F07D53" w:rsidRPr="00F07D53" w:rsidRDefault="00F07D53" w:rsidP="00F07D53">
      <w:pPr>
        <w:shd w:val="clear" w:color="auto" w:fill="FFFFFF"/>
        <w:spacing w:before="80" w:after="80"/>
        <w:ind w:firstLine="567"/>
        <w:jc w:val="both"/>
        <w:rPr>
          <w:rFonts w:eastAsia="Arial Unicode MS" w:cs="Times New Roman"/>
          <w:color w:val="000000"/>
          <w:szCs w:val="28"/>
          <w:lang w:val="nl-NL"/>
        </w:rPr>
      </w:pPr>
      <w:bookmarkStart w:id="0" w:name="_Hlk208579027"/>
      <w:r w:rsidRPr="00F07D53">
        <w:rPr>
          <w:rFonts w:eastAsia="Arial Unicode MS" w:cs="Times New Roman"/>
          <w:color w:val="000000"/>
          <w:szCs w:val="28"/>
          <w:lang w:val="nl-NL"/>
        </w:rPr>
        <w:t>1.3.2.1. Khối trụ sở HĐND – UBND (Trụ sở xã Đông Đô cũ):</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 Tháo dỡ các công trình cũ đã xuống cấp gồm: nhà cấp 4 mái ngói và lán tôn phía sau nhà làm việc 2 tầng, chặt bỏ cây tại vị trí xây dựng.</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 Cải tạo Nhà làm việc 2 tầng: Cải tạo lối đi gầm cầu thang kết nối với sân bê tông sau nhà. Lắp đặt bổ sung một số cửa đi và cửa sổ bằng cửa nhôm hệ 55 vát cạnh màu ghi, kính an toàn dày 6.38mm. Tháo dỡ kết cấu chống nóng mái, vệ sinh xử lý chống thấm mái nhà, thi công chống nóng mái cho 3 phòng làm việc bằng tôn 11 sóng dày 0.45mm.</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 Cải tạo, nâng cấp mở rộng xây dựng 02 nhà làm việc cấp IV trên vị trí nền nhà cũ đáp ứng nhu cầu làm việc của đội ngũ công chức.</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 Xây dựng mới 01 nhà vệ sinh ngoài trời phục vụ nhu cầu sử dụng của cán bộ công chức và nhân dân.</w:t>
      </w:r>
    </w:p>
    <w:p w:rsidR="00F07D53" w:rsidRPr="00F07D53" w:rsidRDefault="00F07D53" w:rsidP="00F07D53">
      <w:pPr>
        <w:shd w:val="clear" w:color="auto" w:fill="FFFFFF"/>
        <w:spacing w:before="80" w:after="80"/>
        <w:ind w:firstLine="567"/>
        <w:jc w:val="both"/>
        <w:rPr>
          <w:rFonts w:eastAsia="Arial Unicode MS" w:cs="Times New Roman"/>
          <w:color w:val="000000"/>
          <w:szCs w:val="28"/>
          <w:lang w:val="nl-NL"/>
        </w:rPr>
      </w:pPr>
      <w:r w:rsidRPr="00F07D53">
        <w:rPr>
          <w:rFonts w:eastAsia="Arial Unicode MS" w:cs="Times New Roman"/>
          <w:color w:val="000000"/>
          <w:szCs w:val="28"/>
          <w:lang w:val="nl-NL"/>
        </w:rPr>
        <w:t>1.3.2.2. Cải tạo nhà làm việc số 01:</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lastRenderedPageBreak/>
        <w:t>a. Thiết kế kiến trúc: Nhà làm việc cấp 4 được cải tạo với kiến trúc đơn giản gồm 5 phòng, mái lợp tôn chống nóng dày 0,45mm trên hệ vì kèo thép. Bên trong nhà lắp đặt hệ trần nhựa thả 600x600mm cách nền nhà 3m. Chiều cao từ sân đến cos 0.00 là 45cm, bố trí 03 bậc chiều cao mỗi bậc 15cm, các bậc tam cấp được trát granito. Nền nhà được lát gạch Ceramic kích thước 600x600mm, tường được sơn 3 lớp theo màu chỉ định. Cửa đi và cửa sổ thiết kế cửa nhôm hệ 55 vacts cạnh màu ghi, kính an toàn dày 6.38mm.</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 xml:space="preserve">b. Thiết kế kết cấu: </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 xml:space="preserve">Kết cấu móng: Móng đơn bằng bê tông cốt thép đá 1x2 mac 250 kích thước 1,1x1,1m, các đài móng được liên kết bằng hệ dầm móng 0,22x0,3m. </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 xml:space="preserve">Kết cấu phần thân: Giải pháp kết cấu khung cột bê tông cốt thép chịu lực, cột sử dụng bê tông đá 1x2 mác M250, (kích thước tiết diện ngang cột 220x220mm) liên kết với hệ móng và dầm mái (kích thước 220x300mm). Dầm sàn mái hiên đổ bê tông cốt thép đá 1x2 M250 dày 10cm. Tường xây gạch không nung KT 105x220x65mm mác 75, vữa XM mác 75; trát tường vữa XM mác 75 dày 1,5cm. </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Kết cấu mái: Hai bên tường hồi xây tường 22cm bằng gạch không nung kích thước 105x220x65 mác 75, vữa XM mác 75; trát vữa XM mác 75 dày 1,5cm. Mái nhà sử dụng hệ vì kèo và xà gồ thép hộp mạ kẽm 30x60x1,4mm phía trên lợp tôn chống nóng, chống ồn PU dày 0,40mm.</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 xml:space="preserve">c. Thiết kế cấp điện: Nguồn điện cấp cho công trình lấy từ nguồn điện hiện có của trụ sở, tủ điện tổng được đặt tại phòng làm việc số 1. Từ tủ điện tổng điện được đưa đến hộp điện của từng phòng. </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Hiên nhà bố trí các bóng đèn led bán nguyệt 1,2m. Các phòng làm việc bố trí chiếu sáng bằng bóng đèn led dài 1,2m công suất 54W, bố trí các quạt trần sải cánh L=1,4m kèm hộp điều tốc đảm bảo tiêu chuẩn và đay điện chờ điều hòa.</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d. Thiết kế cấp thoát nước: Toàn bộ nước mái sau khi được thu gom tại các seno sẽ thoát xuống bằng hệ thống ống nhựa PVC D75 thoát ra sân bê tông dốc về hệ thống thoát nước chung.</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e. Hoàn thiện: Bậc tam cấp được xây gạch không nung kích thước 105x220x65mm mác 75, mặt và cổ bậc trát granito. Lát nền bằng gạch Ceramic 600x600mm. Tường trong, tường ngoài, cột ngoài nhà, gờ chỉ, sơn 1 nước lót 2 nước phủ theo màu chỉ định.</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Sân phía trước nhà đổ bê tông đá 2x4 mác 200 dày 100mm.</w:t>
      </w:r>
    </w:p>
    <w:p w:rsidR="00F07D53" w:rsidRPr="00F07D53" w:rsidRDefault="00F07D53" w:rsidP="00F07D53">
      <w:pPr>
        <w:shd w:val="clear" w:color="auto" w:fill="FFFFFF"/>
        <w:spacing w:before="80" w:after="80"/>
        <w:ind w:firstLine="567"/>
        <w:jc w:val="both"/>
        <w:rPr>
          <w:rFonts w:eastAsia="Arial Unicode MS" w:cs="Times New Roman"/>
          <w:color w:val="000000"/>
          <w:szCs w:val="28"/>
          <w:lang w:val="nl-NL"/>
        </w:rPr>
      </w:pPr>
      <w:r w:rsidRPr="00F07D53">
        <w:rPr>
          <w:rFonts w:eastAsia="Arial Unicode MS" w:cs="Times New Roman"/>
          <w:color w:val="000000"/>
          <w:szCs w:val="28"/>
          <w:lang w:val="nl-NL"/>
        </w:rPr>
        <w:t>1.3.2.3. Cải tạo nhà làm việc số 2:</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a. Thiết kế kiến trúc: Nhà làm việc cấp 4 được cải tạo với kiến trúc đơn giản gồm 3 phòng, mái lợp tôn chống nóng dày 0,45mm trên hệ vì kèo thép. Bên trong nhà lắp đặt hệ trần nhựa thả 600x600mm cách nền nhà 3m. Chiều cao từ sân đến cos 0.00 là 45cm, bố trí 03 bậc chiều cao mỗi bậc 15cm, các bậc tam cấp được trát granito. Nền nhà được lát gạch Ceramic kích thước 600x600mm, tường được sơn 3 lớp theo màu chỉ định. Cửa đi và cửa sổ thiết kế cửa nhôm hệ 55 vát cạnh màu ghi, kính an toàn dày 6.38mm.</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lastRenderedPageBreak/>
        <w:t xml:space="preserve">b. Thiết kế kết cấu: </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 xml:space="preserve">Kết cấu móng: Móng đơn bằng bê tông cốt thép đá 1x2 mac 250 kích thước 1,1x1,1m, các đài móng được liên kết bằng hệ dầm móng 0,22x0,3m. </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 xml:space="preserve">Kết cấu phần thân: Giải pháp kết cấu khung cột bê tông cốt thép chịu lực, cột sử dụng bê tông đá 1x2 mác M250, (kích thước tiết diện ngang cột 220x220mm) liên kết với hệ móng và dầm mái (kích thước 220x300mm). Dầm sàn mái hiên đổ bê tông cốt thép đá 1x2 M250 dày 10cm. Tường xây gạch không nung KT 105x220x65mm mác 75, vữa XM mác 75; trát tường vữa XM mác 75 dày 1,5cm. </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Kết cấu mái: Hai bên tường hồi xây tường 22cm bằng gạch không nung kích thước 105x220x65 mác 75, vữa XM mác 75; trát vữa XM mác 75 dày 1,5cm. Mái nhà sử dụng hệ vì kèo và xà gồ thép hộp mạ kẽm 30x60x1,4mm phía trên lợp tôn chống nóng, chống ồn PU dày 0,40mm.</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 xml:space="preserve">c. Thiết kế cấp điện: Nguồn điện cấp cho công trình lấy từ nguồn điện hiện có của trụ sở, tủ điện tổng được đặt tại phòng làm việc số 1. Từ tủ điện tổng điện được đưa đến hộp điện của từng phòng. </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Hiên nhà bố trí các bóng đèn led bán nguyệt 1,2m. Các phòng làm việc bố trí chiếu sáng bằng bóng đèn led dài 1,2m công suất 54W, bố trí các quạt trần sải cánh L=1,4m kèm hộp điều tốc đảm bảo tiêu chuẩn và dây điện chờ điều hòa.</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d. Thiết kế cấp thoát nước: Toàn bộ nước mái sau khi được thu gom tại các seno sẽ thoát xuống bằng hệ thống ống nhựa PVC D75 thoát ra sân bê tông dốc về hệ thống thoát nước chung.</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e. Hoàn thiện: Bậc tam cấp được xây gạch không nung kích thước 105x220x65mm mác 75, mặt và cổ bậc trát granito. Lát nền bằng gạch Ceramic 600x600mm. Tường trong, tường ngoài, cột ngoài nhà, gờ chỉ, sơn 1 nước lót 2 nước phủ theo màu chỉ định.</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Sân phía trước nhà đổ bê tông đá 2x4 mác 200 dày 100mm.</w:t>
      </w:r>
    </w:p>
    <w:p w:rsidR="00F07D53" w:rsidRPr="00F07D53" w:rsidRDefault="00F07D53" w:rsidP="00F07D53">
      <w:pPr>
        <w:shd w:val="clear" w:color="auto" w:fill="FFFFFF"/>
        <w:spacing w:before="80" w:after="80"/>
        <w:ind w:firstLine="567"/>
        <w:jc w:val="both"/>
        <w:rPr>
          <w:rFonts w:eastAsia="Arial Unicode MS" w:cs="Times New Roman"/>
          <w:color w:val="000000"/>
          <w:szCs w:val="28"/>
          <w:lang w:val="nl-NL"/>
        </w:rPr>
      </w:pPr>
      <w:r w:rsidRPr="00F07D53">
        <w:rPr>
          <w:rFonts w:eastAsia="Arial Unicode MS" w:cs="Times New Roman"/>
          <w:color w:val="000000"/>
          <w:szCs w:val="28"/>
          <w:lang w:val="nl-NL"/>
        </w:rPr>
        <w:t xml:space="preserve">1.3.2.4. Nhà vệ sinh. </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Xây dựng 01 nhà vệ sinh có kích thước 6,62x4.74m, trong đó bố trí 2 khu vệ sinh nam và nữ riêng biệt, bên nữ bố trí 02 xí bệt, 1 vòi sen, 2 chậu rửa mặt – gương soi và 1 vòi rửa. Bên nam bố trí 02 xí bệt, 3 tiểu nam, 1 vòi sen, 2 chậu rửa mặt – gương soi và 1 vòi rửa. Toàn bộ tường vệ sinh được ốp gạch Ceramic KT: 300x600, nền lát gạch Ceramic chống trơn KT: 600x600mm, trần sơn 3 nước màu trắng, tường ngoài sơn 3 nước màu vàng kem, cửa đi dùng cửa nhôm hệ 55 vát cạnh màu ghi, kính an toàn dày 6.38mm, vách ngăn vệ sinh bằng tấm compact HPL dày 12mm.</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Kết cấu khung bê tông cốt thép chịu lực, mái đổ mái bằng. móng sử dụng móng cốc BTCT kết nối với nhau bằng hệ giằng BTCT 220x300 tại cos -0.050. Tường xây gạch không nung mác 75 vữa XM mác 75.</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Cấp điện dùng đèn sát trần 18w, cấp nước dùng bồn nhựa 2m3.</w:t>
      </w:r>
    </w:p>
    <w:p w:rsidR="00F07D53" w:rsidRPr="00F07D53" w:rsidRDefault="00F07D53" w:rsidP="00F07D53">
      <w:pPr>
        <w:shd w:val="clear" w:color="auto" w:fill="FFFFFF"/>
        <w:spacing w:before="80" w:after="80"/>
        <w:ind w:firstLine="567"/>
        <w:jc w:val="both"/>
        <w:rPr>
          <w:rFonts w:eastAsia="Arial Unicode MS" w:cs="Times New Roman"/>
          <w:color w:val="000000"/>
          <w:szCs w:val="28"/>
          <w:lang w:val="nl-NL"/>
        </w:rPr>
      </w:pPr>
      <w:r w:rsidRPr="00F07D53">
        <w:rPr>
          <w:rFonts w:eastAsia="Arial Unicode MS" w:cs="Times New Roman"/>
          <w:color w:val="000000"/>
          <w:szCs w:val="28"/>
          <w:lang w:val="nl-NL"/>
        </w:rPr>
        <w:t>1.3.2.5. Cải tạo nhà làm việc 2 tầng.</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lastRenderedPageBreak/>
        <w:t>- Cải tạo lối đi gầm cầu thang kết nối với sân bê tông sau nhà. Tháo dỡ, hạ nền nhà, cắt mở cửa ra sau nhà, xây tường chắn, bậc cấp xuống nền hạ cấp bằng gạch không nung kích thước 105x220x65mm mác 75, thi công mới mặt nền, mặt bậc và cổ bậc trát granito.</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 xml:space="preserve">- Lắp đặt máng thu nước sàn nền vệ sinh phòng chủ tịch bằng máng INOX 304 KT: 150x150. </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 xml:space="preserve">- Lắp đặt bổ sung một số cửa đi và cửa sổ một số phòng làm việc bằng cửa nhôm hệ 55 vát cạnh màu ghi, kính an toàn dày 6.38mm. </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 Tháo dỡ kết cấu thanh trang trí trên mái, lớp gạch 6 lỗ chống nóng mái, dóc lớp vữa láng nền tiến hành vệ sinh nền mái trước khu xử lý chống thấm mái nhà, xây tường thu hồi và thi công chống nóng mái cho 3 phòng làm việc, bắn tôn 11 sóng dày 0.42mm trên lớp xà gồ thép hộp mạ kẽm 40x80x1.4mm.</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 Khoan rút lõi 4 lỗ khoan đường kính D100mm bổ sung thêm đường ống thoát nước mái, sửa lý chống thấm lỗ thoan, lắp dựng lại toàn bộ hệ thống ống nhựa PVC D90 thoát ra sân bê tông dốc về hệ thống thoát nước chung.</w:t>
      </w:r>
    </w:p>
    <w:p w:rsidR="00F07D53" w:rsidRPr="00F07D53" w:rsidRDefault="00F07D53" w:rsidP="00F07D53">
      <w:pPr>
        <w:shd w:val="clear" w:color="auto" w:fill="FFFFFF"/>
        <w:spacing w:before="80" w:after="80"/>
        <w:ind w:firstLine="567"/>
        <w:jc w:val="both"/>
        <w:rPr>
          <w:rFonts w:eastAsia="Arial Unicode MS" w:cs="Times New Roman"/>
          <w:color w:val="000000"/>
          <w:szCs w:val="28"/>
          <w:lang w:val="nl-NL"/>
        </w:rPr>
      </w:pPr>
      <w:r w:rsidRPr="00F07D53">
        <w:rPr>
          <w:rFonts w:eastAsia="Arial Unicode MS" w:cs="Times New Roman"/>
          <w:color w:val="000000"/>
          <w:szCs w:val="28"/>
          <w:lang w:val="nl-NL"/>
        </w:rPr>
        <w:t>1.3.2.6. Phụ trợ, sân, tường chắn, rãnh thoát nước.</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Khu vực sân phía trước nhà làm việc số 1, nhà vệ sinh mới và hành lang nhà làm việc 2 tầng. Xây tường chắn xung tiếp giáp giữa sân và vườn cây, tường xây gạch không nung KT 105x220x65mm mác 75, vữa XM mác 75. Đôn nền sân bằng cát đầm chặt, rải lớp Nilong chống mất nước, đổ bê tông đá 1x2 mac 200 dày 10cm. Đánh bóng bề mặt, cắt mạch chống nứt.</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Xây dựng rãnh B400mm đảm bảo thoát toàn bộ nước mặt ra hệ thống mương xây của sân thể thao, kết cấu rãnh như sau: Đáy rãnh đổ BT đá 1x2 mác 200 trên nền đá dăm đệm móng, tường xây 110 bằng gạch không nung KT210x110x65cm mác 75, vữa XM mác 75, giằng mặt rãnh đổ BTCT đá 1x2 mác 200 dày 10cm, mặt trong rãnh trát vữa XM mác 75 dày 2cm, phía trên lắp đặt tấm đan BTCT đá 1x2 mác 200 dày 7cm, chiều cao trung bình rãnh B400 là 60cm.</w:t>
      </w:r>
    </w:p>
    <w:p w:rsidR="00F07D53" w:rsidRPr="00F07D53" w:rsidRDefault="00F07D53" w:rsidP="00F07D53">
      <w:pPr>
        <w:shd w:val="clear" w:color="auto" w:fill="FFFFFF"/>
        <w:spacing w:before="80" w:after="80"/>
        <w:ind w:firstLine="567"/>
        <w:jc w:val="both"/>
        <w:rPr>
          <w:rFonts w:eastAsia="Arial Unicode MS" w:cs="Times New Roman"/>
          <w:color w:val="000000"/>
          <w:szCs w:val="28"/>
          <w:lang w:val="nl-NL"/>
        </w:rPr>
      </w:pPr>
      <w:r w:rsidRPr="00F07D53">
        <w:rPr>
          <w:rFonts w:eastAsia="Arial Unicode MS" w:cs="Times New Roman"/>
          <w:color w:val="000000"/>
          <w:szCs w:val="28"/>
          <w:lang w:val="nl-NL"/>
        </w:rPr>
        <w:t>1.3.3.1. Khối nhà Đảng ủy ( Trụ sở xã Tây Đô cũ):</w:t>
      </w:r>
    </w:p>
    <w:p w:rsidR="00F07D53" w:rsidRPr="00F07D53" w:rsidRDefault="00F07D53" w:rsidP="00F07D53">
      <w:pPr>
        <w:shd w:val="clear" w:color="auto" w:fill="FFFFFF"/>
        <w:spacing w:before="80" w:after="80"/>
        <w:ind w:firstLine="567"/>
        <w:jc w:val="both"/>
        <w:rPr>
          <w:rFonts w:eastAsia="Arial Unicode MS" w:cs="Times New Roman"/>
          <w:color w:val="000000"/>
          <w:szCs w:val="28"/>
          <w:lang w:val="nl-NL"/>
        </w:rPr>
      </w:pPr>
      <w:r w:rsidRPr="00F07D53">
        <w:rPr>
          <w:rFonts w:eastAsia="Arial Unicode MS" w:cs="Times New Roman"/>
          <w:color w:val="000000"/>
          <w:szCs w:val="28"/>
          <w:lang w:val="nl-NL"/>
        </w:rPr>
        <w:t>- Tháo dỡ các công trình cũ bao gồm nhà vệ sinh, lán tôn và nền móng phụ trợ khác giữa nhà làm việc và khu vệ sinh, chặt bỏ cây tại vị trí xây dựng.</w:t>
      </w:r>
    </w:p>
    <w:p w:rsidR="00F07D53" w:rsidRPr="00F07D53" w:rsidRDefault="00F07D53" w:rsidP="00F07D53">
      <w:pPr>
        <w:shd w:val="clear" w:color="auto" w:fill="FFFFFF"/>
        <w:spacing w:before="80" w:after="80"/>
        <w:ind w:firstLine="567"/>
        <w:jc w:val="both"/>
        <w:rPr>
          <w:rFonts w:eastAsia="Arial Unicode MS" w:cs="Times New Roman"/>
          <w:color w:val="000000"/>
          <w:szCs w:val="28"/>
          <w:lang w:val="nl-NL"/>
        </w:rPr>
      </w:pPr>
      <w:r w:rsidRPr="00F07D53">
        <w:rPr>
          <w:rFonts w:eastAsia="Arial Unicode MS" w:cs="Times New Roman"/>
          <w:color w:val="000000"/>
          <w:szCs w:val="28"/>
          <w:lang w:val="nl-NL"/>
        </w:rPr>
        <w:t>- Nhà làm việc hiện trạng 2 phòng Bí thư và phòng kế toán, cần cải tạo cắt cửa mở rộng xây dựng thêm phòng vệ sinh phía sau.</w:t>
      </w:r>
    </w:p>
    <w:p w:rsidR="00F07D53" w:rsidRPr="00F07D53" w:rsidRDefault="00F07D53" w:rsidP="00F07D53">
      <w:pPr>
        <w:shd w:val="clear" w:color="auto" w:fill="FFFFFF"/>
        <w:spacing w:before="80" w:after="80"/>
        <w:ind w:firstLine="567"/>
        <w:jc w:val="both"/>
        <w:rPr>
          <w:rFonts w:eastAsia="Arial Unicode MS" w:cs="Times New Roman"/>
          <w:color w:val="000000"/>
          <w:szCs w:val="28"/>
          <w:lang w:val="nl-NL"/>
        </w:rPr>
      </w:pPr>
      <w:r w:rsidRPr="00F07D53">
        <w:rPr>
          <w:rFonts w:eastAsia="Arial Unicode MS" w:cs="Times New Roman"/>
          <w:color w:val="000000"/>
          <w:szCs w:val="28"/>
          <w:lang w:val="nl-NL"/>
        </w:rPr>
        <w:t>- Cải tạo, nâng cấp mở rộng xây dựng 01 nhà làm việc cấp IV trên vị trí nền móng nhà cũ đáp ứng nhu cầu làm việc của đội ngũ công chức.</w:t>
      </w:r>
    </w:p>
    <w:p w:rsidR="00F07D53" w:rsidRPr="00F07D53" w:rsidRDefault="00F07D53" w:rsidP="00F07D53">
      <w:pPr>
        <w:shd w:val="clear" w:color="auto" w:fill="FFFFFF"/>
        <w:spacing w:before="80" w:after="80"/>
        <w:ind w:firstLine="567"/>
        <w:jc w:val="both"/>
        <w:rPr>
          <w:rFonts w:eastAsia="Arial Unicode MS" w:cs="Times New Roman"/>
          <w:color w:val="000000"/>
          <w:szCs w:val="28"/>
          <w:lang w:val="nl-NL"/>
        </w:rPr>
      </w:pPr>
      <w:r w:rsidRPr="00F07D53">
        <w:rPr>
          <w:rFonts w:eastAsia="Arial Unicode MS" w:cs="Times New Roman"/>
          <w:color w:val="000000"/>
          <w:szCs w:val="28"/>
          <w:lang w:val="nl-NL"/>
        </w:rPr>
        <w:t>- Xây dựng mới 01 nhà vệ sinh ngoài trời phục vụ nhu cầu sử dụng của cán bộ công chức và nhân dân.</w:t>
      </w:r>
    </w:p>
    <w:p w:rsidR="00F07D53" w:rsidRPr="00F07D53" w:rsidRDefault="00F07D53" w:rsidP="00F07D53">
      <w:pPr>
        <w:shd w:val="clear" w:color="auto" w:fill="FFFFFF"/>
        <w:spacing w:before="80" w:after="80"/>
        <w:ind w:firstLine="567"/>
        <w:jc w:val="both"/>
        <w:rPr>
          <w:rFonts w:eastAsia="Arial Unicode MS" w:cs="Times New Roman"/>
          <w:color w:val="000000"/>
          <w:szCs w:val="28"/>
          <w:lang w:val="nl-NL"/>
        </w:rPr>
      </w:pPr>
      <w:r w:rsidRPr="00F07D53">
        <w:rPr>
          <w:rFonts w:eastAsia="Arial Unicode MS" w:cs="Times New Roman"/>
          <w:color w:val="000000"/>
          <w:szCs w:val="28"/>
          <w:lang w:val="nl-NL"/>
        </w:rPr>
        <w:t>1.3.3.2. Cải tạo nhà làm việc:</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 xml:space="preserve">a. Thiết kế kiến trúc: Nhà làm việc cấp 4 được cải tạo với kiến trúc đơn giản gồm 6 phòng, mái lợp tôn chống nóng dày 0,75mm trên hệ vì kèo thép. Bên trong nhà lắp đặt hệ trần nhựa thả 600x600mm cách nền nhà 3,5m. Chiều cao từ sân </w:t>
      </w:r>
      <w:r w:rsidRPr="00F07D53">
        <w:rPr>
          <w:rFonts w:eastAsia="Arial Unicode MS" w:cs="Times New Roman"/>
          <w:color w:val="000000"/>
          <w:szCs w:val="28"/>
          <w:lang w:val="nl-NL"/>
        </w:rPr>
        <w:lastRenderedPageBreak/>
        <w:t>đến cos 0.00 là 75cm, bố trí 05 bậc chiều cao mỗi bậc 15cm, các bậc tam cấp được trát granito. Nền nhà được lát gạch Ceramic kích thước 600x600mm, tường được sơn 3 lớp theo màu chỉ định. Cửa đi và cửa sổ thiết kế cửa nhôm hệ 55 vát cạnh màu ghi, kính an toàn dày 6.38mm.</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 xml:space="preserve">b. Thiết kế kết cấu: </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 xml:space="preserve">Kết cấu móng: Móng đơn bằng bê tông cốt thép đá 1x2 mac 250 kích thước 1,1x1,1m, các đài móng được liên kết bằng hệ dầm móng 0,22x0,3m. </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 xml:space="preserve">Kết cấu phần thân: Giải pháp kết cấu khung cột bê tông cốt thép chịu lực, cột sử dụng bê tông đá 1x2 mác M250, (kích thước tiết diện ngang cột 220x220mm) liên kết với hệ móng và dầm mái (kích thước 220x300mm). Dầm sàn mái hiên đổ bê tông cốt thép đá 1x2 M250 dày 12cm. Tường xây gạch không nung KT 105x220x65mm mác 75, vữa XM mác 75; trát tường vữa XM mác 75 dày 1,5cm. </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Kết cấu mái: Mái nhà sử dụng hệ vì kèo và xà gồ thép hộp mạ kẽm 30x60x1,4mm phía trên lợp tôn chống nóng, chống ồn PU dày 0,40mm.</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 xml:space="preserve">c. Thiết kế cấp điện: Nguồn điện cấp cho công trình lấy từ nguồn điện hiện có của trụ sở, tủ điện tổng được đặt tại phòng làm việc số 6. Từ tủ điện tổng điện được đưa đến hộp điện của từng phòng. </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Hiên nhà bố trí các bóng đèn led bán nguyệt 1,2m. Các phòng làm việc bố trí chiếu sáng bằng bóng đèn led dài 1,2m công suất 54W, bố trí các quạt trần sải cánh L=1,4m kèm hộp điều tốc đảm bảo tiêu chuẩn và dây điện chờ điều hòa.</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d. Thiết kế cấp thoát nước: Toàn bộ nước mái sau khi được thu gom tại các seno sẽ thoát xuống bằng hệ thống ống nhựa PVC D90 thoát ra sân bê tông dốc về hệ thống thoát nước chung.</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e. Hoàn thiện: Bậc tam cấp được xây gạch không nung kích thước 105x220x65mm mác 75, mặt và cổ bậc trát granito. Lát nền bằng gạch Ceramic 600x600mm. Tường trong, tường ngoài, cột ngoài nhà, gờ chỉ, sơn 1 nước lót 2 nước phủ theo màu chỉ định.</w:t>
      </w:r>
      <w:r w:rsidRPr="00F07D53">
        <w:rPr>
          <w:rFonts w:eastAsia="Arial Unicode MS" w:cs="Times New Roman"/>
          <w:color w:val="000000"/>
          <w:szCs w:val="28"/>
          <w:lang w:val="nl-NL"/>
        </w:rPr>
        <w:tab/>
      </w:r>
    </w:p>
    <w:p w:rsidR="00F07D53" w:rsidRPr="00F07D53" w:rsidRDefault="00F07D53" w:rsidP="00F07D53">
      <w:pPr>
        <w:shd w:val="clear" w:color="auto" w:fill="FFFFFF"/>
        <w:spacing w:before="80" w:after="80"/>
        <w:ind w:firstLine="567"/>
        <w:jc w:val="both"/>
        <w:rPr>
          <w:rFonts w:eastAsia="Arial Unicode MS" w:cs="Times New Roman"/>
          <w:color w:val="000000"/>
          <w:szCs w:val="28"/>
          <w:lang w:val="nl-NL"/>
        </w:rPr>
      </w:pPr>
      <w:r w:rsidRPr="00F07D53">
        <w:rPr>
          <w:rFonts w:eastAsia="Arial Unicode MS" w:cs="Times New Roman"/>
          <w:color w:val="000000"/>
          <w:szCs w:val="28"/>
          <w:lang w:val="nl-NL"/>
        </w:rPr>
        <w:t xml:space="preserve">1.3.3.3. Nhà vệ sinh. </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Xây dựng 01 nhà vệ sinh có kích thước 6,62x4.74m, trong đó bố trí 2 khu vệ sinh nam và nữ riêng biệt, bên nữ bố trí 02 xí bệt, 1 vòi sen, 2 chậu rửa mặt – gương soi và 1 vòi rửa. Bên nam bố trí 02 xí bệt, 3 tiểu nam, 1 vòi sen, 2 chậu rửa mặt – gương soi và 1 vòi rửa. Toàn bộ tường vệ sinh được ốp gạch Ceramic KT: 300x600, nền lát gạch Ceramic chống trơn KT: 600x600mm, trần sơn 3 nước màu trắng, tường ngoài sơn 3 nước màu vàng kem, cửa đi dùng cửa nhôm hệ FV-PMA55 màu ghi, kính an toàn dày 6.38mm, vách ngăn vệ sinh bằng tấm compact HPL dày 12mm.</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Kết cấu khung bê tông cốt thép chịu lực, mái đổ mái bằng. móng sử dụng móng cốc BTCT kết nối với nhau bằng hệ giằng BTCT 220x300 tại cos -0.050. Tường xây gạch không nung mác 75 vữa XM mác 75.</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t>Cấp điện dùng đèn sát trần 18w, cấp nước dùng bồn nhựa 2m3.</w:t>
      </w:r>
    </w:p>
    <w:p w:rsidR="00F07D53" w:rsidRPr="00F07D53" w:rsidRDefault="00F07D53" w:rsidP="00F07D53">
      <w:pPr>
        <w:shd w:val="clear" w:color="auto" w:fill="FFFFFF"/>
        <w:spacing w:before="80" w:after="80"/>
        <w:ind w:firstLine="567"/>
        <w:jc w:val="both"/>
        <w:rPr>
          <w:rFonts w:eastAsia="Arial Unicode MS" w:cs="Times New Roman"/>
          <w:color w:val="000000"/>
          <w:szCs w:val="28"/>
          <w:lang w:val="nl-NL"/>
        </w:rPr>
      </w:pPr>
      <w:r w:rsidRPr="00F07D53">
        <w:rPr>
          <w:rFonts w:eastAsia="Arial Unicode MS" w:cs="Times New Roman"/>
          <w:color w:val="000000"/>
          <w:szCs w:val="28"/>
          <w:lang w:val="nl-NL"/>
        </w:rPr>
        <w:t>1.3.3.4. Cải tạo nhà làm việc cũ:</w:t>
      </w:r>
    </w:p>
    <w:p w:rsidR="00F07D53" w:rsidRPr="00F07D53" w:rsidRDefault="00F07D53" w:rsidP="00F07D53">
      <w:pPr>
        <w:shd w:val="clear" w:color="auto" w:fill="FFFFFF"/>
        <w:spacing w:before="80" w:after="80"/>
        <w:ind w:firstLine="720"/>
        <w:jc w:val="both"/>
        <w:rPr>
          <w:rFonts w:eastAsia="Arial Unicode MS" w:cs="Times New Roman"/>
          <w:color w:val="000000"/>
          <w:szCs w:val="28"/>
          <w:lang w:val="nl-NL"/>
        </w:rPr>
      </w:pPr>
      <w:r w:rsidRPr="00F07D53">
        <w:rPr>
          <w:rFonts w:eastAsia="Arial Unicode MS" w:cs="Times New Roman"/>
          <w:color w:val="000000"/>
          <w:szCs w:val="28"/>
          <w:lang w:val="nl-NL"/>
        </w:rPr>
        <w:lastRenderedPageBreak/>
        <w:t>Cải tạo thi công 2 phòng vệ sinh phía sau phòng Bí thư và phòng kế toán. Di chuyển 02 cục nóng điều hòa, tháo dỡ 02 bộ cửa sổ, xây bịt ô cửa sổ. Đục bỏ lớp nền gạch cũ khu vực cải tạo, cắt tường tạo cửa đi phòng Bí thư và P kế toán. Xây tường bao WC, tường trong ốp gạch Ceramic kích thước 300x600mm, nền nhà được tôn nền bằng cát đen đầm chặt, đổ bê tông M250# dày 5cm và lát gạch Ceramic kích thước 400x400mm, tường ngoài được quét vôi ve 3 lớp theo màu chỉ định. Cửa đi và cửa sổ thiết kế cửa hệ FV-PMA55 màu ghi, kính an toàn dày 6.38mm.</w:t>
      </w:r>
    </w:p>
    <w:p w:rsidR="00F07D53" w:rsidRPr="00F07D53" w:rsidRDefault="00F07D53" w:rsidP="00F07D53">
      <w:pPr>
        <w:shd w:val="clear" w:color="auto" w:fill="FFFFFF"/>
        <w:spacing w:before="80" w:after="80"/>
        <w:ind w:firstLine="567"/>
        <w:jc w:val="both"/>
        <w:rPr>
          <w:rFonts w:eastAsia="Arial Unicode MS" w:cs="Times New Roman"/>
          <w:color w:val="000000"/>
          <w:szCs w:val="28"/>
          <w:lang w:val="nl-NL"/>
        </w:rPr>
      </w:pPr>
      <w:r w:rsidRPr="00F07D53">
        <w:rPr>
          <w:rFonts w:eastAsia="Arial Unicode MS" w:cs="Times New Roman"/>
          <w:color w:val="000000"/>
          <w:szCs w:val="28"/>
          <w:lang w:val="nl-NL"/>
        </w:rPr>
        <w:t>1.3.3.5. Phụ trợ, sân, tường chắn</w:t>
      </w:r>
    </w:p>
    <w:bookmarkEnd w:id="0"/>
    <w:p w:rsidR="00F07D53" w:rsidRPr="00F07D53" w:rsidRDefault="00F07D53" w:rsidP="00F07D53">
      <w:pPr>
        <w:spacing w:before="120"/>
        <w:ind w:firstLine="720"/>
        <w:jc w:val="both"/>
        <w:rPr>
          <w:rFonts w:eastAsia="Times New Roman" w:cs="Times New Roman"/>
          <w:color w:val="000000"/>
          <w:szCs w:val="28"/>
          <w:lang w:val="nl-NL"/>
        </w:rPr>
      </w:pPr>
      <w:r w:rsidRPr="00F07D53">
        <w:rPr>
          <w:rFonts w:eastAsia="Times New Roman" w:cs="Times New Roman"/>
          <w:color w:val="000000"/>
          <w:szCs w:val="28"/>
          <w:lang w:val="nl-NL"/>
        </w:rPr>
        <w:t>Mở rộng sân bê tông khu vực sân phía trước nhà làm việc mới và nhà vệ sinh mới. Xây tường chắn xung quanh sân, tường xây gạch không nung KT 105x220x65mm mác 75, vữa XM mác 75. Đôn nền sân bằng cát đầm chặt, rải lớp Nilong chống mất nước, đổ bê tông đá 1x2 mac 200 dày 10cm. Đánh bóng bề mặt, cắt mạch chống nứt.</w:t>
      </w:r>
    </w:p>
    <w:p w:rsidR="00F07D53" w:rsidRPr="00F07D53" w:rsidRDefault="00F07D53" w:rsidP="00F07D53">
      <w:pPr>
        <w:widowControl w:val="0"/>
        <w:tabs>
          <w:tab w:val="left" w:pos="1418"/>
        </w:tabs>
        <w:spacing w:before="120" w:after="120" w:line="264" w:lineRule="auto"/>
        <w:ind w:firstLine="709"/>
        <w:jc w:val="both"/>
        <w:rPr>
          <w:rFonts w:eastAsia="Times New Roman" w:cs="Times New Roman"/>
          <w:szCs w:val="28"/>
          <w:lang w:val="vi-VN"/>
        </w:rPr>
      </w:pPr>
      <w:r w:rsidRPr="00F07D53">
        <w:rPr>
          <w:rFonts w:eastAsia="Times New Roman" w:cs="Times New Roman"/>
          <w:szCs w:val="28"/>
          <w:lang w:val="vi-VN"/>
        </w:rPr>
        <w:t>2. Thời hạn hoàn thành</w:t>
      </w:r>
      <w:r w:rsidRPr="00F07D53">
        <w:rPr>
          <w:rFonts w:eastAsia="Times New Roman" w:cs="Times New Roman"/>
          <w:szCs w:val="28"/>
        </w:rPr>
        <w:t xml:space="preserve">: </w:t>
      </w:r>
      <w:r w:rsidRPr="00F07D53">
        <w:rPr>
          <w:rFonts w:eastAsia="Times New Roman" w:cs="Times New Roman"/>
          <w:szCs w:val="28"/>
          <w:lang w:val="vi-VN"/>
        </w:rPr>
        <w:t>≤</w:t>
      </w:r>
      <w:r w:rsidRPr="00F07D53">
        <w:rPr>
          <w:rFonts w:eastAsia="Times New Roman" w:cs="Times New Roman"/>
          <w:szCs w:val="28"/>
        </w:rPr>
        <w:t xml:space="preserve"> 210</w:t>
      </w:r>
      <w:r w:rsidRPr="00F07D53">
        <w:rPr>
          <w:rFonts w:eastAsia="Times New Roman" w:cs="Times New Roman"/>
          <w:szCs w:val="28"/>
          <w:lang w:val="vi-VN"/>
        </w:rPr>
        <w:t xml:space="preserve"> ngày (tính từ ngày hợp đồng có hiệu lực, kể cả ngày Lễ, thứ Bảy và Chủ nhật).</w:t>
      </w:r>
    </w:p>
    <w:p w:rsidR="00F07D53" w:rsidRPr="00F07D53" w:rsidRDefault="00F07D53" w:rsidP="00F07D53">
      <w:pPr>
        <w:widowControl w:val="0"/>
        <w:spacing w:before="120" w:after="120" w:line="264" w:lineRule="auto"/>
        <w:ind w:firstLine="709"/>
        <w:jc w:val="both"/>
        <w:rPr>
          <w:rFonts w:eastAsia="Times New Roman" w:cs="Times New Roman"/>
          <w:b/>
          <w:szCs w:val="28"/>
          <w:lang w:val="vi-VN"/>
        </w:rPr>
      </w:pPr>
      <w:r w:rsidRPr="00F07D53">
        <w:rPr>
          <w:rFonts w:eastAsia="Times New Roman" w:cs="Times New Roman"/>
          <w:b/>
          <w:szCs w:val="28"/>
          <w:lang w:val="vi-VN"/>
        </w:rPr>
        <w:t>II. Yêu cầu về tiến độ thực hiện</w:t>
      </w:r>
    </w:p>
    <w:p w:rsidR="00F07D53" w:rsidRPr="00F07D53" w:rsidRDefault="00F07D53" w:rsidP="00F07D53">
      <w:pPr>
        <w:widowControl w:val="0"/>
        <w:spacing w:before="120" w:after="120" w:line="264" w:lineRule="auto"/>
        <w:ind w:firstLine="709"/>
        <w:jc w:val="both"/>
        <w:rPr>
          <w:rFonts w:eastAsia="Times New Roman" w:cs="Times New Roman"/>
          <w:szCs w:val="28"/>
          <w:lang w:val="es-ES"/>
        </w:rPr>
      </w:pPr>
      <w:r w:rsidRPr="00F07D53">
        <w:rPr>
          <w:rFonts w:eastAsia="Times New Roman" w:cs="Times New Roman"/>
          <w:spacing w:val="-4"/>
          <w:szCs w:val="28"/>
          <w:lang w:val="es-ES"/>
        </w:rPr>
        <w:t>Nhà thầu căn cứ vào khả năng và năng lực, trên cơ sở yêu cầu kỹ thuật trong thi công đưa ra tiến độ thi công của mình theo biểu tiến độ thi công theo sơ đồ ngang. Việc đề xuất tiến độ thi công phải phù hợp với đề xuất tiến độ theo sơ đồ</w:t>
      </w:r>
      <w:r w:rsidRPr="00F07D53">
        <w:rPr>
          <w:rFonts w:eastAsia="Times New Roman" w:cs="Times New Roman"/>
          <w:szCs w:val="28"/>
          <w:lang w:val="es-ES"/>
        </w:rPr>
        <w:t>.</w:t>
      </w:r>
    </w:p>
    <w:p w:rsidR="00F07D53" w:rsidRPr="00F07D53" w:rsidRDefault="00F07D53" w:rsidP="00F07D53">
      <w:pPr>
        <w:widowControl w:val="0"/>
        <w:tabs>
          <w:tab w:val="left" w:pos="700"/>
        </w:tabs>
        <w:spacing w:before="120" w:after="120" w:line="264" w:lineRule="auto"/>
        <w:ind w:firstLine="709"/>
        <w:jc w:val="both"/>
        <w:rPr>
          <w:rFonts w:eastAsia="Times New Roman" w:cs="Times New Roman"/>
          <w:b/>
          <w:bCs/>
          <w:szCs w:val="28"/>
          <w:lang w:val="es-ES"/>
        </w:rPr>
      </w:pPr>
      <w:r w:rsidRPr="00F07D53">
        <w:rPr>
          <w:rFonts w:eastAsia="Times New Roman" w:cs="Times New Roman"/>
          <w:b/>
          <w:bCs/>
          <w:szCs w:val="28"/>
          <w:lang w:val="es-ES"/>
        </w:rPr>
        <w:t>III. Yêu cầu về kỹ thuật/chỉ dẫn kỹ thuật</w:t>
      </w:r>
    </w:p>
    <w:p w:rsidR="00F07D53" w:rsidRPr="00F07D53" w:rsidRDefault="00F07D53" w:rsidP="00F07D53">
      <w:pPr>
        <w:widowControl w:val="0"/>
        <w:spacing w:before="120" w:line="320" w:lineRule="exact"/>
        <w:ind w:firstLine="720"/>
        <w:contextualSpacing/>
        <w:jc w:val="both"/>
        <w:rPr>
          <w:rFonts w:eastAsia="Times New Roman" w:cs="Times New Roman"/>
          <w:b/>
          <w:szCs w:val="28"/>
          <w:lang w:val="nl-NL"/>
        </w:rPr>
      </w:pPr>
      <w:r w:rsidRPr="00F07D53">
        <w:rPr>
          <w:rFonts w:eastAsia="Times New Roman" w:cs="Times New Roman"/>
          <w:b/>
          <w:szCs w:val="28"/>
          <w:lang w:val="nl-NL"/>
        </w:rPr>
        <w:t>1. Quy trình, quy phạm, tiêu chuẩn áp dụng cho việc thi công, nghiệm thu công trình</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b/>
          <w:szCs w:val="28"/>
          <w:lang w:val="nl-NL"/>
        </w:rPr>
        <w:tab/>
      </w:r>
      <w:r w:rsidRPr="00F07D53">
        <w:rPr>
          <w:rFonts w:eastAsia="Times New Roman" w:cs="Times New Roman"/>
          <w:szCs w:val="28"/>
          <w:lang w:val="nl-NL"/>
        </w:rPr>
        <w:t>Nhà thầu phải thực hiện đầy đủ, chính xác và đúng trình tự các yêu cầu kỹ thuật đã được chỉ ra trong hồ sơ thiết kế bản vẽ thi công đã được phê duyệt và tuân thủ các tiêu chuẩn, quy trình, quy phạm thi công và nghiệm thu được nêu ở dưới đây hoặc có liên quan .</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Các yêu cầu về vật tư, về kỹ thuật không thể hiện trong hồ sơ thiết kế được phê duyệt thì thực hiện theo các tiêu chuẩn hiện hành và chỉ định của đơn vị thiết kế.</w:t>
      </w:r>
    </w:p>
    <w:p w:rsidR="00F07D53" w:rsidRPr="00F07D53" w:rsidRDefault="00F07D53" w:rsidP="00F07D53">
      <w:pPr>
        <w:widowControl w:val="0"/>
        <w:spacing w:before="120" w:line="320" w:lineRule="exact"/>
        <w:jc w:val="both"/>
        <w:rPr>
          <w:rFonts w:eastAsia="Times New Roman" w:cs="Times New Roman"/>
          <w:spacing w:val="-4"/>
          <w:szCs w:val="28"/>
          <w:lang w:val="nl-NL"/>
        </w:rPr>
      </w:pPr>
      <w:r w:rsidRPr="00F07D53">
        <w:rPr>
          <w:rFonts w:eastAsia="Times New Roman" w:cs="Times New Roman"/>
          <w:spacing w:val="-4"/>
          <w:szCs w:val="28"/>
          <w:lang w:val="nl-NL"/>
        </w:rPr>
        <w:t xml:space="preserve">  </w:t>
      </w:r>
      <w:r w:rsidRPr="00F07D53">
        <w:rPr>
          <w:rFonts w:eastAsia="Times New Roman" w:cs="Times New Roman"/>
          <w:spacing w:val="-4"/>
          <w:szCs w:val="28"/>
          <w:lang w:val="nl-NL"/>
        </w:rPr>
        <w:tab/>
        <w:t>Nhà thầu phải chịu hoàn toàn trách nhiệm về chất lượng thi công công trình do mình đảm nhiệm trước Pháp luật và Chủ đầu tư.</w:t>
      </w:r>
    </w:p>
    <w:p w:rsidR="00F07D53" w:rsidRPr="00F07D53" w:rsidRDefault="00F07D53" w:rsidP="00F07D53">
      <w:pPr>
        <w:widowControl w:val="0"/>
        <w:spacing w:before="120" w:line="320" w:lineRule="exact"/>
        <w:jc w:val="both"/>
        <w:rPr>
          <w:rFonts w:eastAsia="Times New Roman" w:cs="Times New Roman"/>
          <w:spacing w:val="-4"/>
          <w:szCs w:val="28"/>
          <w:lang w:val="nl-NL"/>
        </w:rPr>
      </w:pPr>
      <w:r w:rsidRPr="00F07D53">
        <w:rPr>
          <w:rFonts w:eastAsia="Times New Roman" w:cs="Times New Roman"/>
          <w:spacing w:val="-4"/>
          <w:szCs w:val="28"/>
          <w:lang w:val="nl-NL"/>
        </w:rPr>
        <w:t xml:space="preserve">   </w:t>
      </w:r>
      <w:r w:rsidRPr="00F07D53">
        <w:rPr>
          <w:rFonts w:eastAsia="Times New Roman" w:cs="Times New Roman"/>
          <w:spacing w:val="-4"/>
          <w:szCs w:val="28"/>
          <w:lang w:val="nl-NL"/>
        </w:rPr>
        <w:tab/>
        <w:t>Phải thực hiện đầy đủ các nội dung yêu cầu của hồ sơ thiết kế đã được cấp thẩm quyền phê duyệt.</w:t>
      </w:r>
    </w:p>
    <w:p w:rsidR="00F07D53" w:rsidRPr="00F07D53" w:rsidRDefault="00F07D53" w:rsidP="00F07D53">
      <w:pPr>
        <w:widowControl w:val="0"/>
        <w:spacing w:before="120" w:line="320" w:lineRule="exact"/>
        <w:jc w:val="both"/>
        <w:rPr>
          <w:rFonts w:eastAsia="Times New Roman" w:cs="Times New Roman"/>
          <w:spacing w:val="-4"/>
          <w:szCs w:val="28"/>
          <w:lang w:val="nl-NL"/>
        </w:rPr>
      </w:pPr>
      <w:r w:rsidRPr="00F07D53">
        <w:rPr>
          <w:rFonts w:eastAsia="Times New Roman" w:cs="Times New Roman"/>
          <w:spacing w:val="-4"/>
          <w:szCs w:val="28"/>
          <w:lang w:val="nl-NL"/>
        </w:rPr>
        <w:t xml:space="preserve">   </w:t>
      </w:r>
      <w:r w:rsidRPr="00F07D53">
        <w:rPr>
          <w:rFonts w:eastAsia="Times New Roman" w:cs="Times New Roman"/>
          <w:spacing w:val="-4"/>
          <w:szCs w:val="28"/>
          <w:lang w:val="nl-NL"/>
        </w:rPr>
        <w:tab/>
        <w:t>Phải thực hiện đúng và đủ các quy định về tiêu chuẩn kỹ thuật nêu ra trong các quy trình thi công và nghiệm thu, các quy định về thí nghiệm kiểm tra công trình hiện hành của các cơ quan nhà nước có thẩm quyền.</w:t>
      </w:r>
    </w:p>
    <w:p w:rsidR="00F07D53" w:rsidRPr="00F07D53" w:rsidRDefault="00F07D53" w:rsidP="00F07D53">
      <w:pPr>
        <w:widowControl w:val="0"/>
        <w:spacing w:before="120" w:after="120" w:line="320" w:lineRule="exact"/>
        <w:jc w:val="both"/>
        <w:rPr>
          <w:rFonts w:eastAsia="Times New Roman" w:cs="Times New Roman"/>
          <w:spacing w:val="-4"/>
          <w:szCs w:val="28"/>
          <w:lang w:val="nl-NL"/>
        </w:rPr>
      </w:pPr>
      <w:r w:rsidRPr="00F07D53">
        <w:rPr>
          <w:rFonts w:eastAsia="Times New Roman" w:cs="Times New Roman"/>
          <w:spacing w:val="-4"/>
          <w:szCs w:val="28"/>
          <w:lang w:val="nl-NL"/>
        </w:rPr>
        <w:tab/>
        <w:t xml:space="preserve">Các chỉ dẫn, trình tự thủ tục thi công và nghiệm thu đều phải tuân thủ theo Nghị định số 06/2021/NĐ-CP ngày 26/01/2021 của Chính phủ về quản lý chất lượng </w:t>
      </w:r>
      <w:r w:rsidRPr="00F07D53">
        <w:rPr>
          <w:rFonts w:eastAsia="Times New Roman" w:cs="Times New Roman"/>
          <w:spacing w:val="-4"/>
          <w:szCs w:val="28"/>
          <w:lang w:val="nl-NL"/>
        </w:rPr>
        <w:lastRenderedPageBreak/>
        <w:t>và bảo trì công trình xây dựng và các quy định hiện hành khác có liên quan.</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06"/>
        <w:gridCol w:w="5279"/>
        <w:gridCol w:w="2789"/>
      </w:tblGrid>
      <w:tr w:rsidR="00F07D53" w:rsidRPr="00F07D53" w:rsidTr="00570B11">
        <w:trPr>
          <w:trHeight w:val="618"/>
        </w:trPr>
        <w:tc>
          <w:tcPr>
            <w:tcW w:w="707" w:type="dxa"/>
            <w:shd w:val="clear" w:color="auto" w:fill="auto"/>
            <w:vAlign w:val="center"/>
          </w:tcPr>
          <w:p w:rsidR="00F07D53" w:rsidRPr="00F07D53" w:rsidRDefault="00F07D53" w:rsidP="00F07D53">
            <w:pPr>
              <w:widowControl w:val="0"/>
              <w:spacing w:before="140" w:line="320" w:lineRule="exact"/>
              <w:jc w:val="center"/>
              <w:rPr>
                <w:rFonts w:eastAsia="Times New Roman" w:cs="Times New Roman"/>
                <w:b/>
                <w:spacing w:val="-4"/>
                <w:szCs w:val="28"/>
                <w:lang w:val="nl-NL"/>
              </w:rPr>
            </w:pPr>
            <w:r w:rsidRPr="00F07D53">
              <w:rPr>
                <w:rFonts w:eastAsia="Times New Roman" w:cs="Times New Roman"/>
                <w:b/>
                <w:spacing w:val="-4"/>
                <w:szCs w:val="28"/>
                <w:lang w:val="nl-NL"/>
              </w:rPr>
              <w:t>TT</w:t>
            </w:r>
          </w:p>
        </w:tc>
        <w:tc>
          <w:tcPr>
            <w:tcW w:w="5315" w:type="dxa"/>
            <w:shd w:val="clear" w:color="auto" w:fill="auto"/>
            <w:vAlign w:val="center"/>
          </w:tcPr>
          <w:p w:rsidR="00F07D53" w:rsidRPr="00F07D53" w:rsidRDefault="00F07D53" w:rsidP="00F07D53">
            <w:pPr>
              <w:widowControl w:val="0"/>
              <w:spacing w:before="140" w:line="320" w:lineRule="exact"/>
              <w:jc w:val="center"/>
              <w:rPr>
                <w:rFonts w:eastAsia="Times New Roman" w:cs="Times New Roman"/>
                <w:b/>
                <w:spacing w:val="-4"/>
                <w:szCs w:val="28"/>
                <w:lang w:val="nl-NL"/>
              </w:rPr>
            </w:pPr>
            <w:r w:rsidRPr="00F07D53">
              <w:rPr>
                <w:rFonts w:eastAsia="Times New Roman" w:cs="Times New Roman"/>
                <w:b/>
                <w:spacing w:val="-4"/>
                <w:szCs w:val="28"/>
                <w:lang w:val="nl-NL"/>
              </w:rPr>
              <w:t>Nội dung yêu cầu</w:t>
            </w:r>
          </w:p>
        </w:tc>
        <w:tc>
          <w:tcPr>
            <w:tcW w:w="2798" w:type="dxa"/>
            <w:shd w:val="clear" w:color="auto" w:fill="auto"/>
            <w:vAlign w:val="center"/>
          </w:tcPr>
          <w:p w:rsidR="00F07D53" w:rsidRPr="00F07D53" w:rsidRDefault="00F07D53" w:rsidP="00F07D53">
            <w:pPr>
              <w:widowControl w:val="0"/>
              <w:spacing w:before="140" w:line="320" w:lineRule="exact"/>
              <w:jc w:val="center"/>
              <w:rPr>
                <w:rFonts w:eastAsia="Times New Roman" w:cs="Times New Roman"/>
                <w:b/>
                <w:spacing w:val="-4"/>
                <w:szCs w:val="28"/>
                <w:lang w:val="nl-NL"/>
              </w:rPr>
            </w:pPr>
            <w:r w:rsidRPr="00F07D53">
              <w:rPr>
                <w:rFonts w:eastAsia="Times New Roman" w:cs="Times New Roman"/>
                <w:b/>
                <w:spacing w:val="-4"/>
                <w:szCs w:val="28"/>
                <w:lang w:val="nl-NL"/>
              </w:rPr>
              <w:t>Tiêu chuẩn áp dụng</w:t>
            </w:r>
          </w:p>
        </w:tc>
      </w:tr>
      <w:tr w:rsidR="00F07D53" w:rsidRPr="00F07D53" w:rsidTr="00570B11">
        <w:tc>
          <w:tcPr>
            <w:tcW w:w="707" w:type="dxa"/>
            <w:shd w:val="clear" w:color="auto" w:fill="auto"/>
          </w:tcPr>
          <w:p w:rsidR="00F07D53" w:rsidRPr="00F07D53" w:rsidRDefault="00F07D53" w:rsidP="00F07D53">
            <w:pPr>
              <w:widowControl w:val="0"/>
              <w:spacing w:before="140" w:line="320" w:lineRule="exact"/>
              <w:jc w:val="center"/>
              <w:rPr>
                <w:rFonts w:eastAsia="Times New Roman" w:cs="Times New Roman"/>
                <w:spacing w:val="-4"/>
                <w:szCs w:val="28"/>
                <w:lang w:val="nl-NL"/>
              </w:rPr>
            </w:pPr>
            <w:r w:rsidRPr="00F07D53">
              <w:rPr>
                <w:rFonts w:eastAsia="Times New Roman" w:cs="Times New Roman"/>
                <w:spacing w:val="-4"/>
                <w:szCs w:val="28"/>
                <w:lang w:val="nl-NL"/>
              </w:rPr>
              <w:t>1</w:t>
            </w:r>
          </w:p>
        </w:tc>
        <w:tc>
          <w:tcPr>
            <w:tcW w:w="5315" w:type="dxa"/>
            <w:shd w:val="clear" w:color="auto" w:fill="auto"/>
          </w:tcPr>
          <w:p w:rsidR="00F07D53" w:rsidRPr="00F07D53" w:rsidRDefault="00F07D53" w:rsidP="00F07D53">
            <w:pPr>
              <w:widowControl w:val="0"/>
              <w:spacing w:before="140" w:line="320" w:lineRule="exact"/>
              <w:jc w:val="both"/>
              <w:rPr>
                <w:rFonts w:eastAsia="Times New Roman" w:cs="Times New Roman"/>
                <w:spacing w:val="-4"/>
                <w:szCs w:val="28"/>
                <w:lang w:val="nl-NL"/>
              </w:rPr>
            </w:pPr>
            <w:r w:rsidRPr="00F07D53">
              <w:rPr>
                <w:rFonts w:eastAsia="Times New Roman" w:cs="Times New Roman"/>
                <w:spacing w:val="-4"/>
                <w:szCs w:val="28"/>
                <w:lang w:val="nl-NL"/>
              </w:rPr>
              <w:t>Công tác trắc địa trong công trình xây dựng. Yêu cầu kỹ thuật</w:t>
            </w:r>
          </w:p>
        </w:tc>
        <w:tc>
          <w:tcPr>
            <w:tcW w:w="2798" w:type="dxa"/>
            <w:shd w:val="clear" w:color="auto" w:fill="auto"/>
            <w:vAlign w:val="center"/>
          </w:tcPr>
          <w:p w:rsidR="00F07D53" w:rsidRPr="00F07D53" w:rsidRDefault="00F07D53" w:rsidP="00F07D53">
            <w:pPr>
              <w:widowControl w:val="0"/>
              <w:spacing w:before="140" w:line="320" w:lineRule="exact"/>
              <w:rPr>
                <w:rFonts w:eastAsia="Times New Roman" w:cs="Times New Roman"/>
                <w:spacing w:val="-4"/>
                <w:szCs w:val="28"/>
                <w:lang w:val="nl-NL"/>
              </w:rPr>
            </w:pPr>
            <w:r w:rsidRPr="00F07D53">
              <w:rPr>
                <w:rFonts w:eastAsia="Times New Roman" w:cs="Times New Roman"/>
                <w:spacing w:val="-4"/>
                <w:szCs w:val="28"/>
                <w:lang w:val="nl-NL"/>
              </w:rPr>
              <w:t>TCVN 9398:2012</w:t>
            </w:r>
          </w:p>
        </w:tc>
      </w:tr>
      <w:tr w:rsidR="00F07D53" w:rsidRPr="00F07D53" w:rsidTr="00570B11">
        <w:tc>
          <w:tcPr>
            <w:tcW w:w="707" w:type="dxa"/>
            <w:shd w:val="clear" w:color="auto" w:fill="auto"/>
          </w:tcPr>
          <w:p w:rsidR="00F07D53" w:rsidRPr="00F07D53" w:rsidRDefault="00F07D53" w:rsidP="00F07D53">
            <w:pPr>
              <w:widowControl w:val="0"/>
              <w:spacing w:before="140" w:line="320" w:lineRule="exact"/>
              <w:jc w:val="center"/>
              <w:rPr>
                <w:rFonts w:eastAsia="Times New Roman" w:cs="Times New Roman"/>
                <w:spacing w:val="-4"/>
                <w:szCs w:val="28"/>
                <w:lang w:val="nl-NL"/>
              </w:rPr>
            </w:pPr>
            <w:r w:rsidRPr="00F07D53">
              <w:rPr>
                <w:rFonts w:eastAsia="Times New Roman" w:cs="Times New Roman"/>
                <w:spacing w:val="-4"/>
                <w:szCs w:val="28"/>
                <w:lang w:val="nl-NL"/>
              </w:rPr>
              <w:t>2</w:t>
            </w:r>
          </w:p>
        </w:tc>
        <w:tc>
          <w:tcPr>
            <w:tcW w:w="5315" w:type="dxa"/>
            <w:shd w:val="clear" w:color="auto" w:fill="auto"/>
          </w:tcPr>
          <w:p w:rsidR="00F07D53" w:rsidRPr="00F07D53" w:rsidRDefault="00F07D53" w:rsidP="00F07D53">
            <w:pPr>
              <w:widowControl w:val="0"/>
              <w:spacing w:before="140" w:line="320" w:lineRule="exact"/>
              <w:jc w:val="both"/>
              <w:rPr>
                <w:rFonts w:eastAsia="Times New Roman" w:cs="Times New Roman"/>
                <w:spacing w:val="-4"/>
                <w:szCs w:val="28"/>
                <w:lang w:val="nl-NL"/>
              </w:rPr>
            </w:pPr>
            <w:r w:rsidRPr="00F07D53">
              <w:rPr>
                <w:rFonts w:eastAsia="Times New Roman" w:cs="Times New Roman"/>
                <w:spacing w:val="-4"/>
                <w:szCs w:val="28"/>
                <w:lang w:val="nl-NL"/>
              </w:rPr>
              <w:t>Tổ chức thi công</w:t>
            </w:r>
          </w:p>
        </w:tc>
        <w:tc>
          <w:tcPr>
            <w:tcW w:w="2798" w:type="dxa"/>
            <w:shd w:val="clear" w:color="auto" w:fill="auto"/>
            <w:vAlign w:val="center"/>
          </w:tcPr>
          <w:p w:rsidR="00F07D53" w:rsidRPr="00F07D53" w:rsidRDefault="00F07D53" w:rsidP="00F07D53">
            <w:pPr>
              <w:widowControl w:val="0"/>
              <w:spacing w:before="140" w:line="320" w:lineRule="exact"/>
              <w:rPr>
                <w:rFonts w:eastAsia="Times New Roman" w:cs="Times New Roman"/>
                <w:spacing w:val="-4"/>
                <w:szCs w:val="28"/>
                <w:lang w:val="nl-NL"/>
              </w:rPr>
            </w:pPr>
            <w:r w:rsidRPr="00F07D53">
              <w:rPr>
                <w:rFonts w:eastAsia="Times New Roman" w:cs="Times New Roman"/>
                <w:spacing w:val="-4"/>
                <w:szCs w:val="28"/>
                <w:lang w:val="nl-NL"/>
              </w:rPr>
              <w:t>TCVN 4055:2012</w:t>
            </w:r>
          </w:p>
        </w:tc>
      </w:tr>
      <w:tr w:rsidR="00F07D53" w:rsidRPr="00F07D53" w:rsidTr="00570B11">
        <w:tc>
          <w:tcPr>
            <w:tcW w:w="707" w:type="dxa"/>
            <w:shd w:val="clear" w:color="auto" w:fill="auto"/>
          </w:tcPr>
          <w:p w:rsidR="00F07D53" w:rsidRPr="00F07D53" w:rsidRDefault="00F07D53" w:rsidP="00F07D53">
            <w:pPr>
              <w:widowControl w:val="0"/>
              <w:spacing w:before="140" w:line="320" w:lineRule="exact"/>
              <w:jc w:val="center"/>
              <w:rPr>
                <w:rFonts w:eastAsia="Times New Roman" w:cs="Times New Roman"/>
                <w:spacing w:val="-4"/>
                <w:szCs w:val="28"/>
                <w:lang w:val="nl-NL"/>
              </w:rPr>
            </w:pPr>
            <w:r w:rsidRPr="00F07D53">
              <w:rPr>
                <w:rFonts w:eastAsia="Times New Roman" w:cs="Times New Roman"/>
                <w:spacing w:val="-4"/>
                <w:szCs w:val="28"/>
                <w:lang w:val="nl-NL"/>
              </w:rPr>
              <w:t>3</w:t>
            </w:r>
          </w:p>
        </w:tc>
        <w:tc>
          <w:tcPr>
            <w:tcW w:w="5315" w:type="dxa"/>
            <w:shd w:val="clear" w:color="auto" w:fill="auto"/>
          </w:tcPr>
          <w:p w:rsidR="00F07D53" w:rsidRPr="00F07D53" w:rsidRDefault="00F07D53" w:rsidP="00F07D53">
            <w:pPr>
              <w:widowControl w:val="0"/>
              <w:spacing w:before="140" w:line="320" w:lineRule="exact"/>
              <w:jc w:val="both"/>
              <w:rPr>
                <w:rFonts w:eastAsia="Times New Roman" w:cs="Times New Roman"/>
                <w:spacing w:val="-4"/>
                <w:szCs w:val="28"/>
                <w:lang w:val="nl-NL"/>
              </w:rPr>
            </w:pPr>
            <w:r w:rsidRPr="00F07D53">
              <w:rPr>
                <w:rFonts w:eastAsia="Times New Roman" w:cs="Times New Roman"/>
                <w:spacing w:val="-4"/>
                <w:szCs w:val="28"/>
                <w:lang w:val="nl-NL"/>
              </w:rPr>
              <w:t>Công tác đất. Quy phạm thi công và nghiệm thu</w:t>
            </w:r>
          </w:p>
        </w:tc>
        <w:tc>
          <w:tcPr>
            <w:tcW w:w="2798" w:type="dxa"/>
            <w:shd w:val="clear" w:color="auto" w:fill="auto"/>
            <w:vAlign w:val="center"/>
          </w:tcPr>
          <w:p w:rsidR="00F07D53" w:rsidRPr="00F07D53" w:rsidRDefault="00F07D53" w:rsidP="00F07D53">
            <w:pPr>
              <w:widowControl w:val="0"/>
              <w:spacing w:before="140" w:line="320" w:lineRule="exact"/>
              <w:rPr>
                <w:rFonts w:eastAsia="Times New Roman" w:cs="Times New Roman"/>
                <w:spacing w:val="-4"/>
                <w:szCs w:val="28"/>
                <w:lang w:val="nl-NL"/>
              </w:rPr>
            </w:pPr>
            <w:r w:rsidRPr="00F07D53">
              <w:rPr>
                <w:rFonts w:eastAsia="Times New Roman" w:cs="Times New Roman"/>
                <w:spacing w:val="-4"/>
                <w:szCs w:val="28"/>
                <w:lang w:val="nl-NL"/>
              </w:rPr>
              <w:t>TCVN 4447:2012</w:t>
            </w:r>
          </w:p>
        </w:tc>
      </w:tr>
      <w:tr w:rsidR="00F07D53" w:rsidRPr="00F07D53" w:rsidTr="00570B11">
        <w:tc>
          <w:tcPr>
            <w:tcW w:w="707" w:type="dxa"/>
            <w:shd w:val="clear" w:color="auto" w:fill="auto"/>
          </w:tcPr>
          <w:p w:rsidR="00F07D53" w:rsidRPr="00F07D53" w:rsidRDefault="00F07D53" w:rsidP="00F07D53">
            <w:pPr>
              <w:widowControl w:val="0"/>
              <w:spacing w:before="140" w:line="320" w:lineRule="exact"/>
              <w:jc w:val="center"/>
              <w:rPr>
                <w:rFonts w:eastAsia="Times New Roman" w:cs="Times New Roman"/>
                <w:spacing w:val="-4"/>
                <w:szCs w:val="28"/>
                <w:lang w:val="nl-NL"/>
              </w:rPr>
            </w:pPr>
            <w:r w:rsidRPr="00F07D53">
              <w:rPr>
                <w:rFonts w:eastAsia="Times New Roman" w:cs="Times New Roman"/>
                <w:spacing w:val="-4"/>
                <w:szCs w:val="28"/>
                <w:lang w:val="nl-NL"/>
              </w:rPr>
              <w:t>4</w:t>
            </w:r>
          </w:p>
        </w:tc>
        <w:tc>
          <w:tcPr>
            <w:tcW w:w="5315" w:type="dxa"/>
            <w:shd w:val="clear" w:color="auto" w:fill="auto"/>
          </w:tcPr>
          <w:p w:rsidR="00F07D53" w:rsidRPr="00F07D53" w:rsidRDefault="00F07D53" w:rsidP="00F07D53">
            <w:pPr>
              <w:widowControl w:val="0"/>
              <w:spacing w:before="140" w:line="320" w:lineRule="exact"/>
              <w:jc w:val="both"/>
              <w:rPr>
                <w:rFonts w:eastAsia="Times New Roman" w:cs="Times New Roman"/>
                <w:spacing w:val="-4"/>
                <w:szCs w:val="28"/>
                <w:lang w:val="nl-NL"/>
              </w:rPr>
            </w:pPr>
            <w:r w:rsidRPr="00F07D53">
              <w:rPr>
                <w:rFonts w:eastAsia="Calibri" w:cs="Times New Roman"/>
                <w:spacing w:val="-4"/>
                <w:szCs w:val="28"/>
                <w:lang w:val="nl-NL"/>
              </w:rPr>
              <w:t>Công tác nền móng - thi công và nghiệm thu</w:t>
            </w:r>
          </w:p>
        </w:tc>
        <w:tc>
          <w:tcPr>
            <w:tcW w:w="2798" w:type="dxa"/>
            <w:shd w:val="clear" w:color="auto" w:fill="auto"/>
            <w:vAlign w:val="center"/>
          </w:tcPr>
          <w:p w:rsidR="00F07D53" w:rsidRPr="00F07D53" w:rsidRDefault="00F07D53" w:rsidP="00F07D53">
            <w:pPr>
              <w:widowControl w:val="0"/>
              <w:spacing w:before="140" w:line="320" w:lineRule="exact"/>
              <w:rPr>
                <w:rFonts w:eastAsia="Times New Roman" w:cs="Times New Roman"/>
                <w:spacing w:val="-4"/>
                <w:szCs w:val="28"/>
                <w:lang w:val="nl-NL"/>
              </w:rPr>
            </w:pPr>
            <w:r w:rsidRPr="00F07D53">
              <w:rPr>
                <w:rFonts w:eastAsia="Times New Roman" w:cs="Times New Roman"/>
                <w:spacing w:val="-4"/>
                <w:szCs w:val="28"/>
                <w:lang w:val="nl-NL"/>
              </w:rPr>
              <w:t>TCVN 9361:2012</w:t>
            </w:r>
          </w:p>
        </w:tc>
      </w:tr>
      <w:tr w:rsidR="00F07D53" w:rsidRPr="00F07D53" w:rsidTr="00570B11">
        <w:tc>
          <w:tcPr>
            <w:tcW w:w="707" w:type="dxa"/>
            <w:shd w:val="clear" w:color="auto" w:fill="auto"/>
          </w:tcPr>
          <w:p w:rsidR="00F07D53" w:rsidRPr="00F07D53" w:rsidRDefault="00F07D53" w:rsidP="00F07D53">
            <w:pPr>
              <w:widowControl w:val="0"/>
              <w:spacing w:before="140" w:line="320" w:lineRule="exact"/>
              <w:jc w:val="center"/>
              <w:rPr>
                <w:rFonts w:eastAsia="Times New Roman" w:cs="Times New Roman"/>
                <w:spacing w:val="-4"/>
                <w:szCs w:val="28"/>
                <w:lang w:val="nl-NL"/>
              </w:rPr>
            </w:pPr>
            <w:r w:rsidRPr="00F07D53">
              <w:rPr>
                <w:rFonts w:eastAsia="Times New Roman" w:cs="Times New Roman"/>
                <w:spacing w:val="-4"/>
                <w:szCs w:val="28"/>
                <w:lang w:val="nl-NL"/>
              </w:rPr>
              <w:t>5</w:t>
            </w:r>
          </w:p>
        </w:tc>
        <w:tc>
          <w:tcPr>
            <w:tcW w:w="5315" w:type="dxa"/>
            <w:shd w:val="clear" w:color="auto" w:fill="auto"/>
          </w:tcPr>
          <w:p w:rsidR="00F07D53" w:rsidRPr="00F07D53" w:rsidRDefault="00F07D53" w:rsidP="00F07D53">
            <w:pPr>
              <w:widowControl w:val="0"/>
              <w:spacing w:before="140" w:line="320" w:lineRule="exact"/>
              <w:jc w:val="both"/>
              <w:rPr>
                <w:rFonts w:eastAsia="Times New Roman" w:cs="Times New Roman"/>
                <w:spacing w:val="-4"/>
                <w:szCs w:val="28"/>
                <w:lang w:val="nl-NL"/>
              </w:rPr>
            </w:pPr>
            <w:r w:rsidRPr="00F07D53">
              <w:rPr>
                <w:rFonts w:eastAsia="Times New Roman" w:cs="Times New Roman"/>
                <w:spacing w:val="-4"/>
                <w:szCs w:val="28"/>
                <w:lang w:val="nl-NL"/>
              </w:rPr>
              <w:t>Kết cấu bê tông cốt thép toàn khối. Quy phạm thi công và nghiệm thu</w:t>
            </w:r>
          </w:p>
        </w:tc>
        <w:tc>
          <w:tcPr>
            <w:tcW w:w="2798" w:type="dxa"/>
            <w:shd w:val="clear" w:color="auto" w:fill="auto"/>
            <w:vAlign w:val="center"/>
          </w:tcPr>
          <w:p w:rsidR="00F07D53" w:rsidRPr="00F07D53" w:rsidRDefault="00F07D53" w:rsidP="00F07D53">
            <w:pPr>
              <w:widowControl w:val="0"/>
              <w:spacing w:before="140" w:line="320" w:lineRule="exact"/>
              <w:rPr>
                <w:rFonts w:eastAsia="Times New Roman" w:cs="Times New Roman"/>
                <w:spacing w:val="-4"/>
                <w:szCs w:val="28"/>
                <w:lang w:val="nl-NL"/>
              </w:rPr>
            </w:pPr>
            <w:r w:rsidRPr="00F07D53">
              <w:rPr>
                <w:rFonts w:eastAsia="Times New Roman" w:cs="Times New Roman"/>
                <w:spacing w:val="-4"/>
                <w:szCs w:val="28"/>
                <w:lang w:val="nl-NL"/>
              </w:rPr>
              <w:t>TCVN 4453:1995</w:t>
            </w:r>
          </w:p>
        </w:tc>
      </w:tr>
      <w:tr w:rsidR="00F07D53" w:rsidRPr="00F07D53" w:rsidTr="00570B11">
        <w:tc>
          <w:tcPr>
            <w:tcW w:w="707" w:type="dxa"/>
            <w:shd w:val="clear" w:color="auto" w:fill="auto"/>
          </w:tcPr>
          <w:p w:rsidR="00F07D53" w:rsidRPr="00F07D53" w:rsidRDefault="00F07D53" w:rsidP="00F07D53">
            <w:pPr>
              <w:widowControl w:val="0"/>
              <w:spacing w:before="140" w:line="320" w:lineRule="exact"/>
              <w:jc w:val="center"/>
              <w:rPr>
                <w:rFonts w:eastAsia="Times New Roman" w:cs="Times New Roman"/>
                <w:spacing w:val="-4"/>
                <w:szCs w:val="28"/>
                <w:lang w:val="nl-NL"/>
              </w:rPr>
            </w:pPr>
            <w:r w:rsidRPr="00F07D53">
              <w:rPr>
                <w:rFonts w:eastAsia="Times New Roman" w:cs="Times New Roman"/>
                <w:spacing w:val="-4"/>
                <w:szCs w:val="28"/>
                <w:lang w:val="nl-NL"/>
              </w:rPr>
              <w:t>6</w:t>
            </w:r>
          </w:p>
        </w:tc>
        <w:tc>
          <w:tcPr>
            <w:tcW w:w="5315" w:type="dxa"/>
            <w:shd w:val="clear" w:color="auto" w:fill="auto"/>
          </w:tcPr>
          <w:p w:rsidR="00F07D53" w:rsidRPr="00F07D53" w:rsidRDefault="00F07D53" w:rsidP="00F07D53">
            <w:pPr>
              <w:widowControl w:val="0"/>
              <w:spacing w:before="140" w:line="320" w:lineRule="exact"/>
              <w:jc w:val="both"/>
              <w:rPr>
                <w:rFonts w:eastAsia="Times New Roman" w:cs="Times New Roman"/>
                <w:spacing w:val="-4"/>
                <w:szCs w:val="28"/>
                <w:lang w:val="nl-NL"/>
              </w:rPr>
            </w:pPr>
            <w:r w:rsidRPr="00F07D53">
              <w:rPr>
                <w:rFonts w:eastAsia="Times New Roman" w:cs="Times New Roman"/>
                <w:spacing w:val="-4"/>
                <w:szCs w:val="28"/>
                <w:lang w:val="nl-NL"/>
              </w:rPr>
              <w:t>Bê tông khối lớn - Thi công và nghiệm thu</w:t>
            </w:r>
          </w:p>
        </w:tc>
        <w:tc>
          <w:tcPr>
            <w:tcW w:w="2798" w:type="dxa"/>
            <w:shd w:val="clear" w:color="auto" w:fill="auto"/>
            <w:vAlign w:val="center"/>
          </w:tcPr>
          <w:p w:rsidR="00F07D53" w:rsidRPr="00F07D53" w:rsidRDefault="00F07D53" w:rsidP="00F07D53">
            <w:pPr>
              <w:widowControl w:val="0"/>
              <w:spacing w:before="140" w:line="320" w:lineRule="exact"/>
              <w:rPr>
                <w:rFonts w:eastAsia="Times New Roman" w:cs="Times New Roman"/>
                <w:spacing w:val="-4"/>
                <w:szCs w:val="28"/>
                <w:lang w:val="nl-NL"/>
              </w:rPr>
            </w:pPr>
            <w:r w:rsidRPr="00F07D53">
              <w:rPr>
                <w:rFonts w:eastAsia="Times New Roman" w:cs="Times New Roman"/>
                <w:spacing w:val="-4"/>
                <w:szCs w:val="28"/>
                <w:lang w:val="nl-NL"/>
              </w:rPr>
              <w:t>TCVN 9341:2012</w:t>
            </w:r>
          </w:p>
        </w:tc>
      </w:tr>
      <w:tr w:rsidR="00F07D53" w:rsidRPr="00F07D53" w:rsidTr="00570B11">
        <w:tc>
          <w:tcPr>
            <w:tcW w:w="707" w:type="dxa"/>
            <w:shd w:val="clear" w:color="auto" w:fill="auto"/>
          </w:tcPr>
          <w:p w:rsidR="00F07D53" w:rsidRPr="00F07D53" w:rsidRDefault="00F07D53" w:rsidP="00F07D53">
            <w:pPr>
              <w:widowControl w:val="0"/>
              <w:spacing w:before="140" w:line="320" w:lineRule="exact"/>
              <w:jc w:val="center"/>
              <w:rPr>
                <w:rFonts w:eastAsia="Times New Roman" w:cs="Times New Roman"/>
                <w:spacing w:val="-4"/>
                <w:szCs w:val="28"/>
                <w:lang w:val="nl-NL"/>
              </w:rPr>
            </w:pPr>
            <w:r w:rsidRPr="00F07D53">
              <w:rPr>
                <w:rFonts w:eastAsia="Times New Roman" w:cs="Times New Roman"/>
                <w:spacing w:val="-4"/>
                <w:szCs w:val="28"/>
                <w:lang w:val="nl-NL"/>
              </w:rPr>
              <w:t>7</w:t>
            </w:r>
          </w:p>
        </w:tc>
        <w:tc>
          <w:tcPr>
            <w:tcW w:w="5315" w:type="dxa"/>
            <w:shd w:val="clear" w:color="auto" w:fill="auto"/>
          </w:tcPr>
          <w:p w:rsidR="00F07D53" w:rsidRPr="00F07D53" w:rsidRDefault="00F07D53" w:rsidP="00F07D53">
            <w:pPr>
              <w:widowControl w:val="0"/>
              <w:spacing w:before="140" w:line="320" w:lineRule="exact"/>
              <w:jc w:val="both"/>
              <w:rPr>
                <w:rFonts w:eastAsia="Times New Roman" w:cs="Times New Roman"/>
                <w:spacing w:val="-4"/>
                <w:szCs w:val="28"/>
                <w:lang w:val="nl-NL"/>
              </w:rPr>
            </w:pPr>
            <w:r w:rsidRPr="00F07D53">
              <w:rPr>
                <w:rFonts w:eastAsia="Times New Roman" w:cs="Times New Roman"/>
                <w:spacing w:val="-4"/>
                <w:szCs w:val="28"/>
                <w:lang w:val="nl-NL"/>
              </w:rPr>
              <w:t>Đá dăm, sỏi dăm, sỏi dùng trong xây dựng, yêu cầu kỹ thuật</w:t>
            </w:r>
          </w:p>
        </w:tc>
        <w:tc>
          <w:tcPr>
            <w:tcW w:w="2798" w:type="dxa"/>
            <w:shd w:val="clear" w:color="auto" w:fill="auto"/>
            <w:vAlign w:val="center"/>
          </w:tcPr>
          <w:p w:rsidR="00F07D53" w:rsidRPr="00F07D53" w:rsidRDefault="00F07D53" w:rsidP="00F07D53">
            <w:pPr>
              <w:widowControl w:val="0"/>
              <w:spacing w:before="140" w:line="320" w:lineRule="exact"/>
              <w:rPr>
                <w:rFonts w:eastAsia="Times New Roman" w:cs="Times New Roman"/>
                <w:spacing w:val="-4"/>
                <w:szCs w:val="28"/>
                <w:lang w:val="nl-NL"/>
              </w:rPr>
            </w:pPr>
            <w:r w:rsidRPr="00F07D53">
              <w:rPr>
                <w:rFonts w:eastAsia="Times New Roman" w:cs="Times New Roman"/>
                <w:spacing w:val="-4"/>
                <w:szCs w:val="28"/>
                <w:lang w:val="nl-NL"/>
              </w:rPr>
              <w:t>TCVN 7570:2006</w:t>
            </w:r>
          </w:p>
        </w:tc>
      </w:tr>
      <w:tr w:rsidR="00F07D53" w:rsidRPr="00F07D53" w:rsidTr="00570B11">
        <w:tc>
          <w:tcPr>
            <w:tcW w:w="707" w:type="dxa"/>
            <w:shd w:val="clear" w:color="auto" w:fill="auto"/>
          </w:tcPr>
          <w:p w:rsidR="00F07D53" w:rsidRPr="00F07D53" w:rsidRDefault="00F07D53" w:rsidP="00F07D53">
            <w:pPr>
              <w:widowControl w:val="0"/>
              <w:spacing w:before="140" w:line="320" w:lineRule="exact"/>
              <w:jc w:val="center"/>
              <w:rPr>
                <w:rFonts w:eastAsia="Times New Roman" w:cs="Times New Roman"/>
                <w:spacing w:val="-4"/>
                <w:szCs w:val="28"/>
                <w:lang w:val="nl-NL"/>
              </w:rPr>
            </w:pPr>
            <w:r w:rsidRPr="00F07D53">
              <w:rPr>
                <w:rFonts w:eastAsia="Times New Roman" w:cs="Times New Roman"/>
                <w:spacing w:val="-4"/>
                <w:szCs w:val="28"/>
                <w:lang w:val="nl-NL"/>
              </w:rPr>
              <w:t>8</w:t>
            </w:r>
          </w:p>
        </w:tc>
        <w:tc>
          <w:tcPr>
            <w:tcW w:w="5315" w:type="dxa"/>
            <w:shd w:val="clear" w:color="auto" w:fill="auto"/>
          </w:tcPr>
          <w:p w:rsidR="00F07D53" w:rsidRPr="00F07D53" w:rsidRDefault="00F07D53" w:rsidP="00F07D53">
            <w:pPr>
              <w:widowControl w:val="0"/>
              <w:spacing w:before="140" w:line="320" w:lineRule="exact"/>
              <w:jc w:val="both"/>
              <w:rPr>
                <w:rFonts w:eastAsia="Times New Roman" w:cs="Times New Roman"/>
                <w:spacing w:val="-4"/>
                <w:szCs w:val="28"/>
                <w:lang w:val="nl-NL"/>
              </w:rPr>
            </w:pPr>
            <w:r w:rsidRPr="00F07D53">
              <w:rPr>
                <w:rFonts w:eastAsia="Times New Roman" w:cs="Times New Roman"/>
                <w:spacing w:val="-4"/>
                <w:szCs w:val="28"/>
                <w:lang w:val="nl-NL"/>
              </w:rPr>
              <w:t>Xi măng Portland. Yêu cầu kỹ thuật</w:t>
            </w:r>
          </w:p>
        </w:tc>
        <w:tc>
          <w:tcPr>
            <w:tcW w:w="2798" w:type="dxa"/>
            <w:shd w:val="clear" w:color="auto" w:fill="auto"/>
            <w:vAlign w:val="center"/>
          </w:tcPr>
          <w:p w:rsidR="00F07D53" w:rsidRPr="00F07D53" w:rsidRDefault="00F07D53" w:rsidP="00F07D53">
            <w:pPr>
              <w:widowControl w:val="0"/>
              <w:spacing w:before="140" w:line="320" w:lineRule="exact"/>
              <w:rPr>
                <w:rFonts w:eastAsia="Times New Roman" w:cs="Times New Roman"/>
                <w:spacing w:val="-4"/>
                <w:szCs w:val="28"/>
                <w:lang w:val="nl-NL"/>
              </w:rPr>
            </w:pPr>
            <w:r w:rsidRPr="00F07D53">
              <w:rPr>
                <w:rFonts w:eastAsia="Times New Roman" w:cs="Times New Roman"/>
                <w:spacing w:val="-4"/>
                <w:szCs w:val="28"/>
                <w:lang w:val="nl-NL"/>
              </w:rPr>
              <w:t>TCVN 2682:2020</w:t>
            </w:r>
          </w:p>
        </w:tc>
      </w:tr>
      <w:tr w:rsidR="00F07D53" w:rsidRPr="00F07D53" w:rsidTr="00570B11">
        <w:tc>
          <w:tcPr>
            <w:tcW w:w="707" w:type="dxa"/>
            <w:shd w:val="clear" w:color="auto" w:fill="auto"/>
          </w:tcPr>
          <w:p w:rsidR="00F07D53" w:rsidRPr="00F07D53" w:rsidRDefault="00F07D53" w:rsidP="00F07D53">
            <w:pPr>
              <w:widowControl w:val="0"/>
              <w:spacing w:before="140" w:line="320" w:lineRule="exact"/>
              <w:jc w:val="center"/>
              <w:rPr>
                <w:rFonts w:eastAsia="Times New Roman" w:cs="Times New Roman"/>
                <w:spacing w:val="-4"/>
                <w:szCs w:val="28"/>
                <w:lang w:val="nl-NL"/>
              </w:rPr>
            </w:pPr>
            <w:r w:rsidRPr="00F07D53">
              <w:rPr>
                <w:rFonts w:eastAsia="Times New Roman" w:cs="Times New Roman"/>
                <w:spacing w:val="-4"/>
                <w:szCs w:val="28"/>
                <w:lang w:val="nl-NL"/>
              </w:rPr>
              <w:t>9</w:t>
            </w:r>
          </w:p>
        </w:tc>
        <w:tc>
          <w:tcPr>
            <w:tcW w:w="5315" w:type="dxa"/>
            <w:shd w:val="clear" w:color="auto" w:fill="auto"/>
          </w:tcPr>
          <w:p w:rsidR="00F07D53" w:rsidRPr="00F07D53" w:rsidRDefault="00F07D53" w:rsidP="00F07D53">
            <w:pPr>
              <w:widowControl w:val="0"/>
              <w:spacing w:before="140" w:line="320" w:lineRule="exact"/>
              <w:jc w:val="both"/>
              <w:rPr>
                <w:rFonts w:eastAsia="Times New Roman" w:cs="Times New Roman"/>
                <w:spacing w:val="-4"/>
                <w:szCs w:val="28"/>
                <w:lang w:val="nl-NL"/>
              </w:rPr>
            </w:pPr>
            <w:r w:rsidRPr="00F07D53">
              <w:rPr>
                <w:rFonts w:eastAsia="Times New Roman" w:cs="Times New Roman"/>
                <w:spacing w:val="-4"/>
                <w:szCs w:val="28"/>
                <w:lang w:val="nl-NL"/>
              </w:rPr>
              <w:t>Xi măng Portland hỗn hợp. Yêu cầu kỹ thuật</w:t>
            </w:r>
          </w:p>
        </w:tc>
        <w:tc>
          <w:tcPr>
            <w:tcW w:w="2798" w:type="dxa"/>
            <w:shd w:val="clear" w:color="auto" w:fill="auto"/>
            <w:vAlign w:val="center"/>
          </w:tcPr>
          <w:p w:rsidR="00F07D53" w:rsidRPr="00F07D53" w:rsidRDefault="00F07D53" w:rsidP="00F07D53">
            <w:pPr>
              <w:widowControl w:val="0"/>
              <w:spacing w:before="140" w:line="320" w:lineRule="exact"/>
              <w:rPr>
                <w:rFonts w:eastAsia="Times New Roman" w:cs="Times New Roman"/>
                <w:spacing w:val="-4"/>
                <w:szCs w:val="28"/>
                <w:lang w:val="nl-NL"/>
              </w:rPr>
            </w:pPr>
            <w:r w:rsidRPr="00F07D53">
              <w:rPr>
                <w:rFonts w:eastAsia="Times New Roman" w:cs="Times New Roman"/>
                <w:spacing w:val="-4"/>
                <w:szCs w:val="28"/>
                <w:lang w:val="nl-NL"/>
              </w:rPr>
              <w:t>TCVN 6260:2020</w:t>
            </w:r>
          </w:p>
        </w:tc>
      </w:tr>
      <w:tr w:rsidR="00F07D53" w:rsidRPr="00F07D53" w:rsidTr="00570B11">
        <w:tc>
          <w:tcPr>
            <w:tcW w:w="707" w:type="dxa"/>
            <w:shd w:val="clear" w:color="auto" w:fill="auto"/>
          </w:tcPr>
          <w:p w:rsidR="00F07D53" w:rsidRPr="00F07D53" w:rsidRDefault="00F07D53" w:rsidP="00F07D53">
            <w:pPr>
              <w:widowControl w:val="0"/>
              <w:spacing w:before="140" w:line="320" w:lineRule="exact"/>
              <w:jc w:val="center"/>
              <w:rPr>
                <w:rFonts w:eastAsia="Times New Roman" w:cs="Times New Roman"/>
                <w:spacing w:val="-4"/>
                <w:szCs w:val="28"/>
                <w:lang w:val="nl-NL"/>
              </w:rPr>
            </w:pPr>
            <w:r w:rsidRPr="00F07D53">
              <w:rPr>
                <w:rFonts w:eastAsia="Times New Roman" w:cs="Times New Roman"/>
                <w:spacing w:val="-4"/>
                <w:szCs w:val="28"/>
                <w:lang w:val="nl-NL"/>
              </w:rPr>
              <w:t>10</w:t>
            </w:r>
          </w:p>
        </w:tc>
        <w:tc>
          <w:tcPr>
            <w:tcW w:w="5315" w:type="dxa"/>
            <w:shd w:val="clear" w:color="auto" w:fill="auto"/>
          </w:tcPr>
          <w:p w:rsidR="00F07D53" w:rsidRPr="00F07D53" w:rsidRDefault="00F07D53" w:rsidP="00F07D53">
            <w:pPr>
              <w:widowControl w:val="0"/>
              <w:spacing w:before="140" w:line="320" w:lineRule="exact"/>
              <w:jc w:val="both"/>
              <w:rPr>
                <w:rFonts w:eastAsia="Times New Roman" w:cs="Times New Roman"/>
                <w:spacing w:val="-4"/>
                <w:szCs w:val="28"/>
                <w:lang w:val="nl-NL"/>
              </w:rPr>
            </w:pPr>
            <w:r w:rsidRPr="00F07D53">
              <w:rPr>
                <w:rFonts w:eastAsia="Times New Roman" w:cs="Times New Roman"/>
                <w:spacing w:val="-4"/>
                <w:szCs w:val="28"/>
                <w:lang w:val="nl-NL"/>
              </w:rPr>
              <w:t>Cát xây dựng. Yêu cầu kỹ thuật</w:t>
            </w:r>
          </w:p>
        </w:tc>
        <w:tc>
          <w:tcPr>
            <w:tcW w:w="2798" w:type="dxa"/>
            <w:shd w:val="clear" w:color="auto" w:fill="auto"/>
            <w:vAlign w:val="center"/>
          </w:tcPr>
          <w:p w:rsidR="00F07D53" w:rsidRPr="00F07D53" w:rsidRDefault="00F07D53" w:rsidP="00F07D53">
            <w:pPr>
              <w:widowControl w:val="0"/>
              <w:spacing w:before="140" w:line="320" w:lineRule="exact"/>
              <w:rPr>
                <w:rFonts w:eastAsia="Times New Roman" w:cs="Times New Roman"/>
                <w:spacing w:val="-4"/>
                <w:szCs w:val="28"/>
                <w:lang w:val="nl-NL"/>
              </w:rPr>
            </w:pPr>
            <w:r w:rsidRPr="00F07D53">
              <w:rPr>
                <w:rFonts w:eastAsia="Times New Roman" w:cs="Times New Roman"/>
                <w:spacing w:val="-4"/>
                <w:szCs w:val="28"/>
                <w:lang w:val="nl-NL"/>
              </w:rPr>
              <w:t>TCVN 7570:2006</w:t>
            </w:r>
          </w:p>
        </w:tc>
      </w:tr>
      <w:tr w:rsidR="00F07D53" w:rsidRPr="00F07D53" w:rsidTr="00570B11">
        <w:tc>
          <w:tcPr>
            <w:tcW w:w="707" w:type="dxa"/>
            <w:shd w:val="clear" w:color="auto" w:fill="auto"/>
          </w:tcPr>
          <w:p w:rsidR="00F07D53" w:rsidRPr="00F07D53" w:rsidRDefault="00F07D53" w:rsidP="00F07D53">
            <w:pPr>
              <w:widowControl w:val="0"/>
              <w:spacing w:before="140" w:line="320" w:lineRule="exact"/>
              <w:jc w:val="center"/>
              <w:rPr>
                <w:rFonts w:eastAsia="Times New Roman" w:cs="Times New Roman"/>
                <w:spacing w:val="-4"/>
                <w:szCs w:val="28"/>
                <w:lang w:val="nl-NL"/>
              </w:rPr>
            </w:pPr>
            <w:r w:rsidRPr="00F07D53">
              <w:rPr>
                <w:rFonts w:eastAsia="Times New Roman" w:cs="Times New Roman"/>
                <w:spacing w:val="-4"/>
                <w:szCs w:val="28"/>
                <w:lang w:val="nl-NL"/>
              </w:rPr>
              <w:t>11</w:t>
            </w:r>
          </w:p>
        </w:tc>
        <w:tc>
          <w:tcPr>
            <w:tcW w:w="5315" w:type="dxa"/>
            <w:shd w:val="clear" w:color="auto" w:fill="auto"/>
          </w:tcPr>
          <w:p w:rsidR="00F07D53" w:rsidRPr="00F07D53" w:rsidRDefault="00F07D53" w:rsidP="00F07D53">
            <w:pPr>
              <w:widowControl w:val="0"/>
              <w:spacing w:before="140" w:line="320" w:lineRule="exact"/>
              <w:jc w:val="both"/>
              <w:rPr>
                <w:rFonts w:eastAsia="Times New Roman" w:cs="Times New Roman"/>
                <w:spacing w:val="-4"/>
                <w:szCs w:val="28"/>
                <w:lang w:val="nl-NL"/>
              </w:rPr>
            </w:pPr>
            <w:r w:rsidRPr="00F07D53">
              <w:rPr>
                <w:rFonts w:eastAsia="Times New Roman" w:cs="Times New Roman"/>
                <w:spacing w:val="-4"/>
                <w:szCs w:val="28"/>
                <w:lang w:val="nl-NL"/>
              </w:rPr>
              <w:t>Cát nghiền cho bê tông và vữa</w:t>
            </w:r>
          </w:p>
        </w:tc>
        <w:tc>
          <w:tcPr>
            <w:tcW w:w="2798" w:type="dxa"/>
            <w:shd w:val="clear" w:color="auto" w:fill="auto"/>
            <w:vAlign w:val="center"/>
          </w:tcPr>
          <w:p w:rsidR="00F07D53" w:rsidRPr="00F07D53" w:rsidRDefault="00F07D53" w:rsidP="00F07D53">
            <w:pPr>
              <w:widowControl w:val="0"/>
              <w:spacing w:before="140" w:line="320" w:lineRule="exact"/>
              <w:rPr>
                <w:rFonts w:eastAsia="Times New Roman" w:cs="Times New Roman"/>
                <w:spacing w:val="-4"/>
                <w:szCs w:val="28"/>
                <w:lang w:val="nl-NL"/>
              </w:rPr>
            </w:pPr>
            <w:r w:rsidRPr="00F07D53">
              <w:rPr>
                <w:rFonts w:eastAsia="Times New Roman" w:cs="Times New Roman"/>
                <w:spacing w:val="-4"/>
                <w:szCs w:val="28"/>
                <w:lang w:val="nl-NL"/>
              </w:rPr>
              <w:t>TCVN 9205:2012</w:t>
            </w:r>
          </w:p>
        </w:tc>
      </w:tr>
      <w:tr w:rsidR="00F07D53" w:rsidRPr="00F07D53" w:rsidTr="00570B11">
        <w:tc>
          <w:tcPr>
            <w:tcW w:w="707" w:type="dxa"/>
            <w:shd w:val="clear" w:color="auto" w:fill="auto"/>
          </w:tcPr>
          <w:p w:rsidR="00F07D53" w:rsidRPr="00F07D53" w:rsidRDefault="00F07D53" w:rsidP="00F07D53">
            <w:pPr>
              <w:widowControl w:val="0"/>
              <w:spacing w:before="140" w:line="320" w:lineRule="exact"/>
              <w:jc w:val="center"/>
              <w:rPr>
                <w:rFonts w:eastAsia="Times New Roman" w:cs="Times New Roman"/>
                <w:spacing w:val="-4"/>
                <w:szCs w:val="28"/>
                <w:lang w:val="nl-NL"/>
              </w:rPr>
            </w:pPr>
            <w:r w:rsidRPr="00F07D53">
              <w:rPr>
                <w:rFonts w:eastAsia="Times New Roman" w:cs="Times New Roman"/>
                <w:spacing w:val="-4"/>
                <w:szCs w:val="28"/>
                <w:lang w:val="nl-NL"/>
              </w:rPr>
              <w:t>12</w:t>
            </w:r>
          </w:p>
        </w:tc>
        <w:tc>
          <w:tcPr>
            <w:tcW w:w="5315" w:type="dxa"/>
            <w:shd w:val="clear" w:color="auto" w:fill="auto"/>
          </w:tcPr>
          <w:p w:rsidR="00F07D53" w:rsidRPr="00F07D53" w:rsidRDefault="00F07D53" w:rsidP="00F07D53">
            <w:pPr>
              <w:widowControl w:val="0"/>
              <w:spacing w:before="140" w:line="320" w:lineRule="exact"/>
              <w:jc w:val="both"/>
              <w:rPr>
                <w:rFonts w:eastAsia="Times New Roman" w:cs="Times New Roman"/>
                <w:spacing w:val="-4"/>
                <w:szCs w:val="28"/>
                <w:lang w:val="nl-NL"/>
              </w:rPr>
            </w:pPr>
            <w:r w:rsidRPr="00F07D53">
              <w:rPr>
                <w:rFonts w:eastAsia="Times New Roman" w:cs="Times New Roman"/>
                <w:spacing w:val="-4"/>
                <w:szCs w:val="28"/>
                <w:lang w:val="nl-NL"/>
              </w:rPr>
              <w:t>Thép cốt bê tông. Phần 1 Thép thanh tròn trơn</w:t>
            </w:r>
          </w:p>
        </w:tc>
        <w:tc>
          <w:tcPr>
            <w:tcW w:w="2798" w:type="dxa"/>
            <w:shd w:val="clear" w:color="auto" w:fill="auto"/>
            <w:vAlign w:val="center"/>
          </w:tcPr>
          <w:p w:rsidR="00F07D53" w:rsidRPr="00F07D53" w:rsidRDefault="00F07D53" w:rsidP="00F07D53">
            <w:pPr>
              <w:widowControl w:val="0"/>
              <w:spacing w:before="140" w:line="320" w:lineRule="exact"/>
              <w:rPr>
                <w:rFonts w:eastAsia="Times New Roman" w:cs="Times New Roman"/>
                <w:spacing w:val="-4"/>
                <w:szCs w:val="28"/>
                <w:lang w:val="nl-NL"/>
              </w:rPr>
            </w:pPr>
            <w:r w:rsidRPr="00F07D53">
              <w:rPr>
                <w:rFonts w:eastAsia="Times New Roman" w:cs="Times New Roman"/>
                <w:spacing w:val="-4"/>
                <w:szCs w:val="28"/>
                <w:lang w:val="nl-NL"/>
              </w:rPr>
              <w:t>TCVN 1651-1:2018</w:t>
            </w:r>
          </w:p>
        </w:tc>
      </w:tr>
      <w:tr w:rsidR="00F07D53" w:rsidRPr="00F07D53" w:rsidTr="00570B11">
        <w:tc>
          <w:tcPr>
            <w:tcW w:w="707" w:type="dxa"/>
            <w:shd w:val="clear" w:color="auto" w:fill="auto"/>
          </w:tcPr>
          <w:p w:rsidR="00F07D53" w:rsidRPr="00F07D53" w:rsidRDefault="00F07D53" w:rsidP="00F07D53">
            <w:pPr>
              <w:widowControl w:val="0"/>
              <w:spacing w:before="140" w:line="320" w:lineRule="exact"/>
              <w:jc w:val="center"/>
              <w:rPr>
                <w:rFonts w:eastAsia="Times New Roman" w:cs="Times New Roman"/>
                <w:spacing w:val="-4"/>
                <w:szCs w:val="28"/>
                <w:lang w:val="nl-NL"/>
              </w:rPr>
            </w:pPr>
            <w:r w:rsidRPr="00F07D53">
              <w:rPr>
                <w:rFonts w:eastAsia="Times New Roman" w:cs="Times New Roman"/>
                <w:spacing w:val="-4"/>
                <w:szCs w:val="28"/>
                <w:lang w:val="nl-NL"/>
              </w:rPr>
              <w:t>13</w:t>
            </w:r>
          </w:p>
        </w:tc>
        <w:tc>
          <w:tcPr>
            <w:tcW w:w="5315" w:type="dxa"/>
            <w:shd w:val="clear" w:color="auto" w:fill="auto"/>
          </w:tcPr>
          <w:p w:rsidR="00F07D53" w:rsidRPr="00F07D53" w:rsidRDefault="00F07D53" w:rsidP="00F07D53">
            <w:pPr>
              <w:widowControl w:val="0"/>
              <w:spacing w:before="140" w:line="320" w:lineRule="exact"/>
              <w:jc w:val="both"/>
              <w:rPr>
                <w:rFonts w:eastAsia="Times New Roman" w:cs="Times New Roman"/>
                <w:spacing w:val="-4"/>
                <w:szCs w:val="28"/>
                <w:lang w:val="nl-NL"/>
              </w:rPr>
            </w:pPr>
            <w:r w:rsidRPr="00F07D53">
              <w:rPr>
                <w:rFonts w:eastAsia="Times New Roman" w:cs="Times New Roman"/>
                <w:spacing w:val="-4"/>
                <w:szCs w:val="28"/>
                <w:lang w:val="nl-NL"/>
              </w:rPr>
              <w:t>Thép cốt bê tông. Phần 2 Thép thanh vằn</w:t>
            </w:r>
          </w:p>
        </w:tc>
        <w:tc>
          <w:tcPr>
            <w:tcW w:w="2798" w:type="dxa"/>
            <w:shd w:val="clear" w:color="auto" w:fill="auto"/>
            <w:vAlign w:val="center"/>
          </w:tcPr>
          <w:p w:rsidR="00F07D53" w:rsidRPr="00F07D53" w:rsidRDefault="00F07D53" w:rsidP="00F07D53">
            <w:pPr>
              <w:widowControl w:val="0"/>
              <w:spacing w:before="140" w:line="320" w:lineRule="exact"/>
              <w:rPr>
                <w:rFonts w:eastAsia="Times New Roman" w:cs="Times New Roman"/>
                <w:spacing w:val="-4"/>
                <w:szCs w:val="28"/>
                <w:lang w:val="nl-NL"/>
              </w:rPr>
            </w:pPr>
            <w:r w:rsidRPr="00F07D53">
              <w:rPr>
                <w:rFonts w:eastAsia="Times New Roman" w:cs="Times New Roman"/>
                <w:spacing w:val="-4"/>
                <w:szCs w:val="28"/>
                <w:lang w:val="nl-NL"/>
              </w:rPr>
              <w:t>TCVN 1651-2:2018</w:t>
            </w:r>
          </w:p>
        </w:tc>
      </w:tr>
      <w:tr w:rsidR="00F07D53" w:rsidRPr="00F07D53" w:rsidTr="00570B11">
        <w:tc>
          <w:tcPr>
            <w:tcW w:w="707" w:type="dxa"/>
            <w:shd w:val="clear" w:color="auto" w:fill="auto"/>
          </w:tcPr>
          <w:p w:rsidR="00F07D53" w:rsidRPr="00F07D53" w:rsidRDefault="00F07D53" w:rsidP="00F07D53">
            <w:pPr>
              <w:widowControl w:val="0"/>
              <w:spacing w:before="140" w:line="320" w:lineRule="exact"/>
              <w:jc w:val="center"/>
              <w:rPr>
                <w:rFonts w:eastAsia="Times New Roman" w:cs="Times New Roman"/>
                <w:spacing w:val="-4"/>
                <w:szCs w:val="28"/>
                <w:lang w:val="nl-NL"/>
              </w:rPr>
            </w:pPr>
            <w:r w:rsidRPr="00F07D53">
              <w:rPr>
                <w:rFonts w:eastAsia="Times New Roman" w:cs="Times New Roman"/>
                <w:spacing w:val="-4"/>
                <w:szCs w:val="28"/>
                <w:lang w:val="nl-NL"/>
              </w:rPr>
              <w:t>14</w:t>
            </w:r>
          </w:p>
        </w:tc>
        <w:tc>
          <w:tcPr>
            <w:tcW w:w="5315" w:type="dxa"/>
            <w:shd w:val="clear" w:color="auto" w:fill="auto"/>
          </w:tcPr>
          <w:p w:rsidR="00F07D53" w:rsidRPr="00F07D53" w:rsidRDefault="00F07D53" w:rsidP="00F07D53">
            <w:pPr>
              <w:widowControl w:val="0"/>
              <w:spacing w:before="140" w:line="320" w:lineRule="exact"/>
              <w:jc w:val="both"/>
              <w:rPr>
                <w:rFonts w:eastAsia="Times New Roman" w:cs="Times New Roman"/>
                <w:spacing w:val="-4"/>
                <w:szCs w:val="28"/>
                <w:lang w:val="nl-NL"/>
              </w:rPr>
            </w:pPr>
            <w:r w:rsidRPr="00F07D53">
              <w:rPr>
                <w:rFonts w:eastAsia="Times New Roman" w:cs="Times New Roman"/>
                <w:spacing w:val="-4"/>
                <w:szCs w:val="28"/>
                <w:lang w:val="nl-NL"/>
              </w:rPr>
              <w:t>Nước cho bê tông và vữa. Yêu cầu kỹ thuật</w:t>
            </w:r>
          </w:p>
        </w:tc>
        <w:tc>
          <w:tcPr>
            <w:tcW w:w="2798" w:type="dxa"/>
            <w:shd w:val="clear" w:color="auto" w:fill="auto"/>
            <w:vAlign w:val="center"/>
          </w:tcPr>
          <w:p w:rsidR="00F07D53" w:rsidRPr="00F07D53" w:rsidRDefault="00F07D53" w:rsidP="00F07D53">
            <w:pPr>
              <w:widowControl w:val="0"/>
              <w:spacing w:before="140" w:line="320" w:lineRule="exact"/>
              <w:rPr>
                <w:rFonts w:eastAsia="Times New Roman" w:cs="Times New Roman"/>
                <w:spacing w:val="-4"/>
                <w:szCs w:val="28"/>
                <w:lang w:val="nl-NL"/>
              </w:rPr>
            </w:pPr>
            <w:r w:rsidRPr="00F07D53">
              <w:rPr>
                <w:rFonts w:eastAsia="Times New Roman" w:cs="Times New Roman"/>
                <w:spacing w:val="-4"/>
                <w:szCs w:val="28"/>
                <w:lang w:val="nl-NL"/>
              </w:rPr>
              <w:t>TCVN 4506:2012</w:t>
            </w:r>
          </w:p>
        </w:tc>
      </w:tr>
      <w:tr w:rsidR="00F07D53" w:rsidRPr="00F07D53" w:rsidTr="00570B11">
        <w:tc>
          <w:tcPr>
            <w:tcW w:w="707" w:type="dxa"/>
            <w:shd w:val="clear" w:color="auto" w:fill="auto"/>
          </w:tcPr>
          <w:p w:rsidR="00F07D53" w:rsidRPr="00F07D53" w:rsidRDefault="00F07D53" w:rsidP="00F07D53">
            <w:pPr>
              <w:widowControl w:val="0"/>
              <w:spacing w:before="140" w:line="320" w:lineRule="exact"/>
              <w:jc w:val="center"/>
              <w:rPr>
                <w:rFonts w:eastAsia="Times New Roman" w:cs="Times New Roman"/>
                <w:spacing w:val="-4"/>
                <w:szCs w:val="28"/>
                <w:lang w:val="nl-NL"/>
              </w:rPr>
            </w:pPr>
            <w:r w:rsidRPr="00F07D53">
              <w:rPr>
                <w:rFonts w:eastAsia="Times New Roman" w:cs="Times New Roman"/>
                <w:spacing w:val="-4"/>
                <w:szCs w:val="28"/>
                <w:lang w:val="nl-NL"/>
              </w:rPr>
              <w:t>15</w:t>
            </w:r>
          </w:p>
        </w:tc>
        <w:tc>
          <w:tcPr>
            <w:tcW w:w="5315" w:type="dxa"/>
            <w:shd w:val="clear" w:color="auto" w:fill="auto"/>
          </w:tcPr>
          <w:p w:rsidR="00F07D53" w:rsidRPr="00F07D53" w:rsidRDefault="00F07D53" w:rsidP="00F07D53">
            <w:pPr>
              <w:widowControl w:val="0"/>
              <w:spacing w:before="140" w:line="320" w:lineRule="exact"/>
              <w:jc w:val="both"/>
              <w:rPr>
                <w:rFonts w:eastAsia="Times New Roman" w:cs="Times New Roman"/>
                <w:spacing w:val="-4"/>
                <w:szCs w:val="28"/>
                <w:lang w:val="nl-NL"/>
              </w:rPr>
            </w:pPr>
            <w:r w:rsidRPr="00F07D53">
              <w:rPr>
                <w:rFonts w:eastAsia="Times New Roman" w:cs="Times New Roman"/>
                <w:spacing w:val="-4"/>
                <w:szCs w:val="28"/>
                <w:lang w:val="nl-NL"/>
              </w:rPr>
              <w:t>Xi măng xây trát</w:t>
            </w:r>
          </w:p>
        </w:tc>
        <w:tc>
          <w:tcPr>
            <w:tcW w:w="2798" w:type="dxa"/>
            <w:shd w:val="clear" w:color="auto" w:fill="auto"/>
            <w:vAlign w:val="center"/>
          </w:tcPr>
          <w:p w:rsidR="00F07D53" w:rsidRPr="00F07D53" w:rsidRDefault="00F07D53" w:rsidP="00F07D53">
            <w:pPr>
              <w:widowControl w:val="0"/>
              <w:spacing w:before="140" w:line="320" w:lineRule="exact"/>
              <w:rPr>
                <w:rFonts w:eastAsia="Times New Roman" w:cs="Times New Roman"/>
                <w:spacing w:val="-4"/>
                <w:szCs w:val="28"/>
                <w:lang w:val="nl-NL"/>
              </w:rPr>
            </w:pPr>
            <w:r w:rsidRPr="00F07D53">
              <w:rPr>
                <w:rFonts w:eastAsia="Times New Roman" w:cs="Times New Roman"/>
                <w:spacing w:val="-4"/>
                <w:szCs w:val="28"/>
                <w:lang w:val="nl-NL"/>
              </w:rPr>
              <w:t>TCVN 9202:2012</w:t>
            </w:r>
          </w:p>
        </w:tc>
      </w:tr>
      <w:tr w:rsidR="00F07D53" w:rsidRPr="00F07D53" w:rsidTr="00570B11">
        <w:tc>
          <w:tcPr>
            <w:tcW w:w="707" w:type="dxa"/>
            <w:shd w:val="clear" w:color="auto" w:fill="auto"/>
          </w:tcPr>
          <w:p w:rsidR="00F07D53" w:rsidRPr="00F07D53" w:rsidRDefault="00F07D53" w:rsidP="00F07D53">
            <w:pPr>
              <w:widowControl w:val="0"/>
              <w:spacing w:before="140" w:line="320" w:lineRule="exact"/>
              <w:jc w:val="center"/>
              <w:rPr>
                <w:rFonts w:eastAsia="Times New Roman" w:cs="Times New Roman"/>
                <w:spacing w:val="-4"/>
                <w:szCs w:val="28"/>
                <w:lang w:val="nl-NL"/>
              </w:rPr>
            </w:pPr>
            <w:r w:rsidRPr="00F07D53">
              <w:rPr>
                <w:rFonts w:eastAsia="Times New Roman" w:cs="Times New Roman"/>
                <w:spacing w:val="-4"/>
                <w:szCs w:val="28"/>
                <w:lang w:val="nl-NL"/>
              </w:rPr>
              <w:t>16</w:t>
            </w:r>
          </w:p>
        </w:tc>
        <w:tc>
          <w:tcPr>
            <w:tcW w:w="5315" w:type="dxa"/>
            <w:shd w:val="clear" w:color="auto" w:fill="auto"/>
          </w:tcPr>
          <w:p w:rsidR="00F07D53" w:rsidRPr="00F07D53" w:rsidRDefault="00F07D53" w:rsidP="00F07D53">
            <w:pPr>
              <w:widowControl w:val="0"/>
              <w:spacing w:before="140" w:line="320" w:lineRule="exact"/>
              <w:jc w:val="both"/>
              <w:rPr>
                <w:rFonts w:eastAsia="Times New Roman" w:cs="Times New Roman"/>
                <w:spacing w:val="-4"/>
                <w:szCs w:val="28"/>
                <w:lang w:val="nl-NL"/>
              </w:rPr>
            </w:pPr>
            <w:r w:rsidRPr="00F07D53">
              <w:rPr>
                <w:rFonts w:eastAsia="Times New Roman" w:cs="Times New Roman"/>
                <w:spacing w:val="-4"/>
                <w:szCs w:val="28"/>
                <w:lang w:val="nl-NL"/>
              </w:rPr>
              <w:t>Hàn. Các liên kết hàn nóng chảy ở thép</w:t>
            </w:r>
          </w:p>
        </w:tc>
        <w:tc>
          <w:tcPr>
            <w:tcW w:w="2798" w:type="dxa"/>
            <w:shd w:val="clear" w:color="auto" w:fill="auto"/>
            <w:vAlign w:val="center"/>
          </w:tcPr>
          <w:p w:rsidR="00F07D53" w:rsidRPr="00F07D53" w:rsidRDefault="00F07D53" w:rsidP="00F07D53">
            <w:pPr>
              <w:widowControl w:val="0"/>
              <w:spacing w:before="140" w:line="320" w:lineRule="exact"/>
              <w:rPr>
                <w:rFonts w:eastAsia="Times New Roman" w:cs="Times New Roman"/>
                <w:spacing w:val="-4"/>
                <w:szCs w:val="28"/>
                <w:lang w:val="nl-NL"/>
              </w:rPr>
            </w:pPr>
            <w:r w:rsidRPr="00F07D53">
              <w:rPr>
                <w:rFonts w:eastAsia="Times New Roman" w:cs="Times New Roman"/>
                <w:spacing w:val="-4"/>
                <w:szCs w:val="28"/>
                <w:lang w:val="nl-NL"/>
              </w:rPr>
              <w:t>TCVN 7472:2018</w:t>
            </w:r>
          </w:p>
        </w:tc>
      </w:tr>
      <w:tr w:rsidR="00F07D53" w:rsidRPr="00F07D53" w:rsidTr="00570B11">
        <w:tc>
          <w:tcPr>
            <w:tcW w:w="707" w:type="dxa"/>
            <w:shd w:val="clear" w:color="auto" w:fill="auto"/>
          </w:tcPr>
          <w:p w:rsidR="00F07D53" w:rsidRPr="00F07D53" w:rsidRDefault="00F07D53" w:rsidP="00F07D53">
            <w:pPr>
              <w:widowControl w:val="0"/>
              <w:spacing w:before="140" w:line="320" w:lineRule="exact"/>
              <w:jc w:val="center"/>
              <w:rPr>
                <w:rFonts w:eastAsia="Times New Roman" w:cs="Times New Roman"/>
                <w:spacing w:val="-4"/>
                <w:szCs w:val="28"/>
                <w:lang w:val="nl-NL"/>
              </w:rPr>
            </w:pPr>
            <w:r w:rsidRPr="00F07D53">
              <w:rPr>
                <w:rFonts w:eastAsia="Times New Roman" w:cs="Times New Roman"/>
                <w:spacing w:val="-4"/>
                <w:szCs w:val="28"/>
                <w:lang w:val="nl-NL"/>
              </w:rPr>
              <w:t>17</w:t>
            </w:r>
          </w:p>
        </w:tc>
        <w:tc>
          <w:tcPr>
            <w:tcW w:w="5315" w:type="dxa"/>
            <w:shd w:val="clear" w:color="auto" w:fill="auto"/>
          </w:tcPr>
          <w:p w:rsidR="00F07D53" w:rsidRPr="00F07D53" w:rsidRDefault="00F07D53" w:rsidP="00F07D53">
            <w:pPr>
              <w:widowControl w:val="0"/>
              <w:spacing w:before="140" w:line="320" w:lineRule="exact"/>
              <w:jc w:val="both"/>
              <w:rPr>
                <w:rFonts w:eastAsia="Times New Roman" w:cs="Times New Roman"/>
                <w:spacing w:val="-4"/>
                <w:szCs w:val="28"/>
                <w:lang w:val="nl-NL"/>
              </w:rPr>
            </w:pPr>
            <w:r w:rsidRPr="00F07D53">
              <w:rPr>
                <w:rFonts w:eastAsia="Times New Roman" w:cs="Times New Roman"/>
                <w:spacing w:val="-4"/>
                <w:szCs w:val="28"/>
                <w:lang w:val="nl-NL"/>
              </w:rPr>
              <w:t>Kết cấu thép. Quy phạm thi công, lắp đặt và nghiệm thu. Yêu cầu kỹ thuật</w:t>
            </w:r>
          </w:p>
        </w:tc>
        <w:tc>
          <w:tcPr>
            <w:tcW w:w="2798" w:type="dxa"/>
            <w:shd w:val="clear" w:color="auto" w:fill="auto"/>
            <w:vAlign w:val="center"/>
          </w:tcPr>
          <w:p w:rsidR="00F07D53" w:rsidRPr="00F07D53" w:rsidRDefault="00F07D53" w:rsidP="00F07D53">
            <w:pPr>
              <w:widowControl w:val="0"/>
              <w:spacing w:before="140" w:line="320" w:lineRule="exact"/>
              <w:rPr>
                <w:rFonts w:eastAsia="Times New Roman" w:cs="Times New Roman"/>
                <w:spacing w:val="-4"/>
                <w:szCs w:val="28"/>
                <w:lang w:val="nl-NL"/>
              </w:rPr>
            </w:pPr>
            <w:r w:rsidRPr="00F07D53">
              <w:rPr>
                <w:rFonts w:eastAsia="Times New Roman" w:cs="Times New Roman"/>
                <w:spacing w:val="-4"/>
                <w:szCs w:val="28"/>
                <w:lang w:val="nl-NL"/>
              </w:rPr>
              <w:t>TCVN 1651-1:2018</w:t>
            </w:r>
          </w:p>
        </w:tc>
      </w:tr>
      <w:tr w:rsidR="00F07D53" w:rsidRPr="00F07D53" w:rsidTr="00570B11">
        <w:tc>
          <w:tcPr>
            <w:tcW w:w="707" w:type="dxa"/>
            <w:shd w:val="clear" w:color="auto" w:fill="auto"/>
          </w:tcPr>
          <w:p w:rsidR="00F07D53" w:rsidRPr="00F07D53" w:rsidRDefault="00F07D53" w:rsidP="00F07D53">
            <w:pPr>
              <w:widowControl w:val="0"/>
              <w:spacing w:before="140" w:line="320" w:lineRule="exact"/>
              <w:jc w:val="center"/>
              <w:rPr>
                <w:rFonts w:eastAsia="Times New Roman" w:cs="Times New Roman"/>
                <w:spacing w:val="-4"/>
                <w:szCs w:val="28"/>
                <w:lang w:val="nl-NL"/>
              </w:rPr>
            </w:pPr>
            <w:r w:rsidRPr="00F07D53">
              <w:rPr>
                <w:rFonts w:eastAsia="Times New Roman" w:cs="Times New Roman"/>
                <w:spacing w:val="-4"/>
                <w:szCs w:val="28"/>
                <w:lang w:val="nl-NL"/>
              </w:rPr>
              <w:t>18</w:t>
            </w:r>
          </w:p>
        </w:tc>
        <w:tc>
          <w:tcPr>
            <w:tcW w:w="5315" w:type="dxa"/>
            <w:shd w:val="clear" w:color="auto" w:fill="auto"/>
          </w:tcPr>
          <w:p w:rsidR="00F07D53" w:rsidRPr="00F07D53" w:rsidRDefault="00F07D53" w:rsidP="00F07D53">
            <w:pPr>
              <w:widowControl w:val="0"/>
              <w:spacing w:before="140" w:line="320" w:lineRule="exact"/>
              <w:jc w:val="both"/>
              <w:rPr>
                <w:rFonts w:eastAsia="Times New Roman" w:cs="Times New Roman"/>
                <w:spacing w:val="-4"/>
                <w:szCs w:val="28"/>
                <w:lang w:val="nl-NL"/>
              </w:rPr>
            </w:pPr>
            <w:r w:rsidRPr="00F07D53">
              <w:rPr>
                <w:rFonts w:eastAsia="Times New Roman" w:cs="Times New Roman"/>
                <w:spacing w:val="-4"/>
                <w:szCs w:val="28"/>
                <w:lang w:val="nl-NL"/>
              </w:rPr>
              <w:t>Mối hàn thép</w:t>
            </w:r>
          </w:p>
        </w:tc>
        <w:tc>
          <w:tcPr>
            <w:tcW w:w="2798" w:type="dxa"/>
            <w:shd w:val="clear" w:color="auto" w:fill="auto"/>
            <w:vAlign w:val="center"/>
          </w:tcPr>
          <w:p w:rsidR="00F07D53" w:rsidRPr="00F07D53" w:rsidRDefault="00F07D53" w:rsidP="00F07D53">
            <w:pPr>
              <w:widowControl w:val="0"/>
              <w:spacing w:before="140" w:line="320" w:lineRule="exact"/>
              <w:rPr>
                <w:rFonts w:eastAsia="Times New Roman" w:cs="Times New Roman"/>
                <w:spacing w:val="-4"/>
                <w:szCs w:val="28"/>
                <w:lang w:val="nl-NL"/>
              </w:rPr>
            </w:pPr>
            <w:r w:rsidRPr="00F07D53">
              <w:rPr>
                <w:rFonts w:eastAsia="Times New Roman" w:cs="Times New Roman"/>
                <w:spacing w:val="-4"/>
                <w:szCs w:val="28"/>
                <w:lang w:val="nl-NL"/>
              </w:rPr>
              <w:t>TCVN 12425-1:2018</w:t>
            </w:r>
          </w:p>
        </w:tc>
      </w:tr>
      <w:tr w:rsidR="00F07D53" w:rsidRPr="00F07D53" w:rsidTr="00570B11">
        <w:tc>
          <w:tcPr>
            <w:tcW w:w="707" w:type="dxa"/>
            <w:shd w:val="clear" w:color="auto" w:fill="auto"/>
          </w:tcPr>
          <w:p w:rsidR="00F07D53" w:rsidRPr="00F07D53" w:rsidRDefault="00F07D53" w:rsidP="00F07D53">
            <w:pPr>
              <w:widowControl w:val="0"/>
              <w:spacing w:before="140" w:line="320" w:lineRule="exact"/>
              <w:jc w:val="center"/>
              <w:rPr>
                <w:rFonts w:eastAsia="Times New Roman" w:cs="Times New Roman"/>
                <w:spacing w:val="-4"/>
                <w:szCs w:val="28"/>
                <w:lang w:val="nl-NL"/>
              </w:rPr>
            </w:pPr>
            <w:r w:rsidRPr="00F07D53">
              <w:rPr>
                <w:rFonts w:eastAsia="Times New Roman" w:cs="Times New Roman"/>
                <w:spacing w:val="-4"/>
                <w:szCs w:val="28"/>
                <w:lang w:val="nl-NL"/>
              </w:rPr>
              <w:t>19</w:t>
            </w:r>
          </w:p>
        </w:tc>
        <w:tc>
          <w:tcPr>
            <w:tcW w:w="5315" w:type="dxa"/>
            <w:shd w:val="clear" w:color="auto" w:fill="auto"/>
          </w:tcPr>
          <w:p w:rsidR="00F07D53" w:rsidRPr="00F07D53" w:rsidRDefault="00F07D53" w:rsidP="00F07D53">
            <w:pPr>
              <w:widowControl w:val="0"/>
              <w:spacing w:before="140" w:line="320" w:lineRule="exact"/>
              <w:jc w:val="both"/>
              <w:rPr>
                <w:rFonts w:eastAsia="Times New Roman" w:cs="Times New Roman"/>
                <w:spacing w:val="-4"/>
                <w:szCs w:val="28"/>
                <w:lang w:val="nl-NL"/>
              </w:rPr>
            </w:pPr>
            <w:r w:rsidRPr="00F07D53">
              <w:rPr>
                <w:rFonts w:eastAsia="Times New Roman" w:cs="Times New Roman"/>
                <w:spacing w:val="-4"/>
                <w:szCs w:val="28"/>
                <w:lang w:val="nl-NL"/>
              </w:rPr>
              <w:t>Sơn bảo vệ kết cấu thép. Quy trình thi công và nghiệm thu</w:t>
            </w:r>
          </w:p>
        </w:tc>
        <w:tc>
          <w:tcPr>
            <w:tcW w:w="2798" w:type="dxa"/>
            <w:shd w:val="clear" w:color="auto" w:fill="auto"/>
            <w:vAlign w:val="center"/>
          </w:tcPr>
          <w:p w:rsidR="00F07D53" w:rsidRPr="00F07D53" w:rsidRDefault="00F07D53" w:rsidP="00F07D53">
            <w:pPr>
              <w:widowControl w:val="0"/>
              <w:spacing w:before="140" w:line="320" w:lineRule="exact"/>
              <w:rPr>
                <w:rFonts w:eastAsia="Times New Roman" w:cs="Times New Roman"/>
                <w:spacing w:val="-4"/>
                <w:szCs w:val="28"/>
                <w:lang w:val="nl-NL"/>
              </w:rPr>
            </w:pPr>
            <w:r w:rsidRPr="00F07D53">
              <w:rPr>
                <w:rFonts w:eastAsia="Times New Roman" w:cs="Times New Roman"/>
                <w:spacing w:val="-4"/>
                <w:szCs w:val="28"/>
                <w:lang w:val="nl-NL"/>
              </w:rPr>
              <w:t>TCVN 8790:2011</w:t>
            </w:r>
          </w:p>
        </w:tc>
      </w:tr>
      <w:tr w:rsidR="00F07D53" w:rsidRPr="00F07D53" w:rsidTr="00570B11">
        <w:tc>
          <w:tcPr>
            <w:tcW w:w="707" w:type="dxa"/>
            <w:shd w:val="clear" w:color="auto" w:fill="auto"/>
          </w:tcPr>
          <w:p w:rsidR="00F07D53" w:rsidRPr="00F07D53" w:rsidRDefault="00F07D53" w:rsidP="00F07D53">
            <w:pPr>
              <w:widowControl w:val="0"/>
              <w:spacing w:before="140" w:line="320" w:lineRule="exact"/>
              <w:jc w:val="center"/>
              <w:rPr>
                <w:rFonts w:eastAsia="Times New Roman" w:cs="Times New Roman"/>
                <w:spacing w:val="-4"/>
                <w:szCs w:val="28"/>
                <w:lang w:val="nl-NL"/>
              </w:rPr>
            </w:pPr>
            <w:r w:rsidRPr="00F07D53">
              <w:rPr>
                <w:rFonts w:eastAsia="Times New Roman" w:cs="Times New Roman"/>
                <w:spacing w:val="-4"/>
                <w:szCs w:val="28"/>
                <w:lang w:val="nl-NL"/>
              </w:rPr>
              <w:t>20</w:t>
            </w:r>
          </w:p>
        </w:tc>
        <w:tc>
          <w:tcPr>
            <w:tcW w:w="5315" w:type="dxa"/>
            <w:shd w:val="clear" w:color="auto" w:fill="auto"/>
          </w:tcPr>
          <w:p w:rsidR="00F07D53" w:rsidRPr="00F07D53" w:rsidRDefault="00F07D53" w:rsidP="00F07D53">
            <w:pPr>
              <w:widowControl w:val="0"/>
              <w:spacing w:before="140" w:line="320" w:lineRule="exact"/>
              <w:jc w:val="both"/>
              <w:rPr>
                <w:rFonts w:eastAsia="Times New Roman" w:cs="Times New Roman"/>
                <w:spacing w:val="-4"/>
                <w:szCs w:val="28"/>
                <w:lang w:val="nl-NL"/>
              </w:rPr>
            </w:pPr>
            <w:r w:rsidRPr="00F07D53">
              <w:rPr>
                <w:rFonts w:eastAsia="Times New Roman" w:cs="Times New Roman"/>
                <w:spacing w:val="-4"/>
                <w:szCs w:val="28"/>
                <w:lang w:val="nl-NL"/>
              </w:rPr>
              <w:t>Công tác hoàn thiện trong xây dựng – Thi công và nghiệm thu</w:t>
            </w:r>
          </w:p>
        </w:tc>
        <w:tc>
          <w:tcPr>
            <w:tcW w:w="2798" w:type="dxa"/>
            <w:shd w:val="clear" w:color="auto" w:fill="auto"/>
          </w:tcPr>
          <w:p w:rsidR="00F07D53" w:rsidRPr="00F07D53" w:rsidRDefault="00F07D53" w:rsidP="00F07D53">
            <w:pPr>
              <w:widowControl w:val="0"/>
              <w:spacing w:before="140" w:line="320" w:lineRule="exact"/>
              <w:jc w:val="both"/>
              <w:rPr>
                <w:rFonts w:eastAsia="Times New Roman" w:cs="Times New Roman"/>
                <w:spacing w:val="-4"/>
                <w:szCs w:val="28"/>
                <w:lang w:val="nl-NL"/>
              </w:rPr>
            </w:pPr>
            <w:r w:rsidRPr="00F07D53">
              <w:rPr>
                <w:rFonts w:eastAsia="Times New Roman" w:cs="Times New Roman"/>
                <w:spacing w:val="-4"/>
                <w:szCs w:val="28"/>
                <w:lang w:val="nl-NL"/>
              </w:rPr>
              <w:t>(1) TCVN 9377-1:2012 – Công tác lát và láng trong xây dựng</w:t>
            </w:r>
          </w:p>
          <w:p w:rsidR="00F07D53" w:rsidRPr="00F07D53" w:rsidRDefault="00F07D53" w:rsidP="00F07D53">
            <w:pPr>
              <w:rPr>
                <w:rFonts w:eastAsia="Calibri" w:cs="Times New Roman"/>
                <w:lang w:val="nl-NL"/>
              </w:rPr>
            </w:pPr>
            <w:r w:rsidRPr="00F07D53">
              <w:rPr>
                <w:rFonts w:eastAsia="Calibri" w:cs="Times New Roman"/>
                <w:lang w:val="nl-NL"/>
              </w:rPr>
              <w:t>(2) TCVN 9377-2:2012 – Công tác trát trong xây dựng</w:t>
            </w:r>
          </w:p>
          <w:p w:rsidR="00F07D53" w:rsidRPr="00F07D53" w:rsidRDefault="00F07D53" w:rsidP="00F07D53">
            <w:pPr>
              <w:rPr>
                <w:rFonts w:eastAsia="Calibri" w:cs="Times New Roman"/>
                <w:lang w:val="nl-NL"/>
              </w:rPr>
            </w:pPr>
            <w:r w:rsidRPr="00F07D53">
              <w:rPr>
                <w:rFonts w:eastAsia="Calibri" w:cs="Times New Roman"/>
                <w:lang w:val="nl-NL"/>
              </w:rPr>
              <w:lastRenderedPageBreak/>
              <w:t>(3) TCVN 9377-3:2012 – Công tác ốp trong xây dựng</w:t>
            </w:r>
          </w:p>
        </w:tc>
      </w:tr>
      <w:tr w:rsidR="00F07D53" w:rsidRPr="00F07D53" w:rsidTr="00570B11">
        <w:tc>
          <w:tcPr>
            <w:tcW w:w="707" w:type="dxa"/>
            <w:shd w:val="clear" w:color="auto" w:fill="auto"/>
          </w:tcPr>
          <w:p w:rsidR="00F07D53" w:rsidRPr="00F07D53" w:rsidRDefault="00F07D53" w:rsidP="00F07D53">
            <w:pPr>
              <w:widowControl w:val="0"/>
              <w:spacing w:before="140" w:line="320" w:lineRule="exact"/>
              <w:jc w:val="center"/>
              <w:rPr>
                <w:rFonts w:eastAsia="Times New Roman" w:cs="Times New Roman"/>
                <w:spacing w:val="-4"/>
                <w:szCs w:val="28"/>
                <w:lang w:val="nl-NL"/>
              </w:rPr>
            </w:pPr>
            <w:r w:rsidRPr="00F07D53">
              <w:rPr>
                <w:rFonts w:eastAsia="Times New Roman" w:cs="Times New Roman"/>
                <w:spacing w:val="-4"/>
                <w:szCs w:val="28"/>
                <w:lang w:val="nl-NL"/>
              </w:rPr>
              <w:lastRenderedPageBreak/>
              <w:t>21</w:t>
            </w:r>
          </w:p>
        </w:tc>
        <w:tc>
          <w:tcPr>
            <w:tcW w:w="5315" w:type="dxa"/>
            <w:shd w:val="clear" w:color="auto" w:fill="auto"/>
          </w:tcPr>
          <w:p w:rsidR="00F07D53" w:rsidRPr="00F07D53" w:rsidRDefault="00F07D53" w:rsidP="00F07D53">
            <w:pPr>
              <w:widowControl w:val="0"/>
              <w:spacing w:before="140" w:line="320" w:lineRule="exact"/>
              <w:jc w:val="both"/>
              <w:rPr>
                <w:rFonts w:eastAsia="Times New Roman" w:cs="Times New Roman"/>
                <w:spacing w:val="-4"/>
                <w:szCs w:val="28"/>
                <w:lang w:val="nl-NL"/>
              </w:rPr>
            </w:pPr>
            <w:r w:rsidRPr="00F07D53">
              <w:rPr>
                <w:rFonts w:eastAsia="Times New Roman" w:cs="Times New Roman"/>
                <w:spacing w:val="-4"/>
                <w:szCs w:val="28"/>
                <w:lang w:val="nl-NL"/>
              </w:rPr>
              <w:t>Giàn giáo. Các yêu cầu về an toàn</w:t>
            </w:r>
          </w:p>
        </w:tc>
        <w:tc>
          <w:tcPr>
            <w:tcW w:w="2798" w:type="dxa"/>
            <w:shd w:val="clear" w:color="auto" w:fill="auto"/>
            <w:vAlign w:val="center"/>
          </w:tcPr>
          <w:p w:rsidR="00F07D53" w:rsidRPr="00F07D53" w:rsidRDefault="00F07D53" w:rsidP="00F07D53">
            <w:pPr>
              <w:widowControl w:val="0"/>
              <w:spacing w:before="140" w:line="320" w:lineRule="exact"/>
              <w:rPr>
                <w:rFonts w:eastAsia="Times New Roman" w:cs="Times New Roman"/>
                <w:spacing w:val="-4"/>
                <w:szCs w:val="28"/>
                <w:lang w:val="nl-NL"/>
              </w:rPr>
            </w:pPr>
            <w:r w:rsidRPr="00F07D53">
              <w:rPr>
                <w:rFonts w:eastAsia="Times New Roman" w:cs="Times New Roman"/>
                <w:spacing w:val="-4"/>
                <w:szCs w:val="28"/>
                <w:lang w:val="nl-NL"/>
              </w:rPr>
              <w:t>TCVN 13662:2023</w:t>
            </w:r>
          </w:p>
        </w:tc>
      </w:tr>
      <w:tr w:rsidR="00F07D53" w:rsidRPr="00F07D53" w:rsidTr="00570B11">
        <w:tc>
          <w:tcPr>
            <w:tcW w:w="707" w:type="dxa"/>
            <w:shd w:val="clear" w:color="auto" w:fill="auto"/>
          </w:tcPr>
          <w:p w:rsidR="00F07D53" w:rsidRPr="00F07D53" w:rsidRDefault="00F07D53" w:rsidP="00F07D53">
            <w:pPr>
              <w:widowControl w:val="0"/>
              <w:spacing w:before="140" w:line="320" w:lineRule="exact"/>
              <w:jc w:val="center"/>
              <w:rPr>
                <w:rFonts w:eastAsia="Times New Roman" w:cs="Times New Roman"/>
                <w:spacing w:val="-4"/>
                <w:szCs w:val="28"/>
                <w:lang w:val="nl-NL"/>
              </w:rPr>
            </w:pPr>
            <w:r w:rsidRPr="00F07D53">
              <w:rPr>
                <w:rFonts w:eastAsia="Times New Roman" w:cs="Times New Roman"/>
                <w:spacing w:val="-4"/>
                <w:szCs w:val="28"/>
                <w:lang w:val="nl-NL"/>
              </w:rPr>
              <w:t>22</w:t>
            </w:r>
          </w:p>
        </w:tc>
        <w:tc>
          <w:tcPr>
            <w:tcW w:w="5315" w:type="dxa"/>
            <w:shd w:val="clear" w:color="auto" w:fill="auto"/>
          </w:tcPr>
          <w:p w:rsidR="00F07D53" w:rsidRPr="00F07D53" w:rsidRDefault="00F07D53" w:rsidP="00F07D53">
            <w:pPr>
              <w:widowControl w:val="0"/>
              <w:spacing w:before="140" w:line="320" w:lineRule="exact"/>
              <w:jc w:val="both"/>
              <w:rPr>
                <w:rFonts w:eastAsia="Times New Roman" w:cs="Times New Roman"/>
                <w:spacing w:val="-4"/>
                <w:szCs w:val="28"/>
                <w:lang w:val="nl-NL"/>
              </w:rPr>
            </w:pPr>
            <w:r w:rsidRPr="00F07D53">
              <w:rPr>
                <w:rFonts w:eastAsia="Times New Roman" w:cs="Times New Roman"/>
                <w:spacing w:val="-4"/>
                <w:szCs w:val="28"/>
                <w:lang w:val="nl-NL"/>
              </w:rPr>
              <w:t>An toàn trong xây dựng. Yêu cầu chung</w:t>
            </w:r>
          </w:p>
        </w:tc>
        <w:tc>
          <w:tcPr>
            <w:tcW w:w="2798" w:type="dxa"/>
            <w:shd w:val="clear" w:color="auto" w:fill="auto"/>
            <w:vAlign w:val="center"/>
          </w:tcPr>
          <w:p w:rsidR="00F07D53" w:rsidRPr="00F07D53" w:rsidRDefault="00F07D53" w:rsidP="00F07D53">
            <w:pPr>
              <w:widowControl w:val="0"/>
              <w:spacing w:before="140" w:line="320" w:lineRule="exact"/>
              <w:rPr>
                <w:rFonts w:eastAsia="Times New Roman" w:cs="Times New Roman"/>
                <w:spacing w:val="-4"/>
                <w:szCs w:val="28"/>
                <w:lang w:val="nl-NL"/>
              </w:rPr>
            </w:pPr>
            <w:r w:rsidRPr="00F07D53">
              <w:rPr>
                <w:rFonts w:eastAsia="Times New Roman" w:cs="Times New Roman"/>
                <w:spacing w:val="-4"/>
                <w:szCs w:val="28"/>
                <w:lang w:val="nl-NL"/>
              </w:rPr>
              <w:t>QCVN 18:2021/BXD</w:t>
            </w:r>
          </w:p>
        </w:tc>
      </w:tr>
      <w:tr w:rsidR="00F07D53" w:rsidRPr="00F07D53" w:rsidTr="00570B11">
        <w:tc>
          <w:tcPr>
            <w:tcW w:w="707" w:type="dxa"/>
            <w:shd w:val="clear" w:color="auto" w:fill="auto"/>
          </w:tcPr>
          <w:p w:rsidR="00F07D53" w:rsidRPr="00F07D53" w:rsidRDefault="00F07D53" w:rsidP="00F07D53">
            <w:pPr>
              <w:widowControl w:val="0"/>
              <w:spacing w:before="140" w:line="320" w:lineRule="exact"/>
              <w:jc w:val="center"/>
              <w:rPr>
                <w:rFonts w:eastAsia="Times New Roman" w:cs="Times New Roman"/>
                <w:spacing w:val="-4"/>
                <w:szCs w:val="28"/>
                <w:lang w:val="nl-NL"/>
              </w:rPr>
            </w:pPr>
            <w:r w:rsidRPr="00F07D53">
              <w:rPr>
                <w:rFonts w:eastAsia="Times New Roman" w:cs="Times New Roman"/>
                <w:spacing w:val="-4"/>
                <w:szCs w:val="28"/>
                <w:lang w:val="nl-NL"/>
              </w:rPr>
              <w:t>23</w:t>
            </w:r>
          </w:p>
        </w:tc>
        <w:tc>
          <w:tcPr>
            <w:tcW w:w="5315" w:type="dxa"/>
            <w:shd w:val="clear" w:color="auto" w:fill="auto"/>
          </w:tcPr>
          <w:p w:rsidR="00F07D53" w:rsidRPr="00F07D53" w:rsidRDefault="00F07D53" w:rsidP="00F07D53">
            <w:pPr>
              <w:widowControl w:val="0"/>
              <w:spacing w:before="140" w:line="320" w:lineRule="exact"/>
              <w:jc w:val="both"/>
              <w:rPr>
                <w:rFonts w:eastAsia="Times New Roman" w:cs="Times New Roman"/>
                <w:spacing w:val="-4"/>
                <w:szCs w:val="28"/>
                <w:lang w:val="nl-NL"/>
              </w:rPr>
            </w:pPr>
            <w:r w:rsidRPr="00F07D53">
              <w:rPr>
                <w:rFonts w:eastAsia="Times New Roman" w:cs="Times New Roman"/>
                <w:spacing w:val="-4"/>
                <w:szCs w:val="28"/>
                <w:lang w:val="nl-NL"/>
              </w:rPr>
              <w:t>Hệ thống tiêu chuẩn an toàn lao động. Quy định cơ bản</w:t>
            </w:r>
          </w:p>
        </w:tc>
        <w:tc>
          <w:tcPr>
            <w:tcW w:w="2798" w:type="dxa"/>
            <w:shd w:val="clear" w:color="auto" w:fill="auto"/>
            <w:vAlign w:val="center"/>
          </w:tcPr>
          <w:p w:rsidR="00F07D53" w:rsidRPr="00F07D53" w:rsidRDefault="00F07D53" w:rsidP="00F07D53">
            <w:pPr>
              <w:widowControl w:val="0"/>
              <w:spacing w:before="140" w:line="320" w:lineRule="exact"/>
              <w:rPr>
                <w:rFonts w:eastAsia="Times New Roman" w:cs="Times New Roman"/>
                <w:spacing w:val="-4"/>
                <w:szCs w:val="28"/>
                <w:lang w:val="nl-NL"/>
              </w:rPr>
            </w:pPr>
            <w:r w:rsidRPr="00F07D53">
              <w:rPr>
                <w:rFonts w:eastAsia="Times New Roman" w:cs="Times New Roman"/>
                <w:spacing w:val="-4"/>
                <w:szCs w:val="28"/>
                <w:lang w:val="nl-NL"/>
              </w:rPr>
              <w:t>TCVN 3255:1986</w:t>
            </w:r>
          </w:p>
        </w:tc>
      </w:tr>
      <w:tr w:rsidR="00F07D53" w:rsidRPr="00F07D53" w:rsidTr="00570B11">
        <w:tc>
          <w:tcPr>
            <w:tcW w:w="707" w:type="dxa"/>
            <w:shd w:val="clear" w:color="auto" w:fill="auto"/>
          </w:tcPr>
          <w:p w:rsidR="00F07D53" w:rsidRPr="00F07D53" w:rsidRDefault="00F07D53" w:rsidP="00F07D53">
            <w:pPr>
              <w:widowControl w:val="0"/>
              <w:spacing w:before="140" w:line="320" w:lineRule="exact"/>
              <w:jc w:val="center"/>
              <w:rPr>
                <w:rFonts w:eastAsia="Times New Roman" w:cs="Times New Roman"/>
                <w:spacing w:val="-4"/>
                <w:szCs w:val="28"/>
                <w:lang w:val="nl-NL"/>
              </w:rPr>
            </w:pPr>
            <w:r w:rsidRPr="00F07D53">
              <w:rPr>
                <w:rFonts w:eastAsia="Times New Roman" w:cs="Times New Roman"/>
                <w:spacing w:val="-4"/>
                <w:szCs w:val="28"/>
                <w:lang w:val="nl-NL"/>
              </w:rPr>
              <w:t>24</w:t>
            </w:r>
          </w:p>
        </w:tc>
        <w:tc>
          <w:tcPr>
            <w:tcW w:w="5315" w:type="dxa"/>
            <w:shd w:val="clear" w:color="auto" w:fill="auto"/>
          </w:tcPr>
          <w:p w:rsidR="00F07D53" w:rsidRPr="00F07D53" w:rsidRDefault="00F07D53" w:rsidP="00F07D53">
            <w:pPr>
              <w:widowControl w:val="0"/>
              <w:spacing w:before="140" w:line="320" w:lineRule="exact"/>
              <w:jc w:val="both"/>
              <w:rPr>
                <w:rFonts w:eastAsia="Times New Roman" w:cs="Times New Roman"/>
                <w:spacing w:val="-4"/>
                <w:szCs w:val="28"/>
                <w:lang w:val="nl-NL"/>
              </w:rPr>
            </w:pPr>
            <w:r w:rsidRPr="00F07D53">
              <w:rPr>
                <w:rFonts w:eastAsia="Times New Roman" w:cs="Times New Roman"/>
                <w:spacing w:val="-4"/>
                <w:szCs w:val="28"/>
                <w:lang w:val="nl-NL"/>
              </w:rPr>
              <w:t>Nghiệm thu thiết bị đã lắp đặt xong</w:t>
            </w:r>
          </w:p>
        </w:tc>
        <w:tc>
          <w:tcPr>
            <w:tcW w:w="2798" w:type="dxa"/>
            <w:shd w:val="clear" w:color="auto" w:fill="auto"/>
            <w:vAlign w:val="center"/>
          </w:tcPr>
          <w:p w:rsidR="00F07D53" w:rsidRPr="00F07D53" w:rsidRDefault="00F07D53" w:rsidP="00F07D53">
            <w:pPr>
              <w:widowControl w:val="0"/>
              <w:spacing w:before="140" w:line="320" w:lineRule="exact"/>
              <w:rPr>
                <w:rFonts w:eastAsia="Times New Roman" w:cs="Times New Roman"/>
                <w:spacing w:val="-4"/>
                <w:szCs w:val="28"/>
                <w:lang w:val="nl-NL"/>
              </w:rPr>
            </w:pPr>
            <w:r w:rsidRPr="00F07D53">
              <w:rPr>
                <w:rFonts w:eastAsia="Times New Roman" w:cs="Times New Roman"/>
                <w:spacing w:val="-4"/>
                <w:szCs w:val="28"/>
                <w:lang w:val="nl-NL"/>
              </w:rPr>
              <w:t>TCVN 5639:1991</w:t>
            </w:r>
          </w:p>
        </w:tc>
      </w:tr>
      <w:tr w:rsidR="00F07D53" w:rsidRPr="00F07D53" w:rsidTr="00570B11">
        <w:tc>
          <w:tcPr>
            <w:tcW w:w="707" w:type="dxa"/>
            <w:shd w:val="clear" w:color="auto" w:fill="auto"/>
          </w:tcPr>
          <w:p w:rsidR="00F07D53" w:rsidRPr="00F07D53" w:rsidRDefault="00F07D53" w:rsidP="00F07D53">
            <w:pPr>
              <w:widowControl w:val="0"/>
              <w:spacing w:before="140" w:line="320" w:lineRule="exact"/>
              <w:jc w:val="center"/>
              <w:rPr>
                <w:rFonts w:eastAsia="Times New Roman" w:cs="Times New Roman"/>
                <w:spacing w:val="-4"/>
                <w:szCs w:val="28"/>
                <w:lang w:val="nl-NL"/>
              </w:rPr>
            </w:pPr>
            <w:r w:rsidRPr="00F07D53">
              <w:rPr>
                <w:rFonts w:eastAsia="Times New Roman" w:cs="Times New Roman"/>
                <w:spacing w:val="-4"/>
                <w:szCs w:val="28"/>
                <w:lang w:val="nl-NL"/>
              </w:rPr>
              <w:t>25</w:t>
            </w:r>
          </w:p>
        </w:tc>
        <w:tc>
          <w:tcPr>
            <w:tcW w:w="5315" w:type="dxa"/>
            <w:shd w:val="clear" w:color="auto" w:fill="auto"/>
          </w:tcPr>
          <w:p w:rsidR="00F07D53" w:rsidRPr="00F07D53" w:rsidRDefault="00F07D53" w:rsidP="00F07D53">
            <w:pPr>
              <w:widowControl w:val="0"/>
              <w:spacing w:before="140" w:line="320" w:lineRule="exact"/>
              <w:jc w:val="both"/>
              <w:rPr>
                <w:rFonts w:eastAsia="Times New Roman" w:cs="Times New Roman"/>
                <w:spacing w:val="-4"/>
                <w:szCs w:val="28"/>
                <w:lang w:val="nl-NL"/>
              </w:rPr>
            </w:pPr>
            <w:r w:rsidRPr="00F07D53">
              <w:rPr>
                <w:rFonts w:eastAsia="Times New Roman" w:cs="Times New Roman"/>
                <w:spacing w:val="-4"/>
                <w:szCs w:val="28"/>
                <w:lang w:val="nl-NL"/>
              </w:rPr>
              <w:t>Quy phạm sử dụng kính trong xây dựng. Lựa chọn và lắp đặt</w:t>
            </w:r>
          </w:p>
        </w:tc>
        <w:tc>
          <w:tcPr>
            <w:tcW w:w="2798" w:type="dxa"/>
            <w:shd w:val="clear" w:color="auto" w:fill="auto"/>
            <w:vAlign w:val="center"/>
          </w:tcPr>
          <w:p w:rsidR="00F07D53" w:rsidRPr="00F07D53" w:rsidRDefault="00F07D53" w:rsidP="00F07D53">
            <w:pPr>
              <w:widowControl w:val="0"/>
              <w:spacing w:before="140" w:line="320" w:lineRule="exact"/>
              <w:rPr>
                <w:rFonts w:eastAsia="Times New Roman" w:cs="Times New Roman"/>
                <w:spacing w:val="-4"/>
                <w:szCs w:val="28"/>
                <w:lang w:val="nl-NL"/>
              </w:rPr>
            </w:pPr>
            <w:r w:rsidRPr="00F07D53">
              <w:rPr>
                <w:rFonts w:eastAsia="Times New Roman" w:cs="Times New Roman"/>
                <w:spacing w:val="-4"/>
                <w:szCs w:val="28"/>
                <w:lang w:val="nl-NL"/>
              </w:rPr>
              <w:t>TCVN 7455:2013</w:t>
            </w:r>
          </w:p>
        </w:tc>
      </w:tr>
      <w:tr w:rsidR="00F07D53" w:rsidRPr="00F07D53" w:rsidTr="00570B11">
        <w:tc>
          <w:tcPr>
            <w:tcW w:w="707" w:type="dxa"/>
            <w:shd w:val="clear" w:color="auto" w:fill="auto"/>
          </w:tcPr>
          <w:p w:rsidR="00F07D53" w:rsidRPr="00F07D53" w:rsidRDefault="00F07D53" w:rsidP="00F07D53">
            <w:pPr>
              <w:widowControl w:val="0"/>
              <w:spacing w:before="140" w:line="320" w:lineRule="exact"/>
              <w:jc w:val="center"/>
              <w:rPr>
                <w:rFonts w:eastAsia="Times New Roman" w:cs="Times New Roman"/>
                <w:spacing w:val="-4"/>
                <w:szCs w:val="28"/>
                <w:lang w:val="nl-NL"/>
              </w:rPr>
            </w:pPr>
            <w:r w:rsidRPr="00F07D53">
              <w:rPr>
                <w:rFonts w:eastAsia="Times New Roman" w:cs="Times New Roman"/>
                <w:spacing w:val="-4"/>
                <w:szCs w:val="28"/>
                <w:lang w:val="nl-NL"/>
              </w:rPr>
              <w:t>26</w:t>
            </w:r>
          </w:p>
        </w:tc>
        <w:tc>
          <w:tcPr>
            <w:tcW w:w="5315" w:type="dxa"/>
            <w:shd w:val="clear" w:color="auto" w:fill="auto"/>
          </w:tcPr>
          <w:p w:rsidR="00F07D53" w:rsidRPr="00F07D53" w:rsidRDefault="00F07D53" w:rsidP="00F07D53">
            <w:pPr>
              <w:widowControl w:val="0"/>
              <w:spacing w:before="140" w:line="320" w:lineRule="exact"/>
              <w:jc w:val="both"/>
              <w:rPr>
                <w:rFonts w:eastAsia="Times New Roman" w:cs="Times New Roman"/>
                <w:spacing w:val="-4"/>
                <w:szCs w:val="28"/>
                <w:lang w:val="nl-NL"/>
              </w:rPr>
            </w:pPr>
            <w:r w:rsidRPr="00F07D53">
              <w:rPr>
                <w:rFonts w:eastAsia="Times New Roman" w:cs="Times New Roman"/>
                <w:spacing w:val="-4"/>
                <w:szCs w:val="28"/>
                <w:lang w:val="nl-NL"/>
              </w:rPr>
              <w:t>Phòng cháy chữa cháy cho nhà và công trình</w:t>
            </w:r>
          </w:p>
        </w:tc>
        <w:tc>
          <w:tcPr>
            <w:tcW w:w="2798" w:type="dxa"/>
            <w:shd w:val="clear" w:color="auto" w:fill="auto"/>
            <w:vAlign w:val="center"/>
          </w:tcPr>
          <w:p w:rsidR="00F07D53" w:rsidRPr="00F07D53" w:rsidRDefault="00F07D53" w:rsidP="00F07D53">
            <w:pPr>
              <w:widowControl w:val="0"/>
              <w:spacing w:before="140" w:line="320" w:lineRule="exact"/>
              <w:rPr>
                <w:rFonts w:eastAsia="Times New Roman" w:cs="Times New Roman"/>
                <w:spacing w:val="-4"/>
                <w:szCs w:val="28"/>
                <w:lang w:val="nl-NL"/>
              </w:rPr>
            </w:pPr>
            <w:r w:rsidRPr="00F07D53">
              <w:rPr>
                <w:rFonts w:eastAsia="Times New Roman" w:cs="Times New Roman"/>
                <w:spacing w:val="-4"/>
                <w:szCs w:val="28"/>
                <w:lang w:val="nl-NL"/>
              </w:rPr>
              <w:t>TCVN 3890:2023</w:t>
            </w:r>
          </w:p>
        </w:tc>
      </w:tr>
    </w:tbl>
    <w:p w:rsidR="00F07D53" w:rsidRPr="00F07D53" w:rsidRDefault="00F07D53" w:rsidP="00F07D53">
      <w:pPr>
        <w:widowControl w:val="0"/>
        <w:spacing w:before="360" w:line="320" w:lineRule="exact"/>
        <w:ind w:left="709"/>
        <w:contextualSpacing/>
        <w:jc w:val="both"/>
        <w:rPr>
          <w:rFonts w:eastAsia="Times New Roman" w:cs="Times New Roman"/>
          <w:b/>
          <w:spacing w:val="-4"/>
          <w:szCs w:val="28"/>
          <w:lang w:val="nl-NL"/>
        </w:rPr>
      </w:pPr>
    </w:p>
    <w:p w:rsidR="00F07D53" w:rsidRPr="00F07D53" w:rsidRDefault="00F07D53" w:rsidP="00F07D53">
      <w:pPr>
        <w:widowControl w:val="0"/>
        <w:spacing w:before="360" w:line="320" w:lineRule="exact"/>
        <w:ind w:left="709"/>
        <w:contextualSpacing/>
        <w:jc w:val="both"/>
        <w:rPr>
          <w:rFonts w:eastAsia="Times New Roman" w:cs="Times New Roman"/>
          <w:b/>
          <w:spacing w:val="-4"/>
          <w:szCs w:val="28"/>
          <w:lang w:val="nl-NL"/>
        </w:rPr>
      </w:pPr>
      <w:r w:rsidRPr="00F07D53">
        <w:rPr>
          <w:rFonts w:eastAsia="Times New Roman" w:cs="Times New Roman"/>
          <w:b/>
          <w:spacing w:val="-4"/>
          <w:szCs w:val="28"/>
          <w:lang w:val="nl-NL"/>
        </w:rPr>
        <w:t>2. Yêu cầu về tổ chức kỹ thuật thi công, giám sát:</w:t>
      </w:r>
    </w:p>
    <w:p w:rsidR="00F07D53" w:rsidRPr="00F07D53" w:rsidRDefault="00F07D53" w:rsidP="00F07D53">
      <w:pPr>
        <w:widowControl w:val="0"/>
        <w:spacing w:before="120" w:line="320" w:lineRule="exact"/>
        <w:jc w:val="both"/>
        <w:rPr>
          <w:rFonts w:eastAsia="Times New Roman" w:cs="Times New Roman"/>
          <w:i/>
          <w:spacing w:val="-4"/>
          <w:szCs w:val="28"/>
          <w:lang w:val="nl-NL"/>
        </w:rPr>
      </w:pPr>
      <w:r w:rsidRPr="00F07D53">
        <w:rPr>
          <w:rFonts w:eastAsia="Times New Roman" w:cs="Times New Roman"/>
          <w:b/>
          <w:i/>
          <w:spacing w:val="-4"/>
          <w:szCs w:val="28"/>
          <w:lang w:val="nl-NL"/>
        </w:rPr>
        <w:tab/>
      </w:r>
      <w:r w:rsidRPr="00F07D53">
        <w:rPr>
          <w:rFonts w:eastAsia="Times New Roman" w:cs="Times New Roman"/>
          <w:i/>
          <w:spacing w:val="-4"/>
          <w:szCs w:val="28"/>
          <w:lang w:val="nl-NL"/>
        </w:rPr>
        <w:t>2.1. Tiếp nhận mặt bằng công trình:</w:t>
      </w:r>
    </w:p>
    <w:p w:rsidR="00F07D53" w:rsidRPr="00F07D53" w:rsidRDefault="00F07D53" w:rsidP="00F07D53">
      <w:pPr>
        <w:spacing w:before="120" w:line="320" w:lineRule="exact"/>
        <w:jc w:val="both"/>
        <w:rPr>
          <w:rFonts w:eastAsia="Calibri" w:cs="Times New Roman"/>
          <w:szCs w:val="28"/>
          <w:lang w:val="nl-NL"/>
        </w:rPr>
      </w:pPr>
      <w:r w:rsidRPr="00F07D53">
        <w:rPr>
          <w:rFonts w:eastAsia="Times New Roman" w:cs="Times New Roman"/>
          <w:szCs w:val="28"/>
          <w:lang w:val="nl-NL"/>
        </w:rPr>
        <w:tab/>
        <w:t>Sau khi nhận được thông báo trúng thầu, nhà thầu liên hệ với chủ đầu tư để làm các thủ tục cần thiết nhằm tiếp nhận mặt bằng công trình để triển khai thực hiện gói thầu. Chủ đầu tư sẽ bàn giao hiện trạng thực của công trình và tổ chức cuộc họp để nhà thầu lên kế hoạch triển khai thi công và bàn bạc về phương án mặt bằng thi công, đường vận chuyển... Khi tiếp nhận mặt bằng sẽ có biên bản bàn giao và kỹ nhận giữa các bên có liên quan theo quy định.</w:t>
      </w:r>
    </w:p>
    <w:p w:rsidR="00F07D53" w:rsidRPr="00F07D53" w:rsidRDefault="00F07D53" w:rsidP="00F07D53">
      <w:pPr>
        <w:spacing w:before="120" w:line="320" w:lineRule="exact"/>
        <w:jc w:val="both"/>
        <w:rPr>
          <w:rFonts w:eastAsia="Times New Roman" w:cs="Times New Roman"/>
          <w:szCs w:val="28"/>
          <w:lang w:val="nl-NL"/>
        </w:rPr>
      </w:pPr>
      <w:r w:rsidRPr="00F07D53">
        <w:rPr>
          <w:rFonts w:eastAsia="Times New Roman" w:cs="Times New Roman"/>
          <w:szCs w:val="28"/>
          <w:lang w:val="nl-NL"/>
        </w:rPr>
        <w:tab/>
        <w:t>Nhà thầu cần liên hệ với chính quyền địa phương và các đơn vị có liên quan để xin phép sử dụng đường và các phương tiện vận chuyển trong quá trình thi công, phối hợp công tác giữ gìn an ninh trật tự trong khu vực thi công.</w:t>
      </w:r>
    </w:p>
    <w:p w:rsidR="00F07D53" w:rsidRPr="00F07D53" w:rsidRDefault="00F07D53" w:rsidP="00F07D53">
      <w:pPr>
        <w:spacing w:before="120" w:line="320" w:lineRule="exact"/>
        <w:jc w:val="both"/>
        <w:rPr>
          <w:rFonts w:eastAsia="Times New Roman" w:cs="Times New Roman"/>
          <w:i/>
          <w:szCs w:val="28"/>
          <w:lang w:val="nl-NL"/>
        </w:rPr>
      </w:pPr>
      <w:r w:rsidRPr="00F07D53">
        <w:rPr>
          <w:rFonts w:eastAsia="Times New Roman" w:cs="Times New Roman"/>
          <w:szCs w:val="28"/>
          <w:lang w:val="nl-NL"/>
        </w:rPr>
        <w:tab/>
      </w:r>
      <w:r w:rsidRPr="00F07D53">
        <w:rPr>
          <w:rFonts w:eastAsia="Times New Roman" w:cs="Times New Roman"/>
          <w:i/>
          <w:szCs w:val="28"/>
          <w:lang w:val="nl-NL"/>
        </w:rPr>
        <w:t>2.2. Biển báo thi công:</w:t>
      </w:r>
    </w:p>
    <w:p w:rsidR="00F07D53" w:rsidRPr="00F07D53" w:rsidRDefault="00F07D53" w:rsidP="00F07D53">
      <w:pPr>
        <w:spacing w:before="120" w:line="320" w:lineRule="exact"/>
        <w:jc w:val="both"/>
        <w:rPr>
          <w:rFonts w:eastAsia="Times New Roman" w:cs="Times New Roman"/>
          <w:szCs w:val="28"/>
          <w:lang w:val="nl-NL"/>
        </w:rPr>
      </w:pPr>
      <w:r w:rsidRPr="00F07D53">
        <w:rPr>
          <w:rFonts w:eastAsia="Times New Roman" w:cs="Times New Roman"/>
          <w:b/>
          <w:i/>
          <w:szCs w:val="28"/>
          <w:lang w:val="nl-NL"/>
        </w:rPr>
        <w:tab/>
      </w:r>
      <w:r w:rsidRPr="00F07D53">
        <w:rPr>
          <w:rFonts w:eastAsia="Times New Roman" w:cs="Times New Roman"/>
          <w:szCs w:val="28"/>
          <w:lang w:val="nl-NL"/>
        </w:rPr>
        <w:t>Phải có bảng hiệu công trình có ghi thông tin cụ thể của gói thầu, thành phần có liên quan và bố trí đầy đủ biển báo theo quy định. Nội dung bảng hiệu, biển báo phải được sự đồng ý của Chủ đầu tư và phải tuân thủ theo quy định của pháp luật hiện hành.</w:t>
      </w:r>
    </w:p>
    <w:p w:rsidR="00F07D53" w:rsidRPr="00F07D53" w:rsidRDefault="00F07D53" w:rsidP="00F07D53">
      <w:pPr>
        <w:spacing w:before="120" w:line="320" w:lineRule="exact"/>
        <w:jc w:val="both"/>
        <w:rPr>
          <w:rFonts w:eastAsia="Times New Roman" w:cs="Times New Roman"/>
          <w:i/>
          <w:szCs w:val="28"/>
          <w:lang w:val="nl-NL"/>
        </w:rPr>
      </w:pPr>
      <w:r w:rsidRPr="00F07D53">
        <w:rPr>
          <w:rFonts w:eastAsia="Times New Roman" w:cs="Times New Roman"/>
          <w:szCs w:val="28"/>
          <w:lang w:val="nl-NL"/>
        </w:rPr>
        <w:tab/>
      </w:r>
      <w:r w:rsidRPr="00F07D53">
        <w:rPr>
          <w:rFonts w:eastAsia="Times New Roman" w:cs="Times New Roman"/>
          <w:i/>
          <w:szCs w:val="28"/>
          <w:lang w:val="nl-NL"/>
        </w:rPr>
        <w:t>2.3. Các công trình tạm:</w:t>
      </w:r>
    </w:p>
    <w:p w:rsidR="00F07D53" w:rsidRPr="00F07D53" w:rsidRDefault="00F07D53" w:rsidP="00F07D53">
      <w:pPr>
        <w:spacing w:before="120" w:line="320" w:lineRule="exact"/>
        <w:jc w:val="both"/>
        <w:rPr>
          <w:rFonts w:eastAsia="Times New Roman" w:cs="Times New Roman"/>
          <w:szCs w:val="28"/>
          <w:lang w:val="nl-NL"/>
        </w:rPr>
      </w:pPr>
      <w:r w:rsidRPr="00F07D53">
        <w:rPr>
          <w:rFonts w:eastAsia="Times New Roman" w:cs="Times New Roman"/>
          <w:b/>
          <w:i/>
          <w:szCs w:val="28"/>
          <w:lang w:val="nl-NL"/>
        </w:rPr>
        <w:tab/>
      </w:r>
      <w:r w:rsidRPr="00F07D53">
        <w:rPr>
          <w:rFonts w:eastAsia="Times New Roman" w:cs="Times New Roman"/>
          <w:szCs w:val="28"/>
          <w:lang w:val="nl-NL"/>
        </w:rPr>
        <w:t>Phải bố trí nhà tạm cho Ban chỉ huy công trình để ở và điều hành thi công, nhà tạm để ở và sinh hoạt hàng ngày cho công nhân, nhà vệ sinh tại hiện trường và nhà kho để chứa vật tư, máy móc thiết bị trong quá trình thi công.</w:t>
      </w:r>
    </w:p>
    <w:p w:rsidR="00F07D53" w:rsidRPr="00F07D53" w:rsidRDefault="00F07D53" w:rsidP="00F07D53">
      <w:pPr>
        <w:spacing w:before="120" w:line="320" w:lineRule="exact"/>
        <w:jc w:val="both"/>
        <w:rPr>
          <w:rFonts w:eastAsia="Times New Roman" w:cs="Times New Roman"/>
          <w:i/>
          <w:szCs w:val="28"/>
          <w:lang w:val="nl-NL"/>
        </w:rPr>
      </w:pPr>
      <w:r w:rsidRPr="00F07D53">
        <w:rPr>
          <w:rFonts w:eastAsia="Times New Roman" w:cs="Times New Roman"/>
          <w:szCs w:val="28"/>
          <w:lang w:val="nl-NL"/>
        </w:rPr>
        <w:tab/>
      </w:r>
      <w:r w:rsidRPr="00F07D53">
        <w:rPr>
          <w:rFonts w:eastAsia="Times New Roman" w:cs="Times New Roman"/>
          <w:i/>
          <w:szCs w:val="28"/>
          <w:lang w:val="nl-NL"/>
        </w:rPr>
        <w:t>2.4. Cấp điện, nước thi công:</w:t>
      </w:r>
    </w:p>
    <w:p w:rsidR="00F07D53" w:rsidRPr="00F07D53" w:rsidRDefault="00F07D53" w:rsidP="00F07D53">
      <w:pPr>
        <w:spacing w:before="120" w:line="320" w:lineRule="exact"/>
        <w:jc w:val="both"/>
        <w:rPr>
          <w:rFonts w:eastAsia="Times New Roman" w:cs="Times New Roman"/>
          <w:szCs w:val="28"/>
          <w:lang w:val="nl-NL"/>
        </w:rPr>
      </w:pPr>
      <w:r w:rsidRPr="00F07D53">
        <w:rPr>
          <w:rFonts w:eastAsia="Times New Roman" w:cs="Times New Roman"/>
          <w:b/>
          <w:i/>
          <w:szCs w:val="28"/>
          <w:lang w:val="nl-NL"/>
        </w:rPr>
        <w:tab/>
      </w:r>
      <w:r w:rsidRPr="00F07D53">
        <w:rPr>
          <w:rFonts w:eastAsia="Times New Roman" w:cs="Times New Roman"/>
          <w:szCs w:val="28"/>
          <w:lang w:val="nl-NL"/>
        </w:rPr>
        <w:t>Nhà thầu phải liên hệ với các bên có liên quan để sử dụng nguồn điện, nước phục vụ thi công và sinh hoạt hàng ngày tại công trình. Nhà thầu phải trả các chi phí này trong suốt quá trình thực hiện gói thầu. Nhà thầu cần phải bố trí máy phát điện dự phòng tại công trình để đảm bảo việc thi công được liên tục trong trường hợp công trường mất điện</w:t>
      </w:r>
    </w:p>
    <w:p w:rsidR="00F07D53" w:rsidRPr="00F07D53" w:rsidRDefault="00F07D53" w:rsidP="00F07D53">
      <w:pPr>
        <w:spacing w:before="120" w:line="320" w:lineRule="exact"/>
        <w:jc w:val="both"/>
        <w:rPr>
          <w:rFonts w:eastAsia="Times New Roman" w:cs="Times New Roman"/>
          <w:szCs w:val="28"/>
          <w:lang w:val="nl-NL"/>
        </w:rPr>
      </w:pPr>
      <w:r w:rsidRPr="00F07D53">
        <w:rPr>
          <w:rFonts w:eastAsia="Times New Roman" w:cs="Times New Roman"/>
          <w:szCs w:val="28"/>
          <w:lang w:val="nl-NL"/>
        </w:rPr>
        <w:lastRenderedPageBreak/>
        <w:tab/>
        <w:t>Tại khu vực thi công có bố trí các hộp cầu giao có nắp che chắn bảo vệ và hệ thống đường dây treo trên cao để dẫn tới các điểm dùng điện, phải có tiếp đất an toàn theo đúng tiêu chuẩn hiện hành.</w:t>
      </w:r>
    </w:p>
    <w:p w:rsidR="00F07D53" w:rsidRPr="00F07D53" w:rsidRDefault="00F07D53" w:rsidP="00F07D53">
      <w:pPr>
        <w:spacing w:before="120" w:line="320" w:lineRule="exact"/>
        <w:jc w:val="both"/>
        <w:rPr>
          <w:rFonts w:eastAsia="Times New Roman" w:cs="Times New Roman"/>
          <w:i/>
          <w:szCs w:val="28"/>
          <w:lang w:val="nl-NL"/>
        </w:rPr>
      </w:pPr>
      <w:r w:rsidRPr="00F07D53">
        <w:rPr>
          <w:rFonts w:eastAsia="Times New Roman" w:cs="Times New Roman"/>
          <w:szCs w:val="28"/>
          <w:lang w:val="nl-NL"/>
        </w:rPr>
        <w:tab/>
      </w:r>
      <w:r w:rsidRPr="00F07D53">
        <w:rPr>
          <w:rFonts w:eastAsia="Times New Roman" w:cs="Times New Roman"/>
          <w:i/>
          <w:szCs w:val="28"/>
          <w:lang w:val="nl-NL"/>
        </w:rPr>
        <w:t>2.5. Đường tạm phục vụ thi công:</w:t>
      </w:r>
    </w:p>
    <w:p w:rsidR="00F07D53" w:rsidRPr="00F07D53" w:rsidRDefault="00F07D53" w:rsidP="00F07D53">
      <w:pPr>
        <w:spacing w:before="120" w:line="320" w:lineRule="exact"/>
        <w:jc w:val="both"/>
        <w:rPr>
          <w:rFonts w:eastAsia="Times New Roman" w:cs="Times New Roman"/>
          <w:szCs w:val="28"/>
          <w:lang w:val="nl-NL"/>
        </w:rPr>
      </w:pPr>
      <w:r w:rsidRPr="00F07D53">
        <w:rPr>
          <w:rFonts w:eastAsia="Times New Roman" w:cs="Times New Roman"/>
          <w:b/>
          <w:i/>
          <w:szCs w:val="28"/>
          <w:lang w:val="nl-NL"/>
        </w:rPr>
        <w:tab/>
      </w:r>
      <w:r w:rsidRPr="00F07D53">
        <w:rPr>
          <w:rFonts w:eastAsia="Times New Roman" w:cs="Times New Roman"/>
          <w:szCs w:val="28"/>
          <w:lang w:val="nl-NL"/>
        </w:rPr>
        <w:t>Nhà thầu phải tự làm đường tạm để phục vụ thi công nếu cần thiết, các chi phí cho việc này do nhà thầu tự chi trả.</w:t>
      </w:r>
    </w:p>
    <w:p w:rsidR="00F07D53" w:rsidRPr="00F07D53" w:rsidRDefault="00F07D53" w:rsidP="00F07D53">
      <w:pPr>
        <w:spacing w:before="120" w:line="320" w:lineRule="exact"/>
        <w:jc w:val="both"/>
        <w:rPr>
          <w:rFonts w:eastAsia="Times New Roman" w:cs="Times New Roman"/>
          <w:i/>
          <w:szCs w:val="28"/>
          <w:lang w:val="nl-NL"/>
        </w:rPr>
      </w:pPr>
      <w:r w:rsidRPr="00F07D53">
        <w:rPr>
          <w:rFonts w:eastAsia="Times New Roman" w:cs="Times New Roman"/>
          <w:szCs w:val="28"/>
          <w:lang w:val="nl-NL"/>
        </w:rPr>
        <w:tab/>
      </w:r>
      <w:r w:rsidRPr="00F07D53">
        <w:rPr>
          <w:rFonts w:eastAsia="Times New Roman" w:cs="Times New Roman"/>
          <w:i/>
          <w:szCs w:val="28"/>
          <w:lang w:val="nl-NL"/>
        </w:rPr>
        <w:t>2.6. Thông tin liên lạc:</w:t>
      </w:r>
    </w:p>
    <w:p w:rsidR="00F07D53" w:rsidRPr="00F07D53" w:rsidRDefault="00F07D53" w:rsidP="00F07D53">
      <w:pPr>
        <w:spacing w:before="120" w:line="320" w:lineRule="exact"/>
        <w:jc w:val="both"/>
        <w:rPr>
          <w:rFonts w:eastAsia="Times New Roman" w:cs="Times New Roman"/>
          <w:szCs w:val="28"/>
          <w:lang w:val="nl-NL"/>
        </w:rPr>
      </w:pPr>
      <w:r w:rsidRPr="00F07D53">
        <w:rPr>
          <w:rFonts w:eastAsia="Times New Roman" w:cs="Times New Roman"/>
          <w:b/>
          <w:i/>
          <w:szCs w:val="28"/>
          <w:lang w:val="nl-NL"/>
        </w:rPr>
        <w:tab/>
      </w:r>
      <w:r w:rsidRPr="00F07D53">
        <w:rPr>
          <w:rFonts w:eastAsia="Times New Roman" w:cs="Times New Roman"/>
          <w:szCs w:val="28"/>
          <w:lang w:val="nl-NL"/>
        </w:rPr>
        <w:t>Nhà thầu cần phải lắp đặt hệ thống thông tin liên lạc tại công trường để đảm bảo cho việc liên lạc với các bên liên quan liên tục 24/24 giờ.</w:t>
      </w:r>
    </w:p>
    <w:p w:rsidR="00F07D53" w:rsidRPr="00F07D53" w:rsidRDefault="00F07D53" w:rsidP="00F07D53">
      <w:pPr>
        <w:spacing w:before="120" w:line="320" w:lineRule="exact"/>
        <w:jc w:val="both"/>
        <w:rPr>
          <w:rFonts w:eastAsia="Times New Roman" w:cs="Times New Roman"/>
          <w:i/>
          <w:szCs w:val="28"/>
          <w:lang w:val="nl-NL"/>
        </w:rPr>
      </w:pPr>
      <w:r w:rsidRPr="00F07D53">
        <w:rPr>
          <w:rFonts w:eastAsia="Times New Roman" w:cs="Times New Roman"/>
          <w:szCs w:val="28"/>
          <w:lang w:val="nl-NL"/>
        </w:rPr>
        <w:tab/>
      </w:r>
      <w:r w:rsidRPr="00F07D53">
        <w:rPr>
          <w:rFonts w:eastAsia="Times New Roman" w:cs="Times New Roman"/>
          <w:i/>
          <w:szCs w:val="28"/>
          <w:lang w:val="nl-NL"/>
        </w:rPr>
        <w:t>2.7. Các yêu cầu khác:</w:t>
      </w:r>
    </w:p>
    <w:p w:rsidR="00F07D53" w:rsidRPr="00F07D53" w:rsidRDefault="00F07D53" w:rsidP="00F07D53">
      <w:pPr>
        <w:spacing w:before="120" w:line="320" w:lineRule="exact"/>
        <w:jc w:val="both"/>
        <w:rPr>
          <w:rFonts w:eastAsia="Times New Roman" w:cs="Times New Roman"/>
          <w:szCs w:val="28"/>
          <w:lang w:val="nl-NL"/>
        </w:rPr>
      </w:pPr>
      <w:r w:rsidRPr="00F07D53">
        <w:rPr>
          <w:rFonts w:eastAsia="Times New Roman" w:cs="Times New Roman"/>
          <w:b/>
          <w:i/>
          <w:szCs w:val="28"/>
          <w:lang w:val="nl-NL"/>
        </w:rPr>
        <w:tab/>
      </w:r>
      <w:r w:rsidRPr="00F07D53">
        <w:rPr>
          <w:rFonts w:eastAsia="Times New Roman" w:cs="Times New Roman"/>
          <w:szCs w:val="28"/>
          <w:lang w:val="nl-NL"/>
        </w:rPr>
        <w:t>Nhà thầu phải có biện pháp tổ chức bộ máy chỉ huy trưởng công trường</w:t>
      </w:r>
    </w:p>
    <w:p w:rsidR="00F07D53" w:rsidRPr="00F07D53" w:rsidRDefault="00F07D53" w:rsidP="00F07D53">
      <w:pPr>
        <w:spacing w:before="120" w:line="320" w:lineRule="exact"/>
        <w:jc w:val="both"/>
        <w:rPr>
          <w:rFonts w:eastAsia="Times New Roman" w:cs="Times New Roman"/>
          <w:szCs w:val="28"/>
          <w:lang w:val="nl-NL"/>
        </w:rPr>
      </w:pPr>
      <w:r w:rsidRPr="00F07D53">
        <w:rPr>
          <w:rFonts w:eastAsia="Times New Roman" w:cs="Times New Roman"/>
          <w:szCs w:val="28"/>
          <w:lang w:val="nl-NL"/>
        </w:rPr>
        <w:tab/>
        <w:t>Nhà thầu phải có biện pháp tổ chức quản lý nhân lực, vật tư, thiết bị tại công trường và bố trí công nhân phù hợp với yêu cầu từng công việc cụ thể.</w:t>
      </w:r>
    </w:p>
    <w:p w:rsidR="00F07D53" w:rsidRPr="00F07D53" w:rsidRDefault="00F07D53" w:rsidP="00F07D53">
      <w:pPr>
        <w:spacing w:before="120" w:line="320" w:lineRule="exact"/>
        <w:jc w:val="both"/>
        <w:rPr>
          <w:rFonts w:eastAsia="Times New Roman" w:cs="Times New Roman"/>
          <w:szCs w:val="28"/>
          <w:lang w:val="nl-NL"/>
        </w:rPr>
      </w:pPr>
      <w:r w:rsidRPr="00F07D53">
        <w:rPr>
          <w:rFonts w:eastAsia="Times New Roman" w:cs="Times New Roman"/>
          <w:szCs w:val="28"/>
          <w:lang w:val="nl-NL"/>
        </w:rPr>
        <w:tab/>
        <w:t>Nhà thầu phải có biện pháp quản lý chất lượng thi công và được Chủ đầu tư, tư vấn giám sát chấp nhận.</w:t>
      </w:r>
    </w:p>
    <w:p w:rsidR="00F07D53" w:rsidRPr="00F07D53" w:rsidRDefault="00F07D53" w:rsidP="00F07D53">
      <w:pPr>
        <w:spacing w:before="120" w:line="320" w:lineRule="exact"/>
        <w:jc w:val="both"/>
        <w:rPr>
          <w:rFonts w:eastAsia="Times New Roman" w:cs="Times New Roman"/>
          <w:b/>
          <w:szCs w:val="28"/>
          <w:lang w:val="nl-NL"/>
        </w:rPr>
      </w:pPr>
      <w:r w:rsidRPr="00F07D53">
        <w:rPr>
          <w:rFonts w:eastAsia="Times New Roman" w:cs="Times New Roman"/>
          <w:b/>
          <w:szCs w:val="28"/>
          <w:lang w:val="nl-NL"/>
        </w:rPr>
        <w:tab/>
        <w:t>3. Yêu cầu về chủng loại, chất lượng vật tư, máy móc thiết bị (kèm theo các tiêu chuẩn về phương pháp thử):</w:t>
      </w:r>
    </w:p>
    <w:p w:rsidR="00F07D53" w:rsidRPr="00F07D53" w:rsidRDefault="00F07D53" w:rsidP="00F07D53">
      <w:pPr>
        <w:spacing w:before="120" w:line="320" w:lineRule="exact"/>
        <w:jc w:val="both"/>
        <w:rPr>
          <w:rFonts w:eastAsia="Times New Roman" w:cs="Times New Roman"/>
          <w:b/>
          <w:i/>
          <w:szCs w:val="28"/>
          <w:lang w:val="nl-NL"/>
        </w:rPr>
      </w:pPr>
      <w:r w:rsidRPr="00F07D53">
        <w:rPr>
          <w:rFonts w:eastAsia="Times New Roman" w:cs="Times New Roman"/>
          <w:szCs w:val="28"/>
          <w:lang w:val="nl-NL"/>
        </w:rPr>
        <w:tab/>
      </w:r>
      <w:r w:rsidRPr="00F07D53">
        <w:rPr>
          <w:rFonts w:eastAsia="Times New Roman" w:cs="Times New Roman"/>
          <w:b/>
          <w:i/>
          <w:szCs w:val="28"/>
          <w:lang w:val="nl-NL"/>
        </w:rPr>
        <w:t>3.1. Yêu cầu chung</w:t>
      </w:r>
    </w:p>
    <w:p w:rsidR="00F07D53" w:rsidRPr="00F07D53" w:rsidRDefault="00F07D53" w:rsidP="00F07D53">
      <w:pPr>
        <w:spacing w:before="120" w:line="320" w:lineRule="exact"/>
        <w:jc w:val="both"/>
        <w:rPr>
          <w:rFonts w:eastAsia="Times New Roman" w:cs="Times New Roman"/>
          <w:szCs w:val="28"/>
          <w:lang w:val="nl-NL"/>
        </w:rPr>
      </w:pPr>
      <w:r w:rsidRPr="00F07D53">
        <w:rPr>
          <w:rFonts w:eastAsia="Times New Roman" w:cs="Times New Roman"/>
          <w:szCs w:val="28"/>
          <w:lang w:val="nl-NL"/>
        </w:rPr>
        <w:tab/>
        <w:t>Tất cả các chủng loại vật tư, vật liệu sử dụng cho công trình phải đáp ứng theo yêu cầu của Hồ sơ mời thầu và hồ sơ thiết kế bản vẽ thi công được phê duyệt, khuyến khích nhà thầu sử dụng các vật liệu được đánh giá là tốt hơn yêu cầu trên để đưa vào công trường. Các loại vật liệu sử dụng có chứng từ chứng minh nguồn gốc xuất xứ rõ ràng hợp pháp, có đầy đủ các chứng chỉ, chứng nhận đảm bảo tiêu chuẩn do cơ quan có chức năng của Việt Nam cấp, vật tư máy móc thiết bị trước khi nhập vào công trình phải được sự đồng ý của Tư vấn giám sát và phê duyệt của Chủ đầu tư bằng văn bản.</w:t>
      </w:r>
    </w:p>
    <w:p w:rsidR="00F07D53" w:rsidRPr="00F07D53" w:rsidRDefault="00F07D53" w:rsidP="00F07D53">
      <w:pPr>
        <w:spacing w:before="120" w:line="320" w:lineRule="exact"/>
        <w:jc w:val="both"/>
        <w:rPr>
          <w:rFonts w:eastAsia="Times New Roman" w:cs="Times New Roman"/>
          <w:szCs w:val="28"/>
          <w:lang w:val="nl-NL"/>
        </w:rPr>
      </w:pPr>
      <w:r w:rsidRPr="00F07D53">
        <w:rPr>
          <w:rFonts w:eastAsia="Times New Roman" w:cs="Times New Roman"/>
          <w:szCs w:val="28"/>
          <w:lang w:val="nl-NL"/>
        </w:rPr>
        <w:tab/>
        <w:t>Nguồn cung cấp vật tư cho công trình Nhà thầu có thể dùng từ nhiều nguồn nếu thấy nguồn cung cấp nào có lợi và phải đảm bảo yêu cầu thiết kế và hồ sơ mời thầu đã nêu trên.</w:t>
      </w:r>
    </w:p>
    <w:p w:rsidR="00F07D53" w:rsidRPr="00F07D53" w:rsidRDefault="00F07D53" w:rsidP="00F07D53">
      <w:pPr>
        <w:spacing w:before="120" w:after="120" w:line="320" w:lineRule="exact"/>
        <w:jc w:val="both"/>
        <w:rPr>
          <w:rFonts w:eastAsia="Times New Roman" w:cs="Times New Roman"/>
          <w:szCs w:val="28"/>
          <w:lang w:val="nl-NL"/>
        </w:rPr>
      </w:pPr>
      <w:r w:rsidRPr="00F07D53">
        <w:rPr>
          <w:rFonts w:eastAsia="Times New Roman" w:cs="Times New Roman"/>
          <w:szCs w:val="28"/>
          <w:lang w:val="nl-NL"/>
        </w:rPr>
        <w:tab/>
        <w:t>Các loại vật liệu, vật tư thiết bị chủ yếu đưa vào sử dụng cho công trình phải đáp ứng yêu cầu tối thiểu về thông số, tính năng kỹ thuật theo bảng dưới đây:</w:t>
      </w: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0"/>
        <w:gridCol w:w="3659"/>
        <w:gridCol w:w="4345"/>
      </w:tblGrid>
      <w:tr w:rsidR="00F07D53" w:rsidRPr="00F07D53" w:rsidTr="00570B11">
        <w:trPr>
          <w:trHeight w:val="591"/>
        </w:trPr>
        <w:tc>
          <w:tcPr>
            <w:tcW w:w="779" w:type="dxa"/>
            <w:shd w:val="clear" w:color="auto" w:fill="auto"/>
          </w:tcPr>
          <w:p w:rsidR="00F07D53" w:rsidRPr="00F07D53" w:rsidRDefault="00F07D53" w:rsidP="00F07D53">
            <w:pPr>
              <w:widowControl w:val="0"/>
              <w:spacing w:before="140" w:line="320" w:lineRule="exact"/>
              <w:jc w:val="center"/>
              <w:rPr>
                <w:rFonts w:eastAsia="Calibri" w:cs="Times New Roman"/>
                <w:b/>
                <w:szCs w:val="28"/>
                <w:lang w:val="nl-NL"/>
              </w:rPr>
            </w:pPr>
            <w:r w:rsidRPr="00F07D53">
              <w:rPr>
                <w:rFonts w:eastAsia="Calibri" w:cs="Times New Roman"/>
                <w:b/>
                <w:szCs w:val="28"/>
                <w:lang w:val="nl-NL"/>
              </w:rPr>
              <w:t>TT</w:t>
            </w:r>
          </w:p>
        </w:tc>
        <w:tc>
          <w:tcPr>
            <w:tcW w:w="3742" w:type="dxa"/>
            <w:shd w:val="clear" w:color="auto" w:fill="auto"/>
          </w:tcPr>
          <w:p w:rsidR="00F07D53" w:rsidRPr="00F07D53" w:rsidRDefault="00F07D53" w:rsidP="00F07D53">
            <w:pPr>
              <w:widowControl w:val="0"/>
              <w:spacing w:before="140" w:line="320" w:lineRule="exact"/>
              <w:jc w:val="center"/>
              <w:rPr>
                <w:rFonts w:eastAsia="Calibri" w:cs="Times New Roman"/>
                <w:b/>
                <w:szCs w:val="28"/>
                <w:lang w:val="nl-NL"/>
              </w:rPr>
            </w:pPr>
            <w:r w:rsidRPr="00F07D53">
              <w:rPr>
                <w:rFonts w:eastAsia="Calibri" w:cs="Times New Roman"/>
                <w:b/>
                <w:szCs w:val="28"/>
                <w:lang w:val="nl-NL"/>
              </w:rPr>
              <w:t>Danh mục vật liệu, vật tư, thiết bị chủ yếu</w:t>
            </w:r>
          </w:p>
        </w:tc>
        <w:tc>
          <w:tcPr>
            <w:tcW w:w="4479" w:type="dxa"/>
            <w:shd w:val="clear" w:color="auto" w:fill="auto"/>
          </w:tcPr>
          <w:p w:rsidR="00F07D53" w:rsidRPr="00F07D53" w:rsidRDefault="00F07D53" w:rsidP="00F07D53">
            <w:pPr>
              <w:widowControl w:val="0"/>
              <w:spacing w:before="140" w:line="320" w:lineRule="exact"/>
              <w:jc w:val="center"/>
              <w:rPr>
                <w:rFonts w:eastAsia="Calibri" w:cs="Times New Roman"/>
                <w:b/>
                <w:szCs w:val="28"/>
                <w:lang w:val="nl-NL"/>
              </w:rPr>
            </w:pPr>
            <w:r w:rsidRPr="00F07D53">
              <w:rPr>
                <w:rFonts w:eastAsia="Calibri" w:cs="Times New Roman"/>
                <w:b/>
                <w:szCs w:val="28"/>
                <w:lang w:val="nl-NL"/>
              </w:rPr>
              <w:t>Yêu cầu tối thiểu về thông số, tính năng kỹ thuật của vật tư, thiết bị</w:t>
            </w:r>
          </w:p>
        </w:tc>
      </w:tr>
      <w:tr w:rsidR="00F07D53" w:rsidRPr="00F07D53" w:rsidTr="00570B11">
        <w:tc>
          <w:tcPr>
            <w:tcW w:w="779" w:type="dxa"/>
            <w:shd w:val="clear" w:color="auto" w:fill="auto"/>
          </w:tcPr>
          <w:p w:rsidR="00F07D53" w:rsidRPr="00F07D53" w:rsidRDefault="00F07D53" w:rsidP="00F07D53">
            <w:pPr>
              <w:widowControl w:val="0"/>
              <w:spacing w:before="140" w:line="320" w:lineRule="exact"/>
              <w:jc w:val="center"/>
              <w:rPr>
                <w:rFonts w:eastAsia="Calibri" w:cs="Times New Roman"/>
                <w:b/>
                <w:spacing w:val="-4"/>
                <w:szCs w:val="28"/>
                <w:lang w:val="nl-NL"/>
              </w:rPr>
            </w:pPr>
            <w:r w:rsidRPr="00F07D53">
              <w:rPr>
                <w:rFonts w:eastAsia="Calibri" w:cs="Times New Roman"/>
                <w:b/>
                <w:spacing w:val="-4"/>
                <w:szCs w:val="28"/>
                <w:lang w:val="nl-NL"/>
              </w:rPr>
              <w:t>I</w:t>
            </w:r>
          </w:p>
        </w:tc>
        <w:tc>
          <w:tcPr>
            <w:tcW w:w="8221" w:type="dxa"/>
            <w:gridSpan w:val="2"/>
            <w:shd w:val="clear" w:color="auto" w:fill="auto"/>
          </w:tcPr>
          <w:p w:rsidR="00F07D53" w:rsidRPr="00F07D53" w:rsidRDefault="00F07D53" w:rsidP="00F07D53">
            <w:pPr>
              <w:widowControl w:val="0"/>
              <w:spacing w:before="140" w:line="320" w:lineRule="exact"/>
              <w:jc w:val="both"/>
              <w:rPr>
                <w:rFonts w:eastAsia="Calibri" w:cs="Times New Roman"/>
                <w:b/>
                <w:spacing w:val="-4"/>
                <w:szCs w:val="28"/>
                <w:lang w:val="nl-NL"/>
              </w:rPr>
            </w:pPr>
            <w:r w:rsidRPr="00F07D53">
              <w:rPr>
                <w:rFonts w:eastAsia="Calibri" w:cs="Times New Roman"/>
                <w:b/>
                <w:spacing w:val="-4"/>
                <w:szCs w:val="28"/>
                <w:lang w:val="nl-NL"/>
              </w:rPr>
              <w:t>Nhóm vật liệu, vật tư xây lắp</w:t>
            </w:r>
          </w:p>
        </w:tc>
      </w:tr>
      <w:tr w:rsidR="00F07D53" w:rsidRPr="00F07D53" w:rsidTr="00570B11">
        <w:trPr>
          <w:trHeight w:val="609"/>
        </w:trPr>
        <w:tc>
          <w:tcPr>
            <w:tcW w:w="779" w:type="dxa"/>
            <w:shd w:val="clear" w:color="auto" w:fill="auto"/>
          </w:tcPr>
          <w:p w:rsidR="00F07D53" w:rsidRPr="00F07D53" w:rsidRDefault="00F07D53" w:rsidP="00F07D53">
            <w:pPr>
              <w:widowControl w:val="0"/>
              <w:spacing w:before="140" w:line="320" w:lineRule="exact"/>
              <w:jc w:val="center"/>
              <w:rPr>
                <w:rFonts w:eastAsia="Calibri" w:cs="Times New Roman"/>
                <w:spacing w:val="-4"/>
                <w:szCs w:val="28"/>
                <w:lang w:val="nl-NL"/>
              </w:rPr>
            </w:pPr>
            <w:r w:rsidRPr="00F07D53">
              <w:rPr>
                <w:rFonts w:eastAsia="Calibri" w:cs="Times New Roman"/>
                <w:spacing w:val="-4"/>
                <w:szCs w:val="28"/>
                <w:lang w:val="nl-NL"/>
              </w:rPr>
              <w:t>1</w:t>
            </w:r>
          </w:p>
        </w:tc>
        <w:tc>
          <w:tcPr>
            <w:tcW w:w="3742" w:type="dxa"/>
            <w:shd w:val="clear" w:color="auto" w:fill="auto"/>
            <w:vAlign w:val="center"/>
          </w:tcPr>
          <w:p w:rsidR="00F07D53" w:rsidRPr="00F07D53" w:rsidRDefault="00F07D53" w:rsidP="00F07D53">
            <w:pPr>
              <w:widowControl w:val="0"/>
              <w:spacing w:line="340" w:lineRule="exact"/>
              <w:rPr>
                <w:rFonts w:eastAsia="Calibri" w:cs="Times New Roman"/>
                <w:spacing w:val="-4"/>
                <w:szCs w:val="28"/>
                <w:lang w:val="nl-NL"/>
              </w:rPr>
            </w:pPr>
            <w:r w:rsidRPr="00F07D53">
              <w:rPr>
                <w:rFonts w:eastAsia="Calibri" w:cs="Times New Roman"/>
                <w:spacing w:val="-4"/>
                <w:szCs w:val="28"/>
                <w:lang w:val="nl-NL"/>
              </w:rPr>
              <w:t>Xi măng các loại</w:t>
            </w:r>
          </w:p>
        </w:tc>
        <w:tc>
          <w:tcPr>
            <w:tcW w:w="4479" w:type="dxa"/>
            <w:shd w:val="clear" w:color="auto" w:fill="auto"/>
            <w:vAlign w:val="center"/>
          </w:tcPr>
          <w:p w:rsidR="00F07D53" w:rsidRPr="00F07D53" w:rsidRDefault="00F07D53" w:rsidP="00F07D53">
            <w:pPr>
              <w:widowControl w:val="0"/>
              <w:spacing w:before="60" w:line="320" w:lineRule="exact"/>
              <w:rPr>
                <w:rFonts w:eastAsia="Calibri" w:cs="Times New Roman"/>
                <w:spacing w:val="-4"/>
                <w:szCs w:val="28"/>
                <w:lang w:val="nl-NL"/>
              </w:rPr>
            </w:pPr>
            <w:r w:rsidRPr="00F07D53">
              <w:rPr>
                <w:rFonts w:eastAsia="Calibri" w:cs="Times New Roman"/>
                <w:spacing w:val="-4"/>
                <w:szCs w:val="28"/>
                <w:lang w:val="nl-NL"/>
              </w:rPr>
              <w:t>Đảm bảo TCVN 2682:2020</w:t>
            </w:r>
          </w:p>
        </w:tc>
      </w:tr>
      <w:tr w:rsidR="00F07D53" w:rsidRPr="00F07D53" w:rsidTr="00570B11">
        <w:tc>
          <w:tcPr>
            <w:tcW w:w="779" w:type="dxa"/>
            <w:shd w:val="clear" w:color="auto" w:fill="auto"/>
          </w:tcPr>
          <w:p w:rsidR="00F07D53" w:rsidRPr="00F07D53" w:rsidRDefault="00F07D53" w:rsidP="00F07D53">
            <w:pPr>
              <w:widowControl w:val="0"/>
              <w:spacing w:before="140" w:line="320" w:lineRule="exact"/>
              <w:jc w:val="center"/>
              <w:rPr>
                <w:rFonts w:eastAsia="Calibri" w:cs="Times New Roman"/>
                <w:spacing w:val="-4"/>
                <w:szCs w:val="28"/>
                <w:lang w:val="nl-NL"/>
              </w:rPr>
            </w:pPr>
            <w:r w:rsidRPr="00F07D53">
              <w:rPr>
                <w:rFonts w:eastAsia="Calibri" w:cs="Times New Roman"/>
                <w:spacing w:val="-4"/>
                <w:szCs w:val="28"/>
                <w:lang w:val="nl-NL"/>
              </w:rPr>
              <w:t>2</w:t>
            </w:r>
          </w:p>
        </w:tc>
        <w:tc>
          <w:tcPr>
            <w:tcW w:w="3742" w:type="dxa"/>
            <w:shd w:val="clear" w:color="auto" w:fill="auto"/>
            <w:vAlign w:val="center"/>
          </w:tcPr>
          <w:p w:rsidR="00F07D53" w:rsidRPr="00F07D53" w:rsidRDefault="00F07D53" w:rsidP="00F07D53">
            <w:pPr>
              <w:widowControl w:val="0"/>
              <w:spacing w:line="340" w:lineRule="exact"/>
              <w:jc w:val="both"/>
              <w:rPr>
                <w:rFonts w:eastAsia="Calibri" w:cs="Times New Roman"/>
                <w:spacing w:val="-4"/>
                <w:szCs w:val="28"/>
                <w:lang w:val="nl-NL"/>
              </w:rPr>
            </w:pPr>
            <w:r w:rsidRPr="00F07D53">
              <w:rPr>
                <w:rFonts w:eastAsia="Calibri" w:cs="Times New Roman"/>
                <w:spacing w:val="-4"/>
                <w:szCs w:val="28"/>
                <w:lang w:val="nl-NL"/>
              </w:rPr>
              <w:t>Cát các loại (cát vàng, cát xây, trát)</w:t>
            </w:r>
          </w:p>
        </w:tc>
        <w:tc>
          <w:tcPr>
            <w:tcW w:w="4479" w:type="dxa"/>
            <w:shd w:val="clear" w:color="auto" w:fill="auto"/>
            <w:vAlign w:val="center"/>
          </w:tcPr>
          <w:p w:rsidR="00F07D53" w:rsidRPr="00F07D53" w:rsidRDefault="00F07D53" w:rsidP="00F07D53">
            <w:pPr>
              <w:widowControl w:val="0"/>
              <w:spacing w:before="60" w:line="320" w:lineRule="exact"/>
              <w:rPr>
                <w:rFonts w:eastAsia="Calibri" w:cs="Times New Roman"/>
                <w:spacing w:val="-4"/>
                <w:szCs w:val="28"/>
                <w:lang w:val="nl-NL"/>
              </w:rPr>
            </w:pPr>
            <w:r w:rsidRPr="00F07D53">
              <w:rPr>
                <w:rFonts w:eastAsia="Calibri" w:cs="Times New Roman"/>
                <w:spacing w:val="-4"/>
                <w:szCs w:val="28"/>
                <w:lang w:val="nl-NL"/>
              </w:rPr>
              <w:t>Đảm bảo TCVN 7570:2006</w:t>
            </w:r>
          </w:p>
        </w:tc>
      </w:tr>
      <w:tr w:rsidR="00F07D53" w:rsidRPr="00F07D53" w:rsidTr="00570B11">
        <w:tc>
          <w:tcPr>
            <w:tcW w:w="779" w:type="dxa"/>
            <w:shd w:val="clear" w:color="auto" w:fill="auto"/>
          </w:tcPr>
          <w:p w:rsidR="00F07D53" w:rsidRPr="00F07D53" w:rsidRDefault="00F07D53" w:rsidP="00F07D53">
            <w:pPr>
              <w:widowControl w:val="0"/>
              <w:spacing w:before="140" w:line="320" w:lineRule="exact"/>
              <w:jc w:val="center"/>
              <w:rPr>
                <w:rFonts w:eastAsia="Calibri" w:cs="Times New Roman"/>
                <w:spacing w:val="-4"/>
                <w:szCs w:val="28"/>
                <w:lang w:val="nl-NL"/>
              </w:rPr>
            </w:pPr>
            <w:r w:rsidRPr="00F07D53">
              <w:rPr>
                <w:rFonts w:eastAsia="Calibri" w:cs="Times New Roman"/>
                <w:spacing w:val="-4"/>
                <w:szCs w:val="28"/>
                <w:lang w:val="nl-NL"/>
              </w:rPr>
              <w:lastRenderedPageBreak/>
              <w:t>3</w:t>
            </w:r>
          </w:p>
        </w:tc>
        <w:tc>
          <w:tcPr>
            <w:tcW w:w="3742" w:type="dxa"/>
            <w:shd w:val="clear" w:color="auto" w:fill="auto"/>
            <w:vAlign w:val="center"/>
          </w:tcPr>
          <w:p w:rsidR="00F07D53" w:rsidRPr="00F07D53" w:rsidRDefault="00F07D53" w:rsidP="00F07D53">
            <w:pPr>
              <w:widowControl w:val="0"/>
              <w:spacing w:line="340" w:lineRule="exact"/>
              <w:rPr>
                <w:rFonts w:eastAsia="Calibri" w:cs="Times New Roman"/>
                <w:spacing w:val="-4"/>
                <w:szCs w:val="28"/>
                <w:lang w:val="nl-NL"/>
              </w:rPr>
            </w:pPr>
            <w:r w:rsidRPr="00F07D53">
              <w:rPr>
                <w:rFonts w:eastAsia="Calibri" w:cs="Times New Roman"/>
                <w:spacing w:val="-4"/>
                <w:szCs w:val="28"/>
                <w:lang w:val="nl-NL"/>
              </w:rPr>
              <w:t>Gạch xây không nung</w:t>
            </w:r>
          </w:p>
        </w:tc>
        <w:tc>
          <w:tcPr>
            <w:tcW w:w="4479" w:type="dxa"/>
            <w:shd w:val="clear" w:color="auto" w:fill="auto"/>
            <w:vAlign w:val="center"/>
          </w:tcPr>
          <w:p w:rsidR="00F07D53" w:rsidRPr="00F07D53" w:rsidRDefault="00F07D53" w:rsidP="00F07D53">
            <w:pPr>
              <w:widowControl w:val="0"/>
              <w:spacing w:before="60" w:line="320" w:lineRule="exact"/>
              <w:rPr>
                <w:rFonts w:eastAsia="Calibri" w:cs="Times New Roman"/>
                <w:spacing w:val="-4"/>
                <w:szCs w:val="28"/>
                <w:lang w:val="nl-NL"/>
              </w:rPr>
            </w:pPr>
            <w:r w:rsidRPr="00F07D53">
              <w:rPr>
                <w:rFonts w:eastAsia="Calibri" w:cs="Times New Roman"/>
                <w:spacing w:val="-4"/>
                <w:szCs w:val="28"/>
                <w:lang w:val="nl-NL"/>
              </w:rPr>
              <w:t>Đảm bảo TCVN 6477:2016</w:t>
            </w:r>
          </w:p>
        </w:tc>
      </w:tr>
      <w:tr w:rsidR="00F07D53" w:rsidRPr="00F07D53" w:rsidTr="00570B11">
        <w:tc>
          <w:tcPr>
            <w:tcW w:w="779" w:type="dxa"/>
            <w:shd w:val="clear" w:color="auto" w:fill="auto"/>
          </w:tcPr>
          <w:p w:rsidR="00F07D53" w:rsidRPr="00F07D53" w:rsidRDefault="00F07D53" w:rsidP="00F07D53">
            <w:pPr>
              <w:widowControl w:val="0"/>
              <w:spacing w:before="140" w:line="320" w:lineRule="exact"/>
              <w:jc w:val="center"/>
              <w:rPr>
                <w:rFonts w:eastAsia="Calibri" w:cs="Times New Roman"/>
                <w:spacing w:val="-4"/>
                <w:szCs w:val="28"/>
                <w:lang w:val="nl-NL"/>
              </w:rPr>
            </w:pPr>
            <w:r w:rsidRPr="00F07D53">
              <w:rPr>
                <w:rFonts w:eastAsia="Calibri" w:cs="Times New Roman"/>
                <w:spacing w:val="-4"/>
                <w:szCs w:val="28"/>
                <w:lang w:val="nl-NL"/>
              </w:rPr>
              <w:t>4</w:t>
            </w:r>
          </w:p>
        </w:tc>
        <w:tc>
          <w:tcPr>
            <w:tcW w:w="3742" w:type="dxa"/>
            <w:shd w:val="clear" w:color="auto" w:fill="auto"/>
            <w:vAlign w:val="center"/>
          </w:tcPr>
          <w:p w:rsidR="00F07D53" w:rsidRPr="00F07D53" w:rsidRDefault="00F07D53" w:rsidP="00F07D53">
            <w:pPr>
              <w:widowControl w:val="0"/>
              <w:spacing w:line="340" w:lineRule="exact"/>
              <w:rPr>
                <w:rFonts w:eastAsia="Calibri" w:cs="Times New Roman"/>
                <w:spacing w:val="-4"/>
                <w:szCs w:val="28"/>
                <w:lang w:val="nl-NL"/>
              </w:rPr>
            </w:pPr>
            <w:r w:rsidRPr="00F07D53">
              <w:rPr>
                <w:rFonts w:eastAsia="Calibri" w:cs="Times New Roman"/>
                <w:spacing w:val="-4"/>
                <w:szCs w:val="28"/>
                <w:lang w:val="nl-NL"/>
              </w:rPr>
              <w:t>Đá các loại</w:t>
            </w:r>
          </w:p>
        </w:tc>
        <w:tc>
          <w:tcPr>
            <w:tcW w:w="4479" w:type="dxa"/>
            <w:shd w:val="clear" w:color="auto" w:fill="auto"/>
            <w:vAlign w:val="center"/>
          </w:tcPr>
          <w:p w:rsidR="00F07D53" w:rsidRPr="00F07D53" w:rsidRDefault="00F07D53" w:rsidP="00F07D53">
            <w:pPr>
              <w:widowControl w:val="0"/>
              <w:spacing w:before="60" w:line="320" w:lineRule="exact"/>
              <w:rPr>
                <w:rFonts w:eastAsia="Calibri" w:cs="Times New Roman"/>
                <w:spacing w:val="-4"/>
                <w:szCs w:val="28"/>
                <w:lang w:val="nl-NL"/>
              </w:rPr>
            </w:pPr>
            <w:r w:rsidRPr="00F07D53">
              <w:rPr>
                <w:rFonts w:eastAsia="Calibri" w:cs="Times New Roman"/>
                <w:spacing w:val="-4"/>
                <w:szCs w:val="28"/>
                <w:lang w:val="nl-NL"/>
              </w:rPr>
              <w:t>Đảm bảo TCVN 7570:2006</w:t>
            </w:r>
          </w:p>
        </w:tc>
      </w:tr>
      <w:tr w:rsidR="00F07D53" w:rsidRPr="00F07D53" w:rsidTr="00570B11">
        <w:tc>
          <w:tcPr>
            <w:tcW w:w="779" w:type="dxa"/>
            <w:shd w:val="clear" w:color="auto" w:fill="auto"/>
          </w:tcPr>
          <w:p w:rsidR="00F07D53" w:rsidRPr="00F07D53" w:rsidRDefault="00F07D53" w:rsidP="00F07D53">
            <w:pPr>
              <w:widowControl w:val="0"/>
              <w:spacing w:before="140" w:line="320" w:lineRule="exact"/>
              <w:jc w:val="center"/>
              <w:rPr>
                <w:rFonts w:eastAsia="Calibri" w:cs="Times New Roman"/>
                <w:spacing w:val="-4"/>
                <w:szCs w:val="28"/>
                <w:lang w:val="nl-NL"/>
              </w:rPr>
            </w:pPr>
            <w:r w:rsidRPr="00F07D53">
              <w:rPr>
                <w:rFonts w:eastAsia="Calibri" w:cs="Times New Roman"/>
                <w:spacing w:val="-4"/>
                <w:szCs w:val="28"/>
                <w:lang w:val="nl-NL"/>
              </w:rPr>
              <w:t>5</w:t>
            </w:r>
          </w:p>
        </w:tc>
        <w:tc>
          <w:tcPr>
            <w:tcW w:w="3742" w:type="dxa"/>
            <w:shd w:val="clear" w:color="auto" w:fill="auto"/>
            <w:vAlign w:val="center"/>
          </w:tcPr>
          <w:p w:rsidR="00F07D53" w:rsidRPr="00F07D53" w:rsidRDefault="00F07D53" w:rsidP="00F07D53">
            <w:pPr>
              <w:widowControl w:val="0"/>
              <w:spacing w:line="340" w:lineRule="exact"/>
              <w:rPr>
                <w:rFonts w:eastAsia="Calibri" w:cs="Times New Roman"/>
                <w:spacing w:val="-4"/>
                <w:szCs w:val="28"/>
                <w:lang w:val="nl-NL"/>
              </w:rPr>
            </w:pPr>
            <w:r w:rsidRPr="00F07D53">
              <w:rPr>
                <w:rFonts w:eastAsia="Calibri" w:cs="Times New Roman"/>
                <w:spacing w:val="-4"/>
                <w:szCs w:val="28"/>
                <w:lang w:val="nl-NL"/>
              </w:rPr>
              <w:t>Thép tròn các loại</w:t>
            </w:r>
          </w:p>
        </w:tc>
        <w:tc>
          <w:tcPr>
            <w:tcW w:w="4479" w:type="dxa"/>
            <w:shd w:val="clear" w:color="auto" w:fill="auto"/>
            <w:vAlign w:val="center"/>
          </w:tcPr>
          <w:p w:rsidR="00F07D53" w:rsidRPr="00F07D53" w:rsidRDefault="00F07D53" w:rsidP="00F07D53">
            <w:pPr>
              <w:widowControl w:val="0"/>
              <w:spacing w:before="60" w:line="320" w:lineRule="exact"/>
              <w:rPr>
                <w:rFonts w:eastAsia="Calibri" w:cs="Times New Roman"/>
                <w:spacing w:val="-4"/>
                <w:szCs w:val="28"/>
                <w:lang w:val="nl-NL"/>
              </w:rPr>
            </w:pPr>
            <w:r w:rsidRPr="00F07D53">
              <w:rPr>
                <w:rFonts w:eastAsia="Calibri" w:cs="Times New Roman"/>
                <w:spacing w:val="-4"/>
                <w:szCs w:val="28"/>
                <w:lang w:val="nl-NL"/>
              </w:rPr>
              <w:t>Đảm bảo TCVN 1651-1:2018</w:t>
            </w:r>
          </w:p>
        </w:tc>
      </w:tr>
      <w:tr w:rsidR="00F07D53" w:rsidRPr="00F07D53" w:rsidTr="00570B11">
        <w:tc>
          <w:tcPr>
            <w:tcW w:w="779" w:type="dxa"/>
            <w:shd w:val="clear" w:color="auto" w:fill="auto"/>
          </w:tcPr>
          <w:p w:rsidR="00F07D53" w:rsidRPr="00F07D53" w:rsidRDefault="00F07D53" w:rsidP="00F07D53">
            <w:pPr>
              <w:widowControl w:val="0"/>
              <w:spacing w:before="140" w:line="320" w:lineRule="exact"/>
              <w:jc w:val="center"/>
              <w:rPr>
                <w:rFonts w:eastAsia="Calibri" w:cs="Times New Roman"/>
                <w:spacing w:val="-4"/>
                <w:szCs w:val="28"/>
                <w:lang w:val="nl-NL"/>
              </w:rPr>
            </w:pPr>
            <w:r w:rsidRPr="00F07D53">
              <w:rPr>
                <w:rFonts w:eastAsia="Calibri" w:cs="Times New Roman"/>
                <w:spacing w:val="-4"/>
                <w:szCs w:val="28"/>
                <w:lang w:val="nl-NL"/>
              </w:rPr>
              <w:t>6</w:t>
            </w:r>
          </w:p>
        </w:tc>
        <w:tc>
          <w:tcPr>
            <w:tcW w:w="3742" w:type="dxa"/>
            <w:shd w:val="clear" w:color="auto" w:fill="auto"/>
            <w:vAlign w:val="center"/>
          </w:tcPr>
          <w:p w:rsidR="00F07D53" w:rsidRPr="00F07D53" w:rsidRDefault="00F07D53" w:rsidP="00F07D53">
            <w:pPr>
              <w:widowControl w:val="0"/>
              <w:spacing w:line="340" w:lineRule="exact"/>
              <w:rPr>
                <w:rFonts w:eastAsia="Calibri" w:cs="Times New Roman"/>
                <w:spacing w:val="-4"/>
                <w:szCs w:val="28"/>
                <w:lang w:val="nl-NL"/>
              </w:rPr>
            </w:pPr>
            <w:r w:rsidRPr="00F07D53">
              <w:rPr>
                <w:rFonts w:eastAsia="Calibri" w:cs="Times New Roman"/>
                <w:spacing w:val="-4"/>
                <w:szCs w:val="28"/>
                <w:lang w:val="nl-NL"/>
              </w:rPr>
              <w:t>Thép hình, thép tấm các loại</w:t>
            </w:r>
          </w:p>
        </w:tc>
        <w:tc>
          <w:tcPr>
            <w:tcW w:w="4479" w:type="dxa"/>
            <w:shd w:val="clear" w:color="auto" w:fill="auto"/>
            <w:vAlign w:val="center"/>
          </w:tcPr>
          <w:p w:rsidR="00F07D53" w:rsidRPr="00F07D53" w:rsidRDefault="00F07D53" w:rsidP="00F07D53">
            <w:pPr>
              <w:widowControl w:val="0"/>
              <w:spacing w:before="60" w:line="320" w:lineRule="exact"/>
              <w:rPr>
                <w:rFonts w:eastAsia="Calibri" w:cs="Times New Roman"/>
                <w:spacing w:val="-4"/>
                <w:szCs w:val="28"/>
                <w:lang w:val="nl-NL"/>
              </w:rPr>
            </w:pPr>
            <w:r w:rsidRPr="00F07D53">
              <w:rPr>
                <w:rFonts w:eastAsia="Calibri" w:cs="Times New Roman"/>
                <w:spacing w:val="-4"/>
                <w:szCs w:val="28"/>
                <w:lang w:val="nl-NL"/>
              </w:rPr>
              <w:t>Đảm bảo TCVN 10358:2014</w:t>
            </w:r>
          </w:p>
        </w:tc>
      </w:tr>
      <w:tr w:rsidR="00F07D53" w:rsidRPr="00F07D53" w:rsidTr="00570B11">
        <w:tc>
          <w:tcPr>
            <w:tcW w:w="779" w:type="dxa"/>
            <w:shd w:val="clear" w:color="auto" w:fill="auto"/>
          </w:tcPr>
          <w:p w:rsidR="00F07D53" w:rsidRPr="00F07D53" w:rsidRDefault="00F07D53" w:rsidP="00F07D53">
            <w:pPr>
              <w:widowControl w:val="0"/>
              <w:spacing w:before="140" w:line="320" w:lineRule="exact"/>
              <w:jc w:val="center"/>
              <w:rPr>
                <w:rFonts w:eastAsia="Calibri" w:cs="Times New Roman"/>
                <w:b/>
                <w:spacing w:val="-4"/>
                <w:szCs w:val="28"/>
                <w:lang w:val="nl-NL"/>
              </w:rPr>
            </w:pPr>
            <w:r w:rsidRPr="00F07D53">
              <w:rPr>
                <w:rFonts w:eastAsia="Calibri" w:cs="Times New Roman"/>
                <w:b/>
                <w:spacing w:val="-4"/>
                <w:szCs w:val="28"/>
                <w:lang w:val="nl-NL"/>
              </w:rPr>
              <w:t>II</w:t>
            </w:r>
          </w:p>
        </w:tc>
        <w:tc>
          <w:tcPr>
            <w:tcW w:w="8221" w:type="dxa"/>
            <w:gridSpan w:val="2"/>
            <w:shd w:val="clear" w:color="auto" w:fill="auto"/>
          </w:tcPr>
          <w:p w:rsidR="00F07D53" w:rsidRPr="00F07D53" w:rsidRDefault="00F07D53" w:rsidP="00F07D53">
            <w:pPr>
              <w:widowControl w:val="0"/>
              <w:spacing w:before="140" w:line="320" w:lineRule="exact"/>
              <w:jc w:val="both"/>
              <w:rPr>
                <w:rFonts w:eastAsia="Calibri" w:cs="Times New Roman"/>
                <w:b/>
                <w:spacing w:val="-4"/>
                <w:szCs w:val="28"/>
                <w:lang w:val="nl-NL"/>
              </w:rPr>
            </w:pPr>
            <w:r w:rsidRPr="00F07D53">
              <w:rPr>
                <w:rFonts w:eastAsia="Calibri" w:cs="Times New Roman"/>
                <w:b/>
                <w:spacing w:val="-4"/>
                <w:szCs w:val="28"/>
                <w:lang w:val="nl-NL"/>
              </w:rPr>
              <w:t>Nhóm vật liệu, vật tư hoàn thiện:</w:t>
            </w:r>
          </w:p>
        </w:tc>
      </w:tr>
      <w:tr w:rsidR="00F07D53" w:rsidRPr="00F07D53" w:rsidTr="00570B11">
        <w:tc>
          <w:tcPr>
            <w:tcW w:w="779" w:type="dxa"/>
            <w:shd w:val="clear" w:color="auto" w:fill="auto"/>
            <w:vAlign w:val="center"/>
          </w:tcPr>
          <w:p w:rsidR="00F07D53" w:rsidRPr="00F07D53" w:rsidRDefault="00F07D53" w:rsidP="00F07D53">
            <w:pPr>
              <w:widowControl w:val="0"/>
              <w:spacing w:line="320" w:lineRule="exact"/>
              <w:jc w:val="center"/>
              <w:rPr>
                <w:rFonts w:eastAsia="Calibri" w:cs="Times New Roman"/>
                <w:spacing w:val="-4"/>
                <w:szCs w:val="28"/>
                <w:lang w:val="nl-NL"/>
              </w:rPr>
            </w:pPr>
            <w:r w:rsidRPr="00F07D53">
              <w:rPr>
                <w:rFonts w:eastAsia="Calibri" w:cs="Times New Roman"/>
                <w:spacing w:val="-4"/>
                <w:szCs w:val="28"/>
                <w:lang w:val="nl-NL"/>
              </w:rPr>
              <w:t>1</w:t>
            </w:r>
          </w:p>
        </w:tc>
        <w:tc>
          <w:tcPr>
            <w:tcW w:w="3742" w:type="dxa"/>
            <w:shd w:val="clear" w:color="auto" w:fill="auto"/>
            <w:vAlign w:val="center"/>
          </w:tcPr>
          <w:p w:rsidR="00F07D53" w:rsidRPr="00F07D53" w:rsidRDefault="00F07D53" w:rsidP="00F07D53">
            <w:pPr>
              <w:widowControl w:val="0"/>
              <w:spacing w:before="60" w:line="320" w:lineRule="exact"/>
              <w:rPr>
                <w:rFonts w:eastAsia="Calibri" w:cs="Times New Roman"/>
                <w:spacing w:val="-4"/>
                <w:szCs w:val="28"/>
                <w:lang w:val="nl-NL"/>
              </w:rPr>
            </w:pPr>
            <w:r w:rsidRPr="00F07D53">
              <w:rPr>
                <w:rFonts w:eastAsia="Calibri" w:cs="Times New Roman"/>
                <w:spacing w:val="-4"/>
                <w:szCs w:val="28"/>
                <w:lang w:val="nl-NL"/>
              </w:rPr>
              <w:t>Gạch Ceramic các loại</w:t>
            </w:r>
          </w:p>
        </w:tc>
        <w:tc>
          <w:tcPr>
            <w:tcW w:w="4479" w:type="dxa"/>
            <w:shd w:val="clear" w:color="auto" w:fill="auto"/>
            <w:vAlign w:val="center"/>
          </w:tcPr>
          <w:p w:rsidR="00F07D53" w:rsidRPr="00F07D53" w:rsidRDefault="00F07D53" w:rsidP="00F07D53">
            <w:pPr>
              <w:widowControl w:val="0"/>
              <w:spacing w:before="60" w:line="320" w:lineRule="exact"/>
              <w:rPr>
                <w:rFonts w:eastAsia="Calibri" w:cs="Times New Roman"/>
                <w:spacing w:val="-4"/>
                <w:szCs w:val="28"/>
                <w:lang w:val="nl-NL"/>
              </w:rPr>
            </w:pPr>
            <w:r w:rsidRPr="00F07D53">
              <w:rPr>
                <w:rFonts w:eastAsia="Calibri" w:cs="Times New Roman"/>
                <w:spacing w:val="-4"/>
                <w:szCs w:val="28"/>
                <w:lang w:val="nl-NL"/>
              </w:rPr>
              <w:t>Đảm bảo TCVN 6415-1:2016</w:t>
            </w:r>
          </w:p>
        </w:tc>
      </w:tr>
      <w:tr w:rsidR="00F07D53" w:rsidRPr="00F07D53" w:rsidTr="00570B11">
        <w:tc>
          <w:tcPr>
            <w:tcW w:w="779" w:type="dxa"/>
            <w:shd w:val="clear" w:color="auto" w:fill="auto"/>
            <w:vAlign w:val="center"/>
          </w:tcPr>
          <w:p w:rsidR="00F07D53" w:rsidRPr="00F07D53" w:rsidRDefault="00F07D53" w:rsidP="00F07D53">
            <w:pPr>
              <w:widowControl w:val="0"/>
              <w:spacing w:line="320" w:lineRule="exact"/>
              <w:jc w:val="center"/>
              <w:rPr>
                <w:rFonts w:eastAsia="Calibri" w:cs="Times New Roman"/>
                <w:spacing w:val="-4"/>
                <w:szCs w:val="28"/>
                <w:lang w:val="nl-NL"/>
              </w:rPr>
            </w:pPr>
            <w:r w:rsidRPr="00F07D53">
              <w:rPr>
                <w:rFonts w:eastAsia="Calibri" w:cs="Times New Roman"/>
                <w:spacing w:val="-4"/>
                <w:szCs w:val="28"/>
                <w:lang w:val="nl-NL"/>
              </w:rPr>
              <w:t>2</w:t>
            </w:r>
          </w:p>
        </w:tc>
        <w:tc>
          <w:tcPr>
            <w:tcW w:w="3742" w:type="dxa"/>
            <w:shd w:val="clear" w:color="auto" w:fill="auto"/>
            <w:vAlign w:val="center"/>
          </w:tcPr>
          <w:p w:rsidR="00F07D53" w:rsidRPr="00F07D53" w:rsidRDefault="00F07D53" w:rsidP="00F07D53">
            <w:pPr>
              <w:widowControl w:val="0"/>
              <w:spacing w:before="60" w:line="320" w:lineRule="exact"/>
              <w:rPr>
                <w:rFonts w:eastAsia="Calibri" w:cs="Times New Roman"/>
                <w:spacing w:val="-4"/>
                <w:szCs w:val="28"/>
                <w:lang w:val="nl-NL"/>
              </w:rPr>
            </w:pPr>
            <w:r w:rsidRPr="00F07D53">
              <w:rPr>
                <w:rFonts w:eastAsia="Calibri" w:cs="Times New Roman"/>
                <w:spacing w:val="-4"/>
                <w:szCs w:val="28"/>
                <w:lang w:val="nl-NL"/>
              </w:rPr>
              <w:t>Gạch Granite các loại</w:t>
            </w:r>
          </w:p>
        </w:tc>
        <w:tc>
          <w:tcPr>
            <w:tcW w:w="4479" w:type="dxa"/>
            <w:shd w:val="clear" w:color="auto" w:fill="auto"/>
            <w:vAlign w:val="center"/>
          </w:tcPr>
          <w:p w:rsidR="00F07D53" w:rsidRPr="00F07D53" w:rsidRDefault="00F07D53" w:rsidP="00F07D53">
            <w:pPr>
              <w:widowControl w:val="0"/>
              <w:spacing w:before="60" w:line="320" w:lineRule="exact"/>
              <w:rPr>
                <w:rFonts w:eastAsia="Calibri" w:cs="Times New Roman"/>
                <w:spacing w:val="-4"/>
                <w:szCs w:val="28"/>
                <w:lang w:val="nl-NL"/>
              </w:rPr>
            </w:pPr>
            <w:r w:rsidRPr="00F07D53">
              <w:rPr>
                <w:rFonts w:eastAsia="Calibri" w:cs="Times New Roman"/>
                <w:spacing w:val="-4"/>
                <w:szCs w:val="28"/>
                <w:lang w:val="nl-NL"/>
              </w:rPr>
              <w:t xml:space="preserve">Đảm bảo TCVN 4732:2016 </w:t>
            </w:r>
          </w:p>
        </w:tc>
      </w:tr>
      <w:tr w:rsidR="00F07D53" w:rsidRPr="00F07D53" w:rsidTr="00570B11">
        <w:tc>
          <w:tcPr>
            <w:tcW w:w="779" w:type="dxa"/>
            <w:shd w:val="clear" w:color="auto" w:fill="auto"/>
            <w:vAlign w:val="center"/>
          </w:tcPr>
          <w:p w:rsidR="00F07D53" w:rsidRPr="00F07D53" w:rsidRDefault="00F07D53" w:rsidP="00F07D53">
            <w:pPr>
              <w:widowControl w:val="0"/>
              <w:spacing w:line="320" w:lineRule="exact"/>
              <w:jc w:val="center"/>
              <w:rPr>
                <w:rFonts w:eastAsia="Calibri" w:cs="Times New Roman"/>
                <w:spacing w:val="-4"/>
                <w:szCs w:val="28"/>
                <w:lang w:val="nl-NL"/>
              </w:rPr>
            </w:pPr>
            <w:r w:rsidRPr="00F07D53">
              <w:rPr>
                <w:rFonts w:eastAsia="Calibri" w:cs="Times New Roman"/>
                <w:spacing w:val="-4"/>
                <w:szCs w:val="28"/>
                <w:lang w:val="nl-NL"/>
              </w:rPr>
              <w:t>3</w:t>
            </w:r>
          </w:p>
        </w:tc>
        <w:tc>
          <w:tcPr>
            <w:tcW w:w="3742" w:type="dxa"/>
            <w:shd w:val="clear" w:color="auto" w:fill="auto"/>
            <w:vAlign w:val="center"/>
          </w:tcPr>
          <w:p w:rsidR="00F07D53" w:rsidRPr="00F07D53" w:rsidRDefault="00F07D53" w:rsidP="00F07D53">
            <w:pPr>
              <w:widowControl w:val="0"/>
              <w:spacing w:before="60" w:line="320" w:lineRule="exact"/>
              <w:rPr>
                <w:rFonts w:eastAsia="Calibri" w:cs="Times New Roman"/>
                <w:spacing w:val="-4"/>
                <w:szCs w:val="28"/>
                <w:lang w:val="nl-NL"/>
              </w:rPr>
            </w:pPr>
            <w:r w:rsidRPr="00F07D53">
              <w:rPr>
                <w:rFonts w:eastAsia="Calibri" w:cs="Times New Roman"/>
                <w:spacing w:val="-4"/>
                <w:szCs w:val="28"/>
                <w:lang w:val="nl-NL"/>
              </w:rPr>
              <w:t>Cửa xingfa hoặc tương đương</w:t>
            </w:r>
          </w:p>
        </w:tc>
        <w:tc>
          <w:tcPr>
            <w:tcW w:w="4479" w:type="dxa"/>
            <w:shd w:val="clear" w:color="auto" w:fill="auto"/>
            <w:vAlign w:val="center"/>
          </w:tcPr>
          <w:p w:rsidR="00F07D53" w:rsidRPr="00F07D53" w:rsidRDefault="00F07D53" w:rsidP="00F07D53">
            <w:pPr>
              <w:widowControl w:val="0"/>
              <w:spacing w:before="60" w:line="320" w:lineRule="exact"/>
              <w:rPr>
                <w:rFonts w:eastAsia="Calibri" w:cs="Times New Roman"/>
                <w:spacing w:val="-4"/>
                <w:szCs w:val="28"/>
                <w:lang w:val="nl-NL"/>
              </w:rPr>
            </w:pPr>
            <w:r w:rsidRPr="00F07D53">
              <w:rPr>
                <w:rFonts w:eastAsia="Calibri" w:cs="Times New Roman"/>
                <w:spacing w:val="-4"/>
                <w:szCs w:val="28"/>
                <w:lang w:val="nl-NL"/>
              </w:rPr>
              <w:t xml:space="preserve">Theo hồ sơ thiết kế được phê duyệt </w:t>
            </w:r>
          </w:p>
        </w:tc>
      </w:tr>
      <w:tr w:rsidR="00F07D53" w:rsidRPr="00F07D53" w:rsidTr="00570B11">
        <w:tc>
          <w:tcPr>
            <w:tcW w:w="779" w:type="dxa"/>
            <w:shd w:val="clear" w:color="auto" w:fill="auto"/>
            <w:vAlign w:val="center"/>
          </w:tcPr>
          <w:p w:rsidR="00F07D53" w:rsidRPr="00F07D53" w:rsidRDefault="00F07D53" w:rsidP="00F07D53">
            <w:pPr>
              <w:widowControl w:val="0"/>
              <w:spacing w:line="320" w:lineRule="exact"/>
              <w:jc w:val="center"/>
              <w:rPr>
                <w:rFonts w:eastAsia="Calibri" w:cs="Times New Roman"/>
                <w:spacing w:val="-4"/>
                <w:szCs w:val="28"/>
                <w:lang w:val="nl-NL"/>
              </w:rPr>
            </w:pPr>
            <w:r w:rsidRPr="00F07D53">
              <w:rPr>
                <w:rFonts w:eastAsia="Calibri" w:cs="Times New Roman"/>
                <w:spacing w:val="-4"/>
                <w:szCs w:val="28"/>
                <w:lang w:val="nl-NL"/>
              </w:rPr>
              <w:t>4</w:t>
            </w:r>
          </w:p>
        </w:tc>
        <w:tc>
          <w:tcPr>
            <w:tcW w:w="3742" w:type="dxa"/>
            <w:shd w:val="clear" w:color="auto" w:fill="auto"/>
            <w:vAlign w:val="center"/>
          </w:tcPr>
          <w:p w:rsidR="00F07D53" w:rsidRPr="00F07D53" w:rsidRDefault="00F07D53" w:rsidP="00F07D53">
            <w:pPr>
              <w:widowControl w:val="0"/>
              <w:spacing w:before="60" w:line="320" w:lineRule="exact"/>
              <w:rPr>
                <w:rFonts w:eastAsia="Calibri" w:cs="Times New Roman"/>
                <w:spacing w:val="-4"/>
                <w:szCs w:val="28"/>
                <w:lang w:val="nl-NL"/>
              </w:rPr>
            </w:pPr>
            <w:r w:rsidRPr="00F07D53">
              <w:rPr>
                <w:rFonts w:eastAsia="Calibri" w:cs="Times New Roman"/>
                <w:spacing w:val="-4"/>
                <w:szCs w:val="28"/>
                <w:lang w:val="nl-NL"/>
              </w:rPr>
              <w:t>Tôn lợp mái</w:t>
            </w:r>
          </w:p>
        </w:tc>
        <w:tc>
          <w:tcPr>
            <w:tcW w:w="4479" w:type="dxa"/>
            <w:shd w:val="clear" w:color="auto" w:fill="auto"/>
            <w:vAlign w:val="center"/>
          </w:tcPr>
          <w:p w:rsidR="00F07D53" w:rsidRPr="00F07D53" w:rsidRDefault="00F07D53" w:rsidP="00F07D53">
            <w:pPr>
              <w:widowControl w:val="0"/>
              <w:spacing w:before="60" w:line="320" w:lineRule="exact"/>
              <w:rPr>
                <w:rFonts w:eastAsia="Calibri" w:cs="Times New Roman"/>
                <w:spacing w:val="-4"/>
                <w:szCs w:val="28"/>
                <w:lang w:val="nl-NL"/>
              </w:rPr>
            </w:pPr>
            <w:r w:rsidRPr="00F07D53">
              <w:rPr>
                <w:rFonts w:eastAsia="Calibri" w:cs="Times New Roman"/>
                <w:spacing w:val="-4"/>
                <w:szCs w:val="28"/>
                <w:lang w:val="nl-NL"/>
              </w:rPr>
              <w:t>Đảm bảo TCVN 8053:2019</w:t>
            </w:r>
          </w:p>
        </w:tc>
      </w:tr>
      <w:tr w:rsidR="00F07D53" w:rsidRPr="00F07D53" w:rsidTr="00570B11">
        <w:tc>
          <w:tcPr>
            <w:tcW w:w="779" w:type="dxa"/>
            <w:shd w:val="clear" w:color="auto" w:fill="auto"/>
            <w:vAlign w:val="center"/>
          </w:tcPr>
          <w:p w:rsidR="00F07D53" w:rsidRPr="00F07D53" w:rsidRDefault="00F07D53" w:rsidP="00F07D53">
            <w:pPr>
              <w:widowControl w:val="0"/>
              <w:spacing w:line="320" w:lineRule="exact"/>
              <w:jc w:val="center"/>
              <w:rPr>
                <w:rFonts w:eastAsia="Calibri" w:cs="Times New Roman"/>
                <w:spacing w:val="-4"/>
                <w:szCs w:val="28"/>
                <w:lang w:val="nl-NL"/>
              </w:rPr>
            </w:pPr>
            <w:r w:rsidRPr="00F07D53">
              <w:rPr>
                <w:rFonts w:eastAsia="Calibri" w:cs="Times New Roman"/>
                <w:spacing w:val="-4"/>
                <w:szCs w:val="28"/>
                <w:lang w:val="nl-NL"/>
              </w:rPr>
              <w:t>5</w:t>
            </w:r>
          </w:p>
        </w:tc>
        <w:tc>
          <w:tcPr>
            <w:tcW w:w="3742" w:type="dxa"/>
            <w:shd w:val="clear" w:color="auto" w:fill="auto"/>
            <w:vAlign w:val="center"/>
          </w:tcPr>
          <w:p w:rsidR="00F07D53" w:rsidRPr="00F07D53" w:rsidRDefault="00F07D53" w:rsidP="00F07D53">
            <w:pPr>
              <w:widowControl w:val="0"/>
              <w:spacing w:before="60" w:line="320" w:lineRule="exact"/>
              <w:rPr>
                <w:rFonts w:eastAsia="Calibri" w:cs="Times New Roman"/>
                <w:spacing w:val="-4"/>
                <w:szCs w:val="28"/>
                <w:lang w:val="nl-NL"/>
              </w:rPr>
            </w:pPr>
            <w:r w:rsidRPr="00F07D53">
              <w:rPr>
                <w:rFonts w:eastAsia="Calibri" w:cs="Times New Roman"/>
                <w:spacing w:val="-4"/>
                <w:szCs w:val="28"/>
                <w:lang w:val="nl-NL"/>
              </w:rPr>
              <w:t>Sơn tường các loại</w:t>
            </w:r>
          </w:p>
        </w:tc>
        <w:tc>
          <w:tcPr>
            <w:tcW w:w="4479" w:type="dxa"/>
            <w:shd w:val="clear" w:color="auto" w:fill="auto"/>
            <w:vAlign w:val="center"/>
          </w:tcPr>
          <w:p w:rsidR="00F07D53" w:rsidRPr="00F07D53" w:rsidRDefault="00F07D53" w:rsidP="00F07D53">
            <w:pPr>
              <w:widowControl w:val="0"/>
              <w:spacing w:before="60" w:line="320" w:lineRule="exact"/>
              <w:rPr>
                <w:rFonts w:eastAsia="Calibri" w:cs="Times New Roman"/>
                <w:spacing w:val="-4"/>
                <w:szCs w:val="28"/>
                <w:lang w:val="nl-NL"/>
              </w:rPr>
            </w:pPr>
            <w:r w:rsidRPr="00F07D53">
              <w:rPr>
                <w:rFonts w:eastAsia="Calibri" w:cs="Times New Roman"/>
                <w:spacing w:val="-4"/>
                <w:szCs w:val="28"/>
                <w:lang w:val="nl-NL"/>
              </w:rPr>
              <w:t>Đảm bảo TCVN 8652:2012</w:t>
            </w:r>
          </w:p>
        </w:tc>
      </w:tr>
      <w:tr w:rsidR="00F07D53" w:rsidRPr="00F07D53" w:rsidTr="00570B11">
        <w:tc>
          <w:tcPr>
            <w:tcW w:w="779" w:type="dxa"/>
            <w:shd w:val="clear" w:color="auto" w:fill="auto"/>
          </w:tcPr>
          <w:p w:rsidR="00F07D53" w:rsidRPr="00F07D53" w:rsidRDefault="00F07D53" w:rsidP="00F07D53">
            <w:pPr>
              <w:widowControl w:val="0"/>
              <w:spacing w:before="140" w:line="320" w:lineRule="exact"/>
              <w:jc w:val="center"/>
              <w:rPr>
                <w:rFonts w:eastAsia="Calibri" w:cs="Times New Roman"/>
                <w:b/>
                <w:spacing w:val="-4"/>
                <w:szCs w:val="28"/>
                <w:lang w:val="nl-NL"/>
              </w:rPr>
            </w:pPr>
            <w:r w:rsidRPr="00F07D53">
              <w:rPr>
                <w:rFonts w:eastAsia="Calibri" w:cs="Times New Roman"/>
                <w:b/>
                <w:spacing w:val="-4"/>
                <w:szCs w:val="28"/>
                <w:lang w:val="nl-NL"/>
              </w:rPr>
              <w:t>III</w:t>
            </w:r>
          </w:p>
        </w:tc>
        <w:tc>
          <w:tcPr>
            <w:tcW w:w="8221" w:type="dxa"/>
            <w:gridSpan w:val="2"/>
            <w:shd w:val="clear" w:color="auto" w:fill="auto"/>
          </w:tcPr>
          <w:p w:rsidR="00F07D53" w:rsidRPr="00F07D53" w:rsidRDefault="00F07D53" w:rsidP="00F07D53">
            <w:pPr>
              <w:widowControl w:val="0"/>
              <w:spacing w:before="140" w:line="320" w:lineRule="exact"/>
              <w:jc w:val="both"/>
              <w:rPr>
                <w:rFonts w:eastAsia="Calibri" w:cs="Times New Roman"/>
                <w:b/>
                <w:spacing w:val="-4"/>
                <w:szCs w:val="28"/>
                <w:lang w:val="nl-NL"/>
              </w:rPr>
            </w:pPr>
            <w:r w:rsidRPr="00F07D53">
              <w:rPr>
                <w:rFonts w:eastAsia="Calibri" w:cs="Times New Roman"/>
                <w:b/>
                <w:spacing w:val="-4"/>
                <w:szCs w:val="28"/>
                <w:lang w:val="nl-NL"/>
              </w:rPr>
              <w:t>Nhóm vật liệu, vật tư, thiết bị nước</w:t>
            </w:r>
          </w:p>
        </w:tc>
      </w:tr>
      <w:tr w:rsidR="00F07D53" w:rsidRPr="00F07D53" w:rsidTr="00570B11">
        <w:tc>
          <w:tcPr>
            <w:tcW w:w="779" w:type="dxa"/>
            <w:shd w:val="clear" w:color="auto" w:fill="auto"/>
          </w:tcPr>
          <w:p w:rsidR="00F07D53" w:rsidRPr="00F07D53" w:rsidRDefault="00F07D53" w:rsidP="00F07D53">
            <w:pPr>
              <w:widowControl w:val="0"/>
              <w:spacing w:before="140" w:line="320" w:lineRule="exact"/>
              <w:jc w:val="center"/>
              <w:rPr>
                <w:rFonts w:eastAsia="Calibri" w:cs="Times New Roman"/>
                <w:spacing w:val="-4"/>
                <w:szCs w:val="28"/>
                <w:lang w:val="nl-NL"/>
              </w:rPr>
            </w:pPr>
            <w:r w:rsidRPr="00F07D53">
              <w:rPr>
                <w:rFonts w:eastAsia="Calibri" w:cs="Times New Roman"/>
                <w:spacing w:val="-4"/>
                <w:szCs w:val="28"/>
                <w:lang w:val="nl-NL"/>
              </w:rPr>
              <w:t>1</w:t>
            </w:r>
          </w:p>
        </w:tc>
        <w:tc>
          <w:tcPr>
            <w:tcW w:w="3742" w:type="dxa"/>
            <w:shd w:val="clear" w:color="auto" w:fill="auto"/>
          </w:tcPr>
          <w:p w:rsidR="00F07D53" w:rsidRPr="00F07D53" w:rsidRDefault="00F07D53" w:rsidP="00F07D53">
            <w:pPr>
              <w:widowControl w:val="0"/>
              <w:spacing w:before="140" w:line="320" w:lineRule="exact"/>
              <w:jc w:val="both"/>
              <w:rPr>
                <w:rFonts w:eastAsia="Calibri" w:cs="Times New Roman"/>
                <w:spacing w:val="-4"/>
                <w:szCs w:val="28"/>
                <w:lang w:val="nl-NL"/>
              </w:rPr>
            </w:pPr>
            <w:r w:rsidRPr="00F07D53">
              <w:rPr>
                <w:rFonts w:eastAsia="Calibri" w:cs="Times New Roman"/>
                <w:spacing w:val="-4"/>
                <w:szCs w:val="28"/>
                <w:lang w:val="nl-NL"/>
              </w:rPr>
              <w:t>Ống cấp, thoát nước và các loại phụ kiện</w:t>
            </w:r>
          </w:p>
        </w:tc>
        <w:tc>
          <w:tcPr>
            <w:tcW w:w="4479" w:type="dxa"/>
            <w:shd w:val="clear" w:color="auto" w:fill="auto"/>
          </w:tcPr>
          <w:p w:rsidR="00F07D53" w:rsidRPr="00F07D53" w:rsidRDefault="00F07D53" w:rsidP="00F07D53">
            <w:pPr>
              <w:widowControl w:val="0"/>
              <w:spacing w:before="140" w:line="320" w:lineRule="exact"/>
              <w:jc w:val="both"/>
              <w:rPr>
                <w:rFonts w:eastAsia="Calibri" w:cs="Times New Roman"/>
                <w:spacing w:val="-4"/>
                <w:szCs w:val="28"/>
                <w:lang w:val="nl-NL"/>
              </w:rPr>
            </w:pPr>
            <w:r w:rsidRPr="00F07D53">
              <w:rPr>
                <w:rFonts w:eastAsia="Calibri" w:cs="Times New Roman"/>
                <w:spacing w:val="-4"/>
                <w:szCs w:val="28"/>
                <w:lang w:val="nl-NL"/>
              </w:rPr>
              <w:t>Đảm bảo TCVN 8491-2:2011</w:t>
            </w:r>
          </w:p>
          <w:p w:rsidR="00F07D53" w:rsidRPr="00F07D53" w:rsidRDefault="00F07D53" w:rsidP="00F07D53">
            <w:pPr>
              <w:widowControl w:val="0"/>
              <w:spacing w:before="140" w:line="320" w:lineRule="exact"/>
              <w:jc w:val="both"/>
              <w:rPr>
                <w:rFonts w:eastAsia="Calibri" w:cs="Times New Roman"/>
                <w:spacing w:val="-4"/>
                <w:szCs w:val="28"/>
                <w:lang w:val="nl-NL"/>
              </w:rPr>
            </w:pPr>
          </w:p>
        </w:tc>
      </w:tr>
      <w:tr w:rsidR="00F07D53" w:rsidRPr="00F07D53" w:rsidTr="00570B11">
        <w:tc>
          <w:tcPr>
            <w:tcW w:w="779" w:type="dxa"/>
            <w:shd w:val="clear" w:color="auto" w:fill="auto"/>
          </w:tcPr>
          <w:p w:rsidR="00F07D53" w:rsidRPr="00F07D53" w:rsidRDefault="00F07D53" w:rsidP="00F07D53">
            <w:pPr>
              <w:widowControl w:val="0"/>
              <w:spacing w:before="140" w:line="320" w:lineRule="exact"/>
              <w:jc w:val="center"/>
              <w:rPr>
                <w:rFonts w:eastAsia="Calibri" w:cs="Times New Roman"/>
                <w:spacing w:val="-4"/>
                <w:szCs w:val="28"/>
                <w:lang w:val="nl-NL"/>
              </w:rPr>
            </w:pPr>
            <w:r w:rsidRPr="00F07D53">
              <w:rPr>
                <w:rFonts w:eastAsia="Calibri" w:cs="Times New Roman"/>
                <w:spacing w:val="-4"/>
                <w:szCs w:val="28"/>
                <w:lang w:val="nl-NL"/>
              </w:rPr>
              <w:t>2</w:t>
            </w:r>
          </w:p>
        </w:tc>
        <w:tc>
          <w:tcPr>
            <w:tcW w:w="3742" w:type="dxa"/>
            <w:shd w:val="clear" w:color="auto" w:fill="auto"/>
          </w:tcPr>
          <w:p w:rsidR="00F07D53" w:rsidRPr="00F07D53" w:rsidRDefault="00F07D53" w:rsidP="00F07D53">
            <w:pPr>
              <w:widowControl w:val="0"/>
              <w:spacing w:before="140" w:line="320" w:lineRule="exact"/>
              <w:jc w:val="both"/>
              <w:rPr>
                <w:rFonts w:eastAsia="Calibri" w:cs="Times New Roman"/>
                <w:spacing w:val="-4"/>
                <w:szCs w:val="28"/>
                <w:lang w:val="nl-NL"/>
              </w:rPr>
            </w:pPr>
            <w:r w:rsidRPr="00F07D53">
              <w:rPr>
                <w:rFonts w:eastAsia="Calibri" w:cs="Times New Roman"/>
                <w:spacing w:val="-4"/>
                <w:szCs w:val="28"/>
                <w:lang w:val="nl-NL"/>
              </w:rPr>
              <w:t>Thiết bị van, vòi, khóa, côn, ren...</w:t>
            </w:r>
          </w:p>
        </w:tc>
        <w:tc>
          <w:tcPr>
            <w:tcW w:w="4479" w:type="dxa"/>
            <w:shd w:val="clear" w:color="auto" w:fill="auto"/>
          </w:tcPr>
          <w:p w:rsidR="00F07D53" w:rsidRPr="00F07D53" w:rsidRDefault="00F07D53" w:rsidP="00F07D53">
            <w:pPr>
              <w:widowControl w:val="0"/>
              <w:spacing w:before="140" w:line="320" w:lineRule="exact"/>
              <w:jc w:val="both"/>
              <w:rPr>
                <w:rFonts w:eastAsia="Calibri" w:cs="Times New Roman"/>
                <w:spacing w:val="-4"/>
                <w:szCs w:val="28"/>
                <w:lang w:val="nl-NL"/>
              </w:rPr>
            </w:pPr>
            <w:r w:rsidRPr="00F07D53">
              <w:rPr>
                <w:rFonts w:eastAsia="Calibri" w:cs="Times New Roman"/>
                <w:spacing w:val="-4"/>
                <w:szCs w:val="28"/>
                <w:lang w:val="nl-NL"/>
              </w:rPr>
              <w:t>Đảm bảo TCVN 8491-3:2011</w:t>
            </w:r>
          </w:p>
        </w:tc>
      </w:tr>
      <w:tr w:rsidR="00F07D53" w:rsidRPr="00F07D53" w:rsidTr="00570B11">
        <w:tc>
          <w:tcPr>
            <w:tcW w:w="779" w:type="dxa"/>
            <w:shd w:val="clear" w:color="auto" w:fill="auto"/>
          </w:tcPr>
          <w:p w:rsidR="00F07D53" w:rsidRPr="00F07D53" w:rsidRDefault="00F07D53" w:rsidP="00F07D53">
            <w:pPr>
              <w:widowControl w:val="0"/>
              <w:spacing w:before="140" w:line="320" w:lineRule="exact"/>
              <w:jc w:val="center"/>
              <w:rPr>
                <w:rFonts w:eastAsia="Calibri" w:cs="Times New Roman"/>
                <w:b/>
                <w:spacing w:val="-4"/>
                <w:szCs w:val="28"/>
                <w:lang w:val="nl-NL"/>
              </w:rPr>
            </w:pPr>
            <w:r w:rsidRPr="00F07D53">
              <w:rPr>
                <w:rFonts w:eastAsia="Calibri" w:cs="Times New Roman"/>
                <w:b/>
                <w:spacing w:val="-4"/>
                <w:szCs w:val="28"/>
                <w:lang w:val="nl-NL"/>
              </w:rPr>
              <w:t>IV</w:t>
            </w:r>
          </w:p>
        </w:tc>
        <w:tc>
          <w:tcPr>
            <w:tcW w:w="8221" w:type="dxa"/>
            <w:gridSpan w:val="2"/>
            <w:shd w:val="clear" w:color="auto" w:fill="auto"/>
          </w:tcPr>
          <w:p w:rsidR="00F07D53" w:rsidRPr="00F07D53" w:rsidRDefault="00F07D53" w:rsidP="00F07D53">
            <w:pPr>
              <w:widowControl w:val="0"/>
              <w:spacing w:before="140" w:line="320" w:lineRule="exact"/>
              <w:jc w:val="both"/>
              <w:rPr>
                <w:rFonts w:eastAsia="Calibri" w:cs="Times New Roman"/>
                <w:b/>
                <w:spacing w:val="-4"/>
                <w:szCs w:val="28"/>
                <w:lang w:val="nl-NL"/>
              </w:rPr>
            </w:pPr>
            <w:r w:rsidRPr="00F07D53">
              <w:rPr>
                <w:rFonts w:eastAsia="Calibri" w:cs="Times New Roman"/>
                <w:b/>
                <w:spacing w:val="-4"/>
                <w:szCs w:val="28"/>
                <w:lang w:val="nl-NL"/>
              </w:rPr>
              <w:t>Nhóm vật liệu, vật tư, thiết bị hệ thống điện</w:t>
            </w:r>
          </w:p>
        </w:tc>
      </w:tr>
      <w:tr w:rsidR="00F07D53" w:rsidRPr="00F07D53" w:rsidTr="00570B11">
        <w:tc>
          <w:tcPr>
            <w:tcW w:w="779" w:type="dxa"/>
            <w:shd w:val="clear" w:color="auto" w:fill="auto"/>
          </w:tcPr>
          <w:p w:rsidR="00F07D53" w:rsidRPr="00F07D53" w:rsidRDefault="00F07D53" w:rsidP="00F07D53">
            <w:pPr>
              <w:widowControl w:val="0"/>
              <w:spacing w:before="140" w:line="320" w:lineRule="exact"/>
              <w:jc w:val="center"/>
              <w:rPr>
                <w:rFonts w:eastAsia="Calibri" w:cs="Times New Roman"/>
                <w:spacing w:val="-4"/>
                <w:szCs w:val="28"/>
                <w:lang w:val="nl-NL"/>
              </w:rPr>
            </w:pPr>
            <w:r w:rsidRPr="00F07D53">
              <w:rPr>
                <w:rFonts w:eastAsia="Calibri" w:cs="Times New Roman"/>
                <w:spacing w:val="-4"/>
                <w:szCs w:val="28"/>
                <w:lang w:val="nl-NL"/>
              </w:rPr>
              <w:t>1</w:t>
            </w:r>
          </w:p>
        </w:tc>
        <w:tc>
          <w:tcPr>
            <w:tcW w:w="3742" w:type="dxa"/>
            <w:shd w:val="clear" w:color="auto" w:fill="auto"/>
          </w:tcPr>
          <w:p w:rsidR="00F07D53" w:rsidRPr="00F07D53" w:rsidRDefault="00F07D53" w:rsidP="00F07D53">
            <w:pPr>
              <w:widowControl w:val="0"/>
              <w:spacing w:before="60" w:line="320" w:lineRule="exact"/>
              <w:jc w:val="both"/>
              <w:rPr>
                <w:rFonts w:eastAsia="Calibri" w:cs="Times New Roman"/>
                <w:spacing w:val="-4"/>
                <w:szCs w:val="28"/>
                <w:lang w:val="nl-NL"/>
              </w:rPr>
            </w:pPr>
            <w:r w:rsidRPr="00F07D53">
              <w:rPr>
                <w:rFonts w:eastAsia="Calibri" w:cs="Times New Roman"/>
                <w:spacing w:val="-4"/>
                <w:szCs w:val="28"/>
                <w:lang w:val="nl-NL"/>
              </w:rPr>
              <w:t>Ống dẫn (ống gen) các loại</w:t>
            </w:r>
          </w:p>
        </w:tc>
        <w:tc>
          <w:tcPr>
            <w:tcW w:w="4479" w:type="dxa"/>
            <w:shd w:val="clear" w:color="auto" w:fill="auto"/>
          </w:tcPr>
          <w:p w:rsidR="00F07D53" w:rsidRPr="00F07D53" w:rsidRDefault="00F07D53" w:rsidP="00F07D53">
            <w:pPr>
              <w:widowControl w:val="0"/>
              <w:spacing w:before="60" w:line="320" w:lineRule="exact"/>
              <w:jc w:val="both"/>
              <w:rPr>
                <w:rFonts w:eastAsia="Calibri" w:cs="Times New Roman"/>
                <w:spacing w:val="-4"/>
                <w:szCs w:val="28"/>
                <w:lang w:val="nl-NL"/>
              </w:rPr>
            </w:pPr>
            <w:r w:rsidRPr="00F07D53">
              <w:rPr>
                <w:rFonts w:eastAsia="Calibri" w:cs="Times New Roman"/>
                <w:spacing w:val="-4"/>
                <w:szCs w:val="28"/>
                <w:lang w:val="nl-NL"/>
              </w:rPr>
              <w:t>Đảm bảo yêu cầu TCVN 7417-1:2010 (IEC 61386-1:2008)</w:t>
            </w:r>
          </w:p>
        </w:tc>
      </w:tr>
      <w:tr w:rsidR="00F07D53" w:rsidRPr="00F07D53" w:rsidTr="00570B11">
        <w:tc>
          <w:tcPr>
            <w:tcW w:w="779" w:type="dxa"/>
            <w:shd w:val="clear" w:color="auto" w:fill="auto"/>
          </w:tcPr>
          <w:p w:rsidR="00F07D53" w:rsidRPr="00F07D53" w:rsidRDefault="00F07D53" w:rsidP="00F07D53">
            <w:pPr>
              <w:widowControl w:val="0"/>
              <w:spacing w:before="140" w:line="320" w:lineRule="exact"/>
              <w:jc w:val="center"/>
              <w:rPr>
                <w:rFonts w:eastAsia="Calibri" w:cs="Times New Roman"/>
                <w:spacing w:val="-4"/>
                <w:szCs w:val="28"/>
                <w:lang w:val="nl-NL"/>
              </w:rPr>
            </w:pPr>
            <w:r w:rsidRPr="00F07D53">
              <w:rPr>
                <w:rFonts w:eastAsia="Calibri" w:cs="Times New Roman"/>
                <w:spacing w:val="-4"/>
                <w:szCs w:val="28"/>
                <w:lang w:val="nl-NL"/>
              </w:rPr>
              <w:t>2</w:t>
            </w:r>
          </w:p>
        </w:tc>
        <w:tc>
          <w:tcPr>
            <w:tcW w:w="3742" w:type="dxa"/>
            <w:shd w:val="clear" w:color="auto" w:fill="auto"/>
          </w:tcPr>
          <w:p w:rsidR="00F07D53" w:rsidRPr="00F07D53" w:rsidRDefault="00F07D53" w:rsidP="00F07D53">
            <w:pPr>
              <w:widowControl w:val="0"/>
              <w:spacing w:before="60" w:line="320" w:lineRule="exact"/>
              <w:jc w:val="both"/>
              <w:rPr>
                <w:rFonts w:eastAsia="Calibri" w:cs="Times New Roman"/>
                <w:spacing w:val="-4"/>
                <w:szCs w:val="28"/>
                <w:lang w:val="nl-NL"/>
              </w:rPr>
            </w:pPr>
            <w:r w:rsidRPr="00F07D53">
              <w:rPr>
                <w:rFonts w:eastAsia="Calibri" w:cs="Times New Roman"/>
                <w:spacing w:val="-4"/>
                <w:szCs w:val="28"/>
                <w:lang w:val="nl-NL"/>
              </w:rPr>
              <w:t>Máng cáp các loại</w:t>
            </w:r>
          </w:p>
        </w:tc>
        <w:tc>
          <w:tcPr>
            <w:tcW w:w="4479" w:type="dxa"/>
            <w:shd w:val="clear" w:color="auto" w:fill="auto"/>
          </w:tcPr>
          <w:p w:rsidR="00F07D53" w:rsidRPr="00F07D53" w:rsidRDefault="00F07D53" w:rsidP="00F07D53">
            <w:pPr>
              <w:widowControl w:val="0"/>
              <w:spacing w:before="60" w:line="320" w:lineRule="exact"/>
              <w:jc w:val="both"/>
              <w:rPr>
                <w:rFonts w:eastAsia="Calibri" w:cs="Times New Roman"/>
                <w:spacing w:val="-4"/>
                <w:szCs w:val="28"/>
                <w:lang w:val="nl-NL"/>
              </w:rPr>
            </w:pPr>
            <w:r w:rsidRPr="00F07D53">
              <w:rPr>
                <w:rFonts w:eastAsia="Calibri" w:cs="Times New Roman"/>
                <w:spacing w:val="-4"/>
                <w:szCs w:val="28"/>
                <w:lang w:val="nl-NL"/>
              </w:rPr>
              <w:t>Đảm bảo TCVN 9208:2012</w:t>
            </w:r>
          </w:p>
        </w:tc>
      </w:tr>
      <w:tr w:rsidR="00F07D53" w:rsidRPr="00F07D53" w:rsidTr="00570B11">
        <w:tc>
          <w:tcPr>
            <w:tcW w:w="779" w:type="dxa"/>
            <w:shd w:val="clear" w:color="auto" w:fill="auto"/>
          </w:tcPr>
          <w:p w:rsidR="00F07D53" w:rsidRPr="00F07D53" w:rsidRDefault="00F07D53" w:rsidP="00F07D53">
            <w:pPr>
              <w:widowControl w:val="0"/>
              <w:spacing w:before="140" w:line="320" w:lineRule="exact"/>
              <w:jc w:val="center"/>
              <w:rPr>
                <w:rFonts w:eastAsia="Calibri" w:cs="Times New Roman"/>
                <w:spacing w:val="-4"/>
                <w:szCs w:val="28"/>
                <w:lang w:val="nl-NL"/>
              </w:rPr>
            </w:pPr>
            <w:r w:rsidRPr="00F07D53">
              <w:rPr>
                <w:rFonts w:eastAsia="Calibri" w:cs="Times New Roman"/>
                <w:spacing w:val="-4"/>
                <w:szCs w:val="28"/>
                <w:lang w:val="nl-NL"/>
              </w:rPr>
              <w:t>3</w:t>
            </w:r>
          </w:p>
        </w:tc>
        <w:tc>
          <w:tcPr>
            <w:tcW w:w="3742" w:type="dxa"/>
            <w:shd w:val="clear" w:color="auto" w:fill="auto"/>
          </w:tcPr>
          <w:p w:rsidR="00F07D53" w:rsidRPr="00F07D53" w:rsidRDefault="00F07D53" w:rsidP="00F07D53">
            <w:pPr>
              <w:widowControl w:val="0"/>
              <w:spacing w:before="60" w:line="320" w:lineRule="exact"/>
              <w:jc w:val="both"/>
              <w:rPr>
                <w:rFonts w:eastAsia="Calibri" w:cs="Times New Roman"/>
                <w:spacing w:val="-4"/>
                <w:szCs w:val="28"/>
                <w:lang w:val="nl-NL"/>
              </w:rPr>
            </w:pPr>
            <w:r w:rsidRPr="00F07D53">
              <w:rPr>
                <w:rFonts w:eastAsia="Calibri" w:cs="Times New Roman"/>
                <w:spacing w:val="-4"/>
                <w:szCs w:val="28"/>
                <w:lang w:val="nl-NL"/>
              </w:rPr>
              <w:t>Cáp điện Cu/PVC các loại</w:t>
            </w:r>
          </w:p>
        </w:tc>
        <w:tc>
          <w:tcPr>
            <w:tcW w:w="4479" w:type="dxa"/>
            <w:shd w:val="clear" w:color="auto" w:fill="auto"/>
          </w:tcPr>
          <w:p w:rsidR="00F07D53" w:rsidRPr="00F07D53" w:rsidRDefault="00F07D53" w:rsidP="00F07D53">
            <w:pPr>
              <w:widowControl w:val="0"/>
              <w:spacing w:before="60" w:line="320" w:lineRule="exact"/>
              <w:jc w:val="both"/>
              <w:rPr>
                <w:rFonts w:eastAsia="Calibri" w:cs="Times New Roman"/>
                <w:lang w:val="nl-NL"/>
              </w:rPr>
            </w:pPr>
            <w:r w:rsidRPr="00F07D53">
              <w:rPr>
                <w:rFonts w:eastAsia="Calibri" w:cs="Times New Roman"/>
                <w:spacing w:val="-4"/>
                <w:szCs w:val="28"/>
                <w:lang w:val="nl-NL"/>
              </w:rPr>
              <w:t>Đảm bảo TCVN 5935-1:2013</w:t>
            </w:r>
          </w:p>
        </w:tc>
      </w:tr>
      <w:tr w:rsidR="00F07D53" w:rsidRPr="00F07D53" w:rsidTr="00570B11">
        <w:tc>
          <w:tcPr>
            <w:tcW w:w="779" w:type="dxa"/>
            <w:shd w:val="clear" w:color="auto" w:fill="auto"/>
          </w:tcPr>
          <w:p w:rsidR="00F07D53" w:rsidRPr="00F07D53" w:rsidRDefault="00F07D53" w:rsidP="00F07D53">
            <w:pPr>
              <w:widowControl w:val="0"/>
              <w:spacing w:before="140" w:line="320" w:lineRule="exact"/>
              <w:jc w:val="center"/>
              <w:rPr>
                <w:rFonts w:eastAsia="Calibri" w:cs="Times New Roman"/>
                <w:spacing w:val="-4"/>
                <w:szCs w:val="28"/>
                <w:lang w:val="nl-NL"/>
              </w:rPr>
            </w:pPr>
            <w:r w:rsidRPr="00F07D53">
              <w:rPr>
                <w:rFonts w:eastAsia="Calibri" w:cs="Times New Roman"/>
                <w:spacing w:val="-4"/>
                <w:szCs w:val="28"/>
                <w:lang w:val="nl-NL"/>
              </w:rPr>
              <w:t>4</w:t>
            </w:r>
          </w:p>
        </w:tc>
        <w:tc>
          <w:tcPr>
            <w:tcW w:w="3742" w:type="dxa"/>
            <w:shd w:val="clear" w:color="auto" w:fill="auto"/>
          </w:tcPr>
          <w:p w:rsidR="00F07D53" w:rsidRPr="00F07D53" w:rsidRDefault="00F07D53" w:rsidP="00F07D53">
            <w:pPr>
              <w:widowControl w:val="0"/>
              <w:spacing w:before="60" w:line="320" w:lineRule="exact"/>
              <w:jc w:val="both"/>
              <w:rPr>
                <w:rFonts w:eastAsia="Calibri" w:cs="Times New Roman"/>
                <w:spacing w:val="-4"/>
                <w:szCs w:val="28"/>
                <w:lang w:val="nl-NL"/>
              </w:rPr>
            </w:pPr>
            <w:r w:rsidRPr="00F07D53">
              <w:rPr>
                <w:rFonts w:eastAsia="Calibri" w:cs="Times New Roman"/>
                <w:spacing w:val="-4"/>
                <w:szCs w:val="28"/>
                <w:lang w:val="nl-NL"/>
              </w:rPr>
              <w:t>Dây điện Cu/XLPE/PVC các loại</w:t>
            </w:r>
          </w:p>
        </w:tc>
        <w:tc>
          <w:tcPr>
            <w:tcW w:w="4479" w:type="dxa"/>
            <w:shd w:val="clear" w:color="auto" w:fill="auto"/>
          </w:tcPr>
          <w:p w:rsidR="00F07D53" w:rsidRPr="00F07D53" w:rsidRDefault="00F07D53" w:rsidP="00F07D53">
            <w:pPr>
              <w:widowControl w:val="0"/>
              <w:spacing w:before="60" w:line="320" w:lineRule="exact"/>
              <w:jc w:val="both"/>
              <w:rPr>
                <w:rFonts w:eastAsia="Calibri" w:cs="Times New Roman"/>
                <w:lang w:val="nl-NL"/>
              </w:rPr>
            </w:pPr>
            <w:r w:rsidRPr="00F07D53">
              <w:rPr>
                <w:rFonts w:eastAsia="Calibri" w:cs="Times New Roman"/>
                <w:spacing w:val="-4"/>
                <w:szCs w:val="28"/>
                <w:lang w:val="nl-NL"/>
              </w:rPr>
              <w:t>Đảm bảo TCVN 5935-1:2013</w:t>
            </w:r>
          </w:p>
        </w:tc>
      </w:tr>
      <w:tr w:rsidR="00F07D53" w:rsidRPr="00F07D53" w:rsidTr="00570B11">
        <w:tc>
          <w:tcPr>
            <w:tcW w:w="779" w:type="dxa"/>
            <w:shd w:val="clear" w:color="auto" w:fill="auto"/>
          </w:tcPr>
          <w:p w:rsidR="00F07D53" w:rsidRPr="00F07D53" w:rsidRDefault="00F07D53" w:rsidP="00F07D53">
            <w:pPr>
              <w:widowControl w:val="0"/>
              <w:spacing w:before="140" w:line="320" w:lineRule="exact"/>
              <w:jc w:val="center"/>
              <w:rPr>
                <w:rFonts w:eastAsia="Calibri" w:cs="Times New Roman"/>
                <w:spacing w:val="-4"/>
                <w:szCs w:val="28"/>
                <w:lang w:val="nl-NL"/>
              </w:rPr>
            </w:pPr>
            <w:r w:rsidRPr="00F07D53">
              <w:rPr>
                <w:rFonts w:eastAsia="Calibri" w:cs="Times New Roman"/>
                <w:spacing w:val="-4"/>
                <w:szCs w:val="28"/>
                <w:lang w:val="nl-NL"/>
              </w:rPr>
              <w:t>5</w:t>
            </w:r>
          </w:p>
        </w:tc>
        <w:tc>
          <w:tcPr>
            <w:tcW w:w="3742" w:type="dxa"/>
            <w:shd w:val="clear" w:color="auto" w:fill="auto"/>
          </w:tcPr>
          <w:p w:rsidR="00F07D53" w:rsidRPr="00F07D53" w:rsidRDefault="00F07D53" w:rsidP="00F07D53">
            <w:pPr>
              <w:widowControl w:val="0"/>
              <w:spacing w:before="60" w:line="320" w:lineRule="exact"/>
              <w:jc w:val="both"/>
              <w:rPr>
                <w:rFonts w:eastAsia="Calibri" w:cs="Times New Roman"/>
                <w:spacing w:val="-4"/>
                <w:szCs w:val="28"/>
                <w:lang w:val="nl-NL"/>
              </w:rPr>
            </w:pPr>
            <w:r w:rsidRPr="00F07D53">
              <w:rPr>
                <w:rFonts w:eastAsia="Calibri" w:cs="Times New Roman"/>
                <w:spacing w:val="-4"/>
                <w:szCs w:val="28"/>
                <w:lang w:val="nl-NL"/>
              </w:rPr>
              <w:t>Công tắc, ổ cắm các loại</w:t>
            </w:r>
          </w:p>
        </w:tc>
        <w:tc>
          <w:tcPr>
            <w:tcW w:w="4479" w:type="dxa"/>
            <w:shd w:val="clear" w:color="auto" w:fill="auto"/>
          </w:tcPr>
          <w:p w:rsidR="00F07D53" w:rsidRPr="00F07D53" w:rsidRDefault="00F07D53" w:rsidP="00F07D53">
            <w:pPr>
              <w:widowControl w:val="0"/>
              <w:spacing w:before="60" w:line="320" w:lineRule="exact"/>
              <w:jc w:val="both"/>
              <w:rPr>
                <w:rFonts w:eastAsia="Calibri" w:cs="Times New Roman"/>
                <w:spacing w:val="-4"/>
                <w:szCs w:val="28"/>
                <w:lang w:val="nl-NL"/>
              </w:rPr>
            </w:pPr>
            <w:r w:rsidRPr="00F07D53">
              <w:rPr>
                <w:rFonts w:eastAsia="Calibri" w:cs="Times New Roman"/>
                <w:spacing w:val="-4"/>
                <w:szCs w:val="28"/>
                <w:lang w:val="nl-NL"/>
              </w:rPr>
              <w:t>Đảm bảo TCVN 13590-1:2013</w:t>
            </w:r>
          </w:p>
        </w:tc>
      </w:tr>
      <w:tr w:rsidR="00F07D53" w:rsidRPr="00F07D53" w:rsidTr="00570B11">
        <w:tc>
          <w:tcPr>
            <w:tcW w:w="779" w:type="dxa"/>
            <w:shd w:val="clear" w:color="auto" w:fill="auto"/>
          </w:tcPr>
          <w:p w:rsidR="00F07D53" w:rsidRPr="00F07D53" w:rsidRDefault="00F07D53" w:rsidP="00F07D53">
            <w:pPr>
              <w:widowControl w:val="0"/>
              <w:spacing w:before="140" w:line="320" w:lineRule="exact"/>
              <w:jc w:val="center"/>
              <w:rPr>
                <w:rFonts w:eastAsia="Calibri" w:cs="Times New Roman"/>
                <w:spacing w:val="-4"/>
                <w:szCs w:val="28"/>
                <w:lang w:val="nl-NL"/>
              </w:rPr>
            </w:pPr>
            <w:r w:rsidRPr="00F07D53">
              <w:rPr>
                <w:rFonts w:eastAsia="Calibri" w:cs="Times New Roman"/>
                <w:spacing w:val="-4"/>
                <w:szCs w:val="28"/>
                <w:lang w:val="nl-NL"/>
              </w:rPr>
              <w:t>6</w:t>
            </w:r>
          </w:p>
        </w:tc>
        <w:tc>
          <w:tcPr>
            <w:tcW w:w="3742" w:type="dxa"/>
            <w:shd w:val="clear" w:color="auto" w:fill="auto"/>
          </w:tcPr>
          <w:p w:rsidR="00F07D53" w:rsidRPr="00F07D53" w:rsidRDefault="00F07D53" w:rsidP="00F07D53">
            <w:pPr>
              <w:widowControl w:val="0"/>
              <w:spacing w:before="60" w:line="320" w:lineRule="exact"/>
              <w:jc w:val="both"/>
              <w:rPr>
                <w:rFonts w:eastAsia="Calibri" w:cs="Times New Roman"/>
                <w:spacing w:val="-4"/>
                <w:szCs w:val="28"/>
                <w:lang w:val="nl-NL"/>
              </w:rPr>
            </w:pPr>
            <w:r w:rsidRPr="00F07D53">
              <w:rPr>
                <w:rFonts w:eastAsia="Calibri" w:cs="Times New Roman"/>
                <w:spacing w:val="-4"/>
                <w:szCs w:val="28"/>
                <w:lang w:val="nl-NL"/>
              </w:rPr>
              <w:t>Bóng đèn các loại</w:t>
            </w:r>
          </w:p>
        </w:tc>
        <w:tc>
          <w:tcPr>
            <w:tcW w:w="4479" w:type="dxa"/>
            <w:shd w:val="clear" w:color="auto" w:fill="auto"/>
          </w:tcPr>
          <w:p w:rsidR="00F07D53" w:rsidRPr="00F07D53" w:rsidRDefault="00F07D53" w:rsidP="00F07D53">
            <w:pPr>
              <w:widowControl w:val="0"/>
              <w:spacing w:before="60" w:line="320" w:lineRule="exact"/>
              <w:jc w:val="both"/>
              <w:rPr>
                <w:rFonts w:eastAsia="Calibri" w:cs="Times New Roman"/>
                <w:spacing w:val="-4"/>
                <w:szCs w:val="28"/>
                <w:lang w:val="nl-NL"/>
              </w:rPr>
            </w:pPr>
            <w:r w:rsidRPr="00F07D53">
              <w:rPr>
                <w:rFonts w:eastAsia="Calibri" w:cs="Times New Roman"/>
                <w:spacing w:val="-4"/>
                <w:szCs w:val="28"/>
                <w:lang w:val="nl-NL"/>
              </w:rPr>
              <w:t>Đảm bảo TCVN 11844:2017</w:t>
            </w:r>
          </w:p>
        </w:tc>
      </w:tr>
      <w:tr w:rsidR="00F07D53" w:rsidRPr="00F07D53" w:rsidTr="00570B11">
        <w:tc>
          <w:tcPr>
            <w:tcW w:w="779" w:type="dxa"/>
            <w:shd w:val="clear" w:color="auto" w:fill="auto"/>
          </w:tcPr>
          <w:p w:rsidR="00F07D53" w:rsidRPr="00F07D53" w:rsidRDefault="00F07D53" w:rsidP="00F07D53">
            <w:pPr>
              <w:widowControl w:val="0"/>
              <w:spacing w:before="140" w:line="320" w:lineRule="exact"/>
              <w:jc w:val="center"/>
              <w:rPr>
                <w:rFonts w:eastAsia="Calibri" w:cs="Times New Roman"/>
                <w:spacing w:val="-4"/>
                <w:szCs w:val="28"/>
                <w:lang w:val="nl-NL"/>
              </w:rPr>
            </w:pPr>
            <w:r w:rsidRPr="00F07D53">
              <w:rPr>
                <w:rFonts w:eastAsia="Calibri" w:cs="Times New Roman"/>
                <w:spacing w:val="-4"/>
                <w:szCs w:val="28"/>
                <w:lang w:val="nl-NL"/>
              </w:rPr>
              <w:t>7</w:t>
            </w:r>
          </w:p>
        </w:tc>
        <w:tc>
          <w:tcPr>
            <w:tcW w:w="3742" w:type="dxa"/>
            <w:shd w:val="clear" w:color="auto" w:fill="auto"/>
          </w:tcPr>
          <w:p w:rsidR="00F07D53" w:rsidRPr="00F07D53" w:rsidRDefault="00F07D53" w:rsidP="00F07D53">
            <w:pPr>
              <w:widowControl w:val="0"/>
              <w:spacing w:before="60" w:line="320" w:lineRule="exact"/>
              <w:jc w:val="both"/>
              <w:rPr>
                <w:rFonts w:eastAsia="Calibri" w:cs="Times New Roman"/>
                <w:spacing w:val="-4"/>
                <w:szCs w:val="28"/>
                <w:lang w:val="nl-NL"/>
              </w:rPr>
            </w:pPr>
            <w:r w:rsidRPr="00F07D53">
              <w:rPr>
                <w:rFonts w:eastAsia="Calibri" w:cs="Times New Roman"/>
                <w:spacing w:val="-4"/>
                <w:szCs w:val="28"/>
                <w:lang w:val="nl-NL"/>
              </w:rPr>
              <w:t>Aptomat các loại</w:t>
            </w:r>
          </w:p>
        </w:tc>
        <w:tc>
          <w:tcPr>
            <w:tcW w:w="4479" w:type="dxa"/>
            <w:shd w:val="clear" w:color="auto" w:fill="auto"/>
          </w:tcPr>
          <w:p w:rsidR="00F07D53" w:rsidRPr="00F07D53" w:rsidRDefault="00F07D53" w:rsidP="00F07D53">
            <w:pPr>
              <w:widowControl w:val="0"/>
              <w:spacing w:before="60" w:line="320" w:lineRule="exact"/>
              <w:jc w:val="both"/>
              <w:rPr>
                <w:rFonts w:eastAsia="Calibri" w:cs="Times New Roman"/>
                <w:spacing w:val="-4"/>
                <w:szCs w:val="28"/>
                <w:lang w:val="nl-NL"/>
              </w:rPr>
            </w:pPr>
            <w:r w:rsidRPr="00F07D53">
              <w:rPr>
                <w:rFonts w:eastAsia="Calibri" w:cs="Times New Roman"/>
                <w:spacing w:val="-4"/>
                <w:szCs w:val="28"/>
                <w:lang w:val="nl-NL"/>
              </w:rPr>
              <w:t>Đảm bảo TCVN 6434-1:2018 (IEC 60898-1:2015)</w:t>
            </w:r>
          </w:p>
        </w:tc>
      </w:tr>
      <w:tr w:rsidR="00F07D53" w:rsidRPr="00F07D53" w:rsidTr="00570B11">
        <w:tc>
          <w:tcPr>
            <w:tcW w:w="779" w:type="dxa"/>
            <w:shd w:val="clear" w:color="auto" w:fill="auto"/>
          </w:tcPr>
          <w:p w:rsidR="00F07D53" w:rsidRPr="00F07D53" w:rsidRDefault="00F07D53" w:rsidP="00F07D53">
            <w:pPr>
              <w:widowControl w:val="0"/>
              <w:spacing w:before="140" w:line="320" w:lineRule="exact"/>
              <w:jc w:val="center"/>
              <w:rPr>
                <w:rFonts w:eastAsia="Calibri" w:cs="Times New Roman"/>
                <w:spacing w:val="-4"/>
                <w:szCs w:val="28"/>
                <w:lang w:val="nl-NL"/>
              </w:rPr>
            </w:pPr>
            <w:r w:rsidRPr="00F07D53">
              <w:rPr>
                <w:rFonts w:eastAsia="Calibri" w:cs="Times New Roman"/>
                <w:spacing w:val="-4"/>
                <w:szCs w:val="28"/>
                <w:lang w:val="nl-NL"/>
              </w:rPr>
              <w:t>8</w:t>
            </w:r>
          </w:p>
        </w:tc>
        <w:tc>
          <w:tcPr>
            <w:tcW w:w="3742" w:type="dxa"/>
            <w:shd w:val="clear" w:color="auto" w:fill="auto"/>
          </w:tcPr>
          <w:p w:rsidR="00F07D53" w:rsidRPr="00F07D53" w:rsidRDefault="00F07D53" w:rsidP="00F07D53">
            <w:pPr>
              <w:widowControl w:val="0"/>
              <w:spacing w:before="60" w:line="320" w:lineRule="exact"/>
              <w:jc w:val="both"/>
              <w:rPr>
                <w:rFonts w:eastAsia="Calibri" w:cs="Times New Roman"/>
                <w:spacing w:val="-4"/>
                <w:szCs w:val="28"/>
                <w:lang w:val="nl-NL"/>
              </w:rPr>
            </w:pPr>
            <w:r w:rsidRPr="00F07D53">
              <w:rPr>
                <w:rFonts w:eastAsia="Calibri" w:cs="Times New Roman"/>
                <w:spacing w:val="-4"/>
                <w:szCs w:val="28"/>
                <w:lang w:val="nl-NL"/>
              </w:rPr>
              <w:t>Quạt điện các loại</w:t>
            </w:r>
          </w:p>
        </w:tc>
        <w:tc>
          <w:tcPr>
            <w:tcW w:w="4479" w:type="dxa"/>
            <w:shd w:val="clear" w:color="auto" w:fill="auto"/>
          </w:tcPr>
          <w:p w:rsidR="00F07D53" w:rsidRPr="00F07D53" w:rsidRDefault="00F07D53" w:rsidP="00F07D53">
            <w:pPr>
              <w:widowControl w:val="0"/>
              <w:spacing w:before="60" w:line="320" w:lineRule="exact"/>
              <w:jc w:val="both"/>
              <w:rPr>
                <w:rFonts w:eastAsia="Calibri" w:cs="Times New Roman"/>
                <w:spacing w:val="-4"/>
                <w:szCs w:val="28"/>
                <w:lang w:val="nl-NL"/>
              </w:rPr>
            </w:pPr>
            <w:r w:rsidRPr="00F07D53">
              <w:rPr>
                <w:rFonts w:eastAsia="Calibri" w:cs="Times New Roman"/>
                <w:spacing w:val="-4"/>
                <w:szCs w:val="28"/>
                <w:lang w:val="nl-NL"/>
              </w:rPr>
              <w:t>Đảm bảo TCVN 7826:2015</w:t>
            </w:r>
          </w:p>
        </w:tc>
      </w:tr>
      <w:tr w:rsidR="00F07D53" w:rsidRPr="00F07D53" w:rsidTr="00570B11">
        <w:tc>
          <w:tcPr>
            <w:tcW w:w="779" w:type="dxa"/>
            <w:shd w:val="clear" w:color="auto" w:fill="auto"/>
          </w:tcPr>
          <w:p w:rsidR="00F07D53" w:rsidRPr="00F07D53" w:rsidRDefault="00F07D53" w:rsidP="00F07D53">
            <w:pPr>
              <w:widowControl w:val="0"/>
              <w:spacing w:before="140" w:line="320" w:lineRule="exact"/>
              <w:jc w:val="center"/>
              <w:rPr>
                <w:rFonts w:eastAsia="Calibri" w:cs="Times New Roman"/>
                <w:spacing w:val="-4"/>
                <w:szCs w:val="28"/>
                <w:lang w:val="nl-NL"/>
              </w:rPr>
            </w:pPr>
            <w:r w:rsidRPr="00F07D53">
              <w:rPr>
                <w:rFonts w:eastAsia="Calibri" w:cs="Times New Roman"/>
                <w:spacing w:val="-4"/>
                <w:szCs w:val="28"/>
                <w:lang w:val="nl-NL"/>
              </w:rPr>
              <w:t>9</w:t>
            </w:r>
          </w:p>
        </w:tc>
        <w:tc>
          <w:tcPr>
            <w:tcW w:w="3742" w:type="dxa"/>
            <w:shd w:val="clear" w:color="auto" w:fill="auto"/>
          </w:tcPr>
          <w:p w:rsidR="00F07D53" w:rsidRPr="00F07D53" w:rsidRDefault="00F07D53" w:rsidP="00F07D53">
            <w:pPr>
              <w:widowControl w:val="0"/>
              <w:spacing w:before="60" w:line="320" w:lineRule="exact"/>
              <w:jc w:val="both"/>
              <w:rPr>
                <w:rFonts w:eastAsia="Calibri" w:cs="Times New Roman"/>
                <w:spacing w:val="-4"/>
                <w:szCs w:val="28"/>
                <w:lang w:val="nl-NL"/>
              </w:rPr>
            </w:pPr>
            <w:r w:rsidRPr="00F07D53">
              <w:rPr>
                <w:rFonts w:eastAsia="Calibri" w:cs="Times New Roman"/>
                <w:spacing w:val="-4"/>
                <w:szCs w:val="28"/>
                <w:lang w:val="nl-NL"/>
              </w:rPr>
              <w:t>Tủ điện</w:t>
            </w:r>
          </w:p>
        </w:tc>
        <w:tc>
          <w:tcPr>
            <w:tcW w:w="4479" w:type="dxa"/>
            <w:shd w:val="clear" w:color="auto" w:fill="auto"/>
          </w:tcPr>
          <w:p w:rsidR="00F07D53" w:rsidRPr="00F07D53" w:rsidRDefault="00F07D53" w:rsidP="00F07D53">
            <w:pPr>
              <w:widowControl w:val="0"/>
              <w:spacing w:before="60" w:line="320" w:lineRule="exact"/>
              <w:jc w:val="both"/>
              <w:rPr>
                <w:rFonts w:eastAsia="Calibri" w:cs="Times New Roman"/>
                <w:spacing w:val="-4"/>
                <w:szCs w:val="28"/>
                <w:lang w:val="nl-NL"/>
              </w:rPr>
            </w:pPr>
            <w:r w:rsidRPr="00F07D53">
              <w:rPr>
                <w:rFonts w:eastAsia="Calibri" w:cs="Times New Roman"/>
                <w:spacing w:val="-4"/>
                <w:szCs w:val="28"/>
                <w:lang w:val="nl-NL"/>
              </w:rPr>
              <w:t>Đảm bảo TCVN 13725:2023</w:t>
            </w:r>
          </w:p>
        </w:tc>
      </w:tr>
      <w:tr w:rsidR="00F07D53" w:rsidRPr="00F07D53" w:rsidTr="00570B11">
        <w:tc>
          <w:tcPr>
            <w:tcW w:w="779" w:type="dxa"/>
            <w:shd w:val="clear" w:color="auto" w:fill="auto"/>
          </w:tcPr>
          <w:p w:rsidR="00F07D53" w:rsidRPr="00F07D53" w:rsidRDefault="00F07D53" w:rsidP="00F07D53">
            <w:pPr>
              <w:widowControl w:val="0"/>
              <w:spacing w:before="140" w:line="320" w:lineRule="exact"/>
              <w:jc w:val="center"/>
              <w:rPr>
                <w:rFonts w:eastAsia="Calibri" w:cs="Times New Roman"/>
                <w:b/>
                <w:spacing w:val="-4"/>
                <w:szCs w:val="28"/>
                <w:lang w:val="nl-NL"/>
              </w:rPr>
            </w:pPr>
            <w:r w:rsidRPr="00F07D53">
              <w:rPr>
                <w:rFonts w:eastAsia="Calibri" w:cs="Times New Roman"/>
                <w:b/>
                <w:spacing w:val="-4"/>
                <w:szCs w:val="28"/>
                <w:lang w:val="nl-NL"/>
              </w:rPr>
              <w:t>V</w:t>
            </w:r>
          </w:p>
        </w:tc>
        <w:tc>
          <w:tcPr>
            <w:tcW w:w="3742" w:type="dxa"/>
            <w:shd w:val="clear" w:color="auto" w:fill="auto"/>
            <w:vAlign w:val="center"/>
          </w:tcPr>
          <w:p w:rsidR="00F07D53" w:rsidRPr="00F07D53" w:rsidRDefault="00F07D53" w:rsidP="00F07D53">
            <w:pPr>
              <w:widowControl w:val="0"/>
              <w:spacing w:line="340" w:lineRule="exact"/>
              <w:rPr>
                <w:rFonts w:eastAsia="Calibri" w:cs="Times New Roman"/>
                <w:b/>
                <w:szCs w:val="28"/>
                <w:lang w:val="nl-NL"/>
              </w:rPr>
            </w:pPr>
            <w:r w:rsidRPr="00F07D53">
              <w:rPr>
                <w:rFonts w:eastAsia="Calibri" w:cs="Times New Roman"/>
                <w:b/>
                <w:szCs w:val="28"/>
                <w:lang w:val="nl-NL"/>
              </w:rPr>
              <w:t>Các loại vật liệu, vật tư, thiết bị khác sử dụng cho công trình</w:t>
            </w:r>
          </w:p>
        </w:tc>
        <w:tc>
          <w:tcPr>
            <w:tcW w:w="4479" w:type="dxa"/>
            <w:shd w:val="clear" w:color="auto" w:fill="auto"/>
            <w:vAlign w:val="center"/>
          </w:tcPr>
          <w:p w:rsidR="00F07D53" w:rsidRPr="00F07D53" w:rsidRDefault="00F07D53" w:rsidP="00F07D53">
            <w:pPr>
              <w:widowControl w:val="0"/>
              <w:spacing w:line="340" w:lineRule="exact"/>
              <w:rPr>
                <w:rFonts w:eastAsia="Calibri" w:cs="Times New Roman"/>
                <w:spacing w:val="-4"/>
                <w:szCs w:val="28"/>
                <w:lang w:val="nl-NL"/>
              </w:rPr>
            </w:pPr>
            <w:r w:rsidRPr="00F07D53">
              <w:rPr>
                <w:rFonts w:eastAsia="Calibri" w:cs="Times New Roman"/>
                <w:spacing w:val="-4"/>
                <w:szCs w:val="28"/>
                <w:lang w:val="nl-NL"/>
              </w:rPr>
              <w:t>Theo hồ sơ thiết kế được phê duyệt và các quy phạm hiện hành</w:t>
            </w:r>
          </w:p>
        </w:tc>
      </w:tr>
    </w:tbl>
    <w:p w:rsidR="00F07D53" w:rsidRPr="00F07D53" w:rsidRDefault="00F07D53" w:rsidP="00F07D53">
      <w:pPr>
        <w:widowControl w:val="0"/>
        <w:spacing w:before="120" w:line="320" w:lineRule="exact"/>
        <w:jc w:val="both"/>
        <w:rPr>
          <w:rFonts w:eastAsia="Times New Roman" w:cs="Times New Roman"/>
          <w:spacing w:val="-4"/>
          <w:szCs w:val="28"/>
          <w:lang w:val="nl-NL"/>
        </w:rPr>
      </w:pPr>
      <w:r w:rsidRPr="00F07D53">
        <w:rPr>
          <w:rFonts w:eastAsia="Times New Roman" w:cs="Times New Roman"/>
          <w:b/>
          <w:i/>
          <w:spacing w:val="-4"/>
          <w:szCs w:val="28"/>
          <w:lang w:val="nl-NL"/>
        </w:rPr>
        <w:tab/>
      </w:r>
      <w:r w:rsidRPr="00F07D53">
        <w:rPr>
          <w:rFonts w:eastAsia="Times New Roman" w:cs="Times New Roman"/>
          <w:spacing w:val="-4"/>
          <w:szCs w:val="28"/>
          <w:lang w:val="nl-NL"/>
        </w:rPr>
        <w:t>Yêu cầu trên tại bảng trên chỉ là hướng dẫn (sử dụng cho một số vật liệu chính), nhà thầu phải đảm bảo các yêu cầu ở trên (nguồn gốc, xuất xứ trong bảng trên chỉ là hướng dẫn, nhà thầu có thể sử dụng các nguồn gốc khác tương đương)</w:t>
      </w:r>
    </w:p>
    <w:p w:rsidR="00F07D53" w:rsidRPr="00F07D53" w:rsidRDefault="00F07D53" w:rsidP="00F07D53">
      <w:pPr>
        <w:widowControl w:val="0"/>
        <w:spacing w:before="120" w:line="320" w:lineRule="exact"/>
        <w:jc w:val="both"/>
        <w:rPr>
          <w:rFonts w:eastAsia="Times New Roman" w:cs="Times New Roman"/>
          <w:b/>
          <w:i/>
          <w:spacing w:val="-4"/>
          <w:szCs w:val="28"/>
          <w:lang w:val="nl-NL"/>
        </w:rPr>
      </w:pPr>
      <w:r w:rsidRPr="00F07D53">
        <w:rPr>
          <w:rFonts w:eastAsia="Times New Roman" w:cs="Times New Roman"/>
          <w:spacing w:val="-4"/>
          <w:szCs w:val="28"/>
          <w:lang w:val="nl-NL"/>
        </w:rPr>
        <w:tab/>
      </w:r>
      <w:r w:rsidRPr="00F07D53">
        <w:rPr>
          <w:rFonts w:eastAsia="Times New Roman" w:cs="Times New Roman"/>
          <w:b/>
          <w:i/>
          <w:spacing w:val="-4"/>
          <w:szCs w:val="28"/>
          <w:lang w:val="nl-NL"/>
        </w:rPr>
        <w:t>3.2 Yêu cầu cụ thể của một số loại vật tư, vật liệu chủ yếu</w:t>
      </w:r>
    </w:p>
    <w:p w:rsidR="00F07D53" w:rsidRPr="00F07D53" w:rsidRDefault="00F07D53" w:rsidP="00F07D53">
      <w:pPr>
        <w:widowControl w:val="0"/>
        <w:spacing w:before="120" w:line="320" w:lineRule="exact"/>
        <w:jc w:val="both"/>
        <w:rPr>
          <w:rFonts w:eastAsia="Times New Roman" w:cs="Times New Roman"/>
          <w:i/>
          <w:spacing w:val="-4"/>
          <w:szCs w:val="28"/>
          <w:lang w:val="nl-NL"/>
        </w:rPr>
      </w:pPr>
      <w:r w:rsidRPr="00F07D53">
        <w:rPr>
          <w:rFonts w:eastAsia="Times New Roman" w:cs="Times New Roman"/>
          <w:b/>
          <w:spacing w:val="-4"/>
          <w:szCs w:val="28"/>
          <w:lang w:val="nl-NL"/>
        </w:rPr>
        <w:lastRenderedPageBreak/>
        <w:tab/>
      </w:r>
      <w:r w:rsidRPr="00F07D53">
        <w:rPr>
          <w:rFonts w:eastAsia="Times New Roman" w:cs="Times New Roman"/>
          <w:i/>
          <w:spacing w:val="-4"/>
          <w:szCs w:val="28"/>
          <w:lang w:val="nl-NL"/>
        </w:rPr>
        <w:t>3.2.1. Xi măng</w:t>
      </w:r>
    </w:p>
    <w:p w:rsidR="00F07D53" w:rsidRPr="00F07D53" w:rsidRDefault="00F07D53" w:rsidP="00F07D53">
      <w:pPr>
        <w:widowControl w:val="0"/>
        <w:spacing w:before="120" w:line="320" w:lineRule="exact"/>
        <w:jc w:val="both"/>
        <w:rPr>
          <w:rFonts w:eastAsia="Times New Roman" w:cs="Times New Roman"/>
          <w:spacing w:val="-4"/>
          <w:szCs w:val="28"/>
          <w:lang w:val="nl-NL"/>
        </w:rPr>
      </w:pPr>
      <w:r w:rsidRPr="00F07D53">
        <w:rPr>
          <w:rFonts w:eastAsia="Times New Roman" w:cs="Times New Roman"/>
          <w:b/>
          <w:spacing w:val="-4"/>
          <w:szCs w:val="28"/>
          <w:lang w:val="nl-NL"/>
        </w:rPr>
        <w:tab/>
      </w:r>
      <w:r w:rsidRPr="00F07D53">
        <w:rPr>
          <w:rFonts w:eastAsia="Times New Roman" w:cs="Times New Roman"/>
          <w:spacing w:val="-4"/>
          <w:szCs w:val="28"/>
          <w:lang w:val="nl-NL"/>
        </w:rPr>
        <w:t>Xi măng sử dụng là loại xi măng PCB30. Nhà thầu phải xuất trình chứng từ của nhà sản xuất cho mỗi lô xi măng. Chứng từ được coi là kết quả thí nghiệm đợt 1. Tư vấn giám sát công trình có quyền yêu cầu nhà thầu tiến hành thử nghiệm bất kỳ tiêu chuẩn nào của xi măng nếu có nghi ngờ về chất lượng xi măng. Chi phí này do nhà thầu chịu</w:t>
      </w:r>
    </w:p>
    <w:p w:rsidR="00F07D53" w:rsidRPr="00F07D53" w:rsidRDefault="00F07D53" w:rsidP="00F07D53">
      <w:pPr>
        <w:widowControl w:val="0"/>
        <w:spacing w:before="120" w:line="320" w:lineRule="exact"/>
        <w:jc w:val="both"/>
        <w:rPr>
          <w:rFonts w:eastAsia="Times New Roman" w:cs="Times New Roman"/>
          <w:spacing w:val="-4"/>
          <w:szCs w:val="28"/>
          <w:lang w:val="nl-NL"/>
        </w:rPr>
      </w:pPr>
      <w:r w:rsidRPr="00F07D53">
        <w:rPr>
          <w:rFonts w:eastAsia="Times New Roman" w:cs="Times New Roman"/>
          <w:spacing w:val="-4"/>
          <w:szCs w:val="28"/>
          <w:lang w:val="nl-NL"/>
        </w:rPr>
        <w:tab/>
        <w:t>Mặc dù các thí nghiệm đã được tiến hành, tổ chức giám sát công trình vẫn có quyền yêu cầu không được sử dụng xi măng hư hỏng và chuyển các bao này ra khỏi công trường, nhà thầu phải có biện pháp bảo quản xi măng tốt.</w:t>
      </w:r>
    </w:p>
    <w:p w:rsidR="00F07D53" w:rsidRPr="00F07D53" w:rsidRDefault="00F07D53" w:rsidP="00F07D53">
      <w:pPr>
        <w:widowControl w:val="0"/>
        <w:spacing w:before="120" w:line="320" w:lineRule="exact"/>
        <w:jc w:val="both"/>
        <w:rPr>
          <w:rFonts w:eastAsia="Times New Roman" w:cs="Times New Roman"/>
          <w:spacing w:val="-4"/>
          <w:szCs w:val="28"/>
          <w:lang w:val="nl-NL"/>
        </w:rPr>
      </w:pPr>
      <w:r w:rsidRPr="00F07D53">
        <w:rPr>
          <w:rFonts w:eastAsia="Times New Roman" w:cs="Times New Roman"/>
          <w:spacing w:val="-4"/>
          <w:szCs w:val="28"/>
          <w:lang w:val="nl-NL"/>
        </w:rPr>
        <w:tab/>
        <w:t>Xi măng khi xuất xưởng phải có giấy chứng nhận chất lượng kèm theo với nội dung:</w:t>
      </w:r>
    </w:p>
    <w:p w:rsidR="00F07D53" w:rsidRPr="00F07D53" w:rsidRDefault="00F07D53" w:rsidP="00F07D53">
      <w:pPr>
        <w:widowControl w:val="0"/>
        <w:spacing w:before="120" w:line="320" w:lineRule="exact"/>
        <w:jc w:val="both"/>
        <w:rPr>
          <w:rFonts w:eastAsia="Times New Roman" w:cs="Times New Roman"/>
          <w:spacing w:val="-4"/>
          <w:szCs w:val="28"/>
          <w:lang w:val="nl-NL"/>
        </w:rPr>
      </w:pPr>
      <w:r w:rsidRPr="00F07D53">
        <w:rPr>
          <w:rFonts w:eastAsia="Times New Roman" w:cs="Times New Roman"/>
          <w:spacing w:val="-4"/>
          <w:szCs w:val="28"/>
          <w:lang w:val="nl-NL"/>
        </w:rPr>
        <w:tab/>
        <w:t>- Tên cơ sở sản xuất;</w:t>
      </w:r>
    </w:p>
    <w:p w:rsidR="00F07D53" w:rsidRPr="00F07D53" w:rsidRDefault="00F07D53" w:rsidP="00F07D53">
      <w:pPr>
        <w:widowControl w:val="0"/>
        <w:spacing w:before="120" w:line="320" w:lineRule="exact"/>
        <w:jc w:val="both"/>
        <w:rPr>
          <w:rFonts w:eastAsia="Times New Roman" w:cs="Times New Roman"/>
          <w:spacing w:val="-4"/>
          <w:szCs w:val="28"/>
          <w:lang w:val="nl-NL"/>
        </w:rPr>
      </w:pPr>
      <w:r w:rsidRPr="00F07D53">
        <w:rPr>
          <w:rFonts w:eastAsia="Times New Roman" w:cs="Times New Roman"/>
          <w:spacing w:val="-4"/>
          <w:szCs w:val="28"/>
          <w:lang w:val="nl-NL"/>
        </w:rPr>
        <w:tab/>
        <w:t>- Tên gọi, ký hiệu mác và chất lượng xi măng theo tiêu chuẩn này;</w:t>
      </w:r>
    </w:p>
    <w:p w:rsidR="00F07D53" w:rsidRPr="00F07D53" w:rsidRDefault="00F07D53" w:rsidP="00F07D53">
      <w:pPr>
        <w:widowControl w:val="0"/>
        <w:spacing w:before="120" w:line="320" w:lineRule="exact"/>
        <w:jc w:val="both"/>
        <w:rPr>
          <w:rFonts w:eastAsia="Times New Roman" w:cs="Times New Roman"/>
          <w:spacing w:val="-4"/>
          <w:szCs w:val="28"/>
          <w:lang w:val="nl-NL"/>
        </w:rPr>
      </w:pPr>
      <w:r w:rsidRPr="00F07D53">
        <w:rPr>
          <w:rFonts w:eastAsia="Times New Roman" w:cs="Times New Roman"/>
          <w:spacing w:val="-4"/>
          <w:szCs w:val="28"/>
          <w:lang w:val="nl-NL"/>
        </w:rPr>
        <w:tab/>
        <w:t>- Loại và hàm lượng phụ gia (nếu có);</w:t>
      </w:r>
    </w:p>
    <w:p w:rsidR="00F07D53" w:rsidRPr="00F07D53" w:rsidRDefault="00F07D53" w:rsidP="00F07D53">
      <w:pPr>
        <w:spacing w:before="120" w:line="320" w:lineRule="exact"/>
        <w:jc w:val="both"/>
        <w:rPr>
          <w:rFonts w:eastAsia="Calibri" w:cs="Times New Roman"/>
          <w:szCs w:val="28"/>
          <w:lang w:val="nl-NL"/>
        </w:rPr>
      </w:pPr>
      <w:r w:rsidRPr="00F07D53">
        <w:rPr>
          <w:rFonts w:eastAsia="Times New Roman" w:cs="Times New Roman"/>
          <w:szCs w:val="28"/>
          <w:lang w:val="nl-NL"/>
        </w:rPr>
        <w:tab/>
        <w:t>- Khối lượng xi măng xuất xưởng và số lô;</w:t>
      </w:r>
    </w:p>
    <w:p w:rsidR="00F07D53" w:rsidRPr="00F07D53" w:rsidRDefault="00F07D53" w:rsidP="00F07D53">
      <w:pPr>
        <w:spacing w:before="120" w:line="320" w:lineRule="exact"/>
        <w:jc w:val="both"/>
        <w:rPr>
          <w:rFonts w:eastAsia="Times New Roman" w:cs="Times New Roman"/>
          <w:szCs w:val="28"/>
          <w:lang w:val="nl-NL"/>
        </w:rPr>
      </w:pPr>
      <w:r w:rsidRPr="00F07D53">
        <w:rPr>
          <w:rFonts w:eastAsia="Times New Roman" w:cs="Times New Roman"/>
          <w:szCs w:val="28"/>
          <w:lang w:val="nl-NL"/>
        </w:rPr>
        <w:tab/>
        <w:t>- Ngày, tháng, năm sản xuất xi măng</w:t>
      </w:r>
    </w:p>
    <w:p w:rsidR="00F07D53" w:rsidRPr="00F07D53" w:rsidRDefault="00F07D53" w:rsidP="00F07D53">
      <w:pPr>
        <w:spacing w:before="120" w:line="320" w:lineRule="exact"/>
        <w:jc w:val="both"/>
        <w:rPr>
          <w:rFonts w:eastAsia="Times New Roman" w:cs="Times New Roman"/>
          <w:i/>
          <w:szCs w:val="28"/>
          <w:lang w:val="nl-NL"/>
        </w:rPr>
      </w:pPr>
      <w:r w:rsidRPr="00F07D53">
        <w:rPr>
          <w:rFonts w:eastAsia="Times New Roman" w:cs="Times New Roman"/>
          <w:b/>
          <w:szCs w:val="28"/>
          <w:lang w:val="nl-NL"/>
        </w:rPr>
        <w:tab/>
      </w:r>
      <w:r w:rsidRPr="00F07D53">
        <w:rPr>
          <w:rFonts w:eastAsia="Times New Roman" w:cs="Times New Roman"/>
          <w:i/>
          <w:szCs w:val="28"/>
          <w:lang w:val="nl-NL"/>
        </w:rPr>
        <w:t>3.2.2.Cát</w:t>
      </w:r>
    </w:p>
    <w:p w:rsidR="00F07D53" w:rsidRPr="00F07D53" w:rsidRDefault="00F07D53" w:rsidP="00F07D53">
      <w:pPr>
        <w:spacing w:before="120" w:line="320" w:lineRule="exact"/>
        <w:jc w:val="both"/>
        <w:rPr>
          <w:rFonts w:eastAsia="Times New Roman" w:cs="Times New Roman"/>
          <w:szCs w:val="28"/>
          <w:lang w:val="nl-NL"/>
        </w:rPr>
      </w:pPr>
      <w:r w:rsidRPr="00F07D53">
        <w:rPr>
          <w:rFonts w:eastAsia="Times New Roman" w:cs="Times New Roman"/>
          <w:szCs w:val="28"/>
          <w:lang w:val="nl-NL"/>
        </w:rPr>
        <w:tab/>
        <w:t>Cát sử dụng trong công trình phải được lấy mẫu thí nghiệm các chỉ tiêu cơ lí đạt tiêu chuẩn mới được phép sử dụng cho các cấu kiện trong công trình.</w:t>
      </w:r>
    </w:p>
    <w:p w:rsidR="00F07D53" w:rsidRPr="00F07D53" w:rsidRDefault="00F07D53" w:rsidP="00F07D53">
      <w:pPr>
        <w:spacing w:before="120" w:line="320" w:lineRule="exact"/>
        <w:jc w:val="both"/>
        <w:rPr>
          <w:rFonts w:eastAsia="Times New Roman" w:cs="Times New Roman"/>
          <w:szCs w:val="28"/>
          <w:lang w:val="nl-NL"/>
        </w:rPr>
      </w:pPr>
      <w:r w:rsidRPr="00F07D53">
        <w:rPr>
          <w:rFonts w:eastAsia="Times New Roman" w:cs="Times New Roman"/>
          <w:szCs w:val="28"/>
          <w:lang w:val="nl-NL"/>
        </w:rPr>
        <w:tab/>
        <w:t>Cát để ở kho bãi hoặc trong khi vận chuyển phải tránh để đất, rác hoặc các tạp chất khác lẫn vào.</w:t>
      </w:r>
    </w:p>
    <w:p w:rsidR="00F07D53" w:rsidRPr="00F07D53" w:rsidRDefault="00F07D53" w:rsidP="00F07D53">
      <w:pPr>
        <w:spacing w:before="120" w:line="320" w:lineRule="exact"/>
        <w:jc w:val="both"/>
        <w:rPr>
          <w:rFonts w:eastAsia="Times New Roman" w:cs="Times New Roman"/>
          <w:i/>
          <w:szCs w:val="28"/>
          <w:lang w:val="nl-NL"/>
        </w:rPr>
      </w:pPr>
      <w:r w:rsidRPr="00F07D53">
        <w:rPr>
          <w:rFonts w:eastAsia="Times New Roman" w:cs="Times New Roman"/>
          <w:b/>
          <w:szCs w:val="28"/>
          <w:lang w:val="nl-NL"/>
        </w:rPr>
        <w:tab/>
      </w:r>
      <w:r w:rsidRPr="00F07D53">
        <w:rPr>
          <w:rFonts w:eastAsia="Times New Roman" w:cs="Times New Roman"/>
          <w:i/>
          <w:szCs w:val="28"/>
          <w:lang w:val="nl-NL"/>
        </w:rPr>
        <w:t>3.2.3. Đá dăm các loại</w:t>
      </w:r>
    </w:p>
    <w:p w:rsidR="00F07D53" w:rsidRPr="00F07D53" w:rsidRDefault="00F07D53" w:rsidP="00F07D53">
      <w:pPr>
        <w:spacing w:before="120" w:line="320" w:lineRule="exact"/>
        <w:jc w:val="both"/>
        <w:rPr>
          <w:rFonts w:eastAsia="Times New Roman" w:cs="Times New Roman"/>
          <w:szCs w:val="28"/>
          <w:lang w:val="nl-NL"/>
        </w:rPr>
      </w:pPr>
      <w:r w:rsidRPr="00F07D53">
        <w:rPr>
          <w:rFonts w:eastAsia="Times New Roman" w:cs="Times New Roman"/>
          <w:szCs w:val="28"/>
          <w:lang w:val="nl-NL"/>
        </w:rPr>
        <w:tab/>
        <w:t>Đá dăm các loại dùng trong kết cấu bê tông phải thỏa mãn các yêu cầu theo tiêu chuẩn mới được phép sử dụng trong công trình.</w:t>
      </w:r>
    </w:p>
    <w:p w:rsidR="00F07D53" w:rsidRPr="00F07D53" w:rsidRDefault="00F07D53" w:rsidP="00F07D53">
      <w:pPr>
        <w:spacing w:before="120" w:line="320" w:lineRule="exact"/>
        <w:jc w:val="both"/>
        <w:rPr>
          <w:rFonts w:eastAsia="Times New Roman" w:cs="Times New Roman"/>
          <w:szCs w:val="28"/>
          <w:lang w:val="nl-NL"/>
        </w:rPr>
      </w:pPr>
      <w:r w:rsidRPr="00F07D53">
        <w:rPr>
          <w:rFonts w:eastAsia="Times New Roman" w:cs="Times New Roman"/>
          <w:szCs w:val="28"/>
          <w:lang w:val="nl-NL"/>
        </w:rPr>
        <w:tab/>
        <w:t>Đá các loại dùng trong kết cấu đường phải thỏa mãn các yêu cầu theo tiêu chuẩn quy định mới được phép sử dụng trong công trình.</w:t>
      </w:r>
    </w:p>
    <w:p w:rsidR="00F07D53" w:rsidRPr="00F07D53" w:rsidRDefault="00F07D53" w:rsidP="00F07D53">
      <w:pPr>
        <w:spacing w:before="120" w:line="320" w:lineRule="exact"/>
        <w:jc w:val="both"/>
        <w:rPr>
          <w:rFonts w:eastAsia="Times New Roman" w:cs="Times New Roman"/>
          <w:szCs w:val="28"/>
          <w:lang w:val="nl-NL"/>
        </w:rPr>
      </w:pPr>
      <w:r w:rsidRPr="00F07D53">
        <w:rPr>
          <w:rFonts w:eastAsia="Times New Roman" w:cs="Times New Roman"/>
          <w:szCs w:val="28"/>
          <w:lang w:val="nl-NL"/>
        </w:rPr>
        <w:tab/>
        <w:t>Đá để ở kho bãi hoặc trong khi vận chuyển phải tránh để đất, rác hoặc các tạp chất khác lẫn vào.</w:t>
      </w:r>
    </w:p>
    <w:p w:rsidR="00F07D53" w:rsidRPr="00F07D53" w:rsidRDefault="00F07D53" w:rsidP="00F07D53">
      <w:pPr>
        <w:spacing w:before="120" w:line="320" w:lineRule="exact"/>
        <w:jc w:val="both"/>
        <w:rPr>
          <w:rFonts w:eastAsia="Times New Roman" w:cs="Times New Roman"/>
          <w:i/>
          <w:szCs w:val="28"/>
          <w:lang w:val="nl-NL"/>
        </w:rPr>
      </w:pPr>
      <w:r w:rsidRPr="00F07D53">
        <w:rPr>
          <w:rFonts w:eastAsia="Times New Roman" w:cs="Times New Roman"/>
          <w:szCs w:val="28"/>
          <w:lang w:val="nl-NL"/>
        </w:rPr>
        <w:tab/>
      </w:r>
      <w:r w:rsidRPr="00F07D53">
        <w:rPr>
          <w:rFonts w:eastAsia="Times New Roman" w:cs="Times New Roman"/>
          <w:i/>
          <w:szCs w:val="28"/>
          <w:lang w:val="nl-NL"/>
        </w:rPr>
        <w:t>3.2.4. Gạch xây không nung</w:t>
      </w:r>
    </w:p>
    <w:p w:rsidR="00F07D53" w:rsidRPr="00F07D53" w:rsidRDefault="00F07D53" w:rsidP="00F07D53">
      <w:pPr>
        <w:spacing w:before="120" w:line="320" w:lineRule="exact"/>
        <w:jc w:val="both"/>
        <w:rPr>
          <w:rFonts w:eastAsia="Times New Roman" w:cs="Times New Roman"/>
          <w:szCs w:val="28"/>
          <w:lang w:val="nl-NL"/>
        </w:rPr>
      </w:pPr>
      <w:r w:rsidRPr="00F07D53">
        <w:rPr>
          <w:rFonts w:eastAsia="Times New Roman" w:cs="Times New Roman"/>
          <w:i/>
          <w:szCs w:val="28"/>
          <w:lang w:val="nl-NL"/>
        </w:rPr>
        <w:tab/>
      </w:r>
      <w:r w:rsidRPr="00F07D53">
        <w:rPr>
          <w:rFonts w:eastAsia="Times New Roman" w:cs="Times New Roman"/>
          <w:szCs w:val="28"/>
          <w:lang w:val="nl-NL"/>
        </w:rPr>
        <w:t>Gạch xây không nung phải đảm bảo kích thước 6,5x10,5x22cm, không cong vênh sứt mẻ, đáp ứng TCVN 6477:2016 khi đưa về công trường phải được xếp thành hàng đống ngay ngắn, không vứt bừa bãi ra công trường.</w:t>
      </w:r>
    </w:p>
    <w:p w:rsidR="00F07D53" w:rsidRPr="00F07D53" w:rsidRDefault="00F07D53" w:rsidP="00F07D53">
      <w:pPr>
        <w:spacing w:before="120" w:line="320" w:lineRule="exact"/>
        <w:jc w:val="both"/>
        <w:rPr>
          <w:rFonts w:eastAsia="Times New Roman" w:cs="Times New Roman"/>
          <w:i/>
          <w:szCs w:val="28"/>
          <w:lang w:val="nl-NL"/>
        </w:rPr>
      </w:pPr>
      <w:r w:rsidRPr="00F07D53">
        <w:rPr>
          <w:rFonts w:eastAsia="Times New Roman" w:cs="Times New Roman"/>
          <w:b/>
          <w:szCs w:val="28"/>
          <w:lang w:val="nl-NL"/>
        </w:rPr>
        <w:tab/>
      </w:r>
      <w:r w:rsidRPr="00F07D53">
        <w:rPr>
          <w:rFonts w:eastAsia="Times New Roman" w:cs="Times New Roman"/>
          <w:i/>
          <w:szCs w:val="28"/>
          <w:lang w:val="nl-NL"/>
        </w:rPr>
        <w:t>3.2.5. Nước</w:t>
      </w:r>
    </w:p>
    <w:p w:rsidR="00F07D53" w:rsidRPr="00F07D53" w:rsidRDefault="00F07D53" w:rsidP="00F07D53">
      <w:pPr>
        <w:spacing w:before="120" w:line="320" w:lineRule="exact"/>
        <w:jc w:val="both"/>
        <w:rPr>
          <w:rFonts w:eastAsia="Times New Roman" w:cs="Times New Roman"/>
          <w:szCs w:val="28"/>
          <w:lang w:val="nl-NL"/>
        </w:rPr>
      </w:pPr>
      <w:r w:rsidRPr="00F07D53">
        <w:rPr>
          <w:rFonts w:eastAsia="Times New Roman" w:cs="Times New Roman"/>
          <w:szCs w:val="28"/>
          <w:lang w:val="nl-NL"/>
        </w:rPr>
        <w:tab/>
        <w:t>Nước sử dụng cho công tác bê tông phải sạch và không có các tạp chất ảnh hưởng chất lượng bê tông, thỏa mãn TCVN 4506-2012: Nước trộn cho bê tông và vữa. Yêu cầu kỹ thuật. Tốt nhất là sử dụng từ nguồn nước sinh hoạt.</w:t>
      </w:r>
    </w:p>
    <w:p w:rsidR="00F07D53" w:rsidRPr="00F07D53" w:rsidRDefault="00F07D53" w:rsidP="00F07D53">
      <w:pPr>
        <w:spacing w:before="120" w:line="320" w:lineRule="exact"/>
        <w:jc w:val="both"/>
        <w:rPr>
          <w:rFonts w:eastAsia="Times New Roman" w:cs="Times New Roman"/>
          <w:szCs w:val="28"/>
          <w:lang w:val="nl-NL"/>
        </w:rPr>
      </w:pPr>
      <w:r w:rsidRPr="00F07D53">
        <w:rPr>
          <w:rFonts w:eastAsia="Times New Roman" w:cs="Times New Roman"/>
          <w:szCs w:val="28"/>
          <w:lang w:val="nl-NL"/>
        </w:rPr>
        <w:tab/>
        <w:t xml:space="preserve">Mẫu cốt liệu đúng tiêu chuẩn do nhà thầu để trình sau khi được phê chuẩn sẽ lưu lại công trường làm tiêu chuẩn so sánh với các đợt cung cấp về sau trong </w:t>
      </w:r>
      <w:r w:rsidRPr="00F07D53">
        <w:rPr>
          <w:rFonts w:eastAsia="Times New Roman" w:cs="Times New Roman"/>
          <w:szCs w:val="28"/>
          <w:lang w:val="nl-NL"/>
        </w:rPr>
        <w:lastRenderedPageBreak/>
        <w:t>quá trình thi công. Bất kỳ cốt liệu nào không được nghiệm thu sẽ phải chuyển khỏi công trình.</w:t>
      </w:r>
    </w:p>
    <w:p w:rsidR="00F07D53" w:rsidRPr="00F07D53" w:rsidRDefault="00F07D53" w:rsidP="00F07D53">
      <w:pPr>
        <w:spacing w:before="120" w:line="320" w:lineRule="exact"/>
        <w:jc w:val="both"/>
        <w:rPr>
          <w:rFonts w:eastAsia="Times New Roman" w:cs="Times New Roman"/>
          <w:i/>
          <w:szCs w:val="28"/>
          <w:lang w:val="nl-NL"/>
        </w:rPr>
      </w:pPr>
      <w:r w:rsidRPr="00F07D53">
        <w:rPr>
          <w:rFonts w:eastAsia="Times New Roman" w:cs="Times New Roman"/>
          <w:b/>
          <w:szCs w:val="28"/>
          <w:lang w:val="nl-NL"/>
        </w:rPr>
        <w:tab/>
      </w:r>
      <w:r w:rsidRPr="00F07D53">
        <w:rPr>
          <w:rFonts w:eastAsia="Times New Roman" w:cs="Times New Roman"/>
          <w:i/>
          <w:szCs w:val="28"/>
          <w:lang w:val="nl-NL"/>
        </w:rPr>
        <w:t>3.2.6. Bê tông</w:t>
      </w:r>
    </w:p>
    <w:p w:rsidR="00F07D53" w:rsidRPr="00F07D53" w:rsidRDefault="00F07D53" w:rsidP="00F07D53">
      <w:pPr>
        <w:spacing w:before="120" w:line="320" w:lineRule="exact"/>
        <w:jc w:val="both"/>
        <w:rPr>
          <w:rFonts w:eastAsia="Times New Roman" w:cs="Times New Roman"/>
          <w:i/>
          <w:szCs w:val="28"/>
          <w:lang w:val="vi-VN"/>
        </w:rPr>
      </w:pPr>
      <w:r w:rsidRPr="00F07D53">
        <w:rPr>
          <w:rFonts w:eastAsia="Times New Roman" w:cs="Times New Roman"/>
          <w:i/>
          <w:szCs w:val="28"/>
          <w:lang w:val="vi-VN"/>
        </w:rPr>
        <w:tab/>
        <w:t>Chế tạo bê tông:</w:t>
      </w:r>
    </w:p>
    <w:p w:rsidR="00F07D53" w:rsidRPr="00F07D53" w:rsidRDefault="00F07D53" w:rsidP="00F07D53">
      <w:pPr>
        <w:spacing w:before="120" w:line="320" w:lineRule="exact"/>
        <w:jc w:val="both"/>
        <w:rPr>
          <w:rFonts w:eastAsia="Times New Roman" w:cs="Times New Roman"/>
          <w:szCs w:val="28"/>
          <w:lang w:val="vi-VN"/>
        </w:rPr>
      </w:pPr>
      <w:r w:rsidRPr="00F07D53">
        <w:rPr>
          <w:rFonts w:eastAsia="Times New Roman" w:cs="Times New Roman"/>
          <w:szCs w:val="28"/>
          <w:lang w:val="vi-VN"/>
        </w:rPr>
        <w:tab/>
        <w:t>Cấp phối cốt liệu cho công tác bê tông. Sau khi thiết kế xong thành phần cấp phối bê tông nhà thầu phải tiến hành lấy mẫu thí nghiệm trực tiếp tại hiện trường để kiểm tính.</w:t>
      </w:r>
    </w:p>
    <w:p w:rsidR="00F07D53" w:rsidRPr="00F07D53" w:rsidRDefault="00F07D53" w:rsidP="00F07D53">
      <w:pPr>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tab/>
        <w:t>Khi thiết kế cấp phối bê tông phải đảm bảo nguyên tắc: Độ sụt, mác, các yếu tố này phải được xác định tùy thuộc vào tính chất của các hạng mục công trình, hàm lượng cốt thép, phương pháp vận chuyển, phương pháp đầm, điều kiện thời tiết…</w:t>
      </w:r>
    </w:p>
    <w:p w:rsidR="00F07D53" w:rsidRPr="00F07D53" w:rsidRDefault="00F07D53" w:rsidP="00F07D53">
      <w:pPr>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tab/>
        <w:t>Đảm bảo hàm lượng xi măng tối thiểu theo quy định.</w:t>
      </w:r>
    </w:p>
    <w:p w:rsidR="00F07D53" w:rsidRPr="00F07D53" w:rsidRDefault="00F07D53" w:rsidP="00F07D53">
      <w:pPr>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tab/>
        <w:t>Chế tạo hỗn hợp: Nhà thầu phải trình tư vấn giám sát bản thiết kế hỗn hợp bê tông được sử dụng trong công trình để tư vấn giám sát xem xét trước khi sử dụng. Bản thiết kế này gồm những chi tiết sau:</w:t>
      </w:r>
    </w:p>
    <w:p w:rsidR="00F07D53" w:rsidRPr="00F07D53" w:rsidRDefault="00F07D53" w:rsidP="00F07D53">
      <w:pPr>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tab/>
        <w:t>- Loại và nguồn xi măng.</w:t>
      </w:r>
    </w:p>
    <w:p w:rsidR="00F07D53" w:rsidRPr="00F07D53" w:rsidRDefault="00F07D53" w:rsidP="00F07D53">
      <w:pPr>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tab/>
        <w:t>- Loại và nguồn cốt liệu.</w:t>
      </w:r>
    </w:p>
    <w:p w:rsidR="00F07D53" w:rsidRPr="00F07D53" w:rsidRDefault="00F07D53" w:rsidP="00F07D53">
      <w:pPr>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tab/>
        <w:t>- Biểu đồ thành phần hạt của cát và cấp phối đá dăm.</w:t>
      </w:r>
    </w:p>
    <w:p w:rsidR="00F07D53" w:rsidRPr="00F07D53" w:rsidRDefault="00F07D53" w:rsidP="00F07D53">
      <w:pPr>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tab/>
        <w:t>- Tỷ lệ nước- xi măng theo trọng lượng cấp phối.</w:t>
      </w:r>
    </w:p>
    <w:p w:rsidR="00F07D53" w:rsidRPr="00F07D53" w:rsidRDefault="00F07D53" w:rsidP="00F07D53">
      <w:pPr>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tab/>
        <w:t>- Độ sụt quy định cho hỗn hợp bê tông khi thi công.</w:t>
      </w:r>
    </w:p>
    <w:p w:rsidR="00F07D53" w:rsidRPr="00F07D53" w:rsidRDefault="00F07D53" w:rsidP="00F07D53">
      <w:pPr>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tab/>
        <w:t>- Thành phần vật liệu cho 1m</w:t>
      </w:r>
      <w:r w:rsidRPr="00F07D53">
        <w:rPr>
          <w:rFonts w:eastAsia="Times New Roman" w:cs="Times New Roman"/>
          <w:szCs w:val="28"/>
          <w:vertAlign w:val="superscript"/>
          <w:lang w:val="vi-VN"/>
        </w:rPr>
        <w:t>3</w:t>
      </w:r>
      <w:r w:rsidRPr="00F07D53">
        <w:rPr>
          <w:rFonts w:eastAsia="Times New Roman" w:cs="Times New Roman"/>
          <w:szCs w:val="28"/>
          <w:lang w:val="vi-VN"/>
        </w:rPr>
        <w:t xml:space="preserve"> bê tông.</w:t>
      </w:r>
    </w:p>
    <w:p w:rsidR="00F07D53" w:rsidRPr="00F07D53" w:rsidRDefault="00F07D53" w:rsidP="00F07D53">
      <w:pPr>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tab/>
        <w:t>Xi măng, cát, đá dăm và phụ gia bột được cân theo khối lượng. Nước và chất phụ gia lỏng được cân đong theo khối lượng thể tích. Sai lệch cho phép khi cân đong:</w:t>
      </w:r>
    </w:p>
    <w:p w:rsidR="00F07D53" w:rsidRPr="00F07D53" w:rsidRDefault="00F07D53" w:rsidP="00F07D53">
      <w:pPr>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tab/>
        <w:t>- Xi măng và phụ gia dạng bột</w:t>
      </w:r>
      <w:r w:rsidRPr="00F07D53">
        <w:rPr>
          <w:rFonts w:eastAsia="Times New Roman" w:cs="Times New Roman"/>
          <w:szCs w:val="28"/>
          <w:lang w:val="vi-VN"/>
        </w:rPr>
        <w:tab/>
        <w:t>: ±1%</w:t>
      </w:r>
    </w:p>
    <w:p w:rsidR="00F07D53" w:rsidRPr="00F07D53" w:rsidRDefault="00F07D53" w:rsidP="00F07D53">
      <w:pPr>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tab/>
        <w:t>- Cát, đá dăm</w:t>
      </w:r>
      <w:r w:rsidRPr="00F07D53">
        <w:rPr>
          <w:rFonts w:eastAsia="Times New Roman" w:cs="Times New Roman"/>
          <w:szCs w:val="28"/>
          <w:lang w:val="vi-VN"/>
        </w:rPr>
        <w:tab/>
      </w:r>
      <w:r w:rsidRPr="00F07D53">
        <w:rPr>
          <w:rFonts w:eastAsia="Times New Roman" w:cs="Times New Roman"/>
          <w:szCs w:val="28"/>
          <w:lang w:val="vi-VN"/>
        </w:rPr>
        <w:tab/>
      </w:r>
      <w:r w:rsidRPr="00F07D53">
        <w:rPr>
          <w:rFonts w:eastAsia="Times New Roman" w:cs="Times New Roman"/>
          <w:szCs w:val="28"/>
          <w:lang w:val="vi-VN"/>
        </w:rPr>
        <w:tab/>
        <w:t>: ±1%</w:t>
      </w:r>
    </w:p>
    <w:p w:rsidR="00F07D53" w:rsidRPr="00F07D53" w:rsidRDefault="00F07D53" w:rsidP="00F07D53">
      <w:pPr>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tab/>
        <w:t>- Nước và phụ gia lỏng</w:t>
      </w:r>
      <w:r w:rsidRPr="00F07D53">
        <w:rPr>
          <w:rFonts w:eastAsia="Times New Roman" w:cs="Times New Roman"/>
          <w:szCs w:val="28"/>
          <w:lang w:val="vi-VN"/>
        </w:rPr>
        <w:tab/>
      </w:r>
      <w:r w:rsidRPr="00F07D53">
        <w:rPr>
          <w:rFonts w:eastAsia="Times New Roman" w:cs="Times New Roman"/>
          <w:szCs w:val="28"/>
          <w:lang w:val="vi-VN"/>
        </w:rPr>
        <w:tab/>
        <w:t>: ±1%</w:t>
      </w:r>
    </w:p>
    <w:p w:rsidR="00F07D53" w:rsidRPr="00F07D53" w:rsidRDefault="00F07D53" w:rsidP="00F07D53">
      <w:pPr>
        <w:spacing w:before="120" w:line="320" w:lineRule="exact"/>
        <w:ind w:firstLine="709"/>
        <w:jc w:val="both"/>
        <w:rPr>
          <w:rFonts w:eastAsia="Times New Roman" w:cs="Times New Roman"/>
          <w:i/>
          <w:szCs w:val="28"/>
          <w:lang w:val="vi-VN"/>
        </w:rPr>
      </w:pPr>
      <w:r w:rsidRPr="00F07D53">
        <w:rPr>
          <w:rFonts w:eastAsia="Times New Roman" w:cs="Times New Roman"/>
          <w:i/>
          <w:szCs w:val="28"/>
          <w:lang w:val="vi-VN"/>
        </w:rPr>
        <w:tab/>
        <w:t>Mẻ trộn thi công:</w:t>
      </w:r>
    </w:p>
    <w:p w:rsidR="00F07D53" w:rsidRPr="00F07D53" w:rsidRDefault="00F07D53" w:rsidP="00F07D53">
      <w:pPr>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tab/>
        <w:t>Cốt liệu thô và cốt liệu mịn được định lượng riêng biệt bằng thiết bị cân đông. Xi măng trộn theo bao có trọng lượng đóng gói sẵn của nhà sản xuất, phải định kỳ kiểm tra trọng lượng tịnh của xi măng trong bao.</w:t>
      </w:r>
    </w:p>
    <w:p w:rsidR="00F07D53" w:rsidRPr="00F07D53" w:rsidRDefault="00F07D53" w:rsidP="00F07D53">
      <w:pPr>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tab/>
        <w:t>Tỷ lệ nước tối ưu sẽ được xác định theo các nguyên tắc nêu ở trên. Do độ ẩm của cốt liệu thường xuyên thay đổi, lượng nước sẽ được điều chỉnh có tính đến độ ẩm này cũng như tính đến độ hút nước của cốt liệu.</w:t>
      </w:r>
    </w:p>
    <w:p w:rsidR="00F07D53" w:rsidRPr="00F07D53" w:rsidRDefault="00F07D53" w:rsidP="00F07D53">
      <w:pPr>
        <w:spacing w:before="120" w:line="320" w:lineRule="exact"/>
        <w:ind w:firstLine="709"/>
        <w:jc w:val="both"/>
        <w:rPr>
          <w:rFonts w:eastAsia="Times New Roman" w:cs="Times New Roman"/>
          <w:i/>
          <w:szCs w:val="28"/>
          <w:lang w:val="vi-VN"/>
        </w:rPr>
      </w:pPr>
      <w:r w:rsidRPr="00F07D53">
        <w:rPr>
          <w:rFonts w:eastAsia="Times New Roman" w:cs="Times New Roman"/>
          <w:i/>
          <w:szCs w:val="28"/>
          <w:lang w:val="vi-VN"/>
        </w:rPr>
        <w:tab/>
        <w:t>Trộn bê tông:</w:t>
      </w:r>
    </w:p>
    <w:p w:rsidR="00F07D53" w:rsidRPr="00F07D53" w:rsidRDefault="00F07D53" w:rsidP="00F07D53">
      <w:pPr>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tab/>
        <w:t>Bê tông phải được trộn bằng máy, quy trình trộn phải tuân theo “Quy phạm thi công và nghiệm thu bê tông cốt thép”</w:t>
      </w:r>
    </w:p>
    <w:p w:rsidR="00F07D53" w:rsidRPr="00F07D53" w:rsidRDefault="00F07D53" w:rsidP="00F07D53">
      <w:pPr>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lastRenderedPageBreak/>
        <w:tab/>
        <w:t>Chỉ được phép trộn tay đối với khối lượng rất nhỏ cho các chi tiết quy định cụ thể và trong các trường hợp như thế lượng xi măng phải tăng thêm 10%.</w:t>
      </w:r>
    </w:p>
    <w:p w:rsidR="00F07D53" w:rsidRPr="00F07D53" w:rsidRDefault="00F07D53" w:rsidP="00F07D53">
      <w:pPr>
        <w:spacing w:before="120" w:line="320" w:lineRule="exact"/>
        <w:ind w:firstLine="709"/>
        <w:jc w:val="both"/>
        <w:rPr>
          <w:rFonts w:eastAsia="Times New Roman" w:cs="Times New Roman"/>
          <w:i/>
          <w:szCs w:val="28"/>
          <w:lang w:val="vi-VN"/>
        </w:rPr>
      </w:pPr>
      <w:r w:rsidRPr="00F07D53">
        <w:rPr>
          <w:rFonts w:eastAsia="Times New Roman" w:cs="Times New Roman"/>
          <w:i/>
          <w:szCs w:val="28"/>
          <w:lang w:val="vi-VN"/>
        </w:rPr>
        <w:tab/>
        <w:t>Độ sụt:</w:t>
      </w:r>
    </w:p>
    <w:p w:rsidR="00F07D53" w:rsidRPr="00F07D53" w:rsidRDefault="00F07D53" w:rsidP="00F07D53">
      <w:pPr>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tab/>
        <w:t>Độ sụt của bê tông phải được kiểm tra thường xuyên bằng thiết bị thử độ sụt chuyên dụng theo TCVN 3105-93 và độ sụt bê tông trong quá trình thi công phải đảm bảo theo độ sụt đã quy định trong bản thiết kế cấp phối bê tông.</w:t>
      </w:r>
    </w:p>
    <w:p w:rsidR="00F07D53" w:rsidRPr="00F07D53" w:rsidRDefault="00F07D53" w:rsidP="00F07D53">
      <w:pPr>
        <w:tabs>
          <w:tab w:val="left" w:pos="567"/>
          <w:tab w:val="left" w:pos="709"/>
        </w:tabs>
        <w:spacing w:before="120" w:line="320" w:lineRule="exact"/>
        <w:ind w:firstLine="709"/>
        <w:jc w:val="both"/>
        <w:rPr>
          <w:rFonts w:eastAsia="Times New Roman" w:cs="Times New Roman"/>
          <w:i/>
          <w:szCs w:val="28"/>
          <w:lang w:val="vi-VN"/>
        </w:rPr>
      </w:pPr>
      <w:r w:rsidRPr="00F07D53">
        <w:rPr>
          <w:rFonts w:eastAsia="Times New Roman" w:cs="Times New Roman"/>
          <w:i/>
          <w:szCs w:val="28"/>
          <w:lang w:val="vi-VN"/>
        </w:rPr>
        <w:tab/>
        <w:t>Vận chuyển và đổ bê tông:</w:t>
      </w:r>
    </w:p>
    <w:p w:rsidR="00F07D53" w:rsidRPr="00F07D53" w:rsidRDefault="00F07D53" w:rsidP="00F07D53">
      <w:pPr>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tab/>
        <w:t xml:space="preserve"> Hỗn hợp bê tông sẽ được chuyển đến vị trí cuối cùng càng nhanh càng tốt bằng phương tiện có khả năng ngăn ngừa hiện tượng phân tầng. Thời gian vận chuyển theo quy định trong phạm vi kỹ thuật.</w:t>
      </w:r>
    </w:p>
    <w:p w:rsidR="00F07D53" w:rsidRPr="00F07D53" w:rsidRDefault="00F07D53" w:rsidP="00F07D53">
      <w:pPr>
        <w:tabs>
          <w:tab w:val="left" w:pos="567"/>
          <w:tab w:val="left" w:pos="709"/>
        </w:tabs>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tab/>
        <w:t>Việc vận chuyển hỗn hợp bê tông phải đảm bảo không bị phân tầng, chảy nước xi măng, mất nước.</w:t>
      </w:r>
    </w:p>
    <w:p w:rsidR="00F07D53" w:rsidRPr="00F07D53" w:rsidRDefault="00F07D53" w:rsidP="00F07D53">
      <w:pPr>
        <w:tabs>
          <w:tab w:val="left" w:pos="567"/>
          <w:tab w:val="left" w:pos="709"/>
        </w:tabs>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tab/>
        <w:t>Thời gian lưu giữ bê tông &lt; 30 phút.</w:t>
      </w:r>
    </w:p>
    <w:p w:rsidR="00F07D53" w:rsidRPr="00F07D53" w:rsidRDefault="00F07D53" w:rsidP="00F07D53">
      <w:pPr>
        <w:tabs>
          <w:tab w:val="left" w:pos="567"/>
          <w:tab w:val="left" w:pos="709"/>
        </w:tabs>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tab/>
        <w:t>Khi dùng thùng treo để vận chuyển bê tông thì hỗn hợp bê tông không quá 90% dung tích thùng.</w:t>
      </w:r>
    </w:p>
    <w:p w:rsidR="00F07D53" w:rsidRPr="00F07D53" w:rsidRDefault="00F07D53" w:rsidP="00F07D53">
      <w:pPr>
        <w:tabs>
          <w:tab w:val="left" w:pos="567"/>
          <w:tab w:val="left" w:pos="709"/>
        </w:tabs>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tab/>
        <w:t>Nghiêm cấm không cho thêm nước vào bê tông sau khi vận chuyển đến nơi đổ.</w:t>
      </w:r>
    </w:p>
    <w:p w:rsidR="00F07D53" w:rsidRPr="00F07D53" w:rsidRDefault="00F07D53" w:rsidP="00F07D53">
      <w:pPr>
        <w:tabs>
          <w:tab w:val="left" w:pos="567"/>
          <w:tab w:val="left" w:pos="709"/>
        </w:tabs>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tab/>
        <w:t>Việc đổ bê tông phải đảm bảo không làm sai lệch vị trí cốt thép, vị trí cốt pha và chiều dày lớp bê tông bảo vệ cốt thép.</w:t>
      </w:r>
    </w:p>
    <w:p w:rsidR="00F07D53" w:rsidRPr="00F07D53" w:rsidRDefault="00F07D53" w:rsidP="00F07D53">
      <w:pPr>
        <w:tabs>
          <w:tab w:val="left" w:pos="567"/>
          <w:tab w:val="left" w:pos="709"/>
        </w:tabs>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tab/>
        <w:t>Không được tiến hành đổ bê tông vào phần công trình nào mà chưa có biên bản nghiệm thu cốt thép và ván khuôn.</w:t>
      </w:r>
    </w:p>
    <w:p w:rsidR="00F07D53" w:rsidRPr="00F07D53" w:rsidRDefault="00F07D53" w:rsidP="00F07D53">
      <w:pPr>
        <w:tabs>
          <w:tab w:val="left" w:pos="567"/>
          <w:tab w:val="left" w:pos="709"/>
        </w:tabs>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tab/>
        <w:t>Bê tông đổ vào công trình theo phương thức được quy định và được đầm chặt bằng tay hay máy. Chiều dày một lớp đổ bê tông trong ván khuôn không quá 40cm đối với kết cấu cột và đầm sâu. Không được dùng đầm để chuyển bê tông từ nơi này đến nơi khác.</w:t>
      </w:r>
    </w:p>
    <w:p w:rsidR="00F07D53" w:rsidRPr="00F07D53" w:rsidRDefault="00F07D53" w:rsidP="00F07D53">
      <w:pPr>
        <w:tabs>
          <w:tab w:val="left" w:pos="567"/>
          <w:tab w:val="left" w:pos="709"/>
        </w:tabs>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tab/>
        <w:t>Không được ngừng quá trình đổ liền khối theo phân khối thiết kế. Nếu bị dừng do nguyên nhân không thể xác định trước thì phải có báo cáo lập tại hiện trường chỉ rõ vị trí, ngày, giờ để có biện pháp xử lý.</w:t>
      </w:r>
    </w:p>
    <w:p w:rsidR="00F07D53" w:rsidRPr="00F07D53" w:rsidRDefault="00F07D53" w:rsidP="00F07D53">
      <w:pPr>
        <w:tabs>
          <w:tab w:val="left" w:pos="567"/>
          <w:tab w:val="left" w:pos="709"/>
        </w:tabs>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tab/>
        <w:t>Bê tông phải được đổ liên tục cho đến khi hoàn thành một kết cấu hoặc đến mạch dừng kỹ thuật của cấu kiện.</w:t>
      </w:r>
    </w:p>
    <w:p w:rsidR="00F07D53" w:rsidRPr="00F07D53" w:rsidRDefault="00F07D53" w:rsidP="00F07D53">
      <w:pPr>
        <w:tabs>
          <w:tab w:val="left" w:pos="567"/>
          <w:tab w:val="left" w:pos="709"/>
        </w:tabs>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tab/>
        <w:t>Bề mặt tiếp xúc của bê tông cũ phải sạch, nhám, làm ẩm. Đầm nén kỹ vữa bê tông mới để đảm bảo tính liền khối.</w:t>
      </w:r>
    </w:p>
    <w:p w:rsidR="00F07D53" w:rsidRPr="00F07D53" w:rsidRDefault="00F07D53" w:rsidP="00F07D53">
      <w:pPr>
        <w:tabs>
          <w:tab w:val="left" w:pos="567"/>
          <w:tab w:val="left" w:pos="709"/>
        </w:tabs>
        <w:spacing w:before="120" w:line="320" w:lineRule="exact"/>
        <w:ind w:firstLine="709"/>
        <w:jc w:val="both"/>
        <w:rPr>
          <w:rFonts w:eastAsia="Times New Roman" w:cs="Times New Roman"/>
          <w:i/>
          <w:szCs w:val="28"/>
          <w:lang w:val="vi-VN"/>
        </w:rPr>
      </w:pPr>
      <w:r w:rsidRPr="00F07D53">
        <w:rPr>
          <w:rFonts w:eastAsia="Times New Roman" w:cs="Times New Roman"/>
          <w:i/>
          <w:szCs w:val="28"/>
          <w:lang w:val="vi-VN"/>
        </w:rPr>
        <w:tab/>
        <w:t>Đầm bê tông:</w:t>
      </w:r>
    </w:p>
    <w:p w:rsidR="00F07D53" w:rsidRPr="00F07D53" w:rsidRDefault="00F07D53" w:rsidP="00F07D53">
      <w:pPr>
        <w:tabs>
          <w:tab w:val="left" w:pos="567"/>
          <w:tab w:val="left" w:pos="709"/>
        </w:tabs>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t>Sử dụng đầm bằng máy hoặc đầm bằng tay, đầm sâu bê tông đúng hướng dẫn trong quy phạm kỹ thuật của Việt Nam.</w:t>
      </w:r>
    </w:p>
    <w:p w:rsidR="00F07D53" w:rsidRPr="00F07D53" w:rsidRDefault="00F07D53" w:rsidP="00F07D53">
      <w:pPr>
        <w:spacing w:before="120" w:line="320" w:lineRule="exact"/>
        <w:ind w:firstLine="709"/>
        <w:jc w:val="both"/>
        <w:rPr>
          <w:rFonts w:eastAsia="Times New Roman" w:cs="Times New Roman"/>
          <w:i/>
          <w:szCs w:val="28"/>
          <w:lang w:val="vi-VN"/>
        </w:rPr>
      </w:pPr>
      <w:r w:rsidRPr="00F07D53">
        <w:rPr>
          <w:rFonts w:eastAsia="Times New Roman" w:cs="Times New Roman"/>
          <w:i/>
          <w:szCs w:val="28"/>
          <w:lang w:val="vi-VN"/>
        </w:rPr>
        <w:tab/>
        <w:t>Bảo dưỡng bê tông:</w:t>
      </w:r>
    </w:p>
    <w:p w:rsidR="00F07D53" w:rsidRPr="00F07D53" w:rsidRDefault="00F07D53" w:rsidP="00F07D53">
      <w:pPr>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tab/>
        <w:t xml:space="preserve">Ngay sau khi bê tông được đổ và hoàn thiện bề mặt, phải áp dụng các biện pháp bảo vệ bề mặt chống các tác dụng trực tiếp của ánh sáng mặt trời. Thông </w:t>
      </w:r>
      <w:r w:rsidRPr="00F07D53">
        <w:rPr>
          <w:rFonts w:eastAsia="Times New Roman" w:cs="Times New Roman"/>
          <w:szCs w:val="28"/>
          <w:lang w:val="vi-VN"/>
        </w:rPr>
        <w:lastRenderedPageBreak/>
        <w:t>thường sau một ngày có thể phủ và giữ ẩm bề mặt bằng bao đay sạch, giấy thống thấm, tấm plastic hoặc nếu có điều kiện cho phép thì phun màng mỏng chống thấm lên bề mặt bê tông.</w:t>
      </w:r>
    </w:p>
    <w:p w:rsidR="00F07D53" w:rsidRPr="00F07D53" w:rsidRDefault="00F07D53" w:rsidP="00F07D53">
      <w:pPr>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tab/>
        <w:t>Bê tông được dưỡng hộ liên tục ít nhất 07 ngày và được tưới nước trong suốt thời gian đó. Nếu các lỗ rỗng và lỗ tổ ong thấm được trong bê tông sau khi tháo ván khuôn thì phải đục lỗ các phần rỗng sau đó chèn bằng hỗn hợp vữa bê tông chất lượng dính bám cao hơn.</w:t>
      </w:r>
    </w:p>
    <w:p w:rsidR="00F07D53" w:rsidRPr="00F07D53" w:rsidRDefault="00F07D53" w:rsidP="00F07D53">
      <w:pPr>
        <w:spacing w:before="120" w:line="320" w:lineRule="exact"/>
        <w:ind w:firstLine="709"/>
        <w:jc w:val="both"/>
        <w:rPr>
          <w:rFonts w:eastAsia="Times New Roman" w:cs="Times New Roman"/>
          <w:i/>
          <w:szCs w:val="28"/>
          <w:lang w:val="vi-VN"/>
        </w:rPr>
      </w:pPr>
      <w:r w:rsidRPr="00F07D53">
        <w:rPr>
          <w:rFonts w:eastAsia="Times New Roman" w:cs="Times New Roman"/>
          <w:i/>
          <w:szCs w:val="28"/>
          <w:lang w:val="vi-VN"/>
        </w:rPr>
        <w:tab/>
        <w:t>Thủ tục thử nghiệm bê tông:</w:t>
      </w:r>
    </w:p>
    <w:p w:rsidR="00F07D53" w:rsidRPr="00F07D53" w:rsidRDefault="00F07D53" w:rsidP="00F07D53">
      <w:pPr>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t>Sau khi tiến hành đổ bê tông công trình phải lấy mẫu bê tông công trình tại công trường. Mẫu phải ghi rõ ngày, tháng, tên công trình. Báo cáo kết quả thí nghiệm công trình là một bộ phận của công tác bàn giao công trình. Công tác lấy mẫu bảo dưỡng mẫu thí nghiệm gồm 06 viên kích thước tiêu chuẩn 03 viên thí nghiệm ở tuổi 07 ngày, 03 viên thí nghiệm ở tuổi 28 ngày.</w:t>
      </w:r>
    </w:p>
    <w:p w:rsidR="00F07D53" w:rsidRPr="00F07D53" w:rsidRDefault="00F07D53" w:rsidP="00F07D53">
      <w:pPr>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tab/>
        <w:t>Lượng mẫu lấy sẽ căn cứ theo nguyên tắc sau: Ít nhất một cấu kiện chức năng độc lập có một tổ mẫu thí nghiệm.</w:t>
      </w:r>
    </w:p>
    <w:p w:rsidR="00F07D53" w:rsidRPr="00F07D53" w:rsidRDefault="00F07D53" w:rsidP="00F07D53">
      <w:pPr>
        <w:tabs>
          <w:tab w:val="left" w:pos="567"/>
          <w:tab w:val="left" w:pos="709"/>
        </w:tabs>
        <w:spacing w:before="120" w:line="320" w:lineRule="exact"/>
        <w:jc w:val="both"/>
        <w:rPr>
          <w:rFonts w:eastAsia="Times New Roman" w:cs="Times New Roman"/>
          <w:i/>
          <w:szCs w:val="28"/>
          <w:lang w:val="vi-VN"/>
        </w:rPr>
      </w:pPr>
      <w:r w:rsidRPr="00F07D53">
        <w:rPr>
          <w:rFonts w:eastAsia="Times New Roman" w:cs="Times New Roman"/>
          <w:b/>
          <w:szCs w:val="28"/>
          <w:lang w:val="vi-VN"/>
        </w:rPr>
        <w:tab/>
      </w:r>
      <w:r w:rsidRPr="00F07D53">
        <w:rPr>
          <w:rFonts w:eastAsia="Times New Roman" w:cs="Times New Roman"/>
          <w:i/>
          <w:szCs w:val="28"/>
          <w:lang w:val="vi-VN"/>
        </w:rPr>
        <w:t>3.2.</w:t>
      </w:r>
      <w:r w:rsidRPr="00F07D53">
        <w:rPr>
          <w:rFonts w:eastAsia="Times New Roman" w:cs="Times New Roman"/>
          <w:i/>
          <w:szCs w:val="28"/>
        </w:rPr>
        <w:t>7</w:t>
      </w:r>
      <w:r w:rsidRPr="00F07D53">
        <w:rPr>
          <w:rFonts w:eastAsia="Times New Roman" w:cs="Times New Roman"/>
          <w:i/>
          <w:szCs w:val="28"/>
          <w:lang w:val="vi-VN"/>
        </w:rPr>
        <w:t>. Ván khuôn</w:t>
      </w:r>
    </w:p>
    <w:p w:rsidR="00F07D53" w:rsidRPr="00F07D53" w:rsidRDefault="00F07D53" w:rsidP="00F07D53">
      <w:pPr>
        <w:tabs>
          <w:tab w:val="left" w:pos="567"/>
          <w:tab w:val="left" w:pos="709"/>
        </w:tabs>
        <w:spacing w:before="120" w:line="320" w:lineRule="exact"/>
        <w:jc w:val="both"/>
        <w:rPr>
          <w:rFonts w:eastAsia="Times New Roman" w:cs="Times New Roman"/>
          <w:szCs w:val="28"/>
          <w:lang w:val="vi-VN"/>
        </w:rPr>
      </w:pPr>
      <w:r w:rsidRPr="00F07D53">
        <w:rPr>
          <w:rFonts w:eastAsia="Times New Roman" w:cs="Times New Roman"/>
          <w:szCs w:val="28"/>
          <w:lang w:val="vi-VN"/>
        </w:rPr>
        <w:tab/>
        <w:t>Ván khuôn phải đáp ứng yêu cầu chủ yếu sau:</w:t>
      </w:r>
    </w:p>
    <w:p w:rsidR="00F07D53" w:rsidRPr="00F07D53" w:rsidRDefault="00F07D53" w:rsidP="00F07D53">
      <w:pPr>
        <w:tabs>
          <w:tab w:val="left" w:pos="567"/>
          <w:tab w:val="left" w:pos="709"/>
        </w:tabs>
        <w:spacing w:before="120" w:line="320" w:lineRule="exact"/>
        <w:jc w:val="both"/>
        <w:rPr>
          <w:rFonts w:eastAsia="Times New Roman" w:cs="Times New Roman"/>
          <w:szCs w:val="28"/>
          <w:lang w:val="vi-VN"/>
        </w:rPr>
      </w:pPr>
      <w:r w:rsidRPr="00F07D53">
        <w:rPr>
          <w:rFonts w:eastAsia="Times New Roman" w:cs="Times New Roman"/>
          <w:szCs w:val="28"/>
          <w:lang w:val="vi-VN"/>
        </w:rPr>
        <w:tab/>
        <w:t>- Kiên cố, cố định, cứng rắn và không biến hình khi chịu tải do trọng lượng và áp lực ngang của hỗn hợp bê tông mới đổ cũng như tải trọng sinh ra trong quá trình thi công, phải tính toán các bộ phận ván khuôn để đảm bảo cường độ và biến dạng cho phép.</w:t>
      </w:r>
    </w:p>
    <w:p w:rsidR="00F07D53" w:rsidRPr="00F07D53" w:rsidRDefault="00F07D53" w:rsidP="00F07D53">
      <w:pPr>
        <w:tabs>
          <w:tab w:val="left" w:pos="567"/>
          <w:tab w:val="left" w:pos="709"/>
        </w:tabs>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tab/>
        <w:t>- Phải khép kín để không cho vữa chảy ra.</w:t>
      </w:r>
    </w:p>
    <w:p w:rsidR="00F07D53" w:rsidRPr="00F07D53" w:rsidRDefault="00F07D53" w:rsidP="00F07D53">
      <w:pPr>
        <w:tabs>
          <w:tab w:val="left" w:pos="567"/>
          <w:tab w:val="left" w:pos="709"/>
        </w:tabs>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tab/>
        <w:t>- Bảo đảm đúng hình dạng, kích thước và trình tự đổ bê tông các phần công trình.</w:t>
      </w:r>
    </w:p>
    <w:p w:rsidR="00F07D53" w:rsidRPr="00F07D53" w:rsidRDefault="00F07D53" w:rsidP="00F07D53">
      <w:pPr>
        <w:tabs>
          <w:tab w:val="left" w:pos="567"/>
          <w:tab w:val="left" w:pos="709"/>
        </w:tabs>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tab/>
        <w:t>- Bảo đảm đặt cốt thép và đổ bê tông được thuận tiện và an toàn; khi tháo dỡ ít chạm đến vật liệu và không rung chuyển để khỏi gây cho bê tông trạng thái ứng suất quá mức.</w:t>
      </w:r>
    </w:p>
    <w:p w:rsidR="00F07D53" w:rsidRPr="00F07D53" w:rsidRDefault="00F07D53" w:rsidP="00F07D53">
      <w:pPr>
        <w:tabs>
          <w:tab w:val="left" w:pos="567"/>
          <w:tab w:val="left" w:pos="709"/>
        </w:tabs>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tab/>
        <w:t>- Phải bôi dầu vào ván khuôn để giảm bớt sức dính bám giữa ván khuôn và bê tông.</w:t>
      </w:r>
    </w:p>
    <w:p w:rsidR="00F07D53" w:rsidRPr="00F07D53" w:rsidRDefault="00F07D53" w:rsidP="00F07D53">
      <w:pPr>
        <w:tabs>
          <w:tab w:val="left" w:pos="567"/>
          <w:tab w:val="left" w:pos="709"/>
        </w:tabs>
        <w:spacing w:before="120" w:line="320" w:lineRule="exact"/>
        <w:ind w:firstLine="709"/>
        <w:jc w:val="both"/>
        <w:rPr>
          <w:rFonts w:eastAsia="Times New Roman" w:cs="Times New Roman"/>
          <w:szCs w:val="28"/>
        </w:rPr>
      </w:pPr>
      <w:r w:rsidRPr="00F07D53">
        <w:rPr>
          <w:rFonts w:eastAsia="Times New Roman" w:cs="Times New Roman"/>
          <w:szCs w:val="28"/>
          <w:lang w:val="vi-VN"/>
        </w:rPr>
        <w:tab/>
        <w:t>- Phải dùng bu lông hoặc thép tròn để làm thanh giằng cho ván khuôn, chỉ cho phép dùng dây giằng đối với các kết cấu không quan trọng. Bu lông và thanh giằng phải có rông đen có kích thước quy định theo tính toán.</w:t>
      </w:r>
    </w:p>
    <w:p w:rsidR="00F07D53" w:rsidRPr="00F07D53" w:rsidRDefault="00F07D53" w:rsidP="00F07D53">
      <w:pPr>
        <w:tabs>
          <w:tab w:val="left" w:pos="567"/>
          <w:tab w:val="left" w:pos="709"/>
        </w:tabs>
        <w:spacing w:before="120" w:line="320" w:lineRule="exact"/>
        <w:ind w:firstLine="709"/>
        <w:jc w:val="both"/>
        <w:rPr>
          <w:rFonts w:eastAsia="Times New Roman" w:cs="Times New Roman"/>
          <w:i/>
          <w:szCs w:val="28"/>
        </w:rPr>
      </w:pPr>
      <w:r w:rsidRPr="00F07D53">
        <w:rPr>
          <w:rFonts w:eastAsia="Times New Roman" w:cs="Times New Roman"/>
          <w:i/>
          <w:szCs w:val="28"/>
        </w:rPr>
        <w:t>3.2.8. Cấp phối đá dăm</w:t>
      </w:r>
    </w:p>
    <w:p w:rsidR="00F07D53" w:rsidRPr="00F07D53" w:rsidRDefault="00F07D53" w:rsidP="00F07D53">
      <w:pPr>
        <w:tabs>
          <w:tab w:val="left" w:pos="567"/>
          <w:tab w:val="left" w:pos="709"/>
        </w:tabs>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t>- Cấp phối đá dăm phải đảm bảo sạch sẽ, không lẫn tạp chất bẩn như rác, lá cây…</w:t>
      </w:r>
    </w:p>
    <w:p w:rsidR="00F07D53" w:rsidRPr="00F07D53" w:rsidRDefault="00F07D53" w:rsidP="00F07D53">
      <w:pPr>
        <w:tabs>
          <w:tab w:val="left" w:pos="567"/>
          <w:tab w:val="left" w:pos="709"/>
        </w:tabs>
        <w:spacing w:before="120" w:line="320" w:lineRule="exact"/>
        <w:ind w:firstLine="709"/>
        <w:jc w:val="both"/>
        <w:rPr>
          <w:rFonts w:eastAsia="Times New Roman" w:cs="Times New Roman"/>
          <w:szCs w:val="28"/>
          <w:lang w:val="vi-VN"/>
        </w:rPr>
      </w:pPr>
      <w:r w:rsidRPr="00F07D53">
        <w:rPr>
          <w:rFonts w:eastAsia="Times New Roman" w:cs="Times New Roman"/>
          <w:szCs w:val="28"/>
          <w:lang w:val="vi-VN"/>
        </w:rPr>
        <w:t>- Kích thước hạt đá đảm bảo theo yêu cầu thiết kế.</w:t>
      </w:r>
    </w:p>
    <w:p w:rsidR="00F07D53" w:rsidRPr="00F07D53" w:rsidRDefault="00F07D53" w:rsidP="00F07D53">
      <w:pPr>
        <w:tabs>
          <w:tab w:val="left" w:pos="567"/>
          <w:tab w:val="left" w:pos="709"/>
        </w:tabs>
        <w:spacing w:before="120" w:line="320" w:lineRule="exact"/>
        <w:ind w:firstLine="709"/>
        <w:jc w:val="both"/>
        <w:rPr>
          <w:rFonts w:eastAsia="Times New Roman" w:cs="Times New Roman"/>
          <w:b/>
          <w:i/>
          <w:szCs w:val="28"/>
          <w:lang w:val="vi-VN"/>
        </w:rPr>
      </w:pPr>
      <w:r w:rsidRPr="00F07D53">
        <w:rPr>
          <w:rFonts w:eastAsia="Times New Roman" w:cs="Times New Roman"/>
          <w:b/>
          <w:szCs w:val="28"/>
          <w:lang w:val="vi-VN"/>
        </w:rPr>
        <w:tab/>
      </w:r>
      <w:r w:rsidRPr="00F07D53">
        <w:rPr>
          <w:rFonts w:eastAsia="Times New Roman" w:cs="Times New Roman"/>
          <w:b/>
          <w:i/>
          <w:szCs w:val="28"/>
          <w:lang w:val="vi-VN"/>
        </w:rPr>
        <w:t>3.3. Các loại vật liệu khác</w:t>
      </w:r>
    </w:p>
    <w:p w:rsidR="00F07D53" w:rsidRPr="00F07D53" w:rsidRDefault="00F07D53" w:rsidP="00F07D53">
      <w:pPr>
        <w:widowControl w:val="0"/>
        <w:spacing w:before="120" w:line="320" w:lineRule="exact"/>
        <w:ind w:firstLine="709"/>
        <w:jc w:val="both"/>
        <w:rPr>
          <w:rFonts w:eastAsia="Times New Roman" w:cs="Times New Roman"/>
          <w:spacing w:val="-4"/>
          <w:szCs w:val="28"/>
          <w:lang w:val="vi-VN"/>
        </w:rPr>
      </w:pPr>
      <w:r w:rsidRPr="00F07D53">
        <w:rPr>
          <w:rFonts w:eastAsia="Times New Roman" w:cs="Times New Roman"/>
          <w:szCs w:val="28"/>
          <w:lang w:val="vi-VN"/>
        </w:rPr>
        <w:t xml:space="preserve"> Phải đáp ứng các yêu cầu tiêu chuẩn kỹ thuật có liên quan theo quy định hiện hành.</w:t>
      </w:r>
    </w:p>
    <w:p w:rsidR="00F07D53" w:rsidRPr="00F07D53" w:rsidRDefault="00F07D53" w:rsidP="00F07D53">
      <w:pPr>
        <w:tabs>
          <w:tab w:val="left" w:pos="567"/>
          <w:tab w:val="left" w:pos="709"/>
        </w:tabs>
        <w:spacing w:before="120" w:line="320" w:lineRule="exact"/>
        <w:ind w:firstLine="709"/>
        <w:jc w:val="both"/>
        <w:rPr>
          <w:rFonts w:eastAsia="Calibri" w:cs="Times New Roman"/>
          <w:b/>
          <w:szCs w:val="28"/>
          <w:lang w:val="nl-NL"/>
        </w:rPr>
      </w:pPr>
      <w:r w:rsidRPr="00F07D53">
        <w:rPr>
          <w:rFonts w:eastAsia="Times New Roman" w:cs="Times New Roman"/>
          <w:b/>
          <w:szCs w:val="28"/>
          <w:lang w:val="nl-NL"/>
        </w:rPr>
        <w:lastRenderedPageBreak/>
        <w:tab/>
        <w:t>4. Yêu cầu về trình tự thi công, lắp đặt một số công tác thi công chính:</w:t>
      </w:r>
    </w:p>
    <w:p w:rsidR="00F07D53" w:rsidRPr="00F07D53" w:rsidRDefault="00F07D53" w:rsidP="00F07D53">
      <w:pPr>
        <w:spacing w:before="120" w:line="320" w:lineRule="exact"/>
        <w:ind w:firstLine="709"/>
        <w:jc w:val="both"/>
        <w:rPr>
          <w:rFonts w:eastAsia="Times New Roman" w:cs="Times New Roman"/>
          <w:b/>
          <w:i/>
          <w:szCs w:val="28"/>
          <w:lang w:val="nl-NL"/>
        </w:rPr>
      </w:pPr>
      <w:r w:rsidRPr="00F07D53">
        <w:rPr>
          <w:rFonts w:eastAsia="Times New Roman" w:cs="Times New Roman"/>
          <w:b/>
          <w:i/>
          <w:szCs w:val="28"/>
          <w:lang w:val="nl-NL"/>
        </w:rPr>
        <w:t>4.1. Một số yêu cầu chủ yếu</w:t>
      </w:r>
    </w:p>
    <w:p w:rsidR="00F07D53" w:rsidRPr="00F07D53" w:rsidRDefault="00F07D53" w:rsidP="00F07D53">
      <w:pPr>
        <w:tabs>
          <w:tab w:val="left" w:pos="567"/>
          <w:tab w:val="left" w:pos="709"/>
        </w:tabs>
        <w:spacing w:before="120" w:line="320" w:lineRule="exact"/>
        <w:ind w:firstLine="709"/>
        <w:jc w:val="both"/>
        <w:rPr>
          <w:rFonts w:eastAsia="Calibri" w:cs="Times New Roman"/>
          <w:lang w:val="nl-NL"/>
        </w:rPr>
      </w:pPr>
      <w:r w:rsidRPr="00F07D53">
        <w:rPr>
          <w:rFonts w:eastAsia="Calibri" w:cs="Times New Roman"/>
          <w:i/>
          <w:lang w:val="nl-NL"/>
        </w:rPr>
        <w:t>4.1.1. Mốc cao độ, hệ tọa độ, tim tuyến và mốc định vị biên công trình</w:t>
      </w:r>
    </w:p>
    <w:p w:rsidR="00F07D53" w:rsidRPr="00F07D53" w:rsidRDefault="00F07D53" w:rsidP="00F07D53">
      <w:pPr>
        <w:tabs>
          <w:tab w:val="left" w:pos="567"/>
          <w:tab w:val="left" w:pos="709"/>
        </w:tabs>
        <w:spacing w:before="120" w:line="320" w:lineRule="exact"/>
        <w:ind w:firstLine="709"/>
        <w:jc w:val="both"/>
        <w:rPr>
          <w:rFonts w:eastAsia="Calibri" w:cs="Times New Roman"/>
          <w:lang w:val="nl-NL"/>
        </w:rPr>
      </w:pPr>
      <w:r w:rsidRPr="00F07D53">
        <w:rPr>
          <w:rFonts w:eastAsia="Calibri" w:cs="Times New Roman"/>
          <w:lang w:val="nl-NL"/>
        </w:rPr>
        <w:tab/>
        <w:t>Mốc cao độ chuẩn phục vụ cho thiết kế cũng đồng thời là phục vụ cho thi công, mốc cao độ sẽ được Chủ đầu tư phối hợp với tư vấn thiết kế bàn giao cho nhà thầu thi công khi triển khai thi công.</w:t>
      </w:r>
    </w:p>
    <w:p w:rsidR="00F07D53" w:rsidRPr="00F07D53" w:rsidRDefault="00F07D53" w:rsidP="00F07D53">
      <w:pPr>
        <w:tabs>
          <w:tab w:val="left" w:pos="567"/>
          <w:tab w:val="left" w:pos="709"/>
        </w:tabs>
        <w:spacing w:before="120" w:line="320" w:lineRule="exact"/>
        <w:ind w:firstLine="709"/>
        <w:jc w:val="both"/>
        <w:rPr>
          <w:rFonts w:eastAsia="Calibri" w:cs="Times New Roman"/>
          <w:lang w:val="nl-NL"/>
        </w:rPr>
      </w:pPr>
      <w:r w:rsidRPr="00F07D53">
        <w:rPr>
          <w:rFonts w:eastAsia="Calibri" w:cs="Times New Roman"/>
          <w:lang w:val="nl-NL"/>
        </w:rPr>
        <w:t>Nhà thầu thi công phải có các biện pháp đám bảo công trình thi công đúng vị trí đã được định vị theo hồ sơ thiết kế được phê duyệt.</w:t>
      </w:r>
    </w:p>
    <w:p w:rsidR="00F07D53" w:rsidRPr="00F07D53" w:rsidRDefault="00F07D53" w:rsidP="00F07D53">
      <w:pPr>
        <w:tabs>
          <w:tab w:val="left" w:pos="567"/>
          <w:tab w:val="left" w:pos="709"/>
        </w:tabs>
        <w:spacing w:before="120" w:line="320" w:lineRule="exact"/>
        <w:ind w:firstLine="709"/>
        <w:jc w:val="both"/>
        <w:rPr>
          <w:rFonts w:eastAsia="Calibri" w:cs="Times New Roman"/>
          <w:i/>
          <w:lang w:val="nl-NL"/>
        </w:rPr>
      </w:pPr>
      <w:r w:rsidRPr="00F07D53">
        <w:rPr>
          <w:rFonts w:eastAsia="Calibri" w:cs="Times New Roman"/>
          <w:i/>
          <w:lang w:val="nl-NL"/>
        </w:rPr>
        <w:t>4.1.2. Công tác đào đắp hố móng công trình</w:t>
      </w:r>
    </w:p>
    <w:p w:rsidR="00F07D53" w:rsidRPr="00F07D53" w:rsidRDefault="00F07D53" w:rsidP="00F07D53">
      <w:pPr>
        <w:widowControl w:val="0"/>
        <w:spacing w:line="340" w:lineRule="exact"/>
        <w:ind w:firstLine="709"/>
        <w:jc w:val="both"/>
        <w:rPr>
          <w:rFonts w:eastAsia="Times New Roman" w:cs="Times New Roman"/>
          <w:i/>
          <w:szCs w:val="28"/>
          <w:lang w:val="nl-NL"/>
        </w:rPr>
      </w:pPr>
      <w:r w:rsidRPr="00F07D53">
        <w:rPr>
          <w:rFonts w:eastAsia="Times New Roman" w:cs="Times New Roman"/>
          <w:i/>
          <w:szCs w:val="28"/>
          <w:lang w:val="nl-NL"/>
        </w:rPr>
        <w:t>a, Công tác đào móng:</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Việc đào đất móng phải tiến hành phù hợp với "Quy phạm thi công công tác đất" phải đảm bảo ổn định của các mái dốc. Nhà thầu phải đảm bảo an toàn cho người và thiết bị, công trình... trong công tác đào hố móng.</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Mặt bằng đáy hố móng phải được dọn sạch làm bằng phẳng, giữ khô để tránh sai số. Phải có máy bơm đủ công xuất để hút toàn bộ nước có thể có trong hố móng.</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Hình dạng, kích thước của hố móng phải phù hợp với hình dạng kích thước thiết kế của từng hạng mục và phải được hoàn công nghiệm thu trước khi chuyển sang công đoạn tiếp theo. Cao độ của đáy hố móng phải đúng cao độ thiết kế.</w:t>
      </w:r>
    </w:p>
    <w:p w:rsidR="00F07D53" w:rsidRPr="00F07D53" w:rsidRDefault="00F07D53" w:rsidP="00F07D53">
      <w:pPr>
        <w:widowControl w:val="0"/>
        <w:spacing w:before="120" w:line="340" w:lineRule="exact"/>
        <w:jc w:val="both"/>
        <w:rPr>
          <w:rFonts w:eastAsia="Times New Roman" w:cs="Times New Roman"/>
          <w:szCs w:val="28"/>
          <w:lang w:val="nl-NL"/>
        </w:rPr>
      </w:pPr>
      <w:r w:rsidRPr="00F07D53">
        <w:rPr>
          <w:rFonts w:eastAsia="Times New Roman" w:cs="Times New Roman"/>
          <w:szCs w:val="28"/>
          <w:lang w:val="nl-NL"/>
        </w:rPr>
        <w:tab/>
        <w:t>Nhà thầu phải đảm bảo tính nguyên vẹn của hố móng theo đúng các yêu cầu kỹ thuật cho đến khi nghiệm thu hố móng để chuyển sang các công đoạn tiếp theo. Nếu hố móng đào có độ sâu lớn, nhà thầu phải có biện pháp thi công kè, chống đảm bảo an toàn cho người và phương tiện thi công, phương án này phải được CBKT đồng ý. Bất kỳ việc đổ bê tông nào tiến hành trước khi được CBKT nghiệm thu đều phải loại bỏ và nhà thầu phải chịu mọi kinh phí để làm lại việc đó.</w:t>
      </w:r>
    </w:p>
    <w:p w:rsidR="00F07D53" w:rsidRPr="00F07D53" w:rsidRDefault="00F07D53" w:rsidP="00F07D53">
      <w:pPr>
        <w:widowControl w:val="0"/>
        <w:spacing w:before="120" w:line="340" w:lineRule="exact"/>
        <w:jc w:val="both"/>
        <w:rPr>
          <w:rFonts w:eastAsia="Times New Roman" w:cs="Times New Roman"/>
          <w:i/>
          <w:szCs w:val="28"/>
          <w:lang w:val="nl-NL"/>
        </w:rPr>
      </w:pPr>
      <w:r w:rsidRPr="00F07D53">
        <w:rPr>
          <w:rFonts w:eastAsia="Times New Roman" w:cs="Times New Roman"/>
          <w:szCs w:val="28"/>
          <w:lang w:val="nl-NL"/>
        </w:rPr>
        <w:tab/>
      </w:r>
      <w:r w:rsidRPr="00F07D53">
        <w:rPr>
          <w:rFonts w:eastAsia="Times New Roman" w:cs="Times New Roman"/>
          <w:i/>
          <w:szCs w:val="28"/>
          <w:lang w:val="nl-NL"/>
        </w:rPr>
        <w:t>b, Công tác chống sạt lở khi đào móng:</w:t>
      </w:r>
    </w:p>
    <w:p w:rsidR="00F07D53" w:rsidRPr="00F07D53" w:rsidRDefault="00F07D53" w:rsidP="00F07D53">
      <w:pPr>
        <w:widowControl w:val="0"/>
        <w:spacing w:before="120" w:line="340" w:lineRule="exact"/>
        <w:jc w:val="both"/>
        <w:rPr>
          <w:rFonts w:eastAsia="Times New Roman" w:cs="Times New Roman"/>
          <w:szCs w:val="28"/>
          <w:lang w:val="nl-NL"/>
        </w:rPr>
      </w:pPr>
      <w:r w:rsidRPr="00F07D53">
        <w:rPr>
          <w:rFonts w:eastAsia="Times New Roman" w:cs="Times New Roman"/>
          <w:szCs w:val="28"/>
          <w:lang w:val="nl-NL"/>
        </w:rPr>
        <w:tab/>
        <w:t>Để đảm bảo cho đất không bị sạt lở xuống hố móng, đặc biệt trong mùa mưa, nhà thầu phải tiến hành đóng cọc tre kẹp phên nứa để gia cố chống sạt lở đất xuống hố móng đối với những phần không giáp nhà và tường.</w:t>
      </w:r>
    </w:p>
    <w:p w:rsidR="00F07D53" w:rsidRPr="00F07D53" w:rsidRDefault="00F07D53" w:rsidP="00F07D53">
      <w:pPr>
        <w:widowControl w:val="0"/>
        <w:spacing w:before="120" w:line="340" w:lineRule="exact"/>
        <w:jc w:val="both"/>
        <w:rPr>
          <w:rFonts w:eastAsia="Times New Roman" w:cs="Times New Roman"/>
          <w:szCs w:val="28"/>
          <w:lang w:val="nl-NL"/>
        </w:rPr>
      </w:pPr>
      <w:r w:rsidRPr="00F07D53">
        <w:rPr>
          <w:rFonts w:eastAsia="Times New Roman" w:cs="Times New Roman"/>
          <w:szCs w:val="28"/>
          <w:lang w:val="nl-NL"/>
        </w:rPr>
        <w:tab/>
        <w:t>Cọc tre được sử dụng là loại tre già không cong vênh, sâu mọt có chiều dài ≤ 2,5m đầu vót nhọn, phên nứa được đan từ tre hoặc luồng đảm bảo không mục nát</w:t>
      </w:r>
    </w:p>
    <w:p w:rsidR="00F07D53" w:rsidRPr="00F07D53" w:rsidRDefault="00F07D53" w:rsidP="00F07D53">
      <w:pPr>
        <w:widowControl w:val="0"/>
        <w:spacing w:before="120" w:line="340" w:lineRule="exact"/>
        <w:jc w:val="both"/>
        <w:rPr>
          <w:rFonts w:eastAsia="Times New Roman" w:cs="Times New Roman"/>
          <w:szCs w:val="28"/>
          <w:lang w:val="nl-NL"/>
        </w:rPr>
      </w:pPr>
      <w:r w:rsidRPr="00F07D53">
        <w:rPr>
          <w:rFonts w:eastAsia="Times New Roman" w:cs="Times New Roman"/>
          <w:szCs w:val="28"/>
          <w:lang w:val="nl-NL"/>
        </w:rPr>
        <w:tab/>
        <w:t xml:space="preserve"> Móng đào đến đâu nhà thầu phải bố trí đóng cọc tre kẹp phên nứa đến đó, những chỗ đất yếu hoặc tiếp giáp nhà dân có nguy cơ sạt lở cao nhà thầu phải đóng cọc tre dày hơn, sau khi đảm bảo hố móng đã chắc chắn mới được tháo dỡ cọc tre và phên nứa.</w:t>
      </w:r>
    </w:p>
    <w:p w:rsidR="00F07D53" w:rsidRPr="00F07D53" w:rsidRDefault="00F07D53" w:rsidP="00F07D53">
      <w:pPr>
        <w:widowControl w:val="0"/>
        <w:spacing w:before="120" w:line="340" w:lineRule="exact"/>
        <w:jc w:val="both"/>
        <w:rPr>
          <w:rFonts w:eastAsia="Times New Roman" w:cs="Times New Roman"/>
          <w:szCs w:val="28"/>
          <w:lang w:val="nl-NL"/>
        </w:rPr>
      </w:pPr>
      <w:r w:rsidRPr="00F07D53">
        <w:rPr>
          <w:rFonts w:eastAsia="Times New Roman" w:cs="Times New Roman"/>
          <w:szCs w:val="28"/>
          <w:lang w:val="nl-NL"/>
        </w:rPr>
        <w:tab/>
        <w:t xml:space="preserve">Đối với trường hợp phần móng sát những nơi có nguy cơ sạt lở (nhà dân, </w:t>
      </w:r>
      <w:r w:rsidRPr="00F07D53">
        <w:rPr>
          <w:rFonts w:eastAsia="Times New Roman" w:cs="Times New Roman"/>
          <w:szCs w:val="28"/>
          <w:lang w:val="nl-NL"/>
        </w:rPr>
        <w:lastRenderedPageBreak/>
        <w:t>công trình công cộng) sử dụng tường chắn tạm (Cọc cừ....) để đảm bảo ổn định của mái dốc hoặc ngăn nước ngầm trong quá trình đào hố móng, quá trình thực hiện đóng nhổ cọc cừ phải đảm bảo trình tự thi công.</w:t>
      </w:r>
    </w:p>
    <w:p w:rsidR="00F07D53" w:rsidRPr="00F07D53" w:rsidRDefault="00F07D53" w:rsidP="00F07D53">
      <w:pPr>
        <w:widowControl w:val="0"/>
        <w:spacing w:line="340" w:lineRule="exact"/>
        <w:jc w:val="both"/>
        <w:rPr>
          <w:rFonts w:eastAsia="Times New Roman" w:cs="Times New Roman"/>
          <w:i/>
          <w:szCs w:val="28"/>
          <w:lang w:val="nl-NL"/>
        </w:rPr>
      </w:pPr>
      <w:r w:rsidRPr="00F07D53">
        <w:rPr>
          <w:rFonts w:eastAsia="Times New Roman" w:cs="Times New Roman"/>
          <w:b/>
          <w:szCs w:val="28"/>
          <w:lang w:val="nl-NL"/>
        </w:rPr>
        <w:tab/>
      </w:r>
      <w:r w:rsidRPr="00F07D53">
        <w:rPr>
          <w:rFonts w:eastAsia="Times New Roman" w:cs="Times New Roman"/>
          <w:i/>
          <w:szCs w:val="28"/>
          <w:lang w:val="nl-NL"/>
        </w:rPr>
        <w:t>4.1.3. Công tác cốp pha và đà giáo</w:t>
      </w:r>
    </w:p>
    <w:p w:rsidR="00F07D53" w:rsidRPr="00F07D53" w:rsidRDefault="00F07D53" w:rsidP="00F07D53">
      <w:pPr>
        <w:widowControl w:val="0"/>
        <w:spacing w:before="120" w:line="340" w:lineRule="exact"/>
        <w:jc w:val="both"/>
        <w:rPr>
          <w:rFonts w:eastAsia="Times New Roman" w:cs="Times New Roman"/>
          <w:szCs w:val="28"/>
          <w:lang w:val="nl-NL"/>
        </w:rPr>
      </w:pPr>
      <w:r w:rsidRPr="00F07D53">
        <w:rPr>
          <w:rFonts w:eastAsia="Times New Roman" w:cs="Times New Roman"/>
          <w:szCs w:val="28"/>
          <w:lang w:val="nl-NL"/>
        </w:rPr>
        <w:tab/>
        <w:t>- Cốp pha và đà giáo cần được thiết kế và thi công đảm bảo độ cứng, ổn định, dễ tháo lắp, không gây khó khăn cho việc đặt cốt thép, đổ và đầm bê tông.</w:t>
      </w:r>
    </w:p>
    <w:p w:rsidR="00F07D53" w:rsidRPr="00F07D53" w:rsidRDefault="00F07D53" w:rsidP="00F07D53">
      <w:pPr>
        <w:widowControl w:val="0"/>
        <w:spacing w:before="120" w:line="340" w:lineRule="exact"/>
        <w:jc w:val="both"/>
        <w:rPr>
          <w:rFonts w:eastAsia="Times New Roman" w:cs="Times New Roman"/>
          <w:szCs w:val="28"/>
          <w:lang w:val="nl-NL"/>
        </w:rPr>
      </w:pPr>
      <w:r w:rsidRPr="00F07D53">
        <w:rPr>
          <w:rFonts w:eastAsia="Times New Roman" w:cs="Times New Roman"/>
          <w:szCs w:val="28"/>
          <w:lang w:val="nl-NL"/>
        </w:rPr>
        <w:tab/>
        <w:t>- Cốp pha phải được ghép kín, khít để không làm mất nước xi măng khi đổ và đầm bê tông, đồng thời bảo vệ được bê tông mới đổ dưới tác động của thời tiết.</w:t>
      </w:r>
    </w:p>
    <w:p w:rsidR="00F07D53" w:rsidRPr="00F07D53" w:rsidRDefault="00F07D53" w:rsidP="00F07D53">
      <w:pPr>
        <w:widowControl w:val="0"/>
        <w:spacing w:before="120" w:line="340" w:lineRule="exact"/>
        <w:jc w:val="both"/>
        <w:rPr>
          <w:rFonts w:eastAsia="Times New Roman" w:cs="Times New Roman"/>
          <w:szCs w:val="28"/>
          <w:lang w:val="nl-NL"/>
        </w:rPr>
      </w:pPr>
      <w:r w:rsidRPr="00F07D53">
        <w:rPr>
          <w:rFonts w:eastAsia="Times New Roman" w:cs="Times New Roman"/>
          <w:szCs w:val="28"/>
          <w:lang w:val="nl-NL"/>
        </w:rPr>
        <w:tab/>
        <w:t>- Cốp pha và đà giáo cần được gia công, lắp dựng sao cho đảm bảo đúng hình dáng và kích thước của kết cấu theo quy định thiết kế.</w:t>
      </w:r>
    </w:p>
    <w:p w:rsidR="00F07D53" w:rsidRPr="00F07D53" w:rsidRDefault="00F07D53" w:rsidP="00F07D53">
      <w:pPr>
        <w:widowControl w:val="0"/>
        <w:spacing w:before="120" w:line="340" w:lineRule="exact"/>
        <w:jc w:val="both"/>
        <w:rPr>
          <w:rFonts w:eastAsia="Times New Roman" w:cs="Times New Roman"/>
          <w:szCs w:val="28"/>
          <w:lang w:val="nl-NL"/>
        </w:rPr>
      </w:pPr>
      <w:r w:rsidRPr="00F07D53">
        <w:rPr>
          <w:rFonts w:eastAsia="Times New Roman" w:cs="Times New Roman"/>
          <w:szCs w:val="28"/>
          <w:lang w:val="nl-NL"/>
        </w:rPr>
        <w:tab/>
        <w:t>- Cốp pha và đà giáo có thể chế tạo tại nhà máy hoặc gia công tại hiện trường. Các loại cốp pha đà giáo tiêu chuẩn được sử dụng theo chỉ dẫn của đơn vị chế tạo.</w:t>
      </w:r>
    </w:p>
    <w:p w:rsidR="00F07D53" w:rsidRPr="00F07D53" w:rsidRDefault="00F07D53" w:rsidP="00F07D53">
      <w:pPr>
        <w:widowControl w:val="0"/>
        <w:spacing w:before="120" w:line="340" w:lineRule="exact"/>
        <w:jc w:val="both"/>
        <w:rPr>
          <w:rFonts w:eastAsia="Times New Roman" w:cs="Times New Roman"/>
          <w:szCs w:val="28"/>
          <w:lang w:val="nl-NL"/>
        </w:rPr>
      </w:pPr>
      <w:r w:rsidRPr="00F07D53">
        <w:rPr>
          <w:rFonts w:eastAsia="Times New Roman" w:cs="Times New Roman"/>
          <w:szCs w:val="28"/>
          <w:lang w:val="nl-NL"/>
        </w:rPr>
        <w:tab/>
        <w:t>- Gỗ làm cốp pha đà giáo được sử dụng phù hợp với tiêu chuẩn gỗ xây dựng TCVN 8164:2015 và các tiêu chuẩn hiện hành.</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Cốp pha đà giáo bằng kim loại nên sử dụng sao cho phù hợp với khả năng luân chuyển nhiều lần đối với các loại kết cấu khác nhau.</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 xml:space="preserve"> </w:t>
      </w:r>
      <w:r w:rsidRPr="00F07D53">
        <w:rPr>
          <w:rFonts w:eastAsia="Times New Roman" w:cs="Times New Roman"/>
          <w:szCs w:val="28"/>
          <w:lang w:val="nl-NL"/>
        </w:rPr>
        <w:tab/>
        <w:t>-  Bề mặt cốp pha tiếp xúc với bê tông cần được chống dính;</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Cốp pha thành bên của các kết cấu tường, sàn, dầm và cột nên lắp dựng sao cho phù hợp với việc tháo dỡ sớm mà không ảnh hưởng đến các phần cốp pha và đà giáo còn lưu lại để chống đỡ (như cốp pha đáy dầm, sàn và cột chống);</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Trụ chống của đà giáo phải đặt vững chắc trên nền cứng, không bị trượt và không bị biến dạng khi chịu tải trọng và tác động trong quá trình thi công.</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ascii="Helvetica Neue" w:eastAsia="Calibri" w:hAnsi="Helvetica Neue" w:cs="Times New Roman"/>
          <w:sz w:val="21"/>
          <w:szCs w:val="21"/>
          <w:lang w:val="nl-NL"/>
        </w:rPr>
        <w:tab/>
        <w:t xml:space="preserve">- </w:t>
      </w:r>
      <w:r w:rsidRPr="00F07D53">
        <w:rPr>
          <w:rFonts w:eastAsia="Times New Roman" w:cs="Times New Roman"/>
          <w:szCs w:val="28"/>
          <w:lang w:val="nl-NL"/>
        </w:rPr>
        <w:t>Khi lắp dựng cốp pha cần có các mốc trắc đạc hoặc các biện pháp thích hợp để thuận lợi cho việc kiểm tra tim trục và cao độ của các kết cấu.</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Khi ổn định cốp pha bằng dây chằng và móc neo thì phải tính toán, xác định số lượng và vị trí để giữ ổn định hệ thống cốp pha khi chịu tải trọng và tác động trong quá trình thi công.</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Trong quá trình lắp dựng cốp pha cần cấu tạo một số lỗ thích hợp ở phía dưới để khi cọ rửa mặt nền nước và rác bẩn có chỗ thoát ra ngoài. Trước khi đổ bê tông, các lỗ này được bịt kín lại.</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Cốp pha đà giáo khi lắp dựng xong cần được kiểm tra và nghiệm thu theo TCVN 4453-1995.</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pacing w:val="-6"/>
          <w:szCs w:val="28"/>
          <w:lang w:val="nl-NL"/>
        </w:rPr>
        <w:tab/>
      </w:r>
      <w:r w:rsidRPr="00F07D53">
        <w:rPr>
          <w:rFonts w:eastAsia="Times New Roman" w:cs="Times New Roman"/>
          <w:szCs w:val="28"/>
          <w:lang w:val="nl-NL"/>
        </w:rPr>
        <w:t>- Cường độ bê tông khi được tháo dỡ cốp phải phải tuân theo TCVN 4453-1995.</w:t>
      </w:r>
    </w:p>
    <w:p w:rsidR="00F07D53" w:rsidRPr="00F07D53" w:rsidRDefault="00F07D53" w:rsidP="00F07D53">
      <w:pPr>
        <w:widowControl w:val="0"/>
        <w:spacing w:before="120" w:line="320" w:lineRule="exact"/>
        <w:jc w:val="both"/>
        <w:rPr>
          <w:rFonts w:eastAsia="Times New Roman" w:cs="Times New Roman"/>
          <w:i/>
          <w:szCs w:val="28"/>
          <w:lang w:val="nl-NL"/>
        </w:rPr>
      </w:pPr>
      <w:r w:rsidRPr="00F07D53">
        <w:rPr>
          <w:rFonts w:eastAsia="Times New Roman" w:cs="Times New Roman"/>
          <w:b/>
          <w:szCs w:val="28"/>
          <w:lang w:val="nl-NL"/>
        </w:rPr>
        <w:tab/>
      </w:r>
      <w:r w:rsidRPr="00F07D53">
        <w:rPr>
          <w:rFonts w:eastAsia="Times New Roman" w:cs="Times New Roman"/>
          <w:i/>
          <w:szCs w:val="28"/>
          <w:lang w:val="nl-NL"/>
        </w:rPr>
        <w:t>4.1.4. Gia công cốt thép:</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Yêu cầu chung:</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xml:space="preserve">- Cốt thép dùng trong thiết kế bê tông cốt thép phải đảm bảo các yêu cầu </w:t>
      </w:r>
      <w:r w:rsidRPr="00F07D53">
        <w:rPr>
          <w:rFonts w:eastAsia="Times New Roman" w:cs="Times New Roman"/>
          <w:szCs w:val="28"/>
          <w:lang w:val="nl-NL"/>
        </w:rPr>
        <w:lastRenderedPageBreak/>
        <w:t>của thiết kế, đồng thời phù hợp với tiêu chuẩn thiết kế.</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Đối với thép nhập khẩu cần có các chứng chỉ kỹ thuật kèm theo và cần lấy mẫu thí nghiệm kiểm tra theo tiêu chuẩn hiện hành.</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Cốt thép có thể gia công tại hiện trường hoặc tại nhà máy nhưng nên đảm bảo mức độ cơ giới phù hợp với khối lượng thép tương ứng cần gia công.</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Không nên sử dụng trong cùng một công trình nhiều loại thép có hình dáng và kích thước hình học như nhau, nhưng tính chất cơ lý khác nhau.</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Cốt thép trước khi gia công và trước khi đổ bê tông cần đảm bảo:</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Bề mặt sạch, không dính bùn đất, dầu mỡ, không có vẩy sắt và các lớp gỉ;</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Các thanh thép bị bẹp, bị giảm tiết diện do làm sạch hoặc do các nguyên nhân khác không vượt quá giới hạn cho phép là 2% đường kính. Nếu vượt quá giới hạn này thì loại thép đó được sử dụng theo diện tích tiết diện thực tế còn lại;</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Cốt thép cần được kéo, uốn và nắn thẳng.</w:t>
      </w:r>
    </w:p>
    <w:p w:rsidR="00F07D53" w:rsidRPr="00F07D53" w:rsidRDefault="00F07D53" w:rsidP="00F07D53">
      <w:pPr>
        <w:tabs>
          <w:tab w:val="left" w:pos="567"/>
          <w:tab w:val="left" w:pos="709"/>
        </w:tabs>
        <w:spacing w:before="120" w:line="320" w:lineRule="exact"/>
        <w:jc w:val="both"/>
        <w:rPr>
          <w:rFonts w:eastAsia="Calibri" w:cs="Times New Roman"/>
          <w:lang w:val="nl-NL"/>
        </w:rPr>
      </w:pPr>
      <w:r w:rsidRPr="00F07D53">
        <w:rPr>
          <w:rFonts w:eastAsia="Calibri" w:cs="Times New Roman"/>
          <w:lang w:val="nl-NL"/>
        </w:rPr>
        <w:tab/>
        <w:t>* Gia công cốt thép</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ascii="Helvetica Neue" w:eastAsia="Times New Roman" w:hAnsi="Helvetica Neue" w:cs="Times New Roman"/>
          <w:sz w:val="21"/>
          <w:szCs w:val="21"/>
          <w:lang w:val="nl-NL"/>
        </w:rPr>
        <w:tab/>
      </w:r>
      <w:r w:rsidRPr="00F07D53">
        <w:rPr>
          <w:rFonts w:eastAsia="Times New Roman" w:cs="Times New Roman"/>
          <w:szCs w:val="28"/>
          <w:lang w:val="nl-NL"/>
        </w:rPr>
        <w:t>- Cắt và uốn cốt thép chỉ được thực hiện bằng các phương pháp cơ học.</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Cốt thép phải được cắt uốn phù hợp với hình dáng, kích thước của thiết kế. Sản phẩm cốt thép đã cắt và uốn được tiến hành kiểm tra theo từng lô. Mỗi lô gồm 100 thanh thép cùng loại đã cắt và uốn, cứ mỗi lô lấy 5 thành bất kỳ để kiểm tra. Trị số sai lệch không vượt quá các trị số ở bảng sau:</w:t>
      </w:r>
    </w:p>
    <w:p w:rsidR="00F07D53" w:rsidRPr="00F07D53" w:rsidRDefault="00F07D53" w:rsidP="00F07D53">
      <w:pPr>
        <w:shd w:val="clear" w:color="auto" w:fill="FFFFFF"/>
        <w:spacing w:before="120" w:after="120" w:line="320" w:lineRule="exact"/>
        <w:jc w:val="center"/>
        <w:rPr>
          <w:rFonts w:eastAsia="Times New Roman" w:cs="Times New Roman"/>
          <w:szCs w:val="28"/>
          <w:lang w:val="nl-NL"/>
        </w:rPr>
      </w:pPr>
      <w:r w:rsidRPr="00F07D53">
        <w:rPr>
          <w:rFonts w:eastAsia="Times New Roman" w:cs="Times New Roman"/>
          <w:b/>
          <w:bCs/>
          <w:szCs w:val="28"/>
          <w:lang w:val="nl-NL"/>
        </w:rPr>
        <w:t>Bảng  – Kích thước sai lệch của cốt thép đã gia công</w:t>
      </w:r>
    </w:p>
    <w:tbl>
      <w:tblPr>
        <w:tblW w:w="9008"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578"/>
        <w:gridCol w:w="2430"/>
      </w:tblGrid>
      <w:tr w:rsidR="00F07D53" w:rsidRPr="00F07D53" w:rsidTr="00570B11">
        <w:trPr>
          <w:trHeight w:val="395"/>
        </w:trPr>
        <w:tc>
          <w:tcPr>
            <w:tcW w:w="6578"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07D53" w:rsidRPr="00F07D53" w:rsidRDefault="00F07D53" w:rsidP="00F07D53">
            <w:pPr>
              <w:spacing w:before="240" w:after="240"/>
              <w:jc w:val="center"/>
              <w:rPr>
                <w:rFonts w:eastAsia="Times New Roman" w:cs="Times New Roman"/>
                <w:b/>
                <w:szCs w:val="28"/>
              </w:rPr>
            </w:pPr>
            <w:r w:rsidRPr="00F07D53">
              <w:rPr>
                <w:rFonts w:eastAsia="Times New Roman" w:cs="Times New Roman"/>
                <w:b/>
                <w:szCs w:val="28"/>
              </w:rPr>
              <w:t>Các sai lệch</w:t>
            </w:r>
          </w:p>
        </w:tc>
        <w:tc>
          <w:tcPr>
            <w:tcW w:w="2430" w:type="dxa"/>
            <w:tcBorders>
              <w:top w:val="outset" w:sz="6" w:space="0" w:color="auto"/>
              <w:left w:val="outset" w:sz="6" w:space="0" w:color="auto"/>
              <w:bottom w:val="outset" w:sz="6" w:space="0" w:color="auto"/>
              <w:right w:val="outset" w:sz="6" w:space="0" w:color="auto"/>
            </w:tcBorders>
            <w:shd w:val="clear" w:color="auto" w:fill="FFFFFF"/>
            <w:vAlign w:val="center"/>
            <w:hideMark/>
          </w:tcPr>
          <w:p w:rsidR="00F07D53" w:rsidRPr="00F07D53" w:rsidRDefault="00F07D53" w:rsidP="00F07D53">
            <w:pPr>
              <w:spacing w:before="240" w:after="240"/>
              <w:jc w:val="center"/>
              <w:rPr>
                <w:rFonts w:eastAsia="Times New Roman" w:cs="Times New Roman"/>
                <w:b/>
                <w:szCs w:val="28"/>
              </w:rPr>
            </w:pPr>
            <w:r w:rsidRPr="00F07D53">
              <w:rPr>
                <w:rFonts w:eastAsia="Times New Roman" w:cs="Times New Roman"/>
                <w:b/>
                <w:szCs w:val="28"/>
              </w:rPr>
              <w:t>Mức cho phép, mm</w:t>
            </w:r>
          </w:p>
        </w:tc>
      </w:tr>
      <w:tr w:rsidR="00F07D53" w:rsidRPr="00F07D53" w:rsidTr="00570B11">
        <w:tc>
          <w:tcPr>
            <w:tcW w:w="6578" w:type="dxa"/>
            <w:tcBorders>
              <w:top w:val="outset" w:sz="6" w:space="0" w:color="auto"/>
              <w:left w:val="outset" w:sz="6" w:space="0" w:color="auto"/>
              <w:bottom w:val="outset" w:sz="6" w:space="0" w:color="auto"/>
              <w:right w:val="outset" w:sz="6" w:space="0" w:color="auto"/>
            </w:tcBorders>
            <w:shd w:val="clear" w:color="auto" w:fill="FFFFFF"/>
            <w:hideMark/>
          </w:tcPr>
          <w:p w:rsidR="00F07D53" w:rsidRPr="00F07D53" w:rsidRDefault="00F07D53" w:rsidP="00F07D53">
            <w:pPr>
              <w:spacing w:before="120" w:after="120" w:line="320" w:lineRule="exact"/>
              <w:jc w:val="both"/>
              <w:rPr>
                <w:rFonts w:eastAsia="Times New Roman" w:cs="Times New Roman"/>
                <w:szCs w:val="28"/>
              </w:rPr>
            </w:pPr>
            <w:r w:rsidRPr="00F07D53">
              <w:rPr>
                <w:rFonts w:eastAsia="Times New Roman" w:cs="Times New Roman"/>
                <w:szCs w:val="28"/>
              </w:rPr>
              <w:t>1. Sai lệch về kích thước theo chiều dài của cốt thép chịu lực</w:t>
            </w:r>
          </w:p>
        </w:tc>
        <w:tc>
          <w:tcPr>
            <w:tcW w:w="2430" w:type="dxa"/>
            <w:tcBorders>
              <w:top w:val="outset" w:sz="6" w:space="0" w:color="auto"/>
              <w:left w:val="outset" w:sz="6" w:space="0" w:color="auto"/>
              <w:bottom w:val="outset" w:sz="6" w:space="0" w:color="auto"/>
              <w:right w:val="outset" w:sz="6" w:space="0" w:color="auto"/>
            </w:tcBorders>
            <w:shd w:val="clear" w:color="auto" w:fill="FFFFFF"/>
            <w:hideMark/>
          </w:tcPr>
          <w:p w:rsidR="00F07D53" w:rsidRPr="00F07D53" w:rsidRDefault="00F07D53" w:rsidP="00F07D53">
            <w:pPr>
              <w:spacing w:before="120" w:after="120" w:line="320" w:lineRule="exact"/>
              <w:jc w:val="center"/>
              <w:rPr>
                <w:rFonts w:eastAsia="Times New Roman" w:cs="Times New Roman"/>
                <w:szCs w:val="28"/>
              </w:rPr>
            </w:pPr>
          </w:p>
        </w:tc>
      </w:tr>
      <w:tr w:rsidR="00F07D53" w:rsidRPr="00F07D53" w:rsidTr="00570B11">
        <w:tc>
          <w:tcPr>
            <w:tcW w:w="6578" w:type="dxa"/>
            <w:tcBorders>
              <w:top w:val="outset" w:sz="6" w:space="0" w:color="auto"/>
              <w:left w:val="outset" w:sz="6" w:space="0" w:color="auto"/>
              <w:bottom w:val="outset" w:sz="6" w:space="0" w:color="auto"/>
              <w:right w:val="outset" w:sz="6" w:space="0" w:color="auto"/>
            </w:tcBorders>
            <w:shd w:val="clear" w:color="auto" w:fill="FFFFFF"/>
            <w:hideMark/>
          </w:tcPr>
          <w:p w:rsidR="00F07D53" w:rsidRPr="00F07D53" w:rsidRDefault="00F07D53" w:rsidP="00F07D53">
            <w:pPr>
              <w:spacing w:before="120" w:after="120" w:line="320" w:lineRule="exact"/>
              <w:jc w:val="both"/>
              <w:rPr>
                <w:rFonts w:eastAsia="Times New Roman" w:cs="Times New Roman"/>
                <w:szCs w:val="28"/>
              </w:rPr>
            </w:pPr>
            <w:r w:rsidRPr="00F07D53">
              <w:rPr>
                <w:rFonts w:eastAsia="Times New Roman" w:cs="Times New Roman"/>
                <w:szCs w:val="28"/>
              </w:rPr>
              <w:t>a) Mỗi mét dài</w:t>
            </w:r>
          </w:p>
        </w:tc>
        <w:tc>
          <w:tcPr>
            <w:tcW w:w="2430" w:type="dxa"/>
            <w:tcBorders>
              <w:top w:val="outset" w:sz="6" w:space="0" w:color="auto"/>
              <w:left w:val="outset" w:sz="6" w:space="0" w:color="auto"/>
              <w:bottom w:val="outset" w:sz="6" w:space="0" w:color="auto"/>
              <w:right w:val="outset" w:sz="6" w:space="0" w:color="auto"/>
            </w:tcBorders>
            <w:shd w:val="clear" w:color="auto" w:fill="FFFFFF"/>
            <w:hideMark/>
          </w:tcPr>
          <w:p w:rsidR="00F07D53" w:rsidRPr="00F07D53" w:rsidRDefault="00F07D53" w:rsidP="00F07D53">
            <w:pPr>
              <w:spacing w:before="120" w:after="120" w:line="320" w:lineRule="exact"/>
              <w:jc w:val="center"/>
              <w:rPr>
                <w:rFonts w:eastAsia="Times New Roman" w:cs="Times New Roman"/>
                <w:szCs w:val="28"/>
              </w:rPr>
            </w:pPr>
            <w:r w:rsidRPr="00F07D53">
              <w:rPr>
                <w:rFonts w:eastAsia="Times New Roman" w:cs="Times New Roman"/>
                <w:szCs w:val="28"/>
              </w:rPr>
              <w:t>5</w:t>
            </w:r>
          </w:p>
        </w:tc>
      </w:tr>
      <w:tr w:rsidR="00F07D53" w:rsidRPr="00F07D53" w:rsidTr="00570B11">
        <w:tc>
          <w:tcPr>
            <w:tcW w:w="6578" w:type="dxa"/>
            <w:tcBorders>
              <w:top w:val="outset" w:sz="6" w:space="0" w:color="auto"/>
              <w:left w:val="outset" w:sz="6" w:space="0" w:color="auto"/>
              <w:bottom w:val="outset" w:sz="6" w:space="0" w:color="auto"/>
              <w:right w:val="outset" w:sz="6" w:space="0" w:color="auto"/>
            </w:tcBorders>
            <w:shd w:val="clear" w:color="auto" w:fill="FFFFFF"/>
            <w:hideMark/>
          </w:tcPr>
          <w:p w:rsidR="00F07D53" w:rsidRPr="00F07D53" w:rsidRDefault="00F07D53" w:rsidP="00F07D53">
            <w:pPr>
              <w:spacing w:before="120" w:after="120" w:line="320" w:lineRule="exact"/>
              <w:jc w:val="both"/>
              <w:rPr>
                <w:rFonts w:eastAsia="Times New Roman" w:cs="Times New Roman"/>
                <w:szCs w:val="28"/>
              </w:rPr>
            </w:pPr>
            <w:r w:rsidRPr="00F07D53">
              <w:rPr>
                <w:rFonts w:eastAsia="Times New Roman" w:cs="Times New Roman"/>
                <w:szCs w:val="28"/>
              </w:rPr>
              <w:t>b) Toàn bộ chiều dài</w:t>
            </w:r>
          </w:p>
        </w:tc>
        <w:tc>
          <w:tcPr>
            <w:tcW w:w="2430" w:type="dxa"/>
            <w:tcBorders>
              <w:top w:val="outset" w:sz="6" w:space="0" w:color="auto"/>
              <w:left w:val="outset" w:sz="6" w:space="0" w:color="auto"/>
              <w:bottom w:val="outset" w:sz="6" w:space="0" w:color="auto"/>
              <w:right w:val="outset" w:sz="6" w:space="0" w:color="auto"/>
            </w:tcBorders>
            <w:shd w:val="clear" w:color="auto" w:fill="FFFFFF"/>
            <w:hideMark/>
          </w:tcPr>
          <w:p w:rsidR="00F07D53" w:rsidRPr="00F07D53" w:rsidRDefault="00F07D53" w:rsidP="00F07D53">
            <w:pPr>
              <w:spacing w:before="120" w:after="120" w:line="320" w:lineRule="exact"/>
              <w:jc w:val="center"/>
              <w:rPr>
                <w:rFonts w:eastAsia="Times New Roman" w:cs="Times New Roman"/>
                <w:szCs w:val="28"/>
              </w:rPr>
            </w:pPr>
            <w:r w:rsidRPr="00F07D53">
              <w:rPr>
                <w:rFonts w:eastAsia="Times New Roman" w:cs="Times New Roman"/>
                <w:szCs w:val="28"/>
              </w:rPr>
              <w:t>20</w:t>
            </w:r>
          </w:p>
        </w:tc>
      </w:tr>
      <w:tr w:rsidR="00F07D53" w:rsidRPr="00F07D53" w:rsidTr="00570B11">
        <w:tc>
          <w:tcPr>
            <w:tcW w:w="6578" w:type="dxa"/>
            <w:tcBorders>
              <w:top w:val="outset" w:sz="6" w:space="0" w:color="auto"/>
              <w:left w:val="outset" w:sz="6" w:space="0" w:color="auto"/>
              <w:bottom w:val="outset" w:sz="6" w:space="0" w:color="auto"/>
              <w:right w:val="outset" w:sz="6" w:space="0" w:color="auto"/>
            </w:tcBorders>
            <w:shd w:val="clear" w:color="auto" w:fill="FFFFFF"/>
            <w:hideMark/>
          </w:tcPr>
          <w:p w:rsidR="00F07D53" w:rsidRPr="00F07D53" w:rsidRDefault="00F07D53" w:rsidP="00F07D53">
            <w:pPr>
              <w:spacing w:before="120" w:after="120" w:line="320" w:lineRule="exact"/>
              <w:jc w:val="both"/>
              <w:rPr>
                <w:rFonts w:eastAsia="Times New Roman" w:cs="Times New Roman"/>
                <w:szCs w:val="28"/>
              </w:rPr>
            </w:pPr>
            <w:r w:rsidRPr="00F07D53">
              <w:rPr>
                <w:rFonts w:eastAsia="Times New Roman" w:cs="Times New Roman"/>
                <w:szCs w:val="28"/>
              </w:rPr>
              <w:t>2. Sai lệch về vị trí điểm uốn</w:t>
            </w:r>
          </w:p>
        </w:tc>
        <w:tc>
          <w:tcPr>
            <w:tcW w:w="2430" w:type="dxa"/>
            <w:tcBorders>
              <w:top w:val="outset" w:sz="6" w:space="0" w:color="auto"/>
              <w:left w:val="outset" w:sz="6" w:space="0" w:color="auto"/>
              <w:bottom w:val="outset" w:sz="6" w:space="0" w:color="auto"/>
              <w:right w:val="outset" w:sz="6" w:space="0" w:color="auto"/>
            </w:tcBorders>
            <w:shd w:val="clear" w:color="auto" w:fill="FFFFFF"/>
            <w:hideMark/>
          </w:tcPr>
          <w:p w:rsidR="00F07D53" w:rsidRPr="00F07D53" w:rsidRDefault="00F07D53" w:rsidP="00F07D53">
            <w:pPr>
              <w:spacing w:before="120" w:after="120" w:line="320" w:lineRule="exact"/>
              <w:jc w:val="center"/>
              <w:rPr>
                <w:rFonts w:eastAsia="Times New Roman" w:cs="Times New Roman"/>
                <w:szCs w:val="28"/>
              </w:rPr>
            </w:pPr>
            <w:r w:rsidRPr="00F07D53">
              <w:rPr>
                <w:rFonts w:eastAsia="Times New Roman" w:cs="Times New Roman"/>
                <w:szCs w:val="28"/>
              </w:rPr>
              <w:t>20</w:t>
            </w:r>
          </w:p>
        </w:tc>
      </w:tr>
      <w:tr w:rsidR="00F07D53" w:rsidRPr="00F07D53" w:rsidTr="00570B11">
        <w:tc>
          <w:tcPr>
            <w:tcW w:w="6578" w:type="dxa"/>
            <w:tcBorders>
              <w:top w:val="outset" w:sz="6" w:space="0" w:color="auto"/>
              <w:left w:val="outset" w:sz="6" w:space="0" w:color="auto"/>
              <w:bottom w:val="outset" w:sz="6" w:space="0" w:color="auto"/>
              <w:right w:val="outset" w:sz="6" w:space="0" w:color="auto"/>
            </w:tcBorders>
            <w:shd w:val="clear" w:color="auto" w:fill="FFFFFF"/>
            <w:hideMark/>
          </w:tcPr>
          <w:p w:rsidR="00F07D53" w:rsidRPr="00F07D53" w:rsidRDefault="00F07D53" w:rsidP="00F07D53">
            <w:pPr>
              <w:spacing w:before="120" w:after="120" w:line="320" w:lineRule="exact"/>
              <w:jc w:val="both"/>
              <w:rPr>
                <w:rFonts w:eastAsia="Times New Roman" w:cs="Times New Roman"/>
                <w:szCs w:val="28"/>
              </w:rPr>
            </w:pPr>
            <w:r w:rsidRPr="00F07D53">
              <w:rPr>
                <w:rFonts w:eastAsia="Times New Roman" w:cs="Times New Roman"/>
                <w:szCs w:val="28"/>
              </w:rPr>
              <w:t>3. Sai lệch về chiều dài cốt thép trong kết cấu bê tông khối lớn:</w:t>
            </w:r>
          </w:p>
        </w:tc>
        <w:tc>
          <w:tcPr>
            <w:tcW w:w="2430" w:type="dxa"/>
            <w:tcBorders>
              <w:top w:val="outset" w:sz="6" w:space="0" w:color="auto"/>
              <w:left w:val="outset" w:sz="6" w:space="0" w:color="auto"/>
              <w:bottom w:val="outset" w:sz="6" w:space="0" w:color="auto"/>
              <w:right w:val="outset" w:sz="6" w:space="0" w:color="auto"/>
            </w:tcBorders>
            <w:shd w:val="clear" w:color="auto" w:fill="FFFFFF"/>
            <w:hideMark/>
          </w:tcPr>
          <w:p w:rsidR="00F07D53" w:rsidRPr="00F07D53" w:rsidRDefault="00F07D53" w:rsidP="00F07D53">
            <w:pPr>
              <w:spacing w:before="120" w:after="120" w:line="320" w:lineRule="exact"/>
              <w:jc w:val="center"/>
              <w:rPr>
                <w:rFonts w:eastAsia="Times New Roman" w:cs="Times New Roman"/>
                <w:szCs w:val="28"/>
              </w:rPr>
            </w:pPr>
          </w:p>
        </w:tc>
      </w:tr>
      <w:tr w:rsidR="00F07D53" w:rsidRPr="00F07D53" w:rsidTr="00570B11">
        <w:tc>
          <w:tcPr>
            <w:tcW w:w="6578" w:type="dxa"/>
            <w:tcBorders>
              <w:top w:val="outset" w:sz="6" w:space="0" w:color="auto"/>
              <w:left w:val="outset" w:sz="6" w:space="0" w:color="auto"/>
              <w:bottom w:val="outset" w:sz="6" w:space="0" w:color="auto"/>
              <w:right w:val="outset" w:sz="6" w:space="0" w:color="auto"/>
            </w:tcBorders>
            <w:shd w:val="clear" w:color="auto" w:fill="FFFFFF"/>
            <w:hideMark/>
          </w:tcPr>
          <w:p w:rsidR="00F07D53" w:rsidRPr="00F07D53" w:rsidRDefault="00F07D53" w:rsidP="00F07D53">
            <w:pPr>
              <w:spacing w:before="120" w:after="120" w:line="320" w:lineRule="exact"/>
              <w:jc w:val="both"/>
              <w:rPr>
                <w:rFonts w:eastAsia="Times New Roman" w:cs="Times New Roman"/>
                <w:szCs w:val="28"/>
              </w:rPr>
            </w:pPr>
            <w:r w:rsidRPr="00F07D53">
              <w:rPr>
                <w:rFonts w:eastAsia="Times New Roman" w:cs="Times New Roman"/>
                <w:szCs w:val="28"/>
              </w:rPr>
              <w:t>a) Khi chiều dài nhỏ hơn 10m</w:t>
            </w:r>
          </w:p>
        </w:tc>
        <w:tc>
          <w:tcPr>
            <w:tcW w:w="2430" w:type="dxa"/>
            <w:tcBorders>
              <w:top w:val="outset" w:sz="6" w:space="0" w:color="auto"/>
              <w:left w:val="outset" w:sz="6" w:space="0" w:color="auto"/>
              <w:bottom w:val="outset" w:sz="6" w:space="0" w:color="auto"/>
              <w:right w:val="outset" w:sz="6" w:space="0" w:color="auto"/>
            </w:tcBorders>
            <w:shd w:val="clear" w:color="auto" w:fill="FFFFFF"/>
            <w:hideMark/>
          </w:tcPr>
          <w:p w:rsidR="00F07D53" w:rsidRPr="00F07D53" w:rsidRDefault="00F07D53" w:rsidP="00F07D53">
            <w:pPr>
              <w:spacing w:before="120" w:after="120" w:line="320" w:lineRule="exact"/>
              <w:jc w:val="center"/>
              <w:rPr>
                <w:rFonts w:eastAsia="Times New Roman" w:cs="Times New Roman"/>
                <w:szCs w:val="28"/>
              </w:rPr>
            </w:pPr>
            <w:r w:rsidRPr="00F07D53">
              <w:rPr>
                <w:rFonts w:eastAsia="Times New Roman" w:cs="Times New Roman"/>
                <w:szCs w:val="28"/>
              </w:rPr>
              <w:t>+ d</w:t>
            </w:r>
          </w:p>
        </w:tc>
      </w:tr>
      <w:tr w:rsidR="00F07D53" w:rsidRPr="00F07D53" w:rsidTr="00570B11">
        <w:tc>
          <w:tcPr>
            <w:tcW w:w="6578" w:type="dxa"/>
            <w:tcBorders>
              <w:top w:val="outset" w:sz="6" w:space="0" w:color="auto"/>
              <w:left w:val="outset" w:sz="6" w:space="0" w:color="auto"/>
              <w:bottom w:val="outset" w:sz="6" w:space="0" w:color="auto"/>
              <w:right w:val="outset" w:sz="6" w:space="0" w:color="auto"/>
            </w:tcBorders>
            <w:shd w:val="clear" w:color="auto" w:fill="FFFFFF"/>
            <w:hideMark/>
          </w:tcPr>
          <w:p w:rsidR="00F07D53" w:rsidRPr="00F07D53" w:rsidRDefault="00F07D53" w:rsidP="00F07D53">
            <w:pPr>
              <w:spacing w:before="120" w:after="120" w:line="320" w:lineRule="exact"/>
              <w:jc w:val="both"/>
              <w:rPr>
                <w:rFonts w:eastAsia="Times New Roman" w:cs="Times New Roman"/>
                <w:szCs w:val="28"/>
              </w:rPr>
            </w:pPr>
            <w:r w:rsidRPr="00F07D53">
              <w:rPr>
                <w:rFonts w:eastAsia="Times New Roman" w:cs="Times New Roman"/>
                <w:szCs w:val="28"/>
              </w:rPr>
              <w:t>b) Khi chiều dài lớn hơn 10m</w:t>
            </w:r>
          </w:p>
        </w:tc>
        <w:tc>
          <w:tcPr>
            <w:tcW w:w="2430" w:type="dxa"/>
            <w:tcBorders>
              <w:top w:val="outset" w:sz="6" w:space="0" w:color="auto"/>
              <w:left w:val="outset" w:sz="6" w:space="0" w:color="auto"/>
              <w:bottom w:val="outset" w:sz="6" w:space="0" w:color="auto"/>
              <w:right w:val="outset" w:sz="6" w:space="0" w:color="auto"/>
            </w:tcBorders>
            <w:shd w:val="clear" w:color="auto" w:fill="FFFFFF"/>
            <w:hideMark/>
          </w:tcPr>
          <w:p w:rsidR="00F07D53" w:rsidRPr="00F07D53" w:rsidRDefault="00F07D53" w:rsidP="00F07D53">
            <w:pPr>
              <w:spacing w:before="120" w:after="120" w:line="320" w:lineRule="exact"/>
              <w:jc w:val="center"/>
              <w:rPr>
                <w:rFonts w:eastAsia="Times New Roman" w:cs="Times New Roman"/>
                <w:szCs w:val="28"/>
              </w:rPr>
            </w:pPr>
            <w:r w:rsidRPr="00F07D53">
              <w:rPr>
                <w:rFonts w:eastAsia="Times New Roman" w:cs="Times New Roman"/>
                <w:szCs w:val="28"/>
              </w:rPr>
              <w:t>+ (d + 0,2a)</w:t>
            </w:r>
          </w:p>
        </w:tc>
      </w:tr>
      <w:tr w:rsidR="00F07D53" w:rsidRPr="00F07D53" w:rsidTr="00570B11">
        <w:tc>
          <w:tcPr>
            <w:tcW w:w="6578" w:type="dxa"/>
            <w:tcBorders>
              <w:top w:val="outset" w:sz="6" w:space="0" w:color="auto"/>
              <w:left w:val="outset" w:sz="6" w:space="0" w:color="auto"/>
              <w:bottom w:val="outset" w:sz="6" w:space="0" w:color="auto"/>
              <w:right w:val="outset" w:sz="6" w:space="0" w:color="auto"/>
            </w:tcBorders>
            <w:shd w:val="clear" w:color="auto" w:fill="FFFFFF"/>
            <w:hideMark/>
          </w:tcPr>
          <w:p w:rsidR="00F07D53" w:rsidRPr="00F07D53" w:rsidRDefault="00F07D53" w:rsidP="00F07D53">
            <w:pPr>
              <w:spacing w:before="120" w:after="120" w:line="320" w:lineRule="exact"/>
              <w:jc w:val="both"/>
              <w:rPr>
                <w:rFonts w:eastAsia="Times New Roman" w:cs="Times New Roman"/>
                <w:szCs w:val="28"/>
              </w:rPr>
            </w:pPr>
            <w:r w:rsidRPr="00F07D53">
              <w:rPr>
                <w:rFonts w:eastAsia="Times New Roman" w:cs="Times New Roman"/>
                <w:szCs w:val="28"/>
              </w:rPr>
              <w:t>4. Sai lệch về góc uốn của cốt thép</w:t>
            </w:r>
          </w:p>
        </w:tc>
        <w:tc>
          <w:tcPr>
            <w:tcW w:w="2430" w:type="dxa"/>
            <w:tcBorders>
              <w:top w:val="outset" w:sz="6" w:space="0" w:color="auto"/>
              <w:left w:val="outset" w:sz="6" w:space="0" w:color="auto"/>
              <w:bottom w:val="outset" w:sz="6" w:space="0" w:color="auto"/>
              <w:right w:val="outset" w:sz="6" w:space="0" w:color="auto"/>
            </w:tcBorders>
            <w:shd w:val="clear" w:color="auto" w:fill="FFFFFF"/>
            <w:hideMark/>
          </w:tcPr>
          <w:p w:rsidR="00F07D53" w:rsidRPr="00F07D53" w:rsidRDefault="00F07D53" w:rsidP="00F07D53">
            <w:pPr>
              <w:spacing w:before="120" w:after="120" w:line="320" w:lineRule="exact"/>
              <w:jc w:val="center"/>
              <w:rPr>
                <w:rFonts w:eastAsia="Times New Roman" w:cs="Times New Roman"/>
                <w:szCs w:val="28"/>
              </w:rPr>
            </w:pPr>
            <w:r w:rsidRPr="00F07D53">
              <w:rPr>
                <w:rFonts w:eastAsia="Times New Roman" w:cs="Times New Roman"/>
                <w:szCs w:val="28"/>
              </w:rPr>
              <w:t>3</w:t>
            </w:r>
            <w:r w:rsidRPr="00F07D53">
              <w:rPr>
                <w:rFonts w:eastAsia="Times New Roman" w:cs="Times New Roman"/>
                <w:szCs w:val="28"/>
                <w:vertAlign w:val="superscript"/>
              </w:rPr>
              <w:t>0</w:t>
            </w:r>
          </w:p>
        </w:tc>
      </w:tr>
      <w:tr w:rsidR="00F07D53" w:rsidRPr="00F07D53" w:rsidTr="00570B11">
        <w:tc>
          <w:tcPr>
            <w:tcW w:w="6578" w:type="dxa"/>
            <w:tcBorders>
              <w:top w:val="outset" w:sz="6" w:space="0" w:color="auto"/>
              <w:left w:val="outset" w:sz="6" w:space="0" w:color="auto"/>
              <w:bottom w:val="outset" w:sz="6" w:space="0" w:color="auto"/>
              <w:right w:val="outset" w:sz="6" w:space="0" w:color="auto"/>
            </w:tcBorders>
            <w:shd w:val="clear" w:color="auto" w:fill="FFFFFF"/>
            <w:hideMark/>
          </w:tcPr>
          <w:p w:rsidR="00F07D53" w:rsidRPr="00F07D53" w:rsidRDefault="00F07D53" w:rsidP="00F07D53">
            <w:pPr>
              <w:spacing w:before="120" w:after="120" w:line="320" w:lineRule="exact"/>
              <w:jc w:val="both"/>
              <w:rPr>
                <w:rFonts w:eastAsia="Times New Roman" w:cs="Times New Roman"/>
                <w:szCs w:val="28"/>
              </w:rPr>
            </w:pPr>
            <w:r w:rsidRPr="00F07D53">
              <w:rPr>
                <w:rFonts w:eastAsia="Times New Roman" w:cs="Times New Roman"/>
                <w:szCs w:val="28"/>
              </w:rPr>
              <w:lastRenderedPageBreak/>
              <w:t>5. Sai lệch về kích thước móc uốn</w:t>
            </w:r>
          </w:p>
        </w:tc>
        <w:tc>
          <w:tcPr>
            <w:tcW w:w="2430" w:type="dxa"/>
            <w:tcBorders>
              <w:top w:val="outset" w:sz="6" w:space="0" w:color="auto"/>
              <w:left w:val="outset" w:sz="6" w:space="0" w:color="auto"/>
              <w:bottom w:val="outset" w:sz="6" w:space="0" w:color="auto"/>
              <w:right w:val="outset" w:sz="6" w:space="0" w:color="auto"/>
            </w:tcBorders>
            <w:shd w:val="clear" w:color="auto" w:fill="FFFFFF"/>
            <w:hideMark/>
          </w:tcPr>
          <w:p w:rsidR="00F07D53" w:rsidRPr="00F07D53" w:rsidRDefault="00F07D53" w:rsidP="00F07D53">
            <w:pPr>
              <w:spacing w:before="120" w:after="120" w:line="320" w:lineRule="exact"/>
              <w:jc w:val="center"/>
              <w:rPr>
                <w:rFonts w:eastAsia="Times New Roman" w:cs="Times New Roman"/>
                <w:szCs w:val="28"/>
              </w:rPr>
            </w:pPr>
            <w:r w:rsidRPr="00F07D53">
              <w:rPr>
                <w:rFonts w:eastAsia="Times New Roman" w:cs="Times New Roman"/>
                <w:szCs w:val="28"/>
              </w:rPr>
              <w:t>+ a</w:t>
            </w:r>
          </w:p>
        </w:tc>
      </w:tr>
    </w:tbl>
    <w:p w:rsidR="00F07D53" w:rsidRPr="00F07D53" w:rsidRDefault="00F07D53" w:rsidP="00F07D53">
      <w:pPr>
        <w:shd w:val="clear" w:color="auto" w:fill="FFFFFF"/>
        <w:spacing w:before="120" w:line="320" w:lineRule="exact"/>
        <w:ind w:firstLine="709"/>
        <w:jc w:val="both"/>
        <w:rPr>
          <w:rFonts w:eastAsia="Times New Roman" w:cs="Times New Roman"/>
          <w:szCs w:val="28"/>
        </w:rPr>
      </w:pPr>
      <w:r w:rsidRPr="00F07D53">
        <w:rPr>
          <w:rFonts w:eastAsia="Times New Roman" w:cs="Times New Roman"/>
          <w:szCs w:val="28"/>
        </w:rPr>
        <w:t xml:space="preserve"> Trong đó: </w:t>
      </w:r>
      <w:r w:rsidRPr="00F07D53">
        <w:rPr>
          <w:rFonts w:eastAsia="Times New Roman" w:cs="Times New Roman"/>
          <w:szCs w:val="28"/>
        </w:rPr>
        <w:tab/>
        <w:t>d) Đường kính cốt thép;</w:t>
      </w:r>
    </w:p>
    <w:p w:rsidR="00F07D53" w:rsidRPr="00F07D53" w:rsidRDefault="00F07D53" w:rsidP="00F07D53">
      <w:pPr>
        <w:shd w:val="clear" w:color="auto" w:fill="FFFFFF"/>
        <w:spacing w:before="120" w:line="320" w:lineRule="exact"/>
        <w:ind w:firstLine="709"/>
        <w:jc w:val="both"/>
        <w:rPr>
          <w:rFonts w:eastAsia="Times New Roman" w:cs="Times New Roman"/>
          <w:szCs w:val="28"/>
        </w:rPr>
      </w:pPr>
      <w:r w:rsidRPr="00F07D53">
        <w:rPr>
          <w:rFonts w:eastAsia="Times New Roman" w:cs="Times New Roman"/>
          <w:szCs w:val="28"/>
        </w:rPr>
        <w:tab/>
      </w:r>
      <w:r w:rsidRPr="00F07D53">
        <w:rPr>
          <w:rFonts w:eastAsia="Times New Roman" w:cs="Times New Roman"/>
          <w:szCs w:val="28"/>
        </w:rPr>
        <w:tab/>
      </w:r>
      <w:r w:rsidRPr="00F07D53">
        <w:rPr>
          <w:rFonts w:eastAsia="Times New Roman" w:cs="Times New Roman"/>
          <w:szCs w:val="28"/>
        </w:rPr>
        <w:tab/>
        <w:t>a) Chiều dày lớp bê tông bảo vệ cốt thép.</w:t>
      </w:r>
    </w:p>
    <w:p w:rsidR="00F07D53" w:rsidRPr="00F07D53" w:rsidRDefault="00F07D53" w:rsidP="00F07D53">
      <w:pPr>
        <w:shd w:val="clear" w:color="auto" w:fill="FFFFFF"/>
        <w:spacing w:before="120" w:line="320" w:lineRule="exact"/>
        <w:ind w:firstLine="709"/>
        <w:jc w:val="both"/>
        <w:rPr>
          <w:rFonts w:eastAsia="Times New Roman" w:cs="Times New Roman"/>
          <w:szCs w:val="28"/>
        </w:rPr>
      </w:pPr>
      <w:r w:rsidRPr="00F07D53">
        <w:rPr>
          <w:rFonts w:eastAsia="Times New Roman" w:cs="Times New Roman"/>
          <w:szCs w:val="28"/>
        </w:rPr>
        <w:t>* Nối buộc cốt thép:</w:t>
      </w:r>
    </w:p>
    <w:p w:rsidR="00F07D53" w:rsidRPr="00F07D53" w:rsidRDefault="00F07D53" w:rsidP="00F07D53">
      <w:pPr>
        <w:shd w:val="clear" w:color="auto" w:fill="FFFFFF"/>
        <w:spacing w:before="120" w:line="320" w:lineRule="exact"/>
        <w:ind w:firstLine="709"/>
        <w:jc w:val="both"/>
        <w:rPr>
          <w:rFonts w:eastAsia="Times New Roman" w:cs="Times New Roman"/>
          <w:szCs w:val="28"/>
        </w:rPr>
      </w:pPr>
      <w:r w:rsidRPr="00F07D53">
        <w:rPr>
          <w:rFonts w:eastAsia="Times New Roman" w:cs="Times New Roman"/>
          <w:szCs w:val="28"/>
        </w:rPr>
        <w:t>- Việc nối buộc (nối chồng lên nhau) đối với các loại thép được thực hiện theo quy định của thiết kế. Không nối ở các vị trí chịu lực lớn và chỗ uốn cong. Trong một mặt cắt ngang của tiết diện kết cấu không nối quá 25% diện tích tổng cộng của cốt thép chịu lực đối với thép tròn trơn và không quá 50% đối với thép có gờ.</w:t>
      </w:r>
    </w:p>
    <w:p w:rsidR="00F07D53" w:rsidRPr="00F07D53" w:rsidRDefault="00F07D53" w:rsidP="00F07D53">
      <w:pPr>
        <w:shd w:val="clear" w:color="auto" w:fill="FFFFFF"/>
        <w:spacing w:before="120" w:line="320" w:lineRule="exact"/>
        <w:ind w:firstLine="709"/>
        <w:jc w:val="both"/>
        <w:rPr>
          <w:rFonts w:eastAsia="Times New Roman" w:cs="Times New Roman"/>
          <w:szCs w:val="28"/>
        </w:rPr>
      </w:pPr>
      <w:r w:rsidRPr="00F07D53">
        <w:rPr>
          <w:rFonts w:eastAsia="Times New Roman" w:cs="Times New Roman"/>
          <w:szCs w:val="28"/>
        </w:rPr>
        <w:t>- Việc nối buộc cốt thép phải thỏa mãn các yêu cầu sau:</w:t>
      </w:r>
    </w:p>
    <w:p w:rsidR="00F07D53" w:rsidRPr="00F07D53" w:rsidRDefault="00F07D53" w:rsidP="00F07D53">
      <w:pPr>
        <w:shd w:val="clear" w:color="auto" w:fill="FFFFFF"/>
        <w:spacing w:before="120" w:line="320" w:lineRule="exact"/>
        <w:ind w:firstLine="709"/>
        <w:jc w:val="both"/>
        <w:rPr>
          <w:rFonts w:eastAsia="Times New Roman" w:cs="Times New Roman"/>
          <w:szCs w:val="28"/>
        </w:rPr>
      </w:pPr>
      <w:r w:rsidRPr="00F07D53">
        <w:rPr>
          <w:rFonts w:eastAsia="Times New Roman" w:cs="Times New Roman"/>
          <w:szCs w:val="28"/>
        </w:rPr>
        <w:t>+ Chiều dài nối buộc của cốt thép chịu lực trong các khung và lưới thép cốt thép không được nhỏ hơn 250mm đối với thép chịu kéo và không nhỏ hơn 200mm đối với thép chịu nén. Các kết cấu khác chiều dài nối buộc không nhỏ hơn các trị số ở bảng 6;</w:t>
      </w:r>
    </w:p>
    <w:p w:rsidR="00F07D53" w:rsidRPr="00F07D53" w:rsidRDefault="00F07D53" w:rsidP="00F07D53">
      <w:pPr>
        <w:shd w:val="clear" w:color="auto" w:fill="FFFFFF"/>
        <w:spacing w:before="120" w:line="320" w:lineRule="exact"/>
        <w:ind w:firstLine="709"/>
        <w:jc w:val="both"/>
        <w:rPr>
          <w:rFonts w:eastAsia="Times New Roman" w:cs="Times New Roman"/>
          <w:szCs w:val="28"/>
        </w:rPr>
      </w:pPr>
      <w:r w:rsidRPr="00F07D53">
        <w:rPr>
          <w:rFonts w:eastAsia="Times New Roman" w:cs="Times New Roman"/>
          <w:szCs w:val="28"/>
        </w:rPr>
        <w:t>+ Khi nối buộc, cốt thép ở vùng chịu kéo phải uốn móc đối với thép tròn trơn, cốt thép có gờ không uốn móc;</w:t>
      </w:r>
    </w:p>
    <w:p w:rsidR="00F07D53" w:rsidRPr="00F07D53" w:rsidRDefault="00F07D53" w:rsidP="00F07D53">
      <w:pPr>
        <w:shd w:val="clear" w:color="auto" w:fill="FFFFFF"/>
        <w:spacing w:before="120" w:line="320" w:lineRule="exact"/>
        <w:ind w:firstLine="709"/>
        <w:jc w:val="both"/>
        <w:rPr>
          <w:rFonts w:eastAsia="Times New Roman" w:cs="Times New Roman"/>
          <w:szCs w:val="28"/>
        </w:rPr>
      </w:pPr>
      <w:r w:rsidRPr="00F07D53">
        <w:rPr>
          <w:rFonts w:eastAsia="Times New Roman" w:cs="Times New Roman"/>
          <w:szCs w:val="28"/>
        </w:rPr>
        <w:t>+ Dây buộc dùng loại dây thép mềm có đường kính 1mm;</w:t>
      </w:r>
    </w:p>
    <w:p w:rsidR="00F07D53" w:rsidRPr="00F07D53" w:rsidRDefault="00F07D53" w:rsidP="00F07D53">
      <w:pPr>
        <w:shd w:val="clear" w:color="auto" w:fill="FFFFFF"/>
        <w:spacing w:before="120" w:line="320" w:lineRule="exact"/>
        <w:ind w:firstLine="709"/>
        <w:jc w:val="both"/>
        <w:rPr>
          <w:rFonts w:eastAsia="Times New Roman" w:cs="Times New Roman"/>
          <w:szCs w:val="28"/>
        </w:rPr>
      </w:pPr>
      <w:r w:rsidRPr="00F07D53">
        <w:rPr>
          <w:rFonts w:eastAsia="Times New Roman" w:cs="Times New Roman"/>
          <w:szCs w:val="28"/>
        </w:rPr>
        <w:t>+ Trong các mối nối cần buộc ít nhất là 3 vị trí (ở giữa và hai đầu).</w:t>
      </w:r>
    </w:p>
    <w:p w:rsidR="00F07D53" w:rsidRPr="00F07D53" w:rsidRDefault="00F07D53" w:rsidP="00F07D53">
      <w:pPr>
        <w:shd w:val="clear" w:color="auto" w:fill="FFFFFF"/>
        <w:spacing w:before="120" w:line="320" w:lineRule="exact"/>
        <w:ind w:firstLine="709"/>
        <w:jc w:val="both"/>
        <w:rPr>
          <w:rFonts w:eastAsia="Times New Roman" w:cs="Times New Roman"/>
          <w:szCs w:val="28"/>
        </w:rPr>
      </w:pPr>
      <w:r w:rsidRPr="00F07D53">
        <w:rPr>
          <w:rFonts w:eastAsia="Times New Roman" w:cs="Times New Roman"/>
          <w:szCs w:val="28"/>
        </w:rPr>
        <w:t>* Thay đổi cốt thép trên công trường.</w:t>
      </w:r>
    </w:p>
    <w:p w:rsidR="00F07D53" w:rsidRPr="00F07D53" w:rsidRDefault="00F07D53" w:rsidP="00F07D53">
      <w:pPr>
        <w:shd w:val="clear" w:color="auto" w:fill="FFFFFF"/>
        <w:spacing w:before="120" w:line="320" w:lineRule="exact"/>
        <w:ind w:firstLine="709"/>
        <w:jc w:val="both"/>
        <w:rPr>
          <w:rFonts w:eastAsia="Times New Roman" w:cs="Times New Roman"/>
          <w:szCs w:val="28"/>
        </w:rPr>
      </w:pPr>
      <w:r w:rsidRPr="00F07D53">
        <w:rPr>
          <w:rFonts w:eastAsia="Times New Roman" w:cs="Times New Roman"/>
          <w:szCs w:val="28"/>
        </w:rPr>
        <w:t>Trong mọi trường hợp việc thay đổi cốt thép phải được sự đồng ý của thiết kế. Trường hợp sử dụng cốt thép xử lý nguội thay thế cốt thép cán nóng thì nhất thiết phải được sự đồng ý của cơ quan thiết kế và chủ đầu tư.</w:t>
      </w:r>
    </w:p>
    <w:p w:rsidR="00F07D53" w:rsidRPr="00F07D53" w:rsidRDefault="00F07D53" w:rsidP="00F07D53">
      <w:pPr>
        <w:shd w:val="clear" w:color="auto" w:fill="FFFFFF"/>
        <w:spacing w:before="120" w:line="320" w:lineRule="exact"/>
        <w:ind w:firstLine="709"/>
        <w:jc w:val="both"/>
        <w:rPr>
          <w:rFonts w:eastAsia="Times New Roman" w:cs="Times New Roman"/>
          <w:szCs w:val="28"/>
        </w:rPr>
      </w:pPr>
      <w:r w:rsidRPr="00F07D53">
        <w:rPr>
          <w:rFonts w:eastAsia="Times New Roman" w:cs="Times New Roman"/>
          <w:szCs w:val="28"/>
        </w:rPr>
        <w:t>* Vận chuyển và lắp dựng cốt thép.</w:t>
      </w:r>
    </w:p>
    <w:p w:rsidR="00F07D53" w:rsidRPr="00F07D53" w:rsidRDefault="00F07D53" w:rsidP="00F07D53">
      <w:pPr>
        <w:shd w:val="clear" w:color="auto" w:fill="FFFFFF"/>
        <w:spacing w:before="120" w:line="320" w:lineRule="exact"/>
        <w:ind w:firstLine="709"/>
        <w:jc w:val="both"/>
        <w:rPr>
          <w:rFonts w:eastAsia="Times New Roman" w:cs="Times New Roman"/>
          <w:szCs w:val="28"/>
        </w:rPr>
      </w:pPr>
      <w:r w:rsidRPr="00F07D53">
        <w:rPr>
          <w:rFonts w:eastAsia="Times New Roman" w:cs="Times New Roman"/>
          <w:szCs w:val="28"/>
        </w:rPr>
        <w:t>- Việc vận chuyển cốt thép đã gia công đảm bảo các yêu cầu sau:</w:t>
      </w:r>
    </w:p>
    <w:p w:rsidR="00F07D53" w:rsidRPr="00F07D53" w:rsidRDefault="00F07D53" w:rsidP="00F07D53">
      <w:pPr>
        <w:shd w:val="clear" w:color="auto" w:fill="FFFFFF"/>
        <w:spacing w:before="120" w:line="320" w:lineRule="exact"/>
        <w:ind w:firstLine="709"/>
        <w:jc w:val="both"/>
        <w:rPr>
          <w:rFonts w:eastAsia="Times New Roman" w:cs="Times New Roman"/>
          <w:szCs w:val="28"/>
        </w:rPr>
      </w:pPr>
      <w:r w:rsidRPr="00F07D53">
        <w:rPr>
          <w:rFonts w:eastAsia="Times New Roman" w:cs="Times New Roman"/>
          <w:szCs w:val="28"/>
        </w:rPr>
        <w:t>+ Không làm hư hỏng và biến dạng sản phẩm cốt thép;</w:t>
      </w:r>
    </w:p>
    <w:p w:rsidR="00F07D53" w:rsidRPr="00F07D53" w:rsidRDefault="00F07D53" w:rsidP="00F07D53">
      <w:pPr>
        <w:shd w:val="clear" w:color="auto" w:fill="FFFFFF"/>
        <w:spacing w:before="120" w:line="320" w:lineRule="exact"/>
        <w:ind w:firstLine="709"/>
        <w:jc w:val="both"/>
        <w:rPr>
          <w:rFonts w:eastAsia="Times New Roman" w:cs="Times New Roman"/>
          <w:szCs w:val="28"/>
        </w:rPr>
      </w:pPr>
      <w:r w:rsidRPr="00F07D53">
        <w:rPr>
          <w:rFonts w:eastAsia="Times New Roman" w:cs="Times New Roman"/>
          <w:szCs w:val="28"/>
        </w:rPr>
        <w:t>+ Cốt thép từng thanh nên buộc thành từng lô theo chủng loại và số lượng để tránh nhầm lẫn khi sử dụng;</w:t>
      </w:r>
    </w:p>
    <w:p w:rsidR="00F07D53" w:rsidRPr="00F07D53" w:rsidRDefault="00F07D53" w:rsidP="00F07D53">
      <w:pPr>
        <w:shd w:val="clear" w:color="auto" w:fill="FFFFFF"/>
        <w:spacing w:before="120" w:line="320" w:lineRule="exact"/>
        <w:ind w:firstLine="709"/>
        <w:jc w:val="both"/>
        <w:rPr>
          <w:rFonts w:eastAsia="Times New Roman" w:cs="Times New Roman"/>
          <w:szCs w:val="28"/>
        </w:rPr>
      </w:pPr>
      <w:r w:rsidRPr="00F07D53">
        <w:rPr>
          <w:rFonts w:eastAsia="Times New Roman" w:cs="Times New Roman"/>
          <w:szCs w:val="28"/>
        </w:rPr>
        <w:t>+ Các khung, lưới cốt thép lớn nên có biện pháp phân chia thành từng bộ phận nhỏ phù hợp với phương tiện vận chuyển.</w:t>
      </w:r>
    </w:p>
    <w:p w:rsidR="00F07D53" w:rsidRPr="00F07D53" w:rsidRDefault="00F07D53" w:rsidP="00F07D53">
      <w:pPr>
        <w:shd w:val="clear" w:color="auto" w:fill="FFFFFF"/>
        <w:spacing w:before="120" w:line="320" w:lineRule="exact"/>
        <w:ind w:firstLine="709"/>
        <w:jc w:val="both"/>
        <w:rPr>
          <w:rFonts w:eastAsia="Times New Roman" w:cs="Times New Roman"/>
          <w:szCs w:val="28"/>
        </w:rPr>
      </w:pPr>
      <w:r w:rsidRPr="00F07D53">
        <w:rPr>
          <w:rFonts w:ascii="Helvetica Neue" w:eastAsia="Times New Roman" w:hAnsi="Helvetica Neue" w:cs="Times New Roman"/>
          <w:sz w:val="21"/>
          <w:szCs w:val="21"/>
        </w:rPr>
        <w:tab/>
      </w:r>
      <w:r w:rsidRPr="00F07D53">
        <w:rPr>
          <w:rFonts w:eastAsia="Times New Roman" w:cs="Times New Roman"/>
          <w:szCs w:val="28"/>
        </w:rPr>
        <w:t>- Công tác lắp dựng cốt thép cần thỏa mãn các yêu cầu sau:</w:t>
      </w:r>
    </w:p>
    <w:p w:rsidR="00F07D53" w:rsidRPr="00F07D53" w:rsidRDefault="00F07D53" w:rsidP="00F07D53">
      <w:pPr>
        <w:shd w:val="clear" w:color="auto" w:fill="FFFFFF"/>
        <w:spacing w:before="120" w:line="320" w:lineRule="exact"/>
        <w:ind w:firstLine="709"/>
        <w:jc w:val="both"/>
        <w:rPr>
          <w:rFonts w:eastAsia="Times New Roman" w:cs="Times New Roman"/>
          <w:szCs w:val="28"/>
        </w:rPr>
      </w:pPr>
      <w:r w:rsidRPr="00F07D53">
        <w:rPr>
          <w:rFonts w:eastAsia="Times New Roman" w:cs="Times New Roman"/>
          <w:szCs w:val="28"/>
        </w:rPr>
        <w:t>+ Các bộ phần lắp dựng trước, không gây trở ngại cho các bộ phận lắp dựng sau;</w:t>
      </w:r>
    </w:p>
    <w:p w:rsidR="00F07D53" w:rsidRPr="00F07D53" w:rsidRDefault="00F07D53" w:rsidP="00F07D53">
      <w:pPr>
        <w:shd w:val="clear" w:color="auto" w:fill="FFFFFF"/>
        <w:spacing w:before="120" w:line="320" w:lineRule="exact"/>
        <w:ind w:firstLine="709"/>
        <w:jc w:val="both"/>
        <w:rPr>
          <w:rFonts w:eastAsia="Times New Roman" w:cs="Times New Roman"/>
          <w:szCs w:val="28"/>
        </w:rPr>
      </w:pPr>
      <w:r w:rsidRPr="00F07D53">
        <w:rPr>
          <w:rFonts w:eastAsia="Times New Roman" w:cs="Times New Roman"/>
          <w:szCs w:val="28"/>
        </w:rPr>
        <w:t>+ Có biện pháp ổn định vị trí cốt thép không để biến dạng trong quá trình đổ bê tông;</w:t>
      </w:r>
    </w:p>
    <w:p w:rsidR="00F07D53" w:rsidRPr="00F07D53" w:rsidRDefault="00F07D53" w:rsidP="00F07D53">
      <w:pPr>
        <w:shd w:val="clear" w:color="auto" w:fill="FFFFFF"/>
        <w:spacing w:before="120" w:line="320" w:lineRule="exact"/>
        <w:ind w:firstLine="709"/>
        <w:jc w:val="both"/>
        <w:rPr>
          <w:rFonts w:eastAsia="Times New Roman" w:cs="Times New Roman"/>
          <w:szCs w:val="28"/>
        </w:rPr>
      </w:pPr>
      <w:r w:rsidRPr="00F07D53">
        <w:rPr>
          <w:rFonts w:eastAsia="Times New Roman" w:cs="Times New Roman"/>
          <w:szCs w:val="28"/>
        </w:rPr>
        <w:t>+ Khi đặt cốt thép và cốt pha tựa vào nhau tạo thành một tổ hợp cứng thì cốp pha chỉ được đặt trên các giao điểm của cốt thép chịu lực và theo đúng vị trí quy định của thiết kế.</w:t>
      </w:r>
    </w:p>
    <w:p w:rsidR="00F07D53" w:rsidRPr="00F07D53" w:rsidRDefault="00F07D53" w:rsidP="00F07D53">
      <w:pPr>
        <w:shd w:val="clear" w:color="auto" w:fill="FFFFFF"/>
        <w:spacing w:before="120" w:line="320" w:lineRule="exact"/>
        <w:ind w:firstLine="709"/>
        <w:jc w:val="both"/>
        <w:rPr>
          <w:rFonts w:eastAsia="Times New Roman" w:cs="Times New Roman"/>
          <w:szCs w:val="28"/>
        </w:rPr>
      </w:pPr>
      <w:r w:rsidRPr="00F07D53">
        <w:rPr>
          <w:rFonts w:eastAsia="Times New Roman" w:cs="Times New Roman"/>
          <w:szCs w:val="28"/>
        </w:rPr>
        <w:lastRenderedPageBreak/>
        <w:t>- Các con kê cần đặt tại các vị trí thích hợp tuỳ theo mật độ cốt thép nhưng không lớn hơn 1m một điểm kê. Con kê có chiều dày bằng lớp bê tông bảo vệ cốt thép và được làm bằng các loại vật liệu không ăn mòn cốt thép, không phá huỷ bê tông. Sai lệch chiều dày lớp bê tông bảo vệ so với thiết kế không vượt quá 3mm đối với lớp bê tông bảo vệ có chiều dày a nhỏ hơn 15mm và 5mm đối với lớp bê tông bảo vệ a lớn hơn 15mm.</w:t>
      </w:r>
    </w:p>
    <w:p w:rsidR="00F07D53" w:rsidRPr="00F07D53" w:rsidRDefault="00F07D53" w:rsidP="00F07D53">
      <w:pPr>
        <w:shd w:val="clear" w:color="auto" w:fill="FFFFFF"/>
        <w:spacing w:before="120" w:line="320" w:lineRule="exact"/>
        <w:ind w:firstLine="709"/>
        <w:jc w:val="both"/>
        <w:rPr>
          <w:rFonts w:eastAsia="Times New Roman" w:cs="Times New Roman"/>
          <w:szCs w:val="28"/>
        </w:rPr>
      </w:pPr>
      <w:r w:rsidRPr="00F07D53">
        <w:rPr>
          <w:rFonts w:eastAsia="Times New Roman" w:cs="Times New Roman"/>
          <w:szCs w:val="28"/>
        </w:rPr>
        <w:t>- Việc liên kết các thanh cốt thép khi lắp dựng cần được thực hiện theo các yêu cầu sau:</w:t>
      </w:r>
    </w:p>
    <w:p w:rsidR="00F07D53" w:rsidRPr="00F07D53" w:rsidRDefault="00F07D53" w:rsidP="00F07D53">
      <w:pPr>
        <w:shd w:val="clear" w:color="auto" w:fill="FFFFFF"/>
        <w:spacing w:before="120" w:line="320" w:lineRule="exact"/>
        <w:ind w:firstLine="709"/>
        <w:jc w:val="both"/>
        <w:rPr>
          <w:rFonts w:eastAsia="Times New Roman" w:cs="Times New Roman"/>
          <w:szCs w:val="28"/>
        </w:rPr>
      </w:pPr>
      <w:r w:rsidRPr="00F07D53">
        <w:rPr>
          <w:rFonts w:eastAsia="Times New Roman" w:cs="Times New Roman"/>
          <w:szCs w:val="28"/>
        </w:rPr>
        <w:t>+ Số lượng mối nối buộc hay hàn dính không nhỏ hơn 50% số điểm giao nhau, theo thứ tự xen kẽ;</w:t>
      </w:r>
    </w:p>
    <w:p w:rsidR="00F07D53" w:rsidRPr="00F07D53" w:rsidRDefault="00F07D53" w:rsidP="00F07D53">
      <w:pPr>
        <w:shd w:val="clear" w:color="auto" w:fill="FFFFFF"/>
        <w:spacing w:before="120" w:line="320" w:lineRule="exact"/>
        <w:ind w:firstLine="709"/>
        <w:jc w:val="both"/>
        <w:rPr>
          <w:rFonts w:eastAsia="Times New Roman" w:cs="Times New Roman"/>
          <w:szCs w:val="28"/>
        </w:rPr>
      </w:pPr>
      <w:r w:rsidRPr="00F07D53">
        <w:rPr>
          <w:rFonts w:eastAsia="Times New Roman" w:cs="Times New Roman"/>
          <w:szCs w:val="28"/>
        </w:rPr>
        <w:t>+ Trong mọi trường hợp, các góc của đại thép với thép chịu lực phải buộc hoặc hàn dính 100%.</w:t>
      </w:r>
    </w:p>
    <w:p w:rsidR="00F07D53" w:rsidRPr="00F07D53" w:rsidRDefault="00F07D53" w:rsidP="00F07D53">
      <w:pPr>
        <w:shd w:val="clear" w:color="auto" w:fill="FFFFFF"/>
        <w:spacing w:before="120" w:line="320" w:lineRule="exact"/>
        <w:ind w:firstLine="709"/>
        <w:jc w:val="both"/>
        <w:rPr>
          <w:rFonts w:eastAsia="Times New Roman" w:cs="Times New Roman"/>
          <w:szCs w:val="28"/>
        </w:rPr>
      </w:pPr>
      <w:r w:rsidRPr="00F07D53">
        <w:rPr>
          <w:rFonts w:eastAsia="Times New Roman" w:cs="Times New Roman"/>
          <w:szCs w:val="28"/>
        </w:rPr>
        <w:t>- Việc nối các thanh cốt thép đơn vào khung và lưới cốt thép phải được thực hiện theo đúng quy định của thiết kế. Khi nối buộc khung và lưới cốt thép theo phương làm việc của kết cấu thì chiều dài nối chồng thực hiện theo quy định, nhưng không nhỏ hơn 25mm.</w:t>
      </w:r>
    </w:p>
    <w:p w:rsidR="00F07D53" w:rsidRPr="00F07D53" w:rsidRDefault="00F07D53" w:rsidP="00F07D53">
      <w:pPr>
        <w:shd w:val="clear" w:color="auto" w:fill="FFFFFF"/>
        <w:spacing w:before="120" w:line="320" w:lineRule="exact"/>
        <w:jc w:val="both"/>
        <w:rPr>
          <w:rFonts w:eastAsia="Calibri" w:cs="Times New Roman"/>
          <w:i/>
          <w:lang w:val="nl-NL"/>
        </w:rPr>
      </w:pPr>
      <w:r w:rsidRPr="00F07D53">
        <w:rPr>
          <w:rFonts w:ascii="Helvetica Neue" w:eastAsia="Times New Roman" w:hAnsi="Helvetica Neue" w:cs="Times New Roman"/>
          <w:sz w:val="21"/>
          <w:szCs w:val="21"/>
        </w:rPr>
        <w:t> </w:t>
      </w:r>
      <w:r w:rsidRPr="00F07D53">
        <w:rPr>
          <w:rFonts w:eastAsia="Calibri" w:cs="Times New Roman"/>
          <w:b/>
          <w:lang w:val="nl-NL"/>
        </w:rPr>
        <w:tab/>
      </w:r>
      <w:r w:rsidRPr="00F07D53">
        <w:rPr>
          <w:rFonts w:eastAsia="Calibri" w:cs="Times New Roman"/>
          <w:i/>
          <w:lang w:val="nl-NL"/>
        </w:rPr>
        <w:t>4.1.5. Công tác thi công bê tông:</w:t>
      </w:r>
    </w:p>
    <w:p w:rsidR="00F07D53" w:rsidRPr="00F07D53" w:rsidRDefault="00F07D53" w:rsidP="00F07D53">
      <w:pPr>
        <w:widowControl w:val="0"/>
        <w:spacing w:before="120" w:line="320" w:lineRule="exact"/>
        <w:rPr>
          <w:rFonts w:eastAsia="Times New Roman" w:cs="Times New Roman"/>
          <w:spacing w:val="-4"/>
          <w:szCs w:val="28"/>
          <w:lang w:val="nl-NL"/>
        </w:rPr>
      </w:pPr>
      <w:r w:rsidRPr="00F07D53">
        <w:rPr>
          <w:rFonts w:eastAsia="Times New Roman" w:cs="Times New Roman"/>
          <w:spacing w:val="-4"/>
          <w:szCs w:val="28"/>
          <w:lang w:val="nl-NL"/>
        </w:rPr>
        <w:tab/>
        <w:t>* Chọn thành phần bê tông (bắt buộc áp dụng).</w:t>
      </w:r>
    </w:p>
    <w:p w:rsidR="00F07D53" w:rsidRPr="00F07D53" w:rsidRDefault="00F07D53" w:rsidP="00F07D53">
      <w:pPr>
        <w:widowControl w:val="0"/>
        <w:spacing w:before="120" w:line="320" w:lineRule="exact"/>
        <w:jc w:val="both"/>
        <w:rPr>
          <w:rFonts w:eastAsia="Times New Roman" w:cs="Times New Roman"/>
          <w:spacing w:val="-4"/>
          <w:szCs w:val="28"/>
          <w:lang w:val="nl-NL"/>
        </w:rPr>
      </w:pPr>
      <w:r w:rsidRPr="00F07D53">
        <w:rPr>
          <w:rFonts w:eastAsia="Times New Roman" w:cs="Times New Roman"/>
          <w:spacing w:val="-4"/>
          <w:szCs w:val="28"/>
          <w:lang w:val="nl-NL"/>
        </w:rPr>
        <w:tab/>
        <w:t>- Để đảm bảo chất lượng của bê tông, tuỳ theo tầm quan trọng của từng loại công trình hoặc từng bộ phận công trình, trên cơ sở quy định mác bê tông của thiết kế thành phần bê tông được chọn như sau:</w:t>
      </w:r>
    </w:p>
    <w:p w:rsidR="00F07D53" w:rsidRPr="00F07D53" w:rsidRDefault="00F07D53" w:rsidP="00F07D53">
      <w:pPr>
        <w:widowControl w:val="0"/>
        <w:spacing w:before="120" w:line="320" w:lineRule="exact"/>
        <w:jc w:val="both"/>
        <w:rPr>
          <w:rFonts w:eastAsia="Times New Roman" w:cs="Times New Roman"/>
          <w:spacing w:val="-4"/>
          <w:szCs w:val="28"/>
          <w:lang w:val="nl-NL"/>
        </w:rPr>
      </w:pPr>
      <w:r w:rsidRPr="00F07D53">
        <w:rPr>
          <w:rFonts w:eastAsia="Times New Roman" w:cs="Times New Roman"/>
          <w:spacing w:val="-4"/>
          <w:szCs w:val="28"/>
          <w:lang w:val="nl-NL"/>
        </w:rPr>
        <w:tab/>
        <w:t>+ Đối với bê tông mác 100 có thể sử dụng bảng tính sẵn;</w:t>
      </w:r>
    </w:p>
    <w:p w:rsidR="00F07D53" w:rsidRPr="00F07D53" w:rsidRDefault="00F07D53" w:rsidP="00F07D53">
      <w:pPr>
        <w:widowControl w:val="0"/>
        <w:spacing w:before="120" w:line="320" w:lineRule="exact"/>
        <w:jc w:val="both"/>
        <w:rPr>
          <w:rFonts w:eastAsia="Times New Roman" w:cs="Times New Roman"/>
          <w:spacing w:val="-4"/>
          <w:szCs w:val="28"/>
          <w:lang w:val="nl-NL"/>
        </w:rPr>
      </w:pPr>
      <w:r w:rsidRPr="00F07D53">
        <w:rPr>
          <w:rFonts w:eastAsia="Times New Roman" w:cs="Times New Roman"/>
          <w:spacing w:val="-4"/>
          <w:szCs w:val="28"/>
          <w:lang w:val="nl-NL"/>
        </w:rPr>
        <w:tab/>
        <w:t>+ Đối với bê tông mác 150 trở lên thì thành phần vật liệu trong bê tông phải được thiết kế thông qua phòng thí nghiệm (tính toán và đúc mẫu thí nghiệm).</w:t>
      </w:r>
    </w:p>
    <w:p w:rsidR="00F07D53" w:rsidRPr="00F07D53" w:rsidRDefault="00F07D53" w:rsidP="00F07D53">
      <w:pPr>
        <w:widowControl w:val="0"/>
        <w:spacing w:before="120" w:line="320" w:lineRule="exact"/>
        <w:jc w:val="both"/>
        <w:rPr>
          <w:rFonts w:eastAsia="Times New Roman" w:cs="Times New Roman"/>
          <w:spacing w:val="-4"/>
          <w:szCs w:val="28"/>
          <w:lang w:val="nl-NL"/>
        </w:rPr>
      </w:pPr>
      <w:r w:rsidRPr="00F07D53">
        <w:rPr>
          <w:rFonts w:eastAsia="Times New Roman" w:cs="Times New Roman"/>
          <w:spacing w:val="-4"/>
          <w:szCs w:val="28"/>
          <w:lang w:val="nl-NL"/>
        </w:rPr>
        <w:tab/>
        <w:t>-Thiết kế thành phần bê tông</w:t>
      </w:r>
    </w:p>
    <w:p w:rsidR="00F07D53" w:rsidRPr="00F07D53" w:rsidRDefault="00F07D53" w:rsidP="00F07D53">
      <w:pPr>
        <w:widowControl w:val="0"/>
        <w:spacing w:before="120" w:line="320" w:lineRule="exact"/>
        <w:jc w:val="both"/>
        <w:rPr>
          <w:rFonts w:eastAsia="Times New Roman" w:cs="Times New Roman"/>
          <w:spacing w:val="-4"/>
          <w:szCs w:val="28"/>
          <w:lang w:val="nl-NL"/>
        </w:rPr>
      </w:pPr>
      <w:r w:rsidRPr="00F07D53">
        <w:rPr>
          <w:rFonts w:eastAsia="Times New Roman" w:cs="Times New Roman"/>
          <w:spacing w:val="-4"/>
          <w:szCs w:val="28"/>
          <w:lang w:val="nl-NL"/>
        </w:rPr>
        <w:tab/>
        <w:t>Công tác thiết kế thành phần bê tông do các cơ sở thí nghiệm có tư cách pháp nhân thực hiện. Khi thiết kế thành phần bê tông phải đảm bảo các nguyên tác:</w:t>
      </w:r>
    </w:p>
    <w:p w:rsidR="00F07D53" w:rsidRPr="00F07D53" w:rsidRDefault="00F07D53" w:rsidP="00F07D53">
      <w:pPr>
        <w:widowControl w:val="0"/>
        <w:spacing w:before="120" w:line="320" w:lineRule="exact"/>
        <w:jc w:val="both"/>
        <w:rPr>
          <w:rFonts w:eastAsia="Times New Roman" w:cs="Times New Roman"/>
          <w:spacing w:val="-4"/>
          <w:szCs w:val="28"/>
          <w:lang w:val="nl-NL"/>
        </w:rPr>
      </w:pPr>
      <w:r w:rsidRPr="00F07D53">
        <w:rPr>
          <w:rFonts w:eastAsia="Times New Roman" w:cs="Times New Roman"/>
          <w:spacing w:val="-4"/>
          <w:szCs w:val="28"/>
          <w:lang w:val="nl-NL"/>
        </w:rPr>
        <w:tab/>
        <w:t>+ Sử dụng đúng các vật liệu sẽ dùng để thi công;</w:t>
      </w:r>
    </w:p>
    <w:p w:rsidR="00F07D53" w:rsidRPr="00F07D53" w:rsidRDefault="00F07D53" w:rsidP="00F07D53">
      <w:pPr>
        <w:widowControl w:val="0"/>
        <w:spacing w:before="120" w:line="320" w:lineRule="exact"/>
        <w:jc w:val="both"/>
        <w:rPr>
          <w:rFonts w:eastAsia="Times New Roman" w:cs="Times New Roman"/>
          <w:spacing w:val="-4"/>
          <w:szCs w:val="28"/>
          <w:lang w:val="nl-NL"/>
        </w:rPr>
      </w:pPr>
      <w:r w:rsidRPr="00F07D53">
        <w:rPr>
          <w:rFonts w:eastAsia="Times New Roman" w:cs="Times New Roman"/>
          <w:spacing w:val="-4"/>
          <w:szCs w:val="28"/>
          <w:lang w:val="nl-NL"/>
        </w:rPr>
        <w:tab/>
        <w:t>+ Độ sụt hoặc độ cứng của hỗn hợp bê tông xác định tuỳ thuộc tính chất của công trình, hàm lượng cốt thép, phương pháp vận chuyển, điều kiện thời tiết. Khi chọn độ sụt của hỗn hợp bê tông để thiết kế cần tính tới sự tổn thất độ sụt trong thời gian lưu giữ và vận chuyển. Độ sụt của hỗn hợp bê tông tại vị trí đổ có thể tham khảo theo quy định hiện hành</w:t>
      </w:r>
    </w:p>
    <w:p w:rsidR="00F07D53" w:rsidRPr="00F07D53" w:rsidRDefault="00F07D53" w:rsidP="00F07D53">
      <w:pPr>
        <w:widowControl w:val="0"/>
        <w:spacing w:before="120" w:line="320" w:lineRule="exact"/>
        <w:jc w:val="both"/>
        <w:rPr>
          <w:rFonts w:eastAsia="Times New Roman" w:cs="Times New Roman"/>
          <w:spacing w:val="-4"/>
          <w:szCs w:val="28"/>
          <w:lang w:val="nl-NL"/>
        </w:rPr>
      </w:pPr>
      <w:r w:rsidRPr="00F07D53">
        <w:rPr>
          <w:rFonts w:eastAsia="Times New Roman" w:cs="Times New Roman"/>
          <w:spacing w:val="-4"/>
          <w:szCs w:val="28"/>
          <w:lang w:val="nl-NL"/>
        </w:rPr>
        <w:tab/>
        <w:t>- Hiệu chỉnh thành phần bê tông tại hiện trường.</w:t>
      </w:r>
    </w:p>
    <w:p w:rsidR="00F07D53" w:rsidRPr="00F07D53" w:rsidRDefault="00F07D53" w:rsidP="00F07D53">
      <w:pPr>
        <w:widowControl w:val="0"/>
        <w:spacing w:before="120" w:line="320" w:lineRule="exact"/>
        <w:ind w:firstLine="709"/>
        <w:jc w:val="both"/>
        <w:rPr>
          <w:rFonts w:eastAsia="Times New Roman" w:cs="Times New Roman"/>
          <w:spacing w:val="-4"/>
          <w:szCs w:val="28"/>
          <w:lang w:val="nl-NL"/>
        </w:rPr>
      </w:pPr>
      <w:r w:rsidRPr="00F07D53">
        <w:rPr>
          <w:rFonts w:eastAsia="Times New Roman" w:cs="Times New Roman"/>
          <w:spacing w:val="-4"/>
          <w:szCs w:val="28"/>
          <w:lang w:val="nl-NL"/>
        </w:rPr>
        <w:tab/>
        <w:t>+ Việc hiệu chỉnh thành phần bê tông tại hiện trường được tiến hành theo nguyên tác không làm thay đổi tỷ lệ N/X của thành phần bê tông đã thiết kế.</w:t>
      </w:r>
    </w:p>
    <w:p w:rsidR="00F07D53" w:rsidRPr="00F07D53" w:rsidRDefault="00F07D53" w:rsidP="00F07D53">
      <w:pPr>
        <w:widowControl w:val="0"/>
        <w:spacing w:before="120" w:line="320" w:lineRule="exact"/>
        <w:ind w:firstLine="709"/>
        <w:jc w:val="both"/>
        <w:rPr>
          <w:rFonts w:eastAsia="Times New Roman" w:cs="Times New Roman"/>
          <w:spacing w:val="-4"/>
          <w:szCs w:val="28"/>
          <w:lang w:val="nl-NL"/>
        </w:rPr>
      </w:pPr>
      <w:r w:rsidRPr="00F07D53">
        <w:rPr>
          <w:rFonts w:eastAsia="Times New Roman" w:cs="Times New Roman"/>
          <w:spacing w:val="-4"/>
          <w:szCs w:val="28"/>
          <w:lang w:val="nl-NL"/>
        </w:rPr>
        <w:t>+ Khi cốt liệu ẩm cần giảm bớt lượng nước trộn, giữ nguyên độ sụt yêu cầu.</w:t>
      </w:r>
    </w:p>
    <w:p w:rsidR="00F07D53" w:rsidRPr="00F07D53" w:rsidRDefault="00F07D53" w:rsidP="00F07D53">
      <w:pPr>
        <w:widowControl w:val="0"/>
        <w:spacing w:before="120" w:line="320" w:lineRule="exact"/>
        <w:ind w:firstLine="709"/>
        <w:jc w:val="both"/>
        <w:rPr>
          <w:rFonts w:eastAsia="Times New Roman" w:cs="Times New Roman"/>
          <w:spacing w:val="-4"/>
          <w:szCs w:val="28"/>
          <w:lang w:val="nl-NL"/>
        </w:rPr>
      </w:pPr>
      <w:r w:rsidRPr="00F07D53">
        <w:rPr>
          <w:rFonts w:eastAsia="Times New Roman" w:cs="Times New Roman"/>
          <w:spacing w:val="-4"/>
          <w:szCs w:val="28"/>
          <w:lang w:val="nl-NL"/>
        </w:rPr>
        <w:t>+Khi cần tăng độ sụt hỗn hợp bê tông cho phù hợp với điều kiện thi công thì có thể đồng thời thêm nước và xi măng để giữ nguyên tỷ lệ N/X.</w:t>
      </w:r>
    </w:p>
    <w:p w:rsidR="00F07D53" w:rsidRPr="00F07D53" w:rsidRDefault="00F07D53" w:rsidP="00F07D53">
      <w:pPr>
        <w:widowControl w:val="0"/>
        <w:spacing w:before="120" w:line="320" w:lineRule="exact"/>
        <w:jc w:val="both"/>
        <w:rPr>
          <w:rFonts w:eastAsia="Times New Roman" w:cs="Times New Roman"/>
          <w:spacing w:val="-4"/>
          <w:szCs w:val="28"/>
          <w:lang w:val="nl-NL"/>
        </w:rPr>
      </w:pPr>
      <w:r w:rsidRPr="00F07D53">
        <w:rPr>
          <w:rFonts w:eastAsia="Times New Roman" w:cs="Times New Roman"/>
          <w:spacing w:val="-4"/>
          <w:szCs w:val="28"/>
          <w:lang w:val="nl-NL"/>
        </w:rPr>
        <w:lastRenderedPageBreak/>
        <w:tab/>
        <w:t>- Tuỳ thuộc quy mô và mức độ của công trình mà xác định các loại hồ sơ thí nghiệm bê tông theo quy định hiện hành.</w:t>
      </w:r>
    </w:p>
    <w:p w:rsidR="00F07D53" w:rsidRPr="00F07D53" w:rsidRDefault="00F07D53" w:rsidP="00F07D53">
      <w:pPr>
        <w:widowControl w:val="0"/>
        <w:spacing w:before="120" w:line="320" w:lineRule="exact"/>
        <w:jc w:val="both"/>
        <w:rPr>
          <w:rFonts w:eastAsia="Times New Roman" w:cs="Times New Roman"/>
          <w:spacing w:val="-4"/>
          <w:szCs w:val="28"/>
          <w:lang w:val="nl-NL"/>
        </w:rPr>
      </w:pPr>
      <w:r w:rsidRPr="00F07D53">
        <w:rPr>
          <w:rFonts w:eastAsia="Times New Roman" w:cs="Times New Roman"/>
          <w:spacing w:val="-4"/>
          <w:szCs w:val="28"/>
          <w:lang w:val="nl-NL"/>
        </w:rPr>
        <w:tab/>
        <w:t>* Chế tạo hỗn hợp bê tông</w:t>
      </w:r>
    </w:p>
    <w:p w:rsidR="00F07D53" w:rsidRPr="00F07D53" w:rsidRDefault="00F07D53" w:rsidP="00F07D53">
      <w:pPr>
        <w:widowControl w:val="0"/>
        <w:spacing w:before="120" w:line="320" w:lineRule="exact"/>
        <w:jc w:val="both"/>
        <w:rPr>
          <w:rFonts w:eastAsia="Times New Roman" w:cs="Times New Roman"/>
          <w:spacing w:val="-4"/>
          <w:szCs w:val="28"/>
          <w:lang w:val="nl-NL"/>
        </w:rPr>
      </w:pPr>
      <w:r w:rsidRPr="00F07D53">
        <w:rPr>
          <w:rFonts w:eastAsia="Times New Roman" w:cs="Times New Roman"/>
          <w:spacing w:val="-4"/>
          <w:szCs w:val="28"/>
          <w:lang w:val="nl-NL"/>
        </w:rPr>
        <w:tab/>
        <w:t>- Xi măng, cát, đá dăm hoặc sỏi và các chất phụ gia lỏng để chế tạo hỗn hợp bê tông được cân theo khối lượng. Nước và chất phụ gia cân đong theo thể tích. Sai số cho phép khi cân, đong không vượt quá các trị số ghi trong bảng 12.</w:t>
      </w:r>
    </w:p>
    <w:p w:rsidR="00F07D53" w:rsidRPr="00F07D53" w:rsidRDefault="00F07D53" w:rsidP="00F07D53">
      <w:pPr>
        <w:widowControl w:val="0"/>
        <w:spacing w:before="120" w:line="320" w:lineRule="exact"/>
        <w:jc w:val="both"/>
        <w:rPr>
          <w:rFonts w:eastAsia="Times New Roman" w:cs="Times New Roman"/>
          <w:spacing w:val="-4"/>
          <w:szCs w:val="28"/>
          <w:lang w:val="nl-NL"/>
        </w:rPr>
      </w:pPr>
      <w:r w:rsidRPr="00F07D53">
        <w:rPr>
          <w:rFonts w:eastAsia="Times New Roman" w:cs="Times New Roman"/>
          <w:spacing w:val="-4"/>
          <w:szCs w:val="28"/>
          <w:lang w:val="nl-NL"/>
        </w:rPr>
        <w:tab/>
        <w:t>- Cát rửa xong, để khô ráo mới tiến hành cân đong nhằm giảm lượng nước ngậm trong cát.</w:t>
      </w:r>
    </w:p>
    <w:p w:rsidR="00F07D53" w:rsidRPr="00F07D53" w:rsidRDefault="00F07D53" w:rsidP="00F07D53">
      <w:pPr>
        <w:widowControl w:val="0"/>
        <w:spacing w:before="120" w:line="320" w:lineRule="exact"/>
        <w:jc w:val="both"/>
        <w:rPr>
          <w:rFonts w:eastAsia="Times New Roman" w:cs="Times New Roman"/>
          <w:spacing w:val="-4"/>
          <w:szCs w:val="28"/>
          <w:lang w:val="nl-NL"/>
        </w:rPr>
      </w:pPr>
      <w:r w:rsidRPr="00F07D53">
        <w:rPr>
          <w:rFonts w:eastAsia="Times New Roman" w:cs="Times New Roman"/>
          <w:spacing w:val="-4"/>
          <w:szCs w:val="28"/>
          <w:lang w:val="nl-NL"/>
        </w:rPr>
        <w:tab/>
        <w:t>- Độ chính xác của thiết bị cân đong phải kiểm tra trước mỗi đợt đổ bê tông. Trong quá trình cân đong thường xuyên theo dõi để phát hiện và khắc phụ kịp thời.</w:t>
      </w:r>
    </w:p>
    <w:p w:rsidR="00F07D53" w:rsidRPr="00F07D53" w:rsidRDefault="00F07D53" w:rsidP="00F07D53">
      <w:pPr>
        <w:widowControl w:val="0"/>
        <w:spacing w:before="120" w:line="320" w:lineRule="exact"/>
        <w:jc w:val="both"/>
        <w:rPr>
          <w:rFonts w:eastAsia="Times New Roman" w:cs="Times New Roman"/>
          <w:spacing w:val="-4"/>
          <w:szCs w:val="28"/>
          <w:lang w:val="nl-NL"/>
        </w:rPr>
      </w:pPr>
      <w:r w:rsidRPr="00F07D53">
        <w:rPr>
          <w:rFonts w:eastAsia="Times New Roman" w:cs="Times New Roman"/>
          <w:spacing w:val="-4"/>
          <w:szCs w:val="28"/>
          <w:lang w:val="nl-NL"/>
        </w:rPr>
        <w:tab/>
        <w:t>- Hỗn hợp bê tông cần được trộn bằng máy. Chỉ khi nào khối lượng ít mới trộn bằng tay.</w:t>
      </w:r>
    </w:p>
    <w:p w:rsidR="00F07D53" w:rsidRPr="00F07D53" w:rsidRDefault="00F07D53" w:rsidP="00F07D53">
      <w:pPr>
        <w:widowControl w:val="0"/>
        <w:spacing w:before="120" w:line="320" w:lineRule="exact"/>
        <w:jc w:val="both"/>
        <w:rPr>
          <w:rFonts w:eastAsia="Times New Roman" w:cs="Times New Roman"/>
          <w:spacing w:val="-4"/>
          <w:szCs w:val="28"/>
          <w:lang w:val="nl-NL"/>
        </w:rPr>
      </w:pPr>
      <w:r w:rsidRPr="00F07D53">
        <w:rPr>
          <w:rFonts w:eastAsia="Times New Roman" w:cs="Times New Roman"/>
          <w:b/>
          <w:bCs/>
          <w:spacing w:val="-4"/>
          <w:szCs w:val="28"/>
          <w:lang w:val="nl-NL"/>
        </w:rPr>
        <w:tab/>
        <w:t>-</w:t>
      </w:r>
      <w:r w:rsidRPr="00F07D53">
        <w:rPr>
          <w:rFonts w:eastAsia="Times New Roman" w:cs="Times New Roman"/>
          <w:spacing w:val="-4"/>
          <w:szCs w:val="28"/>
          <w:lang w:val="nl-NL"/>
        </w:rPr>
        <w:t xml:space="preserve"> Trình tự đổ vật liệu vào máy trộn cần theo quy định sau:</w:t>
      </w:r>
    </w:p>
    <w:p w:rsidR="00F07D53" w:rsidRPr="00F07D53" w:rsidRDefault="00F07D53" w:rsidP="00F07D53">
      <w:pPr>
        <w:widowControl w:val="0"/>
        <w:spacing w:before="120" w:line="320" w:lineRule="exact"/>
        <w:jc w:val="both"/>
        <w:rPr>
          <w:rFonts w:eastAsia="Times New Roman" w:cs="Times New Roman"/>
          <w:spacing w:val="-4"/>
          <w:szCs w:val="28"/>
          <w:lang w:val="nl-NL"/>
        </w:rPr>
      </w:pPr>
      <w:r w:rsidRPr="00F07D53">
        <w:rPr>
          <w:rFonts w:eastAsia="Times New Roman" w:cs="Times New Roman"/>
          <w:spacing w:val="-4"/>
          <w:szCs w:val="28"/>
          <w:lang w:val="nl-NL"/>
        </w:rPr>
        <w:tab/>
        <w:t>+ Trước hết đổ 15% - 20% lượng nước, sau đó đổ xi măng và cốt liệu cùng một lúc đồng thời đổ dần và liên tục phần nước còn lại;</w:t>
      </w:r>
    </w:p>
    <w:p w:rsidR="00F07D53" w:rsidRPr="00F07D53" w:rsidRDefault="00F07D53" w:rsidP="00F07D53">
      <w:pPr>
        <w:widowControl w:val="0"/>
        <w:spacing w:before="120" w:line="320" w:lineRule="exact"/>
        <w:jc w:val="both"/>
        <w:rPr>
          <w:rFonts w:eastAsia="Times New Roman" w:cs="Times New Roman"/>
          <w:spacing w:val="-4"/>
          <w:szCs w:val="28"/>
          <w:lang w:val="nl-NL"/>
        </w:rPr>
      </w:pPr>
      <w:r w:rsidRPr="00F07D53">
        <w:rPr>
          <w:rFonts w:eastAsia="Times New Roman" w:cs="Times New Roman"/>
          <w:spacing w:val="-4"/>
          <w:szCs w:val="28"/>
          <w:lang w:val="nl-NL"/>
        </w:rPr>
        <w:tab/>
        <w:t>+ Khi dùng phụ gia thì việc trộn phụ gia phải thực hiện theo chỉ dẫn của người sản xuất phụ gia.</w:t>
      </w:r>
    </w:p>
    <w:p w:rsidR="00F07D53" w:rsidRPr="00F07D53" w:rsidRDefault="00F07D53" w:rsidP="00F07D53">
      <w:pPr>
        <w:widowControl w:val="0"/>
        <w:spacing w:before="120" w:line="320" w:lineRule="exact"/>
        <w:jc w:val="both"/>
        <w:rPr>
          <w:rFonts w:eastAsia="Times New Roman" w:cs="Times New Roman"/>
          <w:spacing w:val="-4"/>
          <w:szCs w:val="28"/>
          <w:lang w:val="nl-NL"/>
        </w:rPr>
      </w:pPr>
      <w:r w:rsidRPr="00F07D53">
        <w:rPr>
          <w:rFonts w:eastAsia="Times New Roman" w:cs="Times New Roman"/>
          <w:spacing w:val="-4"/>
          <w:szCs w:val="28"/>
          <w:lang w:val="nl-NL"/>
        </w:rPr>
        <w:tab/>
        <w:t>- Thời gian trộn hỗn hợp bê tông được xác định theo đặc trưng kỹ thuật của thiết bị dùng để trộn. Trong trường hợp không có các thông số kỹ thuật chuẩn xác thì thời gian ít nhất để trộn đều một mẻ bê tông ở máy trộn có thể lấy theo các trị số ghi ở bảng sau:</w:t>
      </w:r>
    </w:p>
    <w:p w:rsidR="00F07D53" w:rsidRPr="00F07D53" w:rsidRDefault="00F07D53" w:rsidP="00F07D53">
      <w:pPr>
        <w:widowControl w:val="0"/>
        <w:spacing w:before="120" w:line="320" w:lineRule="exact"/>
        <w:jc w:val="both"/>
        <w:rPr>
          <w:rFonts w:eastAsia="Times New Roman" w:cs="Times New Roman"/>
          <w:spacing w:val="-4"/>
          <w:szCs w:val="28"/>
          <w:lang w:val="nl-NL"/>
        </w:rPr>
      </w:pPr>
    </w:p>
    <w:p w:rsidR="00F07D53" w:rsidRPr="00F07D53" w:rsidRDefault="00F07D53" w:rsidP="00F07D53">
      <w:pPr>
        <w:widowControl w:val="0"/>
        <w:spacing w:before="120" w:line="320" w:lineRule="exact"/>
        <w:jc w:val="center"/>
        <w:rPr>
          <w:rFonts w:eastAsia="Times New Roman" w:cs="Times New Roman"/>
          <w:spacing w:val="-4"/>
          <w:szCs w:val="28"/>
          <w:lang w:val="nl-NL"/>
        </w:rPr>
      </w:pPr>
      <w:r w:rsidRPr="00F07D53">
        <w:rPr>
          <w:rFonts w:eastAsia="Times New Roman" w:cs="Times New Roman"/>
          <w:b/>
          <w:bCs/>
          <w:spacing w:val="-4"/>
          <w:szCs w:val="28"/>
          <w:lang w:val="nl-NL"/>
        </w:rPr>
        <w:t>Thời gian trộn hỗn hợp bê tông (phút)</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2928"/>
        <w:gridCol w:w="2103"/>
        <w:gridCol w:w="2130"/>
        <w:gridCol w:w="1895"/>
      </w:tblGrid>
      <w:tr w:rsidR="00F07D53" w:rsidRPr="00F07D53" w:rsidTr="00570B11">
        <w:tc>
          <w:tcPr>
            <w:tcW w:w="3127" w:type="dxa"/>
            <w:vMerge w:val="restart"/>
            <w:tcBorders>
              <w:top w:val="outset" w:sz="6" w:space="0" w:color="auto"/>
              <w:left w:val="outset" w:sz="6" w:space="0" w:color="auto"/>
              <w:bottom w:val="outset" w:sz="6" w:space="0" w:color="auto"/>
              <w:right w:val="outset" w:sz="6" w:space="0" w:color="auto"/>
            </w:tcBorders>
            <w:shd w:val="clear" w:color="auto" w:fill="FFFFFF"/>
            <w:hideMark/>
          </w:tcPr>
          <w:p w:rsidR="00F07D53" w:rsidRPr="00F07D53" w:rsidRDefault="00F07D53" w:rsidP="00F07D53">
            <w:pPr>
              <w:widowControl w:val="0"/>
              <w:spacing w:before="120" w:line="320" w:lineRule="exact"/>
              <w:jc w:val="center"/>
              <w:rPr>
                <w:rFonts w:eastAsia="Times New Roman" w:cs="Times New Roman"/>
                <w:spacing w:val="-4"/>
                <w:szCs w:val="28"/>
                <w:lang w:val="nl-NL"/>
              </w:rPr>
            </w:pPr>
            <w:r w:rsidRPr="00F07D53">
              <w:rPr>
                <w:rFonts w:eastAsia="Times New Roman" w:cs="Times New Roman"/>
                <w:spacing w:val="-4"/>
                <w:szCs w:val="28"/>
                <w:lang w:val="nl-NL"/>
              </w:rPr>
              <w:t>Độ sụt bê tông (mm)</w:t>
            </w:r>
          </w:p>
        </w:tc>
        <w:tc>
          <w:tcPr>
            <w:tcW w:w="6510" w:type="dxa"/>
            <w:gridSpan w:val="3"/>
            <w:tcBorders>
              <w:top w:val="outset" w:sz="6" w:space="0" w:color="auto"/>
              <w:left w:val="outset" w:sz="6" w:space="0" w:color="auto"/>
              <w:bottom w:val="outset" w:sz="6" w:space="0" w:color="auto"/>
              <w:right w:val="outset" w:sz="6" w:space="0" w:color="auto"/>
            </w:tcBorders>
            <w:shd w:val="clear" w:color="auto" w:fill="FFFFFF"/>
            <w:hideMark/>
          </w:tcPr>
          <w:p w:rsidR="00F07D53" w:rsidRPr="00F07D53" w:rsidRDefault="00F07D53" w:rsidP="00F07D53">
            <w:pPr>
              <w:widowControl w:val="0"/>
              <w:spacing w:before="120" w:line="320" w:lineRule="exact"/>
              <w:jc w:val="center"/>
              <w:rPr>
                <w:rFonts w:eastAsia="Times New Roman" w:cs="Times New Roman"/>
                <w:spacing w:val="-4"/>
                <w:szCs w:val="28"/>
                <w:lang w:val="nl-NL"/>
              </w:rPr>
            </w:pPr>
            <w:r w:rsidRPr="00F07D53">
              <w:rPr>
                <w:rFonts w:eastAsia="Times New Roman" w:cs="Times New Roman"/>
                <w:spacing w:val="-4"/>
                <w:szCs w:val="28"/>
                <w:lang w:val="nl-NL"/>
              </w:rPr>
              <w:t>Dung tích máy trộn, lít</w:t>
            </w:r>
          </w:p>
        </w:tc>
      </w:tr>
      <w:tr w:rsidR="00F07D53" w:rsidRPr="00F07D53" w:rsidTr="00570B11">
        <w:tc>
          <w:tcPr>
            <w:tcW w:w="3127" w:type="dxa"/>
            <w:vMerge/>
            <w:tcBorders>
              <w:top w:val="outset" w:sz="6" w:space="0" w:color="auto"/>
              <w:left w:val="outset" w:sz="6" w:space="0" w:color="auto"/>
              <w:bottom w:val="outset" w:sz="6" w:space="0" w:color="auto"/>
              <w:right w:val="outset" w:sz="6" w:space="0" w:color="auto"/>
            </w:tcBorders>
            <w:shd w:val="clear" w:color="auto" w:fill="FFFFFF"/>
            <w:vAlign w:val="center"/>
            <w:hideMark/>
          </w:tcPr>
          <w:p w:rsidR="00F07D53" w:rsidRPr="00F07D53" w:rsidRDefault="00F07D53" w:rsidP="00F07D53">
            <w:pPr>
              <w:widowControl w:val="0"/>
              <w:spacing w:before="120" w:line="320" w:lineRule="exact"/>
              <w:jc w:val="center"/>
              <w:rPr>
                <w:rFonts w:eastAsia="Times New Roman" w:cs="Times New Roman"/>
                <w:spacing w:val="-4"/>
                <w:szCs w:val="28"/>
                <w:lang w:val="nl-NL"/>
              </w:rPr>
            </w:pPr>
          </w:p>
        </w:tc>
        <w:tc>
          <w:tcPr>
            <w:tcW w:w="2235" w:type="dxa"/>
            <w:tcBorders>
              <w:top w:val="outset" w:sz="6" w:space="0" w:color="auto"/>
              <w:left w:val="outset" w:sz="6" w:space="0" w:color="auto"/>
              <w:bottom w:val="outset" w:sz="6" w:space="0" w:color="auto"/>
              <w:right w:val="outset" w:sz="6" w:space="0" w:color="auto"/>
            </w:tcBorders>
            <w:shd w:val="clear" w:color="auto" w:fill="FFFFFF"/>
            <w:hideMark/>
          </w:tcPr>
          <w:p w:rsidR="00F07D53" w:rsidRPr="00F07D53" w:rsidRDefault="00F07D53" w:rsidP="00F07D53">
            <w:pPr>
              <w:widowControl w:val="0"/>
              <w:spacing w:before="120" w:line="320" w:lineRule="exact"/>
              <w:jc w:val="center"/>
              <w:rPr>
                <w:rFonts w:eastAsia="Times New Roman" w:cs="Times New Roman"/>
                <w:spacing w:val="-4"/>
                <w:szCs w:val="28"/>
              </w:rPr>
            </w:pPr>
            <w:r w:rsidRPr="00F07D53">
              <w:rPr>
                <w:rFonts w:eastAsia="Times New Roman" w:cs="Times New Roman"/>
                <w:spacing w:val="-4"/>
                <w:szCs w:val="28"/>
              </w:rPr>
              <w:t>Dưới 500</w:t>
            </w:r>
          </w:p>
        </w:tc>
        <w:tc>
          <w:tcPr>
            <w:tcW w:w="2265" w:type="dxa"/>
            <w:tcBorders>
              <w:top w:val="outset" w:sz="6" w:space="0" w:color="auto"/>
              <w:left w:val="outset" w:sz="6" w:space="0" w:color="auto"/>
              <w:bottom w:val="outset" w:sz="6" w:space="0" w:color="auto"/>
              <w:right w:val="outset" w:sz="6" w:space="0" w:color="auto"/>
            </w:tcBorders>
            <w:shd w:val="clear" w:color="auto" w:fill="FFFFFF"/>
            <w:hideMark/>
          </w:tcPr>
          <w:p w:rsidR="00F07D53" w:rsidRPr="00F07D53" w:rsidRDefault="00F07D53" w:rsidP="00F07D53">
            <w:pPr>
              <w:widowControl w:val="0"/>
              <w:spacing w:before="120" w:line="320" w:lineRule="exact"/>
              <w:jc w:val="center"/>
              <w:rPr>
                <w:rFonts w:eastAsia="Times New Roman" w:cs="Times New Roman"/>
                <w:spacing w:val="-4"/>
                <w:szCs w:val="28"/>
              </w:rPr>
            </w:pPr>
            <w:r w:rsidRPr="00F07D53">
              <w:rPr>
                <w:rFonts w:eastAsia="Times New Roman" w:cs="Times New Roman"/>
                <w:spacing w:val="-4"/>
                <w:szCs w:val="28"/>
              </w:rPr>
              <w:t>Từ 500 đến 1000</w:t>
            </w:r>
          </w:p>
        </w:tc>
        <w:tc>
          <w:tcPr>
            <w:tcW w:w="2010" w:type="dxa"/>
            <w:tcBorders>
              <w:top w:val="outset" w:sz="6" w:space="0" w:color="auto"/>
              <w:left w:val="outset" w:sz="6" w:space="0" w:color="auto"/>
              <w:bottom w:val="outset" w:sz="6" w:space="0" w:color="auto"/>
              <w:right w:val="outset" w:sz="6" w:space="0" w:color="auto"/>
            </w:tcBorders>
            <w:shd w:val="clear" w:color="auto" w:fill="FFFFFF"/>
            <w:hideMark/>
          </w:tcPr>
          <w:p w:rsidR="00F07D53" w:rsidRPr="00F07D53" w:rsidRDefault="00F07D53" w:rsidP="00F07D53">
            <w:pPr>
              <w:widowControl w:val="0"/>
              <w:spacing w:before="120" w:line="320" w:lineRule="exact"/>
              <w:jc w:val="center"/>
              <w:rPr>
                <w:rFonts w:eastAsia="Times New Roman" w:cs="Times New Roman"/>
                <w:spacing w:val="-4"/>
                <w:szCs w:val="28"/>
              </w:rPr>
            </w:pPr>
            <w:r w:rsidRPr="00F07D53">
              <w:rPr>
                <w:rFonts w:eastAsia="Times New Roman" w:cs="Times New Roman"/>
                <w:spacing w:val="-4"/>
                <w:szCs w:val="28"/>
              </w:rPr>
              <w:t>Trên 1000</w:t>
            </w:r>
          </w:p>
        </w:tc>
      </w:tr>
      <w:tr w:rsidR="00F07D53" w:rsidRPr="00F07D53" w:rsidTr="00570B11">
        <w:tc>
          <w:tcPr>
            <w:tcW w:w="3127" w:type="dxa"/>
            <w:tcBorders>
              <w:top w:val="outset" w:sz="6" w:space="0" w:color="auto"/>
              <w:left w:val="outset" w:sz="6" w:space="0" w:color="auto"/>
              <w:bottom w:val="outset" w:sz="6" w:space="0" w:color="auto"/>
              <w:right w:val="outset" w:sz="6" w:space="0" w:color="auto"/>
            </w:tcBorders>
            <w:shd w:val="clear" w:color="auto" w:fill="FFFFFF"/>
            <w:hideMark/>
          </w:tcPr>
          <w:p w:rsidR="00F07D53" w:rsidRPr="00F07D53" w:rsidRDefault="00F07D53" w:rsidP="00F07D53">
            <w:pPr>
              <w:widowControl w:val="0"/>
              <w:spacing w:before="120" w:line="320" w:lineRule="exact"/>
              <w:jc w:val="center"/>
              <w:rPr>
                <w:rFonts w:eastAsia="Times New Roman" w:cs="Times New Roman"/>
                <w:spacing w:val="-4"/>
                <w:szCs w:val="28"/>
              </w:rPr>
            </w:pPr>
            <w:r w:rsidRPr="00F07D53">
              <w:rPr>
                <w:rFonts w:eastAsia="Times New Roman" w:cs="Times New Roman"/>
                <w:spacing w:val="-4"/>
                <w:szCs w:val="28"/>
              </w:rPr>
              <w:t>Nhỏ hơn 10</w:t>
            </w:r>
          </w:p>
          <w:p w:rsidR="00F07D53" w:rsidRPr="00F07D53" w:rsidRDefault="00F07D53" w:rsidP="00F07D53">
            <w:pPr>
              <w:widowControl w:val="0"/>
              <w:spacing w:before="120" w:line="320" w:lineRule="exact"/>
              <w:jc w:val="center"/>
              <w:rPr>
                <w:rFonts w:eastAsia="Times New Roman" w:cs="Times New Roman"/>
                <w:spacing w:val="-4"/>
                <w:szCs w:val="28"/>
              </w:rPr>
            </w:pPr>
            <w:r w:rsidRPr="00F07D53">
              <w:rPr>
                <w:rFonts w:eastAsia="Times New Roman" w:cs="Times New Roman"/>
                <w:spacing w:val="-4"/>
                <w:szCs w:val="28"/>
              </w:rPr>
              <w:t>10 – 50</w:t>
            </w:r>
          </w:p>
          <w:p w:rsidR="00F07D53" w:rsidRPr="00F07D53" w:rsidRDefault="00F07D53" w:rsidP="00F07D53">
            <w:pPr>
              <w:widowControl w:val="0"/>
              <w:spacing w:before="120" w:line="320" w:lineRule="exact"/>
              <w:jc w:val="center"/>
              <w:rPr>
                <w:rFonts w:eastAsia="Times New Roman" w:cs="Times New Roman"/>
                <w:spacing w:val="-4"/>
                <w:szCs w:val="28"/>
              </w:rPr>
            </w:pPr>
            <w:r w:rsidRPr="00F07D53">
              <w:rPr>
                <w:rFonts w:eastAsia="Times New Roman" w:cs="Times New Roman"/>
                <w:spacing w:val="-4"/>
                <w:szCs w:val="28"/>
              </w:rPr>
              <w:t>trên 50</w:t>
            </w:r>
          </w:p>
        </w:tc>
        <w:tc>
          <w:tcPr>
            <w:tcW w:w="2235" w:type="dxa"/>
            <w:tcBorders>
              <w:top w:val="outset" w:sz="6" w:space="0" w:color="auto"/>
              <w:left w:val="outset" w:sz="6" w:space="0" w:color="auto"/>
              <w:bottom w:val="outset" w:sz="6" w:space="0" w:color="auto"/>
              <w:right w:val="outset" w:sz="6" w:space="0" w:color="auto"/>
            </w:tcBorders>
            <w:shd w:val="clear" w:color="auto" w:fill="FFFFFF"/>
            <w:hideMark/>
          </w:tcPr>
          <w:p w:rsidR="00F07D53" w:rsidRPr="00F07D53" w:rsidRDefault="00F07D53" w:rsidP="00F07D53">
            <w:pPr>
              <w:widowControl w:val="0"/>
              <w:spacing w:before="120" w:line="320" w:lineRule="exact"/>
              <w:jc w:val="center"/>
              <w:rPr>
                <w:rFonts w:eastAsia="Times New Roman" w:cs="Times New Roman"/>
                <w:spacing w:val="-4"/>
                <w:szCs w:val="28"/>
              </w:rPr>
            </w:pPr>
            <w:r w:rsidRPr="00F07D53">
              <w:rPr>
                <w:rFonts w:eastAsia="Times New Roman" w:cs="Times New Roman"/>
                <w:spacing w:val="-4"/>
                <w:szCs w:val="28"/>
              </w:rPr>
              <w:t>2,0</w:t>
            </w:r>
          </w:p>
          <w:p w:rsidR="00F07D53" w:rsidRPr="00F07D53" w:rsidRDefault="00F07D53" w:rsidP="00F07D53">
            <w:pPr>
              <w:widowControl w:val="0"/>
              <w:spacing w:before="120" w:line="320" w:lineRule="exact"/>
              <w:jc w:val="center"/>
              <w:rPr>
                <w:rFonts w:eastAsia="Times New Roman" w:cs="Times New Roman"/>
                <w:spacing w:val="-4"/>
                <w:szCs w:val="28"/>
              </w:rPr>
            </w:pPr>
            <w:r w:rsidRPr="00F07D53">
              <w:rPr>
                <w:rFonts w:eastAsia="Times New Roman" w:cs="Times New Roman"/>
                <w:spacing w:val="-4"/>
                <w:szCs w:val="28"/>
              </w:rPr>
              <w:t>1,5</w:t>
            </w:r>
          </w:p>
          <w:p w:rsidR="00F07D53" w:rsidRPr="00F07D53" w:rsidRDefault="00F07D53" w:rsidP="00F07D53">
            <w:pPr>
              <w:widowControl w:val="0"/>
              <w:spacing w:before="120" w:line="320" w:lineRule="exact"/>
              <w:jc w:val="center"/>
              <w:rPr>
                <w:rFonts w:eastAsia="Times New Roman" w:cs="Times New Roman"/>
                <w:spacing w:val="-4"/>
                <w:szCs w:val="28"/>
              </w:rPr>
            </w:pPr>
            <w:r w:rsidRPr="00F07D53">
              <w:rPr>
                <w:rFonts w:eastAsia="Times New Roman" w:cs="Times New Roman"/>
                <w:spacing w:val="-4"/>
                <w:szCs w:val="28"/>
              </w:rPr>
              <w:t>1,0</w:t>
            </w:r>
          </w:p>
        </w:tc>
        <w:tc>
          <w:tcPr>
            <w:tcW w:w="2265" w:type="dxa"/>
            <w:tcBorders>
              <w:top w:val="outset" w:sz="6" w:space="0" w:color="auto"/>
              <w:left w:val="outset" w:sz="6" w:space="0" w:color="auto"/>
              <w:bottom w:val="outset" w:sz="6" w:space="0" w:color="auto"/>
              <w:right w:val="outset" w:sz="6" w:space="0" w:color="auto"/>
            </w:tcBorders>
            <w:shd w:val="clear" w:color="auto" w:fill="FFFFFF"/>
            <w:hideMark/>
          </w:tcPr>
          <w:p w:rsidR="00F07D53" w:rsidRPr="00F07D53" w:rsidRDefault="00F07D53" w:rsidP="00F07D53">
            <w:pPr>
              <w:widowControl w:val="0"/>
              <w:spacing w:before="120" w:line="320" w:lineRule="exact"/>
              <w:jc w:val="center"/>
              <w:rPr>
                <w:rFonts w:eastAsia="Times New Roman" w:cs="Times New Roman"/>
                <w:spacing w:val="-4"/>
                <w:szCs w:val="28"/>
              </w:rPr>
            </w:pPr>
            <w:r w:rsidRPr="00F07D53">
              <w:rPr>
                <w:rFonts w:eastAsia="Times New Roman" w:cs="Times New Roman"/>
                <w:spacing w:val="-4"/>
                <w:szCs w:val="28"/>
              </w:rPr>
              <w:t>2,5</w:t>
            </w:r>
          </w:p>
          <w:p w:rsidR="00F07D53" w:rsidRPr="00F07D53" w:rsidRDefault="00F07D53" w:rsidP="00F07D53">
            <w:pPr>
              <w:widowControl w:val="0"/>
              <w:spacing w:before="120" w:line="320" w:lineRule="exact"/>
              <w:jc w:val="center"/>
              <w:rPr>
                <w:rFonts w:eastAsia="Times New Roman" w:cs="Times New Roman"/>
                <w:spacing w:val="-4"/>
                <w:szCs w:val="28"/>
              </w:rPr>
            </w:pPr>
            <w:r w:rsidRPr="00F07D53">
              <w:rPr>
                <w:rFonts w:eastAsia="Times New Roman" w:cs="Times New Roman"/>
                <w:spacing w:val="-4"/>
                <w:szCs w:val="28"/>
              </w:rPr>
              <w:t>2,0</w:t>
            </w:r>
          </w:p>
          <w:p w:rsidR="00F07D53" w:rsidRPr="00F07D53" w:rsidRDefault="00F07D53" w:rsidP="00F07D53">
            <w:pPr>
              <w:widowControl w:val="0"/>
              <w:spacing w:before="120" w:line="320" w:lineRule="exact"/>
              <w:jc w:val="center"/>
              <w:rPr>
                <w:rFonts w:eastAsia="Times New Roman" w:cs="Times New Roman"/>
                <w:spacing w:val="-4"/>
                <w:szCs w:val="28"/>
              </w:rPr>
            </w:pPr>
            <w:r w:rsidRPr="00F07D53">
              <w:rPr>
                <w:rFonts w:eastAsia="Times New Roman" w:cs="Times New Roman"/>
                <w:spacing w:val="-4"/>
                <w:szCs w:val="28"/>
              </w:rPr>
              <w:t>1,5</w:t>
            </w:r>
          </w:p>
        </w:tc>
        <w:tc>
          <w:tcPr>
            <w:tcW w:w="2010" w:type="dxa"/>
            <w:tcBorders>
              <w:top w:val="outset" w:sz="6" w:space="0" w:color="auto"/>
              <w:left w:val="outset" w:sz="6" w:space="0" w:color="auto"/>
              <w:bottom w:val="outset" w:sz="6" w:space="0" w:color="auto"/>
              <w:right w:val="outset" w:sz="6" w:space="0" w:color="auto"/>
            </w:tcBorders>
            <w:shd w:val="clear" w:color="auto" w:fill="FFFFFF"/>
            <w:hideMark/>
          </w:tcPr>
          <w:p w:rsidR="00F07D53" w:rsidRPr="00F07D53" w:rsidRDefault="00F07D53" w:rsidP="00F07D53">
            <w:pPr>
              <w:widowControl w:val="0"/>
              <w:spacing w:before="120" w:line="320" w:lineRule="exact"/>
              <w:jc w:val="center"/>
              <w:rPr>
                <w:rFonts w:eastAsia="Times New Roman" w:cs="Times New Roman"/>
                <w:spacing w:val="-4"/>
                <w:szCs w:val="28"/>
              </w:rPr>
            </w:pPr>
            <w:r w:rsidRPr="00F07D53">
              <w:rPr>
                <w:rFonts w:eastAsia="Times New Roman" w:cs="Times New Roman"/>
                <w:spacing w:val="-4"/>
                <w:szCs w:val="28"/>
              </w:rPr>
              <w:t>3,0</w:t>
            </w:r>
          </w:p>
          <w:p w:rsidR="00F07D53" w:rsidRPr="00F07D53" w:rsidRDefault="00F07D53" w:rsidP="00F07D53">
            <w:pPr>
              <w:widowControl w:val="0"/>
              <w:spacing w:before="120" w:line="320" w:lineRule="exact"/>
              <w:jc w:val="center"/>
              <w:rPr>
                <w:rFonts w:eastAsia="Times New Roman" w:cs="Times New Roman"/>
                <w:spacing w:val="-4"/>
                <w:szCs w:val="28"/>
              </w:rPr>
            </w:pPr>
            <w:r w:rsidRPr="00F07D53">
              <w:rPr>
                <w:rFonts w:eastAsia="Times New Roman" w:cs="Times New Roman"/>
                <w:spacing w:val="-4"/>
                <w:szCs w:val="28"/>
              </w:rPr>
              <w:t>2,5</w:t>
            </w:r>
          </w:p>
          <w:p w:rsidR="00F07D53" w:rsidRPr="00F07D53" w:rsidRDefault="00F07D53" w:rsidP="00F07D53">
            <w:pPr>
              <w:widowControl w:val="0"/>
              <w:spacing w:before="120" w:line="320" w:lineRule="exact"/>
              <w:jc w:val="center"/>
              <w:rPr>
                <w:rFonts w:eastAsia="Times New Roman" w:cs="Times New Roman"/>
                <w:spacing w:val="-4"/>
                <w:szCs w:val="28"/>
              </w:rPr>
            </w:pPr>
            <w:r w:rsidRPr="00F07D53">
              <w:rPr>
                <w:rFonts w:eastAsia="Times New Roman" w:cs="Times New Roman"/>
                <w:spacing w:val="-4"/>
                <w:szCs w:val="28"/>
              </w:rPr>
              <w:t>2,0</w:t>
            </w:r>
          </w:p>
        </w:tc>
      </w:tr>
    </w:tbl>
    <w:p w:rsidR="00F07D53" w:rsidRPr="00F07D53" w:rsidRDefault="00F07D53" w:rsidP="00F07D53">
      <w:pPr>
        <w:widowControl w:val="0"/>
        <w:spacing w:before="120" w:line="320" w:lineRule="exact"/>
        <w:jc w:val="both"/>
        <w:rPr>
          <w:rFonts w:eastAsia="Times New Roman" w:cs="Times New Roman"/>
          <w:spacing w:val="-4"/>
          <w:szCs w:val="28"/>
        </w:rPr>
      </w:pPr>
      <w:r w:rsidRPr="00F07D53">
        <w:rPr>
          <w:rFonts w:eastAsia="Times New Roman" w:cs="Times New Roman"/>
          <w:spacing w:val="-4"/>
          <w:szCs w:val="28"/>
        </w:rPr>
        <w:t> </w:t>
      </w:r>
      <w:r w:rsidRPr="00F07D53">
        <w:rPr>
          <w:rFonts w:eastAsia="Times New Roman" w:cs="Times New Roman"/>
          <w:spacing w:val="-4"/>
          <w:szCs w:val="28"/>
        </w:rPr>
        <w:tab/>
        <w:t>- Trong quá trình trộn để tránh hỗn hợp bám dính vào thùng trộn, cứ sau 2 giờ làm việc cần đổ vào thùng trộn toàn bộ cốt liệu lớn và nước của một mẻ trộn và quay máy trộn khoảng 5 phút, sau đó cho cát và xi măng vào trộn tiếp theo thời gian đã quy định.</w:t>
      </w:r>
    </w:p>
    <w:p w:rsidR="00F07D53" w:rsidRPr="00F07D53" w:rsidRDefault="00F07D53" w:rsidP="00F07D53">
      <w:pPr>
        <w:widowControl w:val="0"/>
        <w:spacing w:before="120" w:line="320" w:lineRule="exact"/>
        <w:jc w:val="both"/>
        <w:rPr>
          <w:rFonts w:eastAsia="Times New Roman" w:cs="Times New Roman"/>
          <w:spacing w:val="-4"/>
          <w:szCs w:val="28"/>
        </w:rPr>
      </w:pPr>
      <w:r w:rsidRPr="00F07D53">
        <w:rPr>
          <w:rFonts w:eastAsia="Times New Roman" w:cs="Times New Roman"/>
          <w:spacing w:val="-4"/>
          <w:szCs w:val="28"/>
        </w:rPr>
        <w:tab/>
        <w:t>- Nếu trộn bê tông bằng thủ công thì sàn trộn phải đủ cứng, sạch và không hút nước. Trước khi trộn cần tưới ẩm sàn trộn để chống hút nước từ hỗn hợp bê tông. Thứ tự trộn hỗn hợp bằng thủ công như sau: Trộn đều cát và xi măng, sau đó cho và trộn đều thành hỗn hợp khô, cuối cùng cho nước và trộn đều cho đến khi được hỗn hợp đồng màu và có độ sụt như quy định.</w:t>
      </w:r>
    </w:p>
    <w:p w:rsidR="00F07D53" w:rsidRPr="00F07D53" w:rsidRDefault="00F07D53" w:rsidP="00F07D53">
      <w:pPr>
        <w:widowControl w:val="0"/>
        <w:spacing w:before="120" w:line="320" w:lineRule="exact"/>
        <w:jc w:val="both"/>
        <w:rPr>
          <w:rFonts w:eastAsia="Times New Roman" w:cs="Times New Roman"/>
          <w:spacing w:val="-4"/>
          <w:szCs w:val="28"/>
        </w:rPr>
      </w:pPr>
      <w:r w:rsidRPr="00F07D53">
        <w:rPr>
          <w:rFonts w:eastAsia="Times New Roman" w:cs="Times New Roman"/>
          <w:spacing w:val="-4"/>
          <w:szCs w:val="28"/>
        </w:rPr>
        <w:tab/>
        <w:t>* Vận chuyển hỗn hợp bê tông.</w:t>
      </w:r>
    </w:p>
    <w:p w:rsidR="00F07D53" w:rsidRPr="00F07D53" w:rsidRDefault="00F07D53" w:rsidP="00F07D53">
      <w:pPr>
        <w:widowControl w:val="0"/>
        <w:spacing w:before="120" w:line="320" w:lineRule="exact"/>
        <w:jc w:val="both"/>
        <w:rPr>
          <w:rFonts w:eastAsia="Times New Roman" w:cs="Times New Roman"/>
          <w:spacing w:val="-4"/>
          <w:szCs w:val="28"/>
        </w:rPr>
      </w:pPr>
      <w:r w:rsidRPr="00F07D53">
        <w:rPr>
          <w:rFonts w:eastAsia="Times New Roman" w:cs="Times New Roman"/>
          <w:spacing w:val="-4"/>
          <w:szCs w:val="28"/>
        </w:rPr>
        <w:lastRenderedPageBreak/>
        <w:tab/>
        <w:t>- Việc vận chuyển hỗn hợp bê tông từ nơi trộn đến nơi đổ cần đảm bảo các yêu cầu:</w:t>
      </w:r>
    </w:p>
    <w:p w:rsidR="00F07D53" w:rsidRPr="00F07D53" w:rsidRDefault="00F07D53" w:rsidP="00F07D53">
      <w:pPr>
        <w:widowControl w:val="0"/>
        <w:spacing w:before="120" w:line="320" w:lineRule="exact"/>
        <w:jc w:val="both"/>
        <w:rPr>
          <w:rFonts w:eastAsia="Times New Roman" w:cs="Times New Roman"/>
          <w:spacing w:val="-4"/>
          <w:szCs w:val="28"/>
        </w:rPr>
      </w:pPr>
      <w:r w:rsidRPr="00F07D53">
        <w:rPr>
          <w:rFonts w:eastAsia="Times New Roman" w:cs="Times New Roman"/>
          <w:spacing w:val="-4"/>
          <w:szCs w:val="28"/>
        </w:rPr>
        <w:tab/>
        <w:t>+ Sử dụng phương tiện vận chuyển hợp lý, tránh để hỗn hợp bê tông bị phân tầng, bị chảy nước xi măng và bị mất nước do gió nắng.</w:t>
      </w:r>
    </w:p>
    <w:p w:rsidR="00F07D53" w:rsidRPr="00F07D53" w:rsidRDefault="00F07D53" w:rsidP="00F07D53">
      <w:pPr>
        <w:widowControl w:val="0"/>
        <w:spacing w:before="120" w:line="320" w:lineRule="exact"/>
        <w:jc w:val="both"/>
        <w:rPr>
          <w:rFonts w:eastAsia="Times New Roman" w:cs="Times New Roman"/>
          <w:spacing w:val="-4"/>
          <w:szCs w:val="28"/>
        </w:rPr>
      </w:pPr>
      <w:r w:rsidRPr="00F07D53">
        <w:rPr>
          <w:rFonts w:eastAsia="Times New Roman" w:cs="Times New Roman"/>
          <w:spacing w:val="-4"/>
          <w:szCs w:val="28"/>
        </w:rPr>
        <w:tab/>
        <w:t>+ Sử dụng thiết bị, nhân lực hỗn hợp và phương tiện vận chuyển cần bố trí phù hợp với khối lượng, tốc độ trộn, đổ và đầm bê tông;</w:t>
      </w:r>
    </w:p>
    <w:p w:rsidR="00F07D53" w:rsidRPr="00F07D53" w:rsidRDefault="00F07D53" w:rsidP="00F07D53">
      <w:pPr>
        <w:widowControl w:val="0"/>
        <w:spacing w:before="120" w:line="320" w:lineRule="exact"/>
        <w:jc w:val="both"/>
        <w:rPr>
          <w:rFonts w:eastAsia="Times New Roman" w:cs="Times New Roman"/>
          <w:spacing w:val="-4"/>
          <w:szCs w:val="28"/>
        </w:rPr>
      </w:pPr>
      <w:r w:rsidRPr="00F07D53">
        <w:rPr>
          <w:rFonts w:eastAsia="Times New Roman" w:cs="Times New Roman"/>
          <w:spacing w:val="-4"/>
          <w:szCs w:val="28"/>
        </w:rPr>
        <w:tab/>
        <w:t>+ Thời gian cho phép lưu hỗn hợp bê tông trong quá trình vận chuyển cần được xác định bằng thí nghiệm trên cơ sở điều kiện thời tiết, loại xi măng và loại phụ gia sử dụng. Nếu không có các số liệu thí nghiệm có thể tham khoả các trị số ghi ở bảng sau.</w:t>
      </w:r>
    </w:p>
    <w:p w:rsidR="00F07D53" w:rsidRPr="00F07D53" w:rsidRDefault="00F07D53" w:rsidP="00F07D53">
      <w:pPr>
        <w:widowControl w:val="0"/>
        <w:spacing w:before="120" w:line="320" w:lineRule="exact"/>
        <w:jc w:val="center"/>
        <w:rPr>
          <w:rFonts w:eastAsia="Times New Roman" w:cs="Times New Roman"/>
          <w:spacing w:val="-4"/>
          <w:szCs w:val="28"/>
        </w:rPr>
      </w:pPr>
      <w:r w:rsidRPr="00F07D53">
        <w:rPr>
          <w:rFonts w:eastAsia="Times New Roman" w:cs="Times New Roman"/>
          <w:b/>
          <w:bCs/>
          <w:spacing w:val="-4"/>
          <w:szCs w:val="28"/>
        </w:rPr>
        <w:t>Thời gian lưu hỗn hợp bê tông không có phụ gia</w:t>
      </w:r>
    </w:p>
    <w:tbl>
      <w:tblPr>
        <w:tblW w:w="0" w:type="auto"/>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4922"/>
        <w:gridCol w:w="4134"/>
      </w:tblGrid>
      <w:tr w:rsidR="00F07D53" w:rsidRPr="00F07D53" w:rsidTr="00570B11">
        <w:tc>
          <w:tcPr>
            <w:tcW w:w="5395" w:type="dxa"/>
            <w:tcBorders>
              <w:top w:val="outset" w:sz="6" w:space="0" w:color="auto"/>
              <w:left w:val="outset" w:sz="6" w:space="0" w:color="auto"/>
              <w:bottom w:val="outset" w:sz="6" w:space="0" w:color="auto"/>
              <w:right w:val="outset" w:sz="6" w:space="0" w:color="auto"/>
            </w:tcBorders>
            <w:shd w:val="clear" w:color="auto" w:fill="FFFFFF"/>
            <w:hideMark/>
          </w:tcPr>
          <w:p w:rsidR="00F07D53" w:rsidRPr="00F07D53" w:rsidRDefault="00F07D53" w:rsidP="00F07D53">
            <w:pPr>
              <w:widowControl w:val="0"/>
              <w:spacing w:before="120" w:line="320" w:lineRule="exact"/>
              <w:jc w:val="center"/>
              <w:rPr>
                <w:rFonts w:eastAsia="Times New Roman" w:cs="Times New Roman"/>
                <w:spacing w:val="-4"/>
                <w:szCs w:val="28"/>
              </w:rPr>
            </w:pPr>
            <w:r w:rsidRPr="00F07D53">
              <w:rPr>
                <w:rFonts w:eastAsia="Times New Roman" w:cs="Times New Roman"/>
                <w:spacing w:val="-4"/>
                <w:szCs w:val="28"/>
              </w:rPr>
              <w:t>Nhiệt độ (</w:t>
            </w:r>
            <w:r w:rsidRPr="00F07D53">
              <w:rPr>
                <w:rFonts w:eastAsia="Times New Roman" w:cs="Times New Roman"/>
                <w:spacing w:val="-4"/>
                <w:szCs w:val="28"/>
                <w:vertAlign w:val="superscript"/>
              </w:rPr>
              <w:t>0</w:t>
            </w:r>
            <w:r w:rsidRPr="00F07D53">
              <w:rPr>
                <w:rFonts w:eastAsia="Times New Roman" w:cs="Times New Roman"/>
                <w:spacing w:val="-4"/>
                <w:szCs w:val="28"/>
              </w:rPr>
              <w:t>C)</w:t>
            </w:r>
          </w:p>
        </w:tc>
        <w:tc>
          <w:tcPr>
            <w:tcW w:w="4500" w:type="dxa"/>
            <w:tcBorders>
              <w:top w:val="outset" w:sz="6" w:space="0" w:color="auto"/>
              <w:left w:val="outset" w:sz="6" w:space="0" w:color="auto"/>
              <w:bottom w:val="outset" w:sz="6" w:space="0" w:color="auto"/>
              <w:right w:val="outset" w:sz="6" w:space="0" w:color="auto"/>
            </w:tcBorders>
            <w:shd w:val="clear" w:color="auto" w:fill="FFFFFF"/>
            <w:hideMark/>
          </w:tcPr>
          <w:p w:rsidR="00F07D53" w:rsidRPr="00F07D53" w:rsidRDefault="00F07D53" w:rsidP="00F07D53">
            <w:pPr>
              <w:widowControl w:val="0"/>
              <w:spacing w:before="120" w:line="320" w:lineRule="exact"/>
              <w:jc w:val="center"/>
              <w:rPr>
                <w:rFonts w:eastAsia="Times New Roman" w:cs="Times New Roman"/>
                <w:spacing w:val="-4"/>
                <w:szCs w:val="28"/>
              </w:rPr>
            </w:pPr>
            <w:r w:rsidRPr="00F07D53">
              <w:rPr>
                <w:rFonts w:eastAsia="Times New Roman" w:cs="Times New Roman"/>
                <w:spacing w:val="-4"/>
                <w:szCs w:val="28"/>
              </w:rPr>
              <w:t>Thời gian vận chuyển cho phép, phút</w:t>
            </w:r>
          </w:p>
        </w:tc>
      </w:tr>
      <w:tr w:rsidR="00F07D53" w:rsidRPr="00F07D53" w:rsidTr="00570B11">
        <w:tc>
          <w:tcPr>
            <w:tcW w:w="5395" w:type="dxa"/>
            <w:tcBorders>
              <w:top w:val="outset" w:sz="6" w:space="0" w:color="auto"/>
              <w:left w:val="outset" w:sz="6" w:space="0" w:color="auto"/>
              <w:bottom w:val="outset" w:sz="6" w:space="0" w:color="auto"/>
              <w:right w:val="outset" w:sz="6" w:space="0" w:color="auto"/>
            </w:tcBorders>
            <w:shd w:val="clear" w:color="auto" w:fill="FFFFFF"/>
            <w:hideMark/>
          </w:tcPr>
          <w:p w:rsidR="00F07D53" w:rsidRPr="00F07D53" w:rsidRDefault="00F07D53" w:rsidP="00F07D53">
            <w:pPr>
              <w:widowControl w:val="0"/>
              <w:spacing w:before="120" w:line="320" w:lineRule="exact"/>
              <w:jc w:val="center"/>
              <w:rPr>
                <w:rFonts w:eastAsia="Times New Roman" w:cs="Times New Roman"/>
                <w:spacing w:val="-4"/>
                <w:szCs w:val="28"/>
              </w:rPr>
            </w:pPr>
            <w:r w:rsidRPr="00F07D53">
              <w:rPr>
                <w:rFonts w:eastAsia="Times New Roman" w:cs="Times New Roman"/>
                <w:spacing w:val="-4"/>
                <w:szCs w:val="28"/>
              </w:rPr>
              <w:t>Lớn hơn 30</w:t>
            </w:r>
          </w:p>
          <w:p w:rsidR="00F07D53" w:rsidRPr="00F07D53" w:rsidRDefault="00F07D53" w:rsidP="00F07D53">
            <w:pPr>
              <w:widowControl w:val="0"/>
              <w:spacing w:before="120" w:line="320" w:lineRule="exact"/>
              <w:jc w:val="center"/>
              <w:rPr>
                <w:rFonts w:eastAsia="Times New Roman" w:cs="Times New Roman"/>
                <w:spacing w:val="-4"/>
                <w:szCs w:val="28"/>
              </w:rPr>
            </w:pPr>
            <w:r w:rsidRPr="00F07D53">
              <w:rPr>
                <w:rFonts w:eastAsia="Times New Roman" w:cs="Times New Roman"/>
                <w:spacing w:val="-4"/>
                <w:szCs w:val="28"/>
              </w:rPr>
              <w:t>20 – 30</w:t>
            </w:r>
          </w:p>
          <w:p w:rsidR="00F07D53" w:rsidRPr="00F07D53" w:rsidRDefault="00F07D53" w:rsidP="00F07D53">
            <w:pPr>
              <w:widowControl w:val="0"/>
              <w:spacing w:before="120" w:line="320" w:lineRule="exact"/>
              <w:jc w:val="center"/>
              <w:rPr>
                <w:rFonts w:eastAsia="Times New Roman" w:cs="Times New Roman"/>
                <w:spacing w:val="-4"/>
                <w:szCs w:val="28"/>
              </w:rPr>
            </w:pPr>
            <w:r w:rsidRPr="00F07D53">
              <w:rPr>
                <w:rFonts w:eastAsia="Times New Roman" w:cs="Times New Roman"/>
                <w:spacing w:val="-4"/>
                <w:szCs w:val="28"/>
              </w:rPr>
              <w:t>10 – 20</w:t>
            </w:r>
          </w:p>
          <w:p w:rsidR="00F07D53" w:rsidRPr="00F07D53" w:rsidRDefault="00F07D53" w:rsidP="00F07D53">
            <w:pPr>
              <w:widowControl w:val="0"/>
              <w:spacing w:before="120" w:line="320" w:lineRule="exact"/>
              <w:jc w:val="center"/>
              <w:rPr>
                <w:rFonts w:eastAsia="Times New Roman" w:cs="Times New Roman"/>
                <w:spacing w:val="-4"/>
                <w:szCs w:val="28"/>
              </w:rPr>
            </w:pPr>
            <w:r w:rsidRPr="00F07D53">
              <w:rPr>
                <w:rFonts w:eastAsia="Times New Roman" w:cs="Times New Roman"/>
                <w:spacing w:val="-4"/>
                <w:szCs w:val="28"/>
              </w:rPr>
              <w:t>5 – 10</w:t>
            </w:r>
          </w:p>
        </w:tc>
        <w:tc>
          <w:tcPr>
            <w:tcW w:w="4500" w:type="dxa"/>
            <w:tcBorders>
              <w:top w:val="outset" w:sz="6" w:space="0" w:color="auto"/>
              <w:left w:val="outset" w:sz="6" w:space="0" w:color="auto"/>
              <w:bottom w:val="outset" w:sz="6" w:space="0" w:color="auto"/>
              <w:right w:val="outset" w:sz="6" w:space="0" w:color="auto"/>
            </w:tcBorders>
            <w:shd w:val="clear" w:color="auto" w:fill="FFFFFF"/>
            <w:hideMark/>
          </w:tcPr>
          <w:p w:rsidR="00F07D53" w:rsidRPr="00F07D53" w:rsidRDefault="00F07D53" w:rsidP="00F07D53">
            <w:pPr>
              <w:widowControl w:val="0"/>
              <w:spacing w:before="120" w:line="320" w:lineRule="exact"/>
              <w:jc w:val="center"/>
              <w:rPr>
                <w:rFonts w:eastAsia="Times New Roman" w:cs="Times New Roman"/>
                <w:spacing w:val="-4"/>
                <w:szCs w:val="28"/>
              </w:rPr>
            </w:pPr>
            <w:r w:rsidRPr="00F07D53">
              <w:rPr>
                <w:rFonts w:eastAsia="Times New Roman" w:cs="Times New Roman"/>
                <w:spacing w:val="-4"/>
                <w:szCs w:val="28"/>
              </w:rPr>
              <w:t>30</w:t>
            </w:r>
          </w:p>
          <w:p w:rsidR="00F07D53" w:rsidRPr="00F07D53" w:rsidRDefault="00F07D53" w:rsidP="00F07D53">
            <w:pPr>
              <w:widowControl w:val="0"/>
              <w:spacing w:before="120" w:line="320" w:lineRule="exact"/>
              <w:jc w:val="center"/>
              <w:rPr>
                <w:rFonts w:eastAsia="Times New Roman" w:cs="Times New Roman"/>
                <w:spacing w:val="-4"/>
                <w:szCs w:val="28"/>
              </w:rPr>
            </w:pPr>
            <w:r w:rsidRPr="00F07D53">
              <w:rPr>
                <w:rFonts w:eastAsia="Times New Roman" w:cs="Times New Roman"/>
                <w:spacing w:val="-4"/>
                <w:szCs w:val="28"/>
              </w:rPr>
              <w:t>45</w:t>
            </w:r>
          </w:p>
          <w:p w:rsidR="00F07D53" w:rsidRPr="00F07D53" w:rsidRDefault="00F07D53" w:rsidP="00F07D53">
            <w:pPr>
              <w:widowControl w:val="0"/>
              <w:spacing w:before="120" w:line="320" w:lineRule="exact"/>
              <w:jc w:val="center"/>
              <w:rPr>
                <w:rFonts w:eastAsia="Times New Roman" w:cs="Times New Roman"/>
                <w:spacing w:val="-4"/>
                <w:szCs w:val="28"/>
              </w:rPr>
            </w:pPr>
            <w:r w:rsidRPr="00F07D53">
              <w:rPr>
                <w:rFonts w:eastAsia="Times New Roman" w:cs="Times New Roman"/>
                <w:spacing w:val="-4"/>
                <w:szCs w:val="28"/>
              </w:rPr>
              <w:t>60</w:t>
            </w:r>
          </w:p>
          <w:p w:rsidR="00F07D53" w:rsidRPr="00F07D53" w:rsidRDefault="00F07D53" w:rsidP="00F07D53">
            <w:pPr>
              <w:widowControl w:val="0"/>
              <w:spacing w:before="120" w:line="320" w:lineRule="exact"/>
              <w:jc w:val="center"/>
              <w:rPr>
                <w:rFonts w:eastAsia="Times New Roman" w:cs="Times New Roman"/>
                <w:spacing w:val="-4"/>
                <w:szCs w:val="28"/>
              </w:rPr>
            </w:pPr>
            <w:r w:rsidRPr="00F07D53">
              <w:rPr>
                <w:rFonts w:eastAsia="Times New Roman" w:cs="Times New Roman"/>
                <w:spacing w:val="-4"/>
                <w:szCs w:val="28"/>
              </w:rPr>
              <w:t>90</w:t>
            </w:r>
          </w:p>
        </w:tc>
      </w:tr>
    </w:tbl>
    <w:p w:rsidR="00F07D53" w:rsidRPr="00F07D53" w:rsidRDefault="00F07D53" w:rsidP="00F07D53">
      <w:pPr>
        <w:widowControl w:val="0"/>
        <w:spacing w:before="120" w:line="320" w:lineRule="exact"/>
        <w:jc w:val="both"/>
        <w:rPr>
          <w:rFonts w:eastAsia="Times New Roman" w:cs="Times New Roman"/>
          <w:spacing w:val="-4"/>
          <w:szCs w:val="28"/>
        </w:rPr>
      </w:pPr>
      <w:r w:rsidRPr="00F07D53">
        <w:rPr>
          <w:rFonts w:eastAsia="Times New Roman" w:cs="Times New Roman"/>
          <w:spacing w:val="-4"/>
          <w:szCs w:val="28"/>
        </w:rPr>
        <w:t> </w:t>
      </w:r>
      <w:r w:rsidRPr="00F07D53">
        <w:rPr>
          <w:rFonts w:eastAsia="Times New Roman" w:cs="Times New Roman"/>
          <w:spacing w:val="-4"/>
          <w:szCs w:val="28"/>
        </w:rPr>
        <w:tab/>
        <w:t>- Vận chuyển hỗn hợp bê tông bằng thủ công chỉ áp dụng với cự ly không xa quá 200m. Nếu hỗn hợp bê tông bị phân tầng cần trộn lại trước khi đổ vào cốp pha.</w:t>
      </w:r>
    </w:p>
    <w:p w:rsidR="00F07D53" w:rsidRPr="00F07D53" w:rsidRDefault="00F07D53" w:rsidP="00F07D53">
      <w:pPr>
        <w:widowControl w:val="0"/>
        <w:spacing w:before="120" w:line="320" w:lineRule="exact"/>
        <w:jc w:val="both"/>
        <w:rPr>
          <w:rFonts w:eastAsia="Times New Roman" w:cs="Times New Roman"/>
          <w:spacing w:val="-4"/>
          <w:szCs w:val="28"/>
        </w:rPr>
      </w:pPr>
      <w:r w:rsidRPr="00F07D53">
        <w:rPr>
          <w:rFonts w:eastAsia="Times New Roman" w:cs="Times New Roman"/>
          <w:spacing w:val="-4"/>
          <w:szCs w:val="28"/>
        </w:rPr>
        <w:tab/>
        <w:t>- Khi dùng thùng treo để vận chuyển hỗn hợp bê tông thì hỗn hợp bê tông đổ vào thùng treo không vượt quá 90 – 95% dung tích của thùng.</w:t>
      </w:r>
    </w:p>
    <w:p w:rsidR="00F07D53" w:rsidRPr="00F07D53" w:rsidRDefault="00F07D53" w:rsidP="00F07D53">
      <w:pPr>
        <w:widowControl w:val="0"/>
        <w:spacing w:before="120" w:line="320" w:lineRule="exact"/>
        <w:jc w:val="both"/>
        <w:rPr>
          <w:rFonts w:eastAsia="Times New Roman" w:cs="Times New Roman"/>
          <w:spacing w:val="-4"/>
          <w:szCs w:val="28"/>
        </w:rPr>
      </w:pPr>
      <w:r w:rsidRPr="00F07D53">
        <w:rPr>
          <w:rFonts w:eastAsia="Times New Roman" w:cs="Times New Roman"/>
          <w:spacing w:val="-4"/>
          <w:szCs w:val="28"/>
        </w:rPr>
        <w:tab/>
        <w:t>- Vận chuyển hỗn hợp bê tông bằng ô tô hoặc thiết bị chuyên dùng cần đảm bảo các quy định trên và các yêu cầu sau:</w:t>
      </w:r>
    </w:p>
    <w:p w:rsidR="00F07D53" w:rsidRPr="00F07D53" w:rsidRDefault="00F07D53" w:rsidP="00F07D53">
      <w:pPr>
        <w:widowControl w:val="0"/>
        <w:spacing w:before="120" w:line="320" w:lineRule="exact"/>
        <w:jc w:val="both"/>
        <w:rPr>
          <w:rFonts w:eastAsia="Times New Roman" w:cs="Times New Roman"/>
          <w:spacing w:val="-4"/>
          <w:szCs w:val="28"/>
        </w:rPr>
      </w:pPr>
      <w:r w:rsidRPr="00F07D53">
        <w:rPr>
          <w:rFonts w:eastAsia="Times New Roman" w:cs="Times New Roman"/>
          <w:spacing w:val="-4"/>
          <w:szCs w:val="28"/>
        </w:rPr>
        <w:tab/>
        <w:t>+ Chiều dày lớp bê tông trong thùng xe cần lớn hơn 40cm nếu dùng ô tô ben tự đổ;</w:t>
      </w:r>
    </w:p>
    <w:p w:rsidR="00F07D53" w:rsidRPr="00F07D53" w:rsidRDefault="00F07D53" w:rsidP="00F07D53">
      <w:pPr>
        <w:widowControl w:val="0"/>
        <w:spacing w:before="120" w:line="320" w:lineRule="exact"/>
        <w:jc w:val="both"/>
        <w:rPr>
          <w:rFonts w:eastAsia="Times New Roman" w:cs="Times New Roman"/>
          <w:spacing w:val="-4"/>
          <w:szCs w:val="28"/>
        </w:rPr>
      </w:pPr>
      <w:r w:rsidRPr="00F07D53">
        <w:rPr>
          <w:rFonts w:eastAsia="Times New Roman" w:cs="Times New Roman"/>
          <w:spacing w:val="-4"/>
          <w:szCs w:val="28"/>
        </w:rPr>
        <w:tab/>
        <w:t>+ Nếu vận chuyển bằng thiết bị chuyên dùng vừa đi vừa trộn thì công nghệ vận chuyển được xác định theo các thông số kỹ thuật của thiết bị sử dụng.</w:t>
      </w:r>
    </w:p>
    <w:p w:rsidR="00F07D53" w:rsidRPr="00F07D53" w:rsidRDefault="00F07D53" w:rsidP="00F07D53">
      <w:pPr>
        <w:widowControl w:val="0"/>
        <w:spacing w:before="120" w:line="320" w:lineRule="exact"/>
        <w:jc w:val="both"/>
        <w:rPr>
          <w:rFonts w:eastAsia="Times New Roman" w:cs="Times New Roman"/>
          <w:spacing w:val="-4"/>
          <w:szCs w:val="28"/>
        </w:rPr>
      </w:pPr>
      <w:r w:rsidRPr="00F07D53">
        <w:rPr>
          <w:rFonts w:eastAsia="Times New Roman" w:cs="Times New Roman"/>
          <w:spacing w:val="-4"/>
          <w:szCs w:val="28"/>
        </w:rPr>
        <w:tab/>
        <w:t>* Đổ và đầm bê tông</w:t>
      </w:r>
    </w:p>
    <w:p w:rsidR="00F07D53" w:rsidRPr="00F07D53" w:rsidRDefault="00F07D53" w:rsidP="00F07D53">
      <w:pPr>
        <w:widowControl w:val="0"/>
        <w:spacing w:before="120" w:line="320" w:lineRule="exact"/>
        <w:jc w:val="both"/>
        <w:rPr>
          <w:rFonts w:eastAsia="Times New Roman" w:cs="Times New Roman"/>
          <w:spacing w:val="-4"/>
          <w:szCs w:val="28"/>
        </w:rPr>
      </w:pPr>
      <w:r w:rsidRPr="00F07D53">
        <w:rPr>
          <w:rFonts w:eastAsia="Times New Roman" w:cs="Times New Roman"/>
          <w:spacing w:val="-4"/>
          <w:szCs w:val="28"/>
        </w:rPr>
        <w:tab/>
        <w:t>- Việc đổ bê tông phải đảm bảo các yêu cầu:</w:t>
      </w:r>
    </w:p>
    <w:p w:rsidR="00F07D53" w:rsidRPr="00F07D53" w:rsidRDefault="00F07D53" w:rsidP="00F07D53">
      <w:pPr>
        <w:widowControl w:val="0"/>
        <w:spacing w:before="120" w:line="320" w:lineRule="exact"/>
        <w:jc w:val="both"/>
        <w:rPr>
          <w:rFonts w:eastAsia="Times New Roman" w:cs="Times New Roman"/>
          <w:spacing w:val="-4"/>
          <w:szCs w:val="28"/>
        </w:rPr>
      </w:pPr>
      <w:r w:rsidRPr="00F07D53">
        <w:rPr>
          <w:rFonts w:eastAsia="Times New Roman" w:cs="Times New Roman"/>
          <w:spacing w:val="-4"/>
          <w:szCs w:val="28"/>
        </w:rPr>
        <w:tab/>
        <w:t>+ Không làm sai lệch vị trí cốt thép, vị trí cốt pha và chiều dày lớp bê tông bảo vệ cốt thép.</w:t>
      </w:r>
    </w:p>
    <w:p w:rsidR="00F07D53" w:rsidRPr="00F07D53" w:rsidRDefault="00F07D53" w:rsidP="00F07D53">
      <w:pPr>
        <w:widowControl w:val="0"/>
        <w:spacing w:before="120" w:line="320" w:lineRule="exact"/>
        <w:jc w:val="both"/>
        <w:rPr>
          <w:rFonts w:eastAsia="Times New Roman" w:cs="Times New Roman"/>
          <w:spacing w:val="-4"/>
          <w:szCs w:val="28"/>
        </w:rPr>
      </w:pPr>
      <w:r w:rsidRPr="00F07D53">
        <w:rPr>
          <w:rFonts w:eastAsia="Times New Roman" w:cs="Times New Roman"/>
          <w:spacing w:val="-4"/>
          <w:szCs w:val="28"/>
        </w:rPr>
        <w:tab/>
        <w:t>+ Không dùng đầm dùi để dịch chuyển ngang bê tông trong cốp pha;</w:t>
      </w:r>
    </w:p>
    <w:p w:rsidR="00F07D53" w:rsidRPr="00F07D53" w:rsidRDefault="00F07D53" w:rsidP="00F07D53">
      <w:pPr>
        <w:widowControl w:val="0"/>
        <w:spacing w:before="120" w:line="320" w:lineRule="exact"/>
        <w:jc w:val="both"/>
        <w:rPr>
          <w:rFonts w:eastAsia="Times New Roman" w:cs="Times New Roman"/>
          <w:spacing w:val="-4"/>
          <w:szCs w:val="28"/>
        </w:rPr>
      </w:pPr>
      <w:r w:rsidRPr="00F07D53">
        <w:rPr>
          <w:rFonts w:eastAsia="Times New Roman" w:cs="Times New Roman"/>
          <w:spacing w:val="-4"/>
          <w:szCs w:val="28"/>
        </w:rPr>
        <w:tab/>
        <w:t>+ Bê tông phải được đổ liên tục cho tới khi hoàn thành một kết cấu nào đó theo quy định của thiết kế.</w:t>
      </w:r>
    </w:p>
    <w:p w:rsidR="00F07D53" w:rsidRPr="00F07D53" w:rsidRDefault="00F07D53" w:rsidP="00F07D53">
      <w:pPr>
        <w:widowControl w:val="0"/>
        <w:spacing w:before="120" w:line="320" w:lineRule="exact"/>
        <w:jc w:val="both"/>
        <w:rPr>
          <w:rFonts w:eastAsia="Times New Roman" w:cs="Times New Roman"/>
          <w:spacing w:val="-4"/>
          <w:szCs w:val="28"/>
        </w:rPr>
      </w:pPr>
      <w:r w:rsidRPr="00F07D53">
        <w:rPr>
          <w:rFonts w:eastAsia="Times New Roman" w:cs="Times New Roman"/>
          <w:spacing w:val="-4"/>
          <w:szCs w:val="28"/>
        </w:rPr>
        <w:tab/>
        <w:t>+ Để tránh sự phân tầng, chiều cao rơi tự do của hỗn hợp bê tông khi đổ không vượt quá 1,5m.</w:t>
      </w:r>
    </w:p>
    <w:p w:rsidR="00F07D53" w:rsidRPr="00F07D53" w:rsidRDefault="00F07D53" w:rsidP="00F07D53">
      <w:pPr>
        <w:widowControl w:val="0"/>
        <w:spacing w:before="120" w:line="320" w:lineRule="exact"/>
        <w:jc w:val="both"/>
        <w:rPr>
          <w:rFonts w:eastAsia="Times New Roman" w:cs="Times New Roman"/>
          <w:spacing w:val="-4"/>
          <w:szCs w:val="28"/>
        </w:rPr>
      </w:pPr>
      <w:r w:rsidRPr="00F07D53">
        <w:rPr>
          <w:rFonts w:eastAsia="Times New Roman" w:cs="Times New Roman"/>
          <w:spacing w:val="-4"/>
          <w:szCs w:val="28"/>
        </w:rPr>
        <w:tab/>
        <w:t xml:space="preserve">- Khi đổ bê tông có chiều cao rơi tự do lớn hơn 1,5m phải dùng máng nghiêng hoặc ống vòi voi. Nếu chiều cao rơi trên 10m phải dúng ống vòi voi có thiết bị chấn </w:t>
      </w:r>
      <w:r w:rsidRPr="00F07D53">
        <w:rPr>
          <w:rFonts w:eastAsia="Times New Roman" w:cs="Times New Roman"/>
          <w:spacing w:val="-4"/>
          <w:szCs w:val="28"/>
        </w:rPr>
        <w:lastRenderedPageBreak/>
        <w:t>động.</w:t>
      </w:r>
    </w:p>
    <w:p w:rsidR="00F07D53" w:rsidRPr="00F07D53" w:rsidRDefault="00F07D53" w:rsidP="00F07D53">
      <w:pPr>
        <w:widowControl w:val="0"/>
        <w:spacing w:before="120" w:line="320" w:lineRule="exact"/>
        <w:jc w:val="both"/>
        <w:rPr>
          <w:rFonts w:eastAsia="Times New Roman" w:cs="Times New Roman"/>
          <w:spacing w:val="-4"/>
          <w:szCs w:val="28"/>
        </w:rPr>
      </w:pPr>
      <w:r w:rsidRPr="00F07D53">
        <w:rPr>
          <w:rFonts w:eastAsia="Times New Roman" w:cs="Times New Roman"/>
          <w:spacing w:val="-4"/>
          <w:szCs w:val="28"/>
        </w:rPr>
        <w:tab/>
        <w:t>- Khi dùng ống vòi voi thì ống lệch nghiêng so với phương thẳng đứng không quá 0,25m trên 1m chiều cao, trong mọi trường hợp phải đảm bảo đoạn ống dưới cùng thảng đứng.</w:t>
      </w:r>
    </w:p>
    <w:p w:rsidR="00F07D53" w:rsidRPr="00F07D53" w:rsidRDefault="00F07D53" w:rsidP="00F07D53">
      <w:pPr>
        <w:widowControl w:val="0"/>
        <w:spacing w:before="120" w:line="320" w:lineRule="exact"/>
        <w:jc w:val="both"/>
        <w:rPr>
          <w:rFonts w:eastAsia="Times New Roman" w:cs="Times New Roman"/>
          <w:spacing w:val="-4"/>
          <w:szCs w:val="28"/>
        </w:rPr>
      </w:pPr>
      <w:r w:rsidRPr="00F07D53">
        <w:rPr>
          <w:rFonts w:eastAsia="Times New Roman" w:cs="Times New Roman"/>
          <w:spacing w:val="-4"/>
          <w:szCs w:val="28"/>
        </w:rPr>
        <w:tab/>
        <w:t>- Khi dùng máng nghiêng thì máng phải kín và nhẵn. Chiều rộng của máng không được nhỏ hơn 3 – 3,5 lần đường kính hạt cốt liệu lớn nhất. Độ dốc của máng cần đảm bảo để hỗn hợp bê tông không bị tắc, không trượt nhanh sinh ra hiện tượng phân tầng. Cuối máng cần đặt phễu thẳng đứng để hướng hỗn hợp bê tông rơi thẳng đứng vào vị trí đổ và thường xuyên vệ sinh sạch vữa xi măng trong lòng máng nghiêng.</w:t>
      </w:r>
    </w:p>
    <w:p w:rsidR="00F07D53" w:rsidRPr="00F07D53" w:rsidRDefault="00F07D53" w:rsidP="00F07D53">
      <w:pPr>
        <w:widowControl w:val="0"/>
        <w:spacing w:before="120" w:line="320" w:lineRule="exact"/>
        <w:jc w:val="both"/>
        <w:rPr>
          <w:rFonts w:eastAsia="Times New Roman" w:cs="Times New Roman"/>
          <w:spacing w:val="-4"/>
          <w:szCs w:val="28"/>
        </w:rPr>
      </w:pPr>
      <w:r w:rsidRPr="00F07D53">
        <w:rPr>
          <w:rFonts w:eastAsia="Times New Roman" w:cs="Times New Roman"/>
          <w:spacing w:val="-4"/>
          <w:szCs w:val="28"/>
        </w:rPr>
        <w:tab/>
        <w:t>- Khi đổ bê tông phải đảm bảo các yêu cầu:</w:t>
      </w:r>
    </w:p>
    <w:p w:rsidR="00F07D53" w:rsidRPr="00F07D53" w:rsidRDefault="00F07D53" w:rsidP="00F07D53">
      <w:pPr>
        <w:widowControl w:val="0"/>
        <w:spacing w:before="120" w:line="320" w:lineRule="exact"/>
        <w:jc w:val="both"/>
        <w:rPr>
          <w:rFonts w:eastAsia="Times New Roman" w:cs="Times New Roman"/>
          <w:spacing w:val="-4"/>
          <w:szCs w:val="28"/>
        </w:rPr>
      </w:pPr>
      <w:r w:rsidRPr="00F07D53">
        <w:rPr>
          <w:rFonts w:eastAsia="Times New Roman" w:cs="Times New Roman"/>
          <w:spacing w:val="-4"/>
          <w:szCs w:val="28"/>
        </w:rPr>
        <w:tab/>
        <w:t>+ Giám sát chặt chẽ hiện trạng cốp pha đà giáo và cốt thép trong quá trình thi công để xử lý kịp thời nếu có sự cố xảy ra;</w:t>
      </w:r>
    </w:p>
    <w:p w:rsidR="00F07D53" w:rsidRPr="00F07D53" w:rsidRDefault="00F07D53" w:rsidP="00F07D53">
      <w:pPr>
        <w:widowControl w:val="0"/>
        <w:spacing w:before="120" w:line="320" w:lineRule="exact"/>
        <w:jc w:val="both"/>
        <w:rPr>
          <w:rFonts w:eastAsia="Times New Roman" w:cs="Times New Roman"/>
          <w:spacing w:val="-4"/>
          <w:szCs w:val="28"/>
        </w:rPr>
      </w:pPr>
      <w:r w:rsidRPr="00F07D53">
        <w:rPr>
          <w:rFonts w:eastAsia="Times New Roman" w:cs="Times New Roman"/>
          <w:spacing w:val="-4"/>
          <w:szCs w:val="28"/>
        </w:rPr>
        <w:tab/>
        <w:t>+ Mức độ đổ đầy hỗn hợp bê tông vào cốp pha phải phù hợp với số liệu tính toán độ cứng chịu áp lực ngang của cốp pha do hỗn hợp bê tông mới đổ gây ra;</w:t>
      </w:r>
    </w:p>
    <w:p w:rsidR="00F07D53" w:rsidRPr="00F07D53" w:rsidRDefault="00F07D53" w:rsidP="00F07D53">
      <w:pPr>
        <w:widowControl w:val="0"/>
        <w:spacing w:before="120" w:line="320" w:lineRule="exact"/>
        <w:jc w:val="both"/>
        <w:rPr>
          <w:rFonts w:eastAsia="Times New Roman" w:cs="Times New Roman"/>
          <w:spacing w:val="-4"/>
          <w:szCs w:val="28"/>
        </w:rPr>
      </w:pPr>
      <w:r w:rsidRPr="00F07D53">
        <w:rPr>
          <w:rFonts w:eastAsia="Times New Roman" w:cs="Times New Roman"/>
          <w:spacing w:val="-4"/>
          <w:szCs w:val="28"/>
        </w:rPr>
        <w:tab/>
        <w:t>+ Ở những vị trí mà cấu tạo cốt thép và cốp pha không cho phép đầm máy mới đầm thủ công;</w:t>
      </w:r>
    </w:p>
    <w:p w:rsidR="00F07D53" w:rsidRPr="00F07D53" w:rsidRDefault="00F07D53" w:rsidP="00F07D53">
      <w:pPr>
        <w:widowControl w:val="0"/>
        <w:spacing w:before="120" w:line="320" w:lineRule="exact"/>
        <w:jc w:val="both"/>
        <w:rPr>
          <w:rFonts w:eastAsia="Times New Roman" w:cs="Times New Roman"/>
          <w:spacing w:val="-4"/>
          <w:szCs w:val="28"/>
        </w:rPr>
      </w:pPr>
      <w:r w:rsidRPr="00F07D53">
        <w:rPr>
          <w:rFonts w:eastAsia="Times New Roman" w:cs="Times New Roman"/>
          <w:spacing w:val="-4"/>
          <w:szCs w:val="28"/>
        </w:rPr>
        <w:tab/>
        <w:t>+ Khi trời mưa phải che chắn, không để nước mưa rơi vào bê tông. Trong trường hợp ngừng đổ bê tông quá thời gian quy định phải đợi đến khi bê tông đạt 25 daN/cm</w:t>
      </w:r>
      <w:r w:rsidRPr="00F07D53">
        <w:rPr>
          <w:rFonts w:eastAsia="Times New Roman" w:cs="Times New Roman"/>
          <w:spacing w:val="-4"/>
          <w:szCs w:val="28"/>
          <w:vertAlign w:val="superscript"/>
        </w:rPr>
        <w:t>2</w:t>
      </w:r>
      <w:r w:rsidRPr="00F07D53">
        <w:rPr>
          <w:rFonts w:eastAsia="Times New Roman" w:cs="Times New Roman"/>
          <w:spacing w:val="-4"/>
          <w:szCs w:val="28"/>
        </w:rPr>
        <w:t> mới được đổ bê tông, trước khi đổ lại bê tông phải xả lý làm nhám mặt. Đổ bê tông vào ban đêm và khi có sương mù phải đảm bảo đủ ánh sáng ở nơi trộn và đổ bê tông.</w:t>
      </w:r>
    </w:p>
    <w:p w:rsidR="00F07D53" w:rsidRPr="00F07D53" w:rsidRDefault="00F07D53" w:rsidP="00F07D53">
      <w:pPr>
        <w:widowControl w:val="0"/>
        <w:spacing w:before="120" w:line="320" w:lineRule="exact"/>
        <w:jc w:val="both"/>
        <w:rPr>
          <w:rFonts w:eastAsia="Times New Roman" w:cs="Times New Roman"/>
          <w:spacing w:val="-4"/>
          <w:szCs w:val="28"/>
        </w:rPr>
      </w:pPr>
      <w:r w:rsidRPr="00F07D53">
        <w:rPr>
          <w:rFonts w:eastAsia="Times New Roman" w:cs="Times New Roman"/>
          <w:spacing w:val="-4"/>
          <w:szCs w:val="28"/>
        </w:rPr>
        <w:tab/>
        <w:t>- Chiều dày mỗi lớp đổ bê tông phải căn cứ vào năng lực trộn, cư li vận chuyển, khả năng đầm, tính chất của kết cấu và điều kiện thời tiết để quyết định</w:t>
      </w:r>
    </w:p>
    <w:p w:rsidR="00F07D53" w:rsidRPr="00F07D53" w:rsidRDefault="00F07D53" w:rsidP="00F07D53">
      <w:pPr>
        <w:widowControl w:val="0"/>
        <w:spacing w:before="120" w:line="320" w:lineRule="exact"/>
        <w:jc w:val="both"/>
        <w:rPr>
          <w:rFonts w:eastAsia="Times New Roman" w:cs="Times New Roman"/>
          <w:spacing w:val="-4"/>
          <w:szCs w:val="28"/>
        </w:rPr>
      </w:pPr>
      <w:r w:rsidRPr="00F07D53">
        <w:rPr>
          <w:rFonts w:eastAsia="Times New Roman" w:cs="Times New Roman"/>
          <w:spacing w:val="-4"/>
          <w:szCs w:val="28"/>
        </w:rPr>
        <w:tab/>
        <w:t>* Đầm bê tông.</w:t>
      </w:r>
    </w:p>
    <w:p w:rsidR="00F07D53" w:rsidRPr="00F07D53" w:rsidRDefault="00F07D53" w:rsidP="00F07D53">
      <w:pPr>
        <w:widowControl w:val="0"/>
        <w:spacing w:before="120" w:line="320" w:lineRule="exact"/>
        <w:jc w:val="both"/>
        <w:rPr>
          <w:rFonts w:eastAsia="Times New Roman" w:cs="Times New Roman"/>
          <w:spacing w:val="-4"/>
          <w:szCs w:val="28"/>
        </w:rPr>
      </w:pPr>
      <w:r w:rsidRPr="00F07D53">
        <w:rPr>
          <w:rFonts w:eastAsia="Times New Roman" w:cs="Times New Roman"/>
          <w:spacing w:val="-4"/>
          <w:szCs w:val="28"/>
        </w:rPr>
        <w:tab/>
        <w:t>Việc đầm bê tông phải đảm bảo các yêu cầu sau:</w:t>
      </w:r>
    </w:p>
    <w:p w:rsidR="00F07D53" w:rsidRPr="00F07D53" w:rsidRDefault="00F07D53" w:rsidP="00F07D53">
      <w:pPr>
        <w:widowControl w:val="0"/>
        <w:spacing w:before="120" w:line="320" w:lineRule="exact"/>
        <w:jc w:val="both"/>
        <w:rPr>
          <w:rFonts w:eastAsia="Times New Roman" w:cs="Times New Roman"/>
          <w:spacing w:val="-4"/>
          <w:szCs w:val="28"/>
        </w:rPr>
      </w:pPr>
      <w:r w:rsidRPr="00F07D53">
        <w:rPr>
          <w:rFonts w:eastAsia="Times New Roman" w:cs="Times New Roman"/>
          <w:spacing w:val="-4"/>
          <w:szCs w:val="28"/>
        </w:rPr>
        <w:tab/>
        <w:t>- Có thể dùng các loại đầm khác nhau, nhưng phải đảm bảo sao cho sau khi đầm bê tông được đầm chặt và không bị rỗ.</w:t>
      </w:r>
    </w:p>
    <w:p w:rsidR="00F07D53" w:rsidRPr="00F07D53" w:rsidRDefault="00F07D53" w:rsidP="00F07D53">
      <w:pPr>
        <w:widowControl w:val="0"/>
        <w:spacing w:before="120" w:line="320" w:lineRule="exact"/>
        <w:jc w:val="both"/>
        <w:rPr>
          <w:rFonts w:eastAsia="Times New Roman" w:cs="Times New Roman"/>
          <w:spacing w:val="-4"/>
          <w:szCs w:val="28"/>
        </w:rPr>
      </w:pPr>
      <w:r w:rsidRPr="00F07D53">
        <w:rPr>
          <w:rFonts w:eastAsia="Times New Roman" w:cs="Times New Roman"/>
          <w:spacing w:val="-4"/>
          <w:szCs w:val="28"/>
        </w:rPr>
        <w:tab/>
        <w:t>- Thời gian đầm tại mỗi vị trí phải đảm bảo cho bê tông được đầm kỹ. Dấu hiện để nhận biết bê tông đã được đầm kỹ là vữa xi măng nổi lên bê mặt và bộ khí không còn nữa;</w:t>
      </w:r>
    </w:p>
    <w:p w:rsidR="00F07D53" w:rsidRPr="00F07D53" w:rsidRDefault="00F07D53" w:rsidP="00F07D53">
      <w:pPr>
        <w:widowControl w:val="0"/>
        <w:spacing w:before="120" w:line="320" w:lineRule="exact"/>
        <w:jc w:val="both"/>
        <w:rPr>
          <w:rFonts w:eastAsia="Times New Roman" w:cs="Times New Roman"/>
          <w:spacing w:val="-4"/>
          <w:szCs w:val="28"/>
        </w:rPr>
      </w:pPr>
      <w:r w:rsidRPr="00F07D53">
        <w:rPr>
          <w:rFonts w:eastAsia="Times New Roman" w:cs="Times New Roman"/>
          <w:spacing w:val="-4"/>
          <w:szCs w:val="28"/>
        </w:rPr>
        <w:tab/>
        <w:t>- Khi sử dụng đầm dùi, bước di chuyển của đầm không vượt quá 1,5 bán kính tác dụng của đầm và phải cắm sâu vào lớp bê tông đã đổ trước 10cm;</w:t>
      </w:r>
    </w:p>
    <w:p w:rsidR="00F07D53" w:rsidRPr="00F07D53" w:rsidRDefault="00F07D53" w:rsidP="00F07D53">
      <w:pPr>
        <w:widowControl w:val="0"/>
        <w:spacing w:before="120" w:line="320" w:lineRule="exact"/>
        <w:jc w:val="both"/>
        <w:rPr>
          <w:rFonts w:eastAsia="Times New Roman" w:cs="Times New Roman"/>
          <w:spacing w:val="-4"/>
          <w:szCs w:val="28"/>
        </w:rPr>
      </w:pPr>
      <w:r w:rsidRPr="00F07D53">
        <w:rPr>
          <w:rFonts w:eastAsia="Times New Roman" w:cs="Times New Roman"/>
          <w:spacing w:val="-4"/>
          <w:szCs w:val="28"/>
        </w:rPr>
        <w:tab/>
        <w:t>* Bảo dưỡng bê tông (bắt buộc áp dụng)</w:t>
      </w:r>
    </w:p>
    <w:p w:rsidR="00F07D53" w:rsidRPr="00F07D53" w:rsidRDefault="00F07D53" w:rsidP="00F07D53">
      <w:pPr>
        <w:widowControl w:val="0"/>
        <w:spacing w:before="120" w:line="320" w:lineRule="exact"/>
        <w:jc w:val="both"/>
        <w:rPr>
          <w:rFonts w:eastAsia="Times New Roman" w:cs="Times New Roman"/>
          <w:spacing w:val="-4"/>
          <w:szCs w:val="28"/>
        </w:rPr>
      </w:pPr>
      <w:r w:rsidRPr="00F07D53">
        <w:rPr>
          <w:rFonts w:eastAsia="Times New Roman" w:cs="Times New Roman"/>
          <w:spacing w:val="-4"/>
          <w:szCs w:val="28"/>
        </w:rPr>
        <w:tab/>
        <w:t>- Sau khi đổ bê tông phải được bảo dưỡng trong điều kiện có độ ẩm và nhiệt độ cần thiết để đóng rắn và ngăn ngừa các ảnh hưởng có hại trong quá trình đóng rắn của bê tông.</w:t>
      </w:r>
    </w:p>
    <w:p w:rsidR="00F07D53" w:rsidRPr="00F07D53" w:rsidRDefault="00F07D53" w:rsidP="00F07D53">
      <w:pPr>
        <w:widowControl w:val="0"/>
        <w:spacing w:before="120" w:line="320" w:lineRule="exact"/>
        <w:jc w:val="both"/>
        <w:rPr>
          <w:rFonts w:eastAsia="Times New Roman" w:cs="Times New Roman"/>
          <w:spacing w:val="-4"/>
          <w:szCs w:val="28"/>
        </w:rPr>
      </w:pPr>
      <w:r w:rsidRPr="00F07D53">
        <w:rPr>
          <w:rFonts w:eastAsia="Times New Roman" w:cs="Times New Roman"/>
          <w:spacing w:val="-4"/>
          <w:szCs w:val="28"/>
        </w:rPr>
        <w:tab/>
        <w:t xml:space="preserve">- Bảo dưỡng ẩm: Bảo dưỡng ẩm là quá trình giữ cho bê tông có đủ độ ẩm cần thiết để ninh kết và đóng rắn sau khi tạo hình. Phương pháp và quy trình bảo dưỡng </w:t>
      </w:r>
      <w:r w:rsidRPr="00F07D53">
        <w:rPr>
          <w:rFonts w:eastAsia="Times New Roman" w:cs="Times New Roman"/>
          <w:spacing w:val="-4"/>
          <w:szCs w:val="28"/>
        </w:rPr>
        <w:lastRenderedPageBreak/>
        <w:t>ẩm thực hiện theo TCVN 5592:1991 “Bê tông nặng – yêu cầu bảo dưỡng ẩm tự nhiên. Trong thời kỳ bảo dưỡng, bê tông phải được bảo vệ chống các tác động cơ học như rung động, lực xung kích, tải trọng và các tác động có khả năng gây hư hại khác.</w:t>
      </w:r>
    </w:p>
    <w:p w:rsidR="00F07D53" w:rsidRPr="00F07D53" w:rsidRDefault="00F07D53" w:rsidP="00F07D53">
      <w:pPr>
        <w:widowControl w:val="0"/>
        <w:spacing w:before="120" w:line="320" w:lineRule="exact"/>
        <w:jc w:val="both"/>
        <w:rPr>
          <w:rFonts w:eastAsia="Times New Roman" w:cs="Times New Roman"/>
          <w:i/>
          <w:szCs w:val="28"/>
          <w:lang w:val="nl-NL"/>
        </w:rPr>
      </w:pPr>
      <w:r w:rsidRPr="00F07D53">
        <w:rPr>
          <w:rFonts w:eastAsia="Times New Roman" w:cs="Times New Roman"/>
          <w:b/>
          <w:szCs w:val="28"/>
          <w:lang w:val="nl-NL"/>
        </w:rPr>
        <w:tab/>
      </w:r>
      <w:r w:rsidRPr="00F07D53">
        <w:rPr>
          <w:rFonts w:eastAsia="Times New Roman" w:cs="Times New Roman"/>
          <w:i/>
          <w:szCs w:val="28"/>
          <w:lang w:val="nl-NL"/>
        </w:rPr>
        <w:t>4.1.6. Công tác xây:</w:t>
      </w:r>
    </w:p>
    <w:p w:rsidR="00F07D53" w:rsidRPr="00F07D53" w:rsidRDefault="00F07D53" w:rsidP="00F07D53">
      <w:pPr>
        <w:widowControl w:val="0"/>
        <w:spacing w:before="120" w:after="120" w:line="320" w:lineRule="exact"/>
        <w:jc w:val="both"/>
        <w:rPr>
          <w:rFonts w:eastAsia="Times New Roman" w:cs="Times New Roman"/>
          <w:i/>
          <w:szCs w:val="28"/>
          <w:lang w:val="nl-NL"/>
        </w:rPr>
      </w:pPr>
      <w:r w:rsidRPr="00F07D53">
        <w:rPr>
          <w:rFonts w:eastAsia="Times New Roman" w:cs="Times New Roman"/>
          <w:i/>
          <w:szCs w:val="28"/>
          <w:lang w:val="nl-NL"/>
        </w:rPr>
        <w:tab/>
        <w:t xml:space="preserve">a, Yêu cầu chung về vật liệu: </w:t>
      </w:r>
    </w:p>
    <w:p w:rsidR="00F07D53" w:rsidRPr="00F07D53" w:rsidRDefault="00F07D53" w:rsidP="00F07D53">
      <w:pPr>
        <w:widowControl w:val="0"/>
        <w:spacing w:line="340" w:lineRule="exact"/>
        <w:jc w:val="both"/>
        <w:rPr>
          <w:rFonts w:eastAsia="Times New Roman" w:cs="Times New Roman"/>
          <w:szCs w:val="28"/>
          <w:lang w:val="nl-NL"/>
        </w:rPr>
      </w:pPr>
      <w:r w:rsidRPr="00F07D53">
        <w:rPr>
          <w:rFonts w:eastAsia="Times New Roman" w:cs="Times New Roman"/>
          <w:szCs w:val="28"/>
          <w:lang w:val="nl-NL"/>
        </w:rPr>
        <w:tab/>
        <w:t xml:space="preserve">- Phải thảo mãn yêu cầu chủng loại, chất lượng chỉ ra trong thiết kế </w:t>
      </w:r>
    </w:p>
    <w:p w:rsidR="00F07D53" w:rsidRPr="00F07D53" w:rsidRDefault="00F07D53" w:rsidP="00F07D53">
      <w:pPr>
        <w:widowControl w:val="0"/>
        <w:spacing w:line="340" w:lineRule="exact"/>
        <w:jc w:val="both"/>
        <w:rPr>
          <w:rFonts w:eastAsia="Times New Roman" w:cs="Times New Roman"/>
          <w:szCs w:val="28"/>
          <w:lang w:val="nl-NL"/>
        </w:rPr>
      </w:pPr>
      <w:r w:rsidRPr="00F07D53">
        <w:rPr>
          <w:rFonts w:eastAsia="Times New Roman" w:cs="Times New Roman"/>
          <w:szCs w:val="28"/>
          <w:lang w:val="nl-NL"/>
        </w:rPr>
        <w:tab/>
        <w:t xml:space="preserve">- Dùng gạch không nung xi măng chịu lực chống thấm, kích thước và chất lượng đảm bảo theo yêu cầu thiết kế. </w:t>
      </w:r>
    </w:p>
    <w:p w:rsidR="00F07D53" w:rsidRPr="00F07D53" w:rsidRDefault="00F07D53" w:rsidP="00F07D53">
      <w:pPr>
        <w:widowControl w:val="0"/>
        <w:spacing w:line="340" w:lineRule="exact"/>
        <w:jc w:val="both"/>
        <w:rPr>
          <w:rFonts w:eastAsia="Times New Roman" w:cs="Times New Roman"/>
          <w:szCs w:val="28"/>
          <w:lang w:val="nl-NL"/>
        </w:rPr>
      </w:pPr>
      <w:r w:rsidRPr="00F07D53">
        <w:rPr>
          <w:rFonts w:eastAsia="Times New Roman" w:cs="Times New Roman"/>
          <w:szCs w:val="28"/>
          <w:lang w:val="nl-NL"/>
        </w:rPr>
        <w:tab/>
        <w:t>- Vữa xây: Xi măng theo quy định thiết kế. Cát để trộn vữa phải có màu sáng và loại bỏ các hợp chất hữu cơ. Khi CBKT yêu cầu phải sàng hay rửa. Nước để trộn phải là nước sạch. Vữa được trộn theo mác tương ứng chỉ ra trong bản vẽ thiết kế cho từng loại công việc cụ thể và phải tuân theo các quy định trong TCVN 4314:2003. Vữa không được phép sử dụng sau khi trộn quá 2 giờ.</w:t>
      </w:r>
    </w:p>
    <w:p w:rsidR="00F07D53" w:rsidRPr="00F07D53" w:rsidRDefault="00F07D53" w:rsidP="00F07D53">
      <w:pPr>
        <w:widowControl w:val="0"/>
        <w:spacing w:line="340" w:lineRule="exact"/>
        <w:jc w:val="both"/>
        <w:rPr>
          <w:rFonts w:eastAsia="Times New Roman" w:cs="Times New Roman"/>
          <w:i/>
          <w:szCs w:val="28"/>
          <w:lang w:val="nl-NL"/>
        </w:rPr>
      </w:pPr>
      <w:r w:rsidRPr="00F07D53">
        <w:rPr>
          <w:rFonts w:eastAsia="Times New Roman" w:cs="Times New Roman"/>
          <w:b/>
          <w:szCs w:val="28"/>
          <w:lang w:val="nl-NL"/>
        </w:rPr>
        <w:t xml:space="preserve">  </w:t>
      </w:r>
      <w:r w:rsidRPr="00F07D53">
        <w:rPr>
          <w:rFonts w:eastAsia="Times New Roman" w:cs="Times New Roman"/>
          <w:b/>
          <w:szCs w:val="28"/>
          <w:lang w:val="nl-NL"/>
        </w:rPr>
        <w:tab/>
      </w:r>
      <w:r w:rsidRPr="00F07D53">
        <w:rPr>
          <w:rFonts w:eastAsia="Times New Roman" w:cs="Times New Roman"/>
          <w:i/>
          <w:szCs w:val="28"/>
          <w:lang w:val="nl-NL"/>
        </w:rPr>
        <w:t>b, Định vị khối xây:</w:t>
      </w:r>
    </w:p>
    <w:p w:rsidR="00F07D53" w:rsidRPr="00F07D53" w:rsidRDefault="00F07D53" w:rsidP="00F07D53">
      <w:pPr>
        <w:widowControl w:val="0"/>
        <w:spacing w:line="340" w:lineRule="exact"/>
        <w:jc w:val="both"/>
        <w:rPr>
          <w:rFonts w:eastAsia="Times New Roman" w:cs="Times New Roman"/>
          <w:szCs w:val="28"/>
          <w:lang w:val="nl-NL"/>
        </w:rPr>
      </w:pPr>
      <w:r w:rsidRPr="00F07D53">
        <w:rPr>
          <w:rFonts w:eastAsia="Times New Roman" w:cs="Times New Roman"/>
          <w:szCs w:val="28"/>
          <w:lang w:val="nl-NL"/>
        </w:rPr>
        <w:t xml:space="preserve">  </w:t>
      </w:r>
      <w:r w:rsidRPr="00F07D53">
        <w:rPr>
          <w:rFonts w:eastAsia="Times New Roman" w:cs="Times New Roman"/>
          <w:szCs w:val="28"/>
          <w:lang w:val="nl-NL"/>
        </w:rPr>
        <w:tab/>
        <w:t xml:space="preserve">Cần phải tiến hành định vị tường khối xây và xác định vị trí các lỗ chờ, chiều cao của cửa, giằng... </w:t>
      </w:r>
    </w:p>
    <w:p w:rsidR="00F07D53" w:rsidRPr="00F07D53" w:rsidRDefault="00F07D53" w:rsidP="00F07D53">
      <w:pPr>
        <w:widowControl w:val="0"/>
        <w:spacing w:line="340" w:lineRule="exact"/>
        <w:jc w:val="both"/>
        <w:rPr>
          <w:rFonts w:eastAsia="Times New Roman" w:cs="Times New Roman"/>
          <w:spacing w:val="-4"/>
          <w:szCs w:val="28"/>
          <w:lang w:val="nl-NL"/>
        </w:rPr>
      </w:pPr>
      <w:r w:rsidRPr="00F07D53">
        <w:rPr>
          <w:rFonts w:eastAsia="Times New Roman" w:cs="Times New Roman"/>
          <w:spacing w:val="-4"/>
          <w:szCs w:val="28"/>
          <w:lang w:val="nl-NL"/>
        </w:rPr>
        <w:t xml:space="preserve">  </w:t>
      </w:r>
      <w:r w:rsidRPr="00F07D53">
        <w:rPr>
          <w:rFonts w:eastAsia="Times New Roman" w:cs="Times New Roman"/>
          <w:spacing w:val="-4"/>
          <w:szCs w:val="28"/>
          <w:lang w:val="nl-NL"/>
        </w:rPr>
        <w:tab/>
        <w:t xml:space="preserve">Khối xây phải đảm bảo các sai số như </w:t>
      </w:r>
      <w:r w:rsidRPr="00F07D53">
        <w:rPr>
          <w:rFonts w:eastAsia="Times New Roman" w:cs="Times New Roman"/>
          <w:szCs w:val="28"/>
          <w:lang w:val="nl-NL"/>
        </w:rPr>
        <w:t>trong</w:t>
      </w:r>
      <w:r w:rsidRPr="00F07D53">
        <w:rPr>
          <w:rFonts w:eastAsia="Times New Roman" w:cs="Times New Roman"/>
          <w:spacing w:val="-4"/>
          <w:szCs w:val="28"/>
          <w:lang w:val="nl-NL"/>
        </w:rPr>
        <w:t xml:space="preserve"> TCVN 4085:2011.</w:t>
      </w:r>
    </w:p>
    <w:p w:rsidR="00F07D53" w:rsidRPr="00F07D53" w:rsidRDefault="00F07D53" w:rsidP="00F07D53">
      <w:pPr>
        <w:widowControl w:val="0"/>
        <w:spacing w:line="340" w:lineRule="exact"/>
        <w:jc w:val="both"/>
        <w:rPr>
          <w:rFonts w:eastAsia="Times New Roman" w:cs="Times New Roman"/>
          <w:i/>
          <w:szCs w:val="28"/>
          <w:lang w:val="nl-NL"/>
        </w:rPr>
      </w:pPr>
      <w:r w:rsidRPr="00F07D53">
        <w:rPr>
          <w:rFonts w:eastAsia="Times New Roman" w:cs="Times New Roman"/>
          <w:b/>
          <w:szCs w:val="28"/>
          <w:lang w:val="nl-NL"/>
        </w:rPr>
        <w:t xml:space="preserve"> </w:t>
      </w:r>
      <w:r w:rsidRPr="00F07D53">
        <w:rPr>
          <w:rFonts w:eastAsia="Times New Roman" w:cs="Times New Roman"/>
          <w:b/>
          <w:szCs w:val="28"/>
          <w:lang w:val="nl-NL"/>
        </w:rPr>
        <w:tab/>
      </w:r>
      <w:r w:rsidRPr="00F07D53">
        <w:rPr>
          <w:rFonts w:eastAsia="Times New Roman" w:cs="Times New Roman"/>
          <w:i/>
          <w:szCs w:val="28"/>
          <w:lang w:val="nl-NL"/>
        </w:rPr>
        <w:t xml:space="preserve"> c, Yêu cầu về khối xây:</w:t>
      </w:r>
    </w:p>
    <w:p w:rsidR="00F07D53" w:rsidRPr="00F07D53" w:rsidRDefault="00F07D53" w:rsidP="00F07D53">
      <w:pPr>
        <w:widowControl w:val="0"/>
        <w:spacing w:line="340" w:lineRule="exact"/>
        <w:jc w:val="both"/>
        <w:rPr>
          <w:rFonts w:eastAsia="Times New Roman" w:cs="Times New Roman"/>
          <w:spacing w:val="-2"/>
          <w:szCs w:val="28"/>
          <w:lang w:val="nl-NL"/>
        </w:rPr>
      </w:pPr>
      <w:r w:rsidRPr="00F07D53">
        <w:rPr>
          <w:rFonts w:eastAsia="Times New Roman" w:cs="Times New Roman"/>
          <w:spacing w:val="-2"/>
          <w:szCs w:val="28"/>
          <w:lang w:val="nl-NL"/>
        </w:rPr>
        <w:t xml:space="preserve">  </w:t>
      </w:r>
      <w:r w:rsidRPr="00F07D53">
        <w:rPr>
          <w:rFonts w:eastAsia="Times New Roman" w:cs="Times New Roman"/>
          <w:spacing w:val="-2"/>
          <w:szCs w:val="28"/>
          <w:lang w:val="nl-NL"/>
        </w:rPr>
        <w:tab/>
        <w:t>Các khối xây phải đặc chắc không trùng mạch. Các mạch đứng phải so le nhau ít nhất là 1/4 chiều dài viên gạch. Mạch xây phải ngang bằng. Mặt phẳng của khối xây cả 2 mặt, phải phẳng đứng theo phươ</w:t>
      </w:r>
      <w:r w:rsidRPr="00F07D53">
        <w:rPr>
          <w:rFonts w:eastAsia="Times New Roman" w:cs="Times New Roman"/>
          <w:szCs w:val="28"/>
          <w:lang w:val="nl-NL"/>
        </w:rPr>
        <w:t>ng</w:t>
      </w:r>
      <w:r w:rsidRPr="00F07D53">
        <w:rPr>
          <w:rFonts w:eastAsia="Times New Roman" w:cs="Times New Roman"/>
          <w:spacing w:val="-2"/>
          <w:szCs w:val="28"/>
          <w:lang w:val="nl-NL"/>
        </w:rPr>
        <w:t xml:space="preserve"> dây dọi, không được lồi lõm vặn vỏ đổ hay nghiêng. </w:t>
      </w:r>
    </w:p>
    <w:p w:rsidR="00F07D53" w:rsidRPr="00F07D53" w:rsidRDefault="00F07D53" w:rsidP="00F07D53">
      <w:pPr>
        <w:widowControl w:val="0"/>
        <w:spacing w:line="340" w:lineRule="exact"/>
        <w:jc w:val="both"/>
        <w:rPr>
          <w:rFonts w:eastAsia="Times New Roman" w:cs="Times New Roman"/>
          <w:szCs w:val="28"/>
          <w:lang w:val="nl-NL"/>
        </w:rPr>
      </w:pPr>
      <w:r w:rsidRPr="00F07D53">
        <w:rPr>
          <w:rFonts w:eastAsia="Times New Roman" w:cs="Times New Roman"/>
          <w:szCs w:val="28"/>
          <w:lang w:val="nl-NL"/>
        </w:rPr>
        <w:t xml:space="preserve">  </w:t>
      </w:r>
      <w:r w:rsidRPr="00F07D53">
        <w:rPr>
          <w:rFonts w:eastAsia="Times New Roman" w:cs="Times New Roman"/>
          <w:szCs w:val="28"/>
          <w:lang w:val="nl-NL"/>
        </w:rPr>
        <w:tab/>
        <w:t>Các hàng ngang bắt buộc phải xây đúng ở các vị trí trong bản vẽ thiết kế quy định.</w:t>
      </w:r>
    </w:p>
    <w:p w:rsidR="00F07D53" w:rsidRPr="00F07D53" w:rsidRDefault="00F07D53" w:rsidP="00F07D53">
      <w:pPr>
        <w:widowControl w:val="0"/>
        <w:spacing w:line="340" w:lineRule="exact"/>
        <w:jc w:val="both"/>
        <w:rPr>
          <w:rFonts w:eastAsia="Times New Roman" w:cs="Times New Roman"/>
          <w:szCs w:val="28"/>
          <w:lang w:val="nl-NL"/>
        </w:rPr>
      </w:pPr>
      <w:r w:rsidRPr="00F07D53">
        <w:rPr>
          <w:rFonts w:eastAsia="Times New Roman" w:cs="Times New Roman"/>
          <w:szCs w:val="28"/>
          <w:lang w:val="nl-NL"/>
        </w:rPr>
        <w:tab/>
        <w:t>Trước khi đặt gạch cần phải đảm bảo đã định vị tất cả các lỗ chờ, bu lông neo... trong thiết kế. Cần phải được nhúng nước trước khi xây. Các mặt tiếp giáp giữa các lần xây phải được tưới nước và làm sạch. Gạch phải được đặt nằm ngang, đầy vữa ở các mạch và bề dầy của các mạch không kém hơn 10mm. Tường phải có sai số không vượt quá quy định trong TCVN 4085:2011. Tại các góc phải sử dụng rọi và thước góc khi xây.</w:t>
      </w:r>
    </w:p>
    <w:p w:rsidR="00F07D53" w:rsidRPr="00F07D53" w:rsidRDefault="00F07D53" w:rsidP="00F07D53">
      <w:pPr>
        <w:widowControl w:val="0"/>
        <w:spacing w:line="340" w:lineRule="exact"/>
        <w:jc w:val="both"/>
        <w:rPr>
          <w:rFonts w:eastAsia="Times New Roman" w:cs="Times New Roman"/>
          <w:szCs w:val="28"/>
          <w:lang w:val="nl-NL"/>
        </w:rPr>
      </w:pPr>
      <w:r w:rsidRPr="00F07D53">
        <w:rPr>
          <w:rFonts w:eastAsia="Times New Roman" w:cs="Times New Roman"/>
          <w:szCs w:val="28"/>
          <w:lang w:val="nl-NL"/>
        </w:rPr>
        <w:tab/>
        <w:t>Các hàng ngang không được xây bằng gạch vỡ. Khi xây cần căng dây 2 mặt tường, sử dụng thước tầm để đảm bảo độ phẳng của 2 mặt tường.</w:t>
      </w:r>
    </w:p>
    <w:p w:rsidR="00F07D53" w:rsidRPr="00F07D53" w:rsidRDefault="00F07D53" w:rsidP="00F07D53">
      <w:pPr>
        <w:widowControl w:val="0"/>
        <w:spacing w:before="120" w:line="320" w:lineRule="exact"/>
        <w:jc w:val="both"/>
        <w:rPr>
          <w:rFonts w:eastAsia="Times New Roman" w:cs="Times New Roman"/>
          <w:i/>
          <w:szCs w:val="28"/>
          <w:lang w:val="nl-NL"/>
        </w:rPr>
      </w:pPr>
      <w:r w:rsidRPr="00F07D53">
        <w:rPr>
          <w:rFonts w:eastAsia="Times New Roman" w:cs="Times New Roman"/>
          <w:b/>
          <w:szCs w:val="28"/>
          <w:lang w:val="nl-NL"/>
        </w:rPr>
        <w:tab/>
      </w:r>
      <w:r w:rsidRPr="00F07D53">
        <w:rPr>
          <w:rFonts w:eastAsia="Times New Roman" w:cs="Times New Roman"/>
          <w:i/>
          <w:szCs w:val="28"/>
          <w:lang w:val="nl-NL"/>
        </w:rPr>
        <w:t>4.1.7. Công tác trát</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Lớp trát (Các lớp trát của công trình chủ yếu là vữa xi măng) để cho bọc các kết cấu gạch đá, kết cấu bê tông và bê tông cốt thép, kết cấu thép (Khi cần), kết cấu tre, gỗ... cần phải có những quy định cụ thể cho mỗi loại kết cấu và loại vữa và chất lượng trát và trình tự thi công...trước khi trát, bề mặt kết cấu phải được làm sạch, cọ sạch hết bụi bẩn, các vết dầu mỡ và tưới ẩm.</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xml:space="preserve">Độ sụt của vữa lúc bắt đầu trát lên các kết cấu phụ thuộc vào điều kiện và phương tiện thi công được quy định trong tiêu chuẩn của bảng 3 trong TCVN </w:t>
      </w:r>
      <w:r w:rsidRPr="00F07D53">
        <w:rPr>
          <w:rFonts w:eastAsia="Times New Roman" w:cs="Times New Roman"/>
          <w:szCs w:val="28"/>
          <w:lang w:val="nl-NL"/>
        </w:rPr>
        <w:lastRenderedPageBreak/>
        <w:t>5674-2012.</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Trước khi trát phải trát các điểm làm mốc định vị hay khống chế chiều dầy lớp vữa trát, vữa làm mốc chuẩn cho việc thi công.</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xml:space="preserve"> Khi nghiệm thu công tác trát phải thoả mãn các yêu cầu sau:</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Lớp vữa trát phải bám dính chắc với các kết cấu, không bị long, bộp. Kiểm tra độ bám dính thực hiện bằng cách gõ nhẹ lên mặt trát, tất cả những chỗ có tiếng bộp phải phá ra trát lại.</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Để mặt vữa trát không có vết rạn chân chim, không có vết vữa chảy vét hàn của dụng cụ trát, vết lồi lõm, gồ gề cục bộ, cũng như các khuyết tật khác ở góc, cạnh, gờ chân tường, gờ chân cửa, chỗ tiếp giáp với các vị trí đặt thiết bị điện, thoát nước...</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xml:space="preserve">Các đường gờ cạnh của tường phải phẳng, sắc nét. Các đường vuông góc phải kiểm tra bằng thước kẻ vuông, các cạnh của cửa sổ, cửa đi phải song song nhau, mặt trên của bệ cửa phải có độ dốc theo thiết kế. </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Độ sai lệch cho phép của bề mặt kiểm tra theo TCVN 9259-1:2012.</w:t>
      </w:r>
    </w:p>
    <w:p w:rsidR="00F07D53" w:rsidRPr="00F07D53" w:rsidRDefault="00F07D53" w:rsidP="00F07D53">
      <w:pPr>
        <w:widowControl w:val="0"/>
        <w:spacing w:before="120" w:line="320" w:lineRule="exact"/>
        <w:jc w:val="both"/>
        <w:rPr>
          <w:rFonts w:eastAsia="Times New Roman" w:cs="Times New Roman"/>
          <w:i/>
          <w:szCs w:val="28"/>
          <w:lang w:val="nl-NL"/>
        </w:rPr>
      </w:pPr>
      <w:r w:rsidRPr="00F07D53">
        <w:rPr>
          <w:rFonts w:eastAsia="Times New Roman" w:cs="Times New Roman"/>
          <w:b/>
          <w:szCs w:val="28"/>
          <w:lang w:val="nl-NL"/>
        </w:rPr>
        <w:tab/>
      </w:r>
      <w:r w:rsidRPr="00F07D53">
        <w:rPr>
          <w:rFonts w:eastAsia="Times New Roman" w:cs="Times New Roman"/>
          <w:i/>
          <w:szCs w:val="28"/>
          <w:lang w:val="nl-NL"/>
        </w:rPr>
        <w:t>4.1.8. Công tác lát:</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Công tác lát chỉ được bắt đầu khi đã hoàn thành công việc ở phần kết cấu bên trên và xung quanh, bao gồm: Công tác trát trần hay lớp ghép trần treo, công tác trát và ốp tường. Mặt lát phải phẳng và được làm sạch.</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Vật liệu phải đúng chủng loại và kích thước, màu sắc và tạo được hoa văn thiết kế, các tấm lát hay gạch lát phải vuông vắn, không cong vênh, sứt góc, không có các khuyết tật khác trên mặt. Những viên gạch lẻ bị chặt, thì cạnh chặt phải phẳng.</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Mặt lát phải phẳng, không ghồ ghề, lồi lõm, cục bộ. Kiểm tra bằng thước có chiều dài 2m.</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Khe hở giữa mặt lát và thước không quá 3mm. Độ dốc có phương dốc của mặt lát phải theo đúng thiết kế. Kiểm tra độ dốc được thực hiện bằng ni vô, đổ nước thử hay cho lăn viên bi thép 10mm, Nếu có chỗ lõm tạo vũng đọng nước phải bóc lên lát lại.</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Mặt lát phải đảm bảo các yêu cầu về độ cao, độ phẳng, độ dốc, độ dính kết với mặt nền lát. Chiều dầy lớp vữa lót, chiều dầy mạch vữa, mầu sắc, hình dáng trang trí. phải theo đúng thiết kế.</w:t>
      </w:r>
    </w:p>
    <w:p w:rsidR="00F07D53" w:rsidRPr="00F07D53" w:rsidRDefault="00F07D53" w:rsidP="00F07D53">
      <w:pPr>
        <w:widowControl w:val="0"/>
        <w:spacing w:before="120" w:line="320" w:lineRule="exact"/>
        <w:jc w:val="both"/>
        <w:rPr>
          <w:rFonts w:eastAsia="Times New Roman" w:cs="Times New Roman"/>
          <w:i/>
          <w:szCs w:val="28"/>
          <w:lang w:val="nl-NL"/>
        </w:rPr>
      </w:pPr>
      <w:r w:rsidRPr="00F07D53">
        <w:rPr>
          <w:rFonts w:eastAsia="Times New Roman" w:cs="Times New Roman"/>
          <w:b/>
          <w:szCs w:val="28"/>
          <w:lang w:val="nl-NL"/>
        </w:rPr>
        <w:tab/>
      </w:r>
      <w:r w:rsidRPr="00F07D53">
        <w:rPr>
          <w:rFonts w:eastAsia="Times New Roman" w:cs="Times New Roman"/>
          <w:i/>
          <w:szCs w:val="28"/>
          <w:lang w:val="nl-NL"/>
        </w:rPr>
        <w:t>4.1.9. Công tác láng:</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Lớp láng thực hiện trên nền gạch, bê tông các loại hay BTCT: Trước khi láng, kết cấu nền phải ổn định và phẳng, cọ sạch các vết dầu, rêu và bụi bẩn.</w:t>
      </w:r>
    </w:p>
    <w:p w:rsidR="00F07D53" w:rsidRPr="00F07D53" w:rsidRDefault="00F07D53" w:rsidP="00F07D53">
      <w:pPr>
        <w:widowControl w:val="0"/>
        <w:spacing w:before="120" w:line="320" w:lineRule="exact"/>
        <w:jc w:val="both"/>
        <w:rPr>
          <w:rFonts w:eastAsia="Times New Roman" w:cs="Times New Roman"/>
          <w:spacing w:val="-4"/>
          <w:szCs w:val="28"/>
          <w:lang w:val="nl-NL"/>
        </w:rPr>
      </w:pPr>
      <w:r w:rsidRPr="00F07D53">
        <w:rPr>
          <w:rFonts w:eastAsia="Times New Roman" w:cs="Times New Roman"/>
          <w:spacing w:val="-4"/>
          <w:szCs w:val="28"/>
          <w:lang w:val="nl-NL"/>
        </w:rPr>
        <w:tab/>
        <w:t>Để đảm bảo độ bám dính tốt giữa lớp vữa láng và nền nếu mặt nền khô phải tưới nước và băm nhám bề mặt. Nếu lớp vữa lót thì mặt phải khía ô có cạnh 10 - 15cm.</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xml:space="preserve">Mặt láng phải đảm bảo độ bóng theo thiết kế. Quá trình mài bóng được tiến </w:t>
      </w:r>
      <w:r w:rsidRPr="00F07D53">
        <w:rPr>
          <w:rFonts w:eastAsia="Times New Roman" w:cs="Times New Roman"/>
          <w:szCs w:val="28"/>
          <w:lang w:val="nl-NL"/>
        </w:rPr>
        <w:lastRenderedPageBreak/>
        <w:t>hành đồng thời với việc là các vết lõm cục bộ và các vết xước gợn trên bề mặt. Công việc kẻ chỉ được thực hiện ngay sau khi đánh màu xong, đường kẻ chỉ cần đều về chiều rộng, chiều sâu và sắc nét. Nếu dùng quả lăn có hạt chống trơn cùng lăn ngay khi lớp xi măng màu chưa rắn.</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Chất lượng mặt láng phải bảo đảm và yêu cầu về độ phẳng, độ dốc và những yêu cầu khác giống như đối với bề mặt trát.</w:t>
      </w:r>
    </w:p>
    <w:p w:rsidR="00F07D53" w:rsidRPr="00F07D53" w:rsidRDefault="00F07D53" w:rsidP="00F07D53">
      <w:pPr>
        <w:widowControl w:val="0"/>
        <w:spacing w:before="120" w:line="320" w:lineRule="exact"/>
        <w:jc w:val="both"/>
        <w:rPr>
          <w:rFonts w:eastAsia="Times New Roman" w:cs="Times New Roman"/>
          <w:i/>
          <w:szCs w:val="28"/>
          <w:lang w:val="nl-NL"/>
        </w:rPr>
      </w:pPr>
      <w:r w:rsidRPr="00F07D53">
        <w:rPr>
          <w:rFonts w:eastAsia="Times New Roman" w:cs="Times New Roman"/>
          <w:b/>
          <w:szCs w:val="28"/>
          <w:lang w:val="nl-NL"/>
        </w:rPr>
        <w:tab/>
      </w:r>
      <w:r w:rsidRPr="00F07D53">
        <w:rPr>
          <w:rFonts w:eastAsia="Times New Roman" w:cs="Times New Roman"/>
          <w:i/>
          <w:szCs w:val="28"/>
          <w:lang w:val="nl-NL"/>
        </w:rPr>
        <w:t>4.1.10. Công tác ốp:</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Công tác ốp bảo vệ và ốp trang trí có thể tiến hành sau khi lắp ghép kết cấu và phụ thuộc vào đặc điểm của loại vật liệu ốp, quy trình công nghệ chế tạo kết cấu và trình tự công việc ghi trong thiết kế thi công công trình.</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xml:space="preserve">Trước khi thi công ốp, phải kiểm tra độ phẳng của mặt ốp. Nếu mặt ốp có độ lồi lõm lớn hơn 15mm cần phải trát phẳng bằng vữa XM. </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Sau khi thi công xong, mặt ốp phải đạt các yêu cầu sau:</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Tổng thể mặt ốp phải đảm bảo đúng hình dáng và kích thước hình học.</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Vật liệu ốp (Gạch tấm các loại) phải đúng quy cách về kích thước và màu sắc không cong vênh, sứt mẻ, kích thước khuyết tật trên mặt ốp không được vượt quá các chỉ số cho phép trong tiêu chuẩn hay quy định của thiết kế.</w:t>
      </w:r>
    </w:p>
    <w:p w:rsidR="00F07D53" w:rsidRPr="00F07D53" w:rsidRDefault="00F07D53" w:rsidP="00F07D53">
      <w:pPr>
        <w:widowControl w:val="0"/>
        <w:spacing w:before="120" w:line="320" w:lineRule="exact"/>
        <w:jc w:val="both"/>
        <w:rPr>
          <w:rFonts w:eastAsia="Times New Roman" w:cs="Times New Roman"/>
          <w:spacing w:val="-4"/>
          <w:szCs w:val="28"/>
          <w:lang w:val="nl-NL"/>
        </w:rPr>
      </w:pPr>
      <w:r w:rsidRPr="00F07D53">
        <w:rPr>
          <w:rFonts w:eastAsia="Times New Roman" w:cs="Times New Roman"/>
          <w:spacing w:val="-4"/>
          <w:szCs w:val="28"/>
          <w:lang w:val="nl-NL"/>
        </w:rPr>
        <w:tab/>
        <w:t>- Những hình thức ốp, đường nét hoa văn trên bề mặt ốp phải đúng theo thiết kế.</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Màu sắc của mặt ốp bằng vật liệu nhân tạo phải đồng nhất. Mặt ốp bằng vật liệu thiên nhiên cũng phải đồng nhất và sắp xếp các tấm sao hài hoà về màu sắc và đường vân.</w:t>
      </w:r>
    </w:p>
    <w:p w:rsidR="00F07D53" w:rsidRPr="00F07D53" w:rsidRDefault="00F07D53" w:rsidP="00F07D53">
      <w:pPr>
        <w:widowControl w:val="0"/>
        <w:spacing w:before="120" w:line="320" w:lineRule="exact"/>
        <w:jc w:val="both"/>
        <w:rPr>
          <w:rFonts w:eastAsia="Times New Roman" w:cs="Times New Roman"/>
          <w:i/>
          <w:szCs w:val="28"/>
          <w:lang w:val="nl-NL"/>
        </w:rPr>
      </w:pPr>
      <w:r w:rsidRPr="00F07D53">
        <w:rPr>
          <w:rFonts w:eastAsia="Times New Roman" w:cs="Times New Roman"/>
          <w:szCs w:val="28"/>
          <w:lang w:val="nl-NL"/>
        </w:rPr>
        <w:tab/>
      </w:r>
      <w:r w:rsidRPr="00F07D53">
        <w:rPr>
          <w:rFonts w:eastAsia="Times New Roman" w:cs="Times New Roman"/>
          <w:i/>
          <w:szCs w:val="28"/>
          <w:lang w:val="nl-NL"/>
        </w:rPr>
        <w:t>4.1.11. Công tác lắp dựng xà gồ mái tôn</w:t>
      </w:r>
    </w:p>
    <w:p w:rsidR="00F07D53" w:rsidRPr="00F07D53" w:rsidRDefault="00F07D53" w:rsidP="00F07D53">
      <w:pPr>
        <w:widowControl w:val="0"/>
        <w:spacing w:before="120" w:line="320" w:lineRule="exact"/>
        <w:ind w:firstLine="720"/>
        <w:jc w:val="both"/>
        <w:rPr>
          <w:rFonts w:eastAsia="Times New Roman" w:cs="Times New Roman"/>
          <w:szCs w:val="28"/>
          <w:lang w:val="nl-NL"/>
        </w:rPr>
      </w:pPr>
      <w:r w:rsidRPr="00F07D53">
        <w:rPr>
          <w:rFonts w:eastAsia="Times New Roman" w:cs="Times New Roman"/>
          <w:szCs w:val="28"/>
          <w:lang w:val="nl-NL"/>
        </w:rPr>
        <w:t xml:space="preserve">Việc sản xuất vì kèo thép phải tuyệt đối tuân thủ yêu cầu của thiết kế, đúng chủng loại vật liệu, đảm bảo an toàn, đặc biệt là các mối hàn phải được kiểm tra đáp ứng yêu cầu tiêu chuẩn kỹ thuật và phải được nghiệm thu trước khi lắp dựng. </w:t>
      </w:r>
    </w:p>
    <w:p w:rsidR="00F07D53" w:rsidRPr="00F07D53" w:rsidRDefault="00F07D53" w:rsidP="00F07D53">
      <w:pPr>
        <w:widowControl w:val="0"/>
        <w:spacing w:before="120" w:line="320" w:lineRule="exact"/>
        <w:ind w:firstLine="720"/>
        <w:jc w:val="both"/>
        <w:rPr>
          <w:rFonts w:eastAsia="Times New Roman" w:cs="Times New Roman"/>
          <w:szCs w:val="28"/>
          <w:lang w:val="nl-NL"/>
        </w:rPr>
      </w:pPr>
      <w:r w:rsidRPr="00F07D53">
        <w:rPr>
          <w:rFonts w:eastAsia="Times New Roman" w:cs="Times New Roman"/>
          <w:szCs w:val="28"/>
          <w:lang w:val="nl-NL"/>
        </w:rPr>
        <w:t>Việc lắp dựng vì kèo, xà ghồ phải đảm bảo tuyệt đối an toàn, có thể sử dụng cần cầu để lắp dựng. Đối với công tác thi công lắp dựng vì kèo, xà ghồ yêu cầu nhà thầu phải chú trọng đến các yêu cầu kỹ thuật như sau:</w:t>
      </w:r>
    </w:p>
    <w:p w:rsidR="00F07D53" w:rsidRPr="00F07D53" w:rsidRDefault="00F07D53" w:rsidP="00F07D53">
      <w:pPr>
        <w:widowControl w:val="0"/>
        <w:spacing w:before="120" w:line="320" w:lineRule="exact"/>
        <w:ind w:firstLine="720"/>
        <w:jc w:val="both"/>
        <w:rPr>
          <w:rFonts w:eastAsia="Times New Roman" w:cs="Times New Roman"/>
          <w:szCs w:val="28"/>
          <w:lang w:val="nl-NL"/>
        </w:rPr>
      </w:pPr>
      <w:r w:rsidRPr="00F07D53">
        <w:rPr>
          <w:rFonts w:eastAsia="Times New Roman" w:cs="Times New Roman"/>
          <w:szCs w:val="28"/>
          <w:lang w:val="nl-NL"/>
        </w:rPr>
        <w:t>+ Về độ chính xác: Nhà thầu phải có các máy móc hỗ trợ về thi công như máy đo cos, máy đo thăng bằng để có độ chính xác cao liên quan đến việc thi công lắp đặt hệ thống vì kèo và các công việc khác có liên quan.</w:t>
      </w:r>
    </w:p>
    <w:p w:rsidR="00F07D53" w:rsidRPr="00F07D53" w:rsidRDefault="00F07D53" w:rsidP="00F07D53">
      <w:pPr>
        <w:widowControl w:val="0"/>
        <w:spacing w:before="120" w:line="320" w:lineRule="exact"/>
        <w:ind w:firstLine="720"/>
        <w:jc w:val="both"/>
        <w:rPr>
          <w:rFonts w:eastAsia="Times New Roman" w:cs="Times New Roman"/>
          <w:szCs w:val="28"/>
          <w:lang w:val="nl-NL"/>
        </w:rPr>
      </w:pPr>
      <w:r w:rsidRPr="00F07D53">
        <w:rPr>
          <w:rFonts w:eastAsia="Times New Roman" w:cs="Times New Roman"/>
          <w:szCs w:val="28"/>
          <w:lang w:val="nl-NL"/>
        </w:rPr>
        <w:t>+ Về kỹ thuật hàn: Nhà thầu phải có các máy hàn chuyên dụng kết hợp là các công nhân có tay nghề, đảm bảo các mối hàn mối nối vì kèo xà ghồ có độ ngấu độ kết dính, chịu được các lực tác động lớn như gió bão, lốc xoáy...</w:t>
      </w:r>
    </w:p>
    <w:p w:rsidR="00F07D53" w:rsidRPr="00F07D53" w:rsidRDefault="00F07D53" w:rsidP="00F07D53">
      <w:pPr>
        <w:widowControl w:val="0"/>
        <w:spacing w:before="120" w:line="320" w:lineRule="exact"/>
        <w:ind w:firstLine="720"/>
        <w:jc w:val="both"/>
        <w:rPr>
          <w:rFonts w:eastAsia="Times New Roman" w:cs="Times New Roman"/>
          <w:szCs w:val="28"/>
          <w:lang w:val="nl-NL"/>
        </w:rPr>
      </w:pPr>
      <w:r w:rsidRPr="00F07D53">
        <w:rPr>
          <w:rFonts w:eastAsia="Times New Roman" w:cs="Times New Roman"/>
          <w:szCs w:val="28"/>
          <w:lang w:val="nl-NL"/>
        </w:rPr>
        <w:t>+ Về kỹ thuật lắp dựng: Nhà thầu phải có các máy cẩu chuyên dụng, trước khi lắp đặt các cấu kiện phải được tập kết đến gần công trình, đảm bảo được độ chính xác, tránh va đập làm cong vênh các cấu kiện.</w:t>
      </w:r>
    </w:p>
    <w:p w:rsidR="00F07D53" w:rsidRPr="00F07D53" w:rsidRDefault="00F07D53" w:rsidP="00F07D53">
      <w:pPr>
        <w:widowControl w:val="0"/>
        <w:spacing w:before="120" w:line="320" w:lineRule="exact"/>
        <w:ind w:firstLine="720"/>
        <w:jc w:val="both"/>
        <w:rPr>
          <w:rFonts w:eastAsia="Times New Roman" w:cs="Times New Roman"/>
          <w:szCs w:val="28"/>
          <w:lang w:val="nl-NL"/>
        </w:rPr>
      </w:pPr>
      <w:r w:rsidRPr="00F07D53">
        <w:rPr>
          <w:rFonts w:eastAsia="Times New Roman" w:cs="Times New Roman"/>
          <w:szCs w:val="28"/>
          <w:lang w:val="nl-NL"/>
        </w:rPr>
        <w:t xml:space="preserve">+ Về an toàn trong thi công lắp dựng: Nhà thầu phải có các biện pháp an </w:t>
      </w:r>
      <w:r w:rsidRPr="00F07D53">
        <w:rPr>
          <w:rFonts w:eastAsia="Times New Roman" w:cs="Times New Roman"/>
          <w:szCs w:val="28"/>
          <w:lang w:val="nl-NL"/>
        </w:rPr>
        <w:lastRenderedPageBreak/>
        <w:t>toàn cho cán bộ kỹ thuật và công nhân trong thời gian thi công lắp dựng, các cán bộ công nhân phải được trang bị các thiết bị bảo hộ lao động như: Mũ, áo, kính...ngoài ra khi thi công ở trên cao tuyệt đối các cán bộ và công nhân phải thắt dây an toàn và tuân thủ các quy định an toàn lao động do tư vấn giám sát quản lý.</w:t>
      </w:r>
    </w:p>
    <w:p w:rsidR="00F07D53" w:rsidRPr="00F07D53" w:rsidRDefault="00F07D53" w:rsidP="00F07D53">
      <w:pPr>
        <w:widowControl w:val="0"/>
        <w:spacing w:before="120" w:line="320" w:lineRule="exact"/>
        <w:ind w:firstLine="720"/>
        <w:jc w:val="both"/>
        <w:rPr>
          <w:rFonts w:eastAsia="Times New Roman" w:cs="Times New Roman"/>
          <w:szCs w:val="28"/>
          <w:lang w:val="nl-NL"/>
        </w:rPr>
      </w:pPr>
      <w:r w:rsidRPr="00F07D53">
        <w:rPr>
          <w:rFonts w:eastAsia="Times New Roman" w:cs="Times New Roman"/>
          <w:szCs w:val="28"/>
          <w:lang w:val="nl-NL"/>
        </w:rPr>
        <w:t>Việc lợp mái tôn phải tuân thủ các bước thi công theo yêu cầu của hồ sơ thiết kế và của giám sát công trình:</w:t>
      </w:r>
    </w:p>
    <w:p w:rsidR="00F07D53" w:rsidRPr="00F07D53" w:rsidRDefault="00F07D53" w:rsidP="00F07D53">
      <w:pPr>
        <w:widowControl w:val="0"/>
        <w:spacing w:before="120" w:line="320" w:lineRule="exact"/>
        <w:ind w:firstLine="720"/>
        <w:jc w:val="both"/>
        <w:rPr>
          <w:rFonts w:eastAsia="Times New Roman" w:cs="Times New Roman"/>
          <w:szCs w:val="28"/>
          <w:lang w:val="nl-NL"/>
        </w:rPr>
      </w:pPr>
      <w:r w:rsidRPr="00F07D53">
        <w:rPr>
          <w:rFonts w:eastAsia="Times New Roman" w:cs="Times New Roman"/>
          <w:szCs w:val="28"/>
          <w:lang w:val="nl-NL"/>
        </w:rPr>
        <w:t>- Tôn đưa lên cao phải được khoan lỗ và móc dây, sau đó dùng cẩu đưa lên, tuyệt đối không buộc dây ngang tấm tôn, tránh trường hợp tôn sắc làm dây đứt.</w:t>
      </w:r>
    </w:p>
    <w:p w:rsidR="00F07D53" w:rsidRPr="00F07D53" w:rsidRDefault="00F07D53" w:rsidP="00F07D53">
      <w:pPr>
        <w:widowControl w:val="0"/>
        <w:spacing w:before="120" w:line="320" w:lineRule="exact"/>
        <w:ind w:firstLine="720"/>
        <w:jc w:val="both"/>
        <w:rPr>
          <w:rFonts w:eastAsia="Times New Roman" w:cs="Times New Roman"/>
          <w:szCs w:val="28"/>
          <w:lang w:val="nl-NL"/>
        </w:rPr>
      </w:pPr>
      <w:r w:rsidRPr="00F07D53">
        <w:rPr>
          <w:rFonts w:eastAsia="Times New Roman" w:cs="Times New Roman"/>
          <w:szCs w:val="28"/>
          <w:lang w:val="nl-NL"/>
        </w:rPr>
        <w:t>- Khi đưa tôn lên cao phải chú ý xung quanh, chỉ được đưa tấm tôn lên khi ở dưới không có công nhân hoặc cán bộ kỹ thuật thi công.</w:t>
      </w:r>
    </w:p>
    <w:p w:rsidR="00F07D53" w:rsidRPr="00F07D53" w:rsidRDefault="00F07D53" w:rsidP="00F07D53">
      <w:pPr>
        <w:widowControl w:val="0"/>
        <w:spacing w:before="120" w:line="320" w:lineRule="exact"/>
        <w:ind w:firstLine="720"/>
        <w:jc w:val="both"/>
        <w:rPr>
          <w:rFonts w:eastAsia="Times New Roman" w:cs="Times New Roman"/>
          <w:szCs w:val="28"/>
          <w:lang w:val="nl-NL"/>
        </w:rPr>
      </w:pPr>
      <w:r w:rsidRPr="00F07D53">
        <w:rPr>
          <w:rFonts w:eastAsia="Times New Roman" w:cs="Times New Roman"/>
          <w:szCs w:val="28"/>
          <w:lang w:val="nl-NL"/>
        </w:rPr>
        <w:t>- Tôn đưa lên phải lần lượt, không đưa lên quá nhiều chồng chéo các tấm lên nhau, tránh trường hợp gió to sẽ thổi các tấm tôn bay xuống gây nguy hiểm đến tính mạng của người lao động và công trình xung quanh.</w:t>
      </w:r>
    </w:p>
    <w:p w:rsidR="00F07D53" w:rsidRPr="00F07D53" w:rsidRDefault="00F07D53" w:rsidP="00F07D53">
      <w:pPr>
        <w:widowControl w:val="0"/>
        <w:spacing w:before="120" w:line="320" w:lineRule="exact"/>
        <w:ind w:firstLine="720"/>
        <w:jc w:val="both"/>
        <w:rPr>
          <w:rFonts w:eastAsia="Times New Roman" w:cs="Times New Roman"/>
          <w:szCs w:val="28"/>
          <w:lang w:val="nl-NL"/>
        </w:rPr>
      </w:pPr>
      <w:r w:rsidRPr="00F07D53">
        <w:rPr>
          <w:rFonts w:eastAsia="Times New Roman" w:cs="Times New Roman"/>
          <w:szCs w:val="28"/>
          <w:lang w:val="nl-NL"/>
        </w:rPr>
        <w:t>- Tấm tôn khi đưa lên phải xếp ngay ngắn thành từng hàng theo khớp dạng sóng của tôn, kiểm tra độ kín khít của tôn trước khi thi công bắn nẹp chống bão.</w:t>
      </w:r>
    </w:p>
    <w:p w:rsidR="00F07D53" w:rsidRPr="00F07D53" w:rsidRDefault="00F07D53" w:rsidP="00F07D53">
      <w:pPr>
        <w:widowControl w:val="0"/>
        <w:spacing w:before="120" w:line="320" w:lineRule="exact"/>
        <w:ind w:firstLine="720"/>
        <w:jc w:val="both"/>
        <w:rPr>
          <w:rFonts w:eastAsia="Times New Roman" w:cs="Times New Roman"/>
          <w:szCs w:val="28"/>
          <w:lang w:val="nl-NL"/>
        </w:rPr>
      </w:pPr>
      <w:r w:rsidRPr="00F07D53">
        <w:rPr>
          <w:rFonts w:eastAsia="Times New Roman" w:cs="Times New Roman"/>
          <w:szCs w:val="28"/>
          <w:lang w:val="nl-NL"/>
        </w:rPr>
        <w:t>Việc thi công bắn nẹp chống bão:</w:t>
      </w:r>
    </w:p>
    <w:p w:rsidR="00F07D53" w:rsidRPr="00F07D53" w:rsidRDefault="00F07D53" w:rsidP="00F07D53">
      <w:pPr>
        <w:widowControl w:val="0"/>
        <w:spacing w:before="120" w:line="320" w:lineRule="exact"/>
        <w:ind w:firstLine="720"/>
        <w:jc w:val="both"/>
        <w:rPr>
          <w:rFonts w:eastAsia="Times New Roman" w:cs="Times New Roman"/>
          <w:szCs w:val="28"/>
          <w:lang w:val="nl-NL"/>
        </w:rPr>
      </w:pPr>
      <w:r w:rsidRPr="00F07D53">
        <w:rPr>
          <w:rFonts w:eastAsia="Times New Roman" w:cs="Times New Roman"/>
          <w:szCs w:val="28"/>
          <w:lang w:val="nl-NL"/>
        </w:rPr>
        <w:t>- Trước khi khoan nẹp chống bão cán bộ kỹ thuật của nhà thầu phải dùng thước dài 3m hoặc máy đo độ chuẩn xác của vì kèo để khoan nẹp chống bão.</w:t>
      </w:r>
    </w:p>
    <w:p w:rsidR="00F07D53" w:rsidRPr="00F07D53" w:rsidRDefault="00F07D53" w:rsidP="00F07D53">
      <w:pPr>
        <w:widowControl w:val="0"/>
        <w:spacing w:before="120" w:line="320" w:lineRule="exact"/>
        <w:ind w:firstLine="720"/>
        <w:jc w:val="both"/>
        <w:rPr>
          <w:rFonts w:eastAsia="Times New Roman" w:cs="Times New Roman"/>
          <w:szCs w:val="28"/>
          <w:lang w:val="nl-NL"/>
        </w:rPr>
      </w:pPr>
      <w:r w:rsidRPr="00F07D53">
        <w:rPr>
          <w:rFonts w:eastAsia="Times New Roman" w:cs="Times New Roman"/>
          <w:szCs w:val="28"/>
          <w:lang w:val="nl-NL"/>
        </w:rPr>
        <w:t xml:space="preserve">- Dùng bút xóa để vạch đánh dấu các điểm khoan nẹp, khi khoan nếu lệch mũi khoan nhà thầu phải có các biện pháp hàn gắn các lỗ khoan bằng hình thức keo dán tôn </w:t>
      </w:r>
    </w:p>
    <w:p w:rsidR="00F07D53" w:rsidRPr="00F07D53" w:rsidRDefault="00F07D53" w:rsidP="00F07D53">
      <w:pPr>
        <w:widowControl w:val="0"/>
        <w:spacing w:before="120" w:line="320" w:lineRule="exact"/>
        <w:ind w:firstLine="720"/>
        <w:jc w:val="both"/>
        <w:rPr>
          <w:rFonts w:eastAsia="Times New Roman" w:cs="Times New Roman"/>
          <w:szCs w:val="28"/>
          <w:lang w:val="nl-NL"/>
        </w:rPr>
      </w:pPr>
      <w:r w:rsidRPr="00F07D53">
        <w:rPr>
          <w:rFonts w:eastAsia="Times New Roman" w:cs="Times New Roman"/>
          <w:szCs w:val="28"/>
          <w:lang w:val="nl-NL"/>
        </w:rPr>
        <w:t>- Sau khi khoan xong nẹp chống bão nhà thầu phải báo cáo với đơn vị giám sát để kiểm tra, nghiệm thu.</w:t>
      </w:r>
    </w:p>
    <w:p w:rsidR="00F07D53" w:rsidRPr="00F07D53" w:rsidRDefault="00F07D53" w:rsidP="00F07D53">
      <w:pPr>
        <w:widowControl w:val="0"/>
        <w:spacing w:before="120" w:line="320" w:lineRule="exact"/>
        <w:jc w:val="both"/>
        <w:rPr>
          <w:rFonts w:eastAsia="Times New Roman" w:cs="Times New Roman"/>
          <w:i/>
          <w:szCs w:val="28"/>
          <w:lang w:val="nl-NL"/>
        </w:rPr>
      </w:pPr>
      <w:r w:rsidRPr="00F07D53">
        <w:rPr>
          <w:rFonts w:eastAsia="Times New Roman" w:cs="Times New Roman"/>
          <w:b/>
          <w:szCs w:val="28"/>
          <w:lang w:val="nl-NL"/>
        </w:rPr>
        <w:tab/>
      </w:r>
      <w:r w:rsidRPr="00F07D53">
        <w:rPr>
          <w:rFonts w:eastAsia="Times New Roman" w:cs="Times New Roman"/>
          <w:i/>
          <w:szCs w:val="28"/>
          <w:lang w:val="nl-NL"/>
        </w:rPr>
        <w:t>4.1.12. Công tác lắp đặt hệ thống điện chiếu sáng, cấp thoát nước</w:t>
      </w:r>
    </w:p>
    <w:p w:rsidR="00F07D53" w:rsidRPr="00F07D53" w:rsidRDefault="00F07D53" w:rsidP="00F07D53">
      <w:pPr>
        <w:widowControl w:val="0"/>
        <w:spacing w:before="120" w:line="320" w:lineRule="exact"/>
        <w:jc w:val="both"/>
        <w:rPr>
          <w:rFonts w:eastAsia="Times New Roman" w:cs="Times New Roman"/>
          <w:i/>
          <w:szCs w:val="28"/>
          <w:lang w:val="nl-NL"/>
        </w:rPr>
      </w:pPr>
      <w:r w:rsidRPr="00F07D53">
        <w:rPr>
          <w:rFonts w:eastAsia="Times New Roman" w:cs="Times New Roman"/>
          <w:b/>
          <w:szCs w:val="28"/>
          <w:lang w:val="nl-NL"/>
        </w:rPr>
        <w:tab/>
      </w:r>
      <w:r w:rsidRPr="00F07D53">
        <w:rPr>
          <w:rFonts w:eastAsia="Times New Roman" w:cs="Times New Roman"/>
          <w:i/>
          <w:szCs w:val="28"/>
          <w:lang w:val="nl-NL"/>
        </w:rPr>
        <w:t>a, Công tác lắp đặt thiết bị điện:</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Lắp đặt điện phải tuân theo tiêu chuẩn 9206:2012, và theo các yêu cầu của thiết kế công trình. Việc lắp đặt hệ thống điện trong nhà phải đảm bảo an toàn cho con người, không bị nguy hiểm do tiếp xúc với những bộ phận mang điện của thiết bị dùng điện, đảm bảo an toàn trong quá trình vận hành sử dụng. Tại đầu vào phải có thiết bị cắt điện chung để bảo vệ hệ thống điện bên ngoài khi có sự cố. Các thiết bị bảo vệ phải được chọn sao cho chúng có tác động theo phân cấp có chọn lọc.</w:t>
      </w:r>
    </w:p>
    <w:p w:rsidR="00F07D53" w:rsidRPr="00F07D53" w:rsidRDefault="00F07D53" w:rsidP="00F07D53">
      <w:pPr>
        <w:widowControl w:val="0"/>
        <w:spacing w:before="120" w:line="320" w:lineRule="exact"/>
        <w:jc w:val="both"/>
        <w:rPr>
          <w:rFonts w:eastAsia="Times New Roman" w:cs="Times New Roman"/>
          <w:i/>
          <w:szCs w:val="28"/>
          <w:lang w:val="nl-NL"/>
        </w:rPr>
      </w:pPr>
      <w:r w:rsidRPr="00F07D53">
        <w:rPr>
          <w:rFonts w:eastAsia="Times New Roman" w:cs="Times New Roman"/>
          <w:b/>
          <w:szCs w:val="28"/>
          <w:lang w:val="nl-NL"/>
        </w:rPr>
        <w:tab/>
      </w:r>
      <w:r w:rsidRPr="00F07D53">
        <w:rPr>
          <w:rFonts w:eastAsia="Times New Roman" w:cs="Times New Roman"/>
          <w:i/>
          <w:szCs w:val="28"/>
          <w:lang w:val="nl-NL"/>
        </w:rPr>
        <w:t>b, Công tác lắp đặt hệ thống thoát nước:</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Lắp đặt thiết bị thoát nước phải đảm bảo thoát hết nước, không bị rò tắc và dễ thông tắc sửa chữa, không có nguy cơ bị vỡ dập đường ống, vận hành xử lý nước được thuận lợi và đảm bảo an toàn lao động.</w:t>
      </w:r>
    </w:p>
    <w:p w:rsidR="00F07D53" w:rsidRPr="00F07D53" w:rsidRDefault="00F07D53" w:rsidP="00F07D53">
      <w:pPr>
        <w:widowControl w:val="0"/>
        <w:spacing w:before="120" w:line="320" w:lineRule="exact"/>
        <w:jc w:val="both"/>
        <w:rPr>
          <w:rFonts w:eastAsia="Times New Roman" w:cs="Times New Roman"/>
          <w:i/>
          <w:szCs w:val="28"/>
          <w:lang w:val="nl-NL"/>
        </w:rPr>
      </w:pPr>
      <w:r w:rsidRPr="00F07D53">
        <w:rPr>
          <w:rFonts w:eastAsia="Times New Roman" w:cs="Times New Roman"/>
          <w:szCs w:val="28"/>
          <w:lang w:val="nl-NL"/>
        </w:rPr>
        <w:tab/>
      </w:r>
      <w:r w:rsidRPr="00F07D53">
        <w:rPr>
          <w:rFonts w:eastAsia="Times New Roman" w:cs="Times New Roman"/>
          <w:i/>
          <w:szCs w:val="28"/>
          <w:lang w:val="nl-NL"/>
        </w:rPr>
        <w:t>4.1.13. Công tác lắp dựng cửa đi, cửa sổ</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i/>
          <w:szCs w:val="28"/>
          <w:lang w:val="nl-NL"/>
        </w:rPr>
        <w:tab/>
      </w:r>
      <w:r w:rsidRPr="00F07D53">
        <w:rPr>
          <w:rFonts w:eastAsia="Times New Roman" w:cs="Times New Roman"/>
          <w:szCs w:val="28"/>
          <w:lang w:val="nl-NL"/>
        </w:rPr>
        <w:t xml:space="preserve">Công tác lắp dựng cửa đi, cửa sổ được thực hiện sau khi các công tác như sơn tường, trát ốp lát đã xong, việc thực hiện sản xuất và lắp dựng cửa nhà thầu </w:t>
      </w:r>
      <w:r w:rsidRPr="00F07D53">
        <w:rPr>
          <w:rFonts w:eastAsia="Times New Roman" w:cs="Times New Roman"/>
          <w:szCs w:val="28"/>
          <w:lang w:val="nl-NL"/>
        </w:rPr>
        <w:lastRenderedPageBreak/>
        <w:t>phải tuyệt đối tuân thủ các TCVN để áp dụng</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Vật liệu sử dụng phải mới 100% có xuất xứ rõ ràng, có cam kết cung cấp hoặc hợp đồng nguyên tắc kèm theo.</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Cửa sau khi lắp dựng lên không được cong vênh, các khe hở phải được bịt kín bằng keo silicon.</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Kính sử dụng cho cửa phải có độ dầy theo thiết kế, các loại kính không đủ tiêu chuẩn sẽ bị loại ra.</w:t>
      </w:r>
    </w:p>
    <w:p w:rsidR="00F07D53" w:rsidRPr="00F07D53" w:rsidRDefault="00F07D53" w:rsidP="00F07D53">
      <w:pPr>
        <w:widowControl w:val="0"/>
        <w:spacing w:before="120" w:line="320" w:lineRule="exact"/>
        <w:jc w:val="both"/>
        <w:rPr>
          <w:rFonts w:eastAsia="Times New Roman" w:cs="Times New Roman"/>
          <w:i/>
          <w:szCs w:val="28"/>
          <w:lang w:val="nl-NL"/>
        </w:rPr>
      </w:pPr>
      <w:r w:rsidRPr="00F07D53">
        <w:rPr>
          <w:rFonts w:eastAsia="Times New Roman" w:cs="Times New Roman"/>
          <w:szCs w:val="28"/>
          <w:lang w:val="nl-NL"/>
        </w:rPr>
        <w:tab/>
      </w:r>
      <w:r w:rsidRPr="00F07D53">
        <w:rPr>
          <w:rFonts w:eastAsia="Times New Roman" w:cs="Times New Roman"/>
          <w:i/>
          <w:szCs w:val="28"/>
          <w:lang w:val="nl-NL"/>
        </w:rPr>
        <w:t>4.1.14. Công tác sơn tường</w:t>
      </w:r>
    </w:p>
    <w:p w:rsidR="00F07D53" w:rsidRPr="00F07D53" w:rsidRDefault="00F07D53" w:rsidP="00F07D53">
      <w:pPr>
        <w:widowControl w:val="0"/>
        <w:spacing w:before="120" w:line="320" w:lineRule="exact"/>
        <w:ind w:firstLine="720"/>
        <w:jc w:val="both"/>
        <w:rPr>
          <w:rFonts w:eastAsia="Times New Roman" w:cs="Times New Roman"/>
          <w:szCs w:val="28"/>
          <w:lang w:val="nl-NL"/>
        </w:rPr>
      </w:pPr>
      <w:r w:rsidRPr="00F07D53">
        <w:rPr>
          <w:rFonts w:eastAsia="Times New Roman" w:cs="Times New Roman"/>
          <w:szCs w:val="28"/>
          <w:lang w:val="nl-NL"/>
        </w:rPr>
        <w:t>Việc thi công sơn các kết cấu chỉ được thực hiện khi cấu kiện cần sơn như: Tường, dầm, trần…v.v đã khô, phẳng, đảm bảo yêu cầu kỹ thuật. Yêu cầu sử dụng đúng chất liệu sơn theo thiết kế và quá trình thi công phải tuân thủ theo đúng quy trình kỹ thuật của việc sơn.</w:t>
      </w:r>
    </w:p>
    <w:p w:rsidR="00F07D53" w:rsidRPr="00F07D53" w:rsidRDefault="00F07D53" w:rsidP="00F07D53">
      <w:pPr>
        <w:widowControl w:val="0"/>
        <w:spacing w:before="120" w:line="320" w:lineRule="exact"/>
        <w:jc w:val="both"/>
        <w:rPr>
          <w:rFonts w:eastAsia="Calibri" w:cs="Times New Roman"/>
          <w:b/>
          <w:szCs w:val="28"/>
          <w:lang w:val="nl-NL"/>
        </w:rPr>
      </w:pPr>
      <w:r w:rsidRPr="00F07D53">
        <w:rPr>
          <w:rFonts w:eastAsia="Times New Roman" w:cs="Times New Roman"/>
          <w:b/>
          <w:szCs w:val="28"/>
          <w:lang w:val="nl-NL"/>
        </w:rPr>
        <w:tab/>
        <w:t>5. Yêu cầu về vận hành thử nghiệm, an toàn:</w:t>
      </w:r>
    </w:p>
    <w:p w:rsidR="00F07D53" w:rsidRPr="00F07D53" w:rsidRDefault="00F07D53" w:rsidP="00F07D53">
      <w:pPr>
        <w:tabs>
          <w:tab w:val="left" w:pos="567"/>
          <w:tab w:val="left" w:pos="709"/>
        </w:tabs>
        <w:spacing w:before="120" w:line="320" w:lineRule="exact"/>
        <w:jc w:val="both"/>
        <w:rPr>
          <w:rFonts w:eastAsia="Times New Roman" w:cs="Times New Roman"/>
          <w:szCs w:val="28"/>
          <w:lang w:val="nl-NL"/>
        </w:rPr>
      </w:pPr>
      <w:r w:rsidRPr="00F07D53">
        <w:rPr>
          <w:rFonts w:eastAsia="Times New Roman" w:cs="Times New Roman"/>
          <w:szCs w:val="28"/>
          <w:lang w:val="nl-NL"/>
        </w:rPr>
        <w:tab/>
        <w:t xml:space="preserve">  Quá trình lắp đặt nhà thầu phải tự kiểm tra từng giai đoạn trước khi hoàn chỉnh, mỗi công đoạn đều phải được nhà thầu tự thử nghiệm đạt yêu cầu mới đề nghị tư vấn giám sát và chủ đầu tư nghiệm thu.</w:t>
      </w:r>
    </w:p>
    <w:p w:rsidR="00F07D53" w:rsidRPr="00F07D53" w:rsidRDefault="00F07D53" w:rsidP="00F07D53">
      <w:pPr>
        <w:tabs>
          <w:tab w:val="left" w:pos="567"/>
          <w:tab w:val="left" w:pos="709"/>
        </w:tabs>
        <w:spacing w:before="120" w:line="320" w:lineRule="exact"/>
        <w:jc w:val="both"/>
        <w:rPr>
          <w:rFonts w:eastAsia="Times New Roman" w:cs="Times New Roman"/>
          <w:szCs w:val="28"/>
          <w:lang w:val="nl-NL"/>
        </w:rPr>
      </w:pPr>
      <w:r w:rsidRPr="00F07D53">
        <w:rPr>
          <w:rFonts w:eastAsia="Times New Roman" w:cs="Times New Roman"/>
          <w:szCs w:val="28"/>
          <w:lang w:val="nl-NL"/>
        </w:rPr>
        <w:tab/>
        <w:t xml:space="preserve">  Sau khi hoàn thành quá trình lắp đặt, nhà thầu phải kiểm tra toàn bộ các thông số theo yêu cầu kỹ thuật, kiểm tra vận hành thử nghiệm đạt yêu cầu, khi đó mới mời tư vấn giám sát, chủ đầu tư nghiệm thu theo đúng quy định.</w:t>
      </w:r>
    </w:p>
    <w:p w:rsidR="00F07D53" w:rsidRPr="00F07D53" w:rsidRDefault="00F07D53" w:rsidP="00F07D53">
      <w:pPr>
        <w:tabs>
          <w:tab w:val="left" w:pos="567"/>
          <w:tab w:val="left" w:pos="709"/>
        </w:tabs>
        <w:spacing w:before="120" w:line="320" w:lineRule="exact"/>
        <w:ind w:firstLine="567"/>
        <w:jc w:val="both"/>
        <w:rPr>
          <w:rFonts w:eastAsia="Times New Roman" w:cs="Times New Roman"/>
          <w:b/>
          <w:szCs w:val="28"/>
          <w:lang w:val="nl-NL"/>
        </w:rPr>
      </w:pPr>
      <w:r w:rsidRPr="00F07D53">
        <w:rPr>
          <w:rFonts w:eastAsia="Times New Roman" w:cs="Times New Roman"/>
          <w:b/>
          <w:szCs w:val="28"/>
          <w:lang w:val="nl-NL"/>
        </w:rPr>
        <w:tab/>
        <w:t>6. Yêu cầu về phòng, chống cháy, nổ (nếu có):</w:t>
      </w:r>
    </w:p>
    <w:p w:rsidR="00F07D53" w:rsidRPr="00F07D53" w:rsidRDefault="00F07D53" w:rsidP="00F07D53">
      <w:pPr>
        <w:tabs>
          <w:tab w:val="left" w:pos="1080"/>
        </w:tabs>
        <w:spacing w:before="120" w:line="320" w:lineRule="exact"/>
        <w:ind w:firstLine="567"/>
        <w:jc w:val="both"/>
        <w:rPr>
          <w:rFonts w:eastAsia="Times New Roman" w:cs="Times New Roman"/>
          <w:bCs/>
          <w:szCs w:val="28"/>
          <w:lang w:val="nl-NL"/>
        </w:rPr>
      </w:pPr>
      <w:r w:rsidRPr="00F07D53">
        <w:rPr>
          <w:rFonts w:eastAsia="Times New Roman" w:cs="Times New Roman"/>
          <w:bCs/>
          <w:iCs/>
          <w:szCs w:val="28"/>
          <w:lang w:val="nl-NL"/>
        </w:rPr>
        <w:t xml:space="preserve">  Để chủ động trong công tác phòng cháy chữa cháy góp phần giữ gìn an ninh trật tự, an toàn xã hội trong quá trình thi công, đề nghị nhà thầu thực hiện một số biện pháp sau:</w:t>
      </w:r>
    </w:p>
    <w:p w:rsidR="00F07D53" w:rsidRPr="00F07D53" w:rsidRDefault="00F07D53" w:rsidP="00F07D53">
      <w:pPr>
        <w:tabs>
          <w:tab w:val="left" w:pos="1080"/>
        </w:tabs>
        <w:spacing w:before="120" w:line="320" w:lineRule="exact"/>
        <w:ind w:firstLine="567"/>
        <w:jc w:val="both"/>
        <w:rPr>
          <w:rFonts w:eastAsia="Times New Roman" w:cs="Times New Roman"/>
          <w:bCs/>
          <w:iCs/>
          <w:szCs w:val="28"/>
          <w:lang w:val="nl-NL"/>
        </w:rPr>
      </w:pPr>
      <w:r w:rsidRPr="00F07D53">
        <w:rPr>
          <w:rFonts w:eastAsia="Times New Roman" w:cs="Times New Roman"/>
          <w:bCs/>
          <w:iCs/>
          <w:szCs w:val="28"/>
          <w:lang w:val="nl-NL"/>
        </w:rPr>
        <w:t>- Thành lập bộ phận chỉ huy PCCC do đồng chí chỉ huy trưởng công trường chịu trách nhiệm trước Giám đốc và pháp luật về các điều kiện an toàn trong khu vực công trường mà mình phụ trách.</w:t>
      </w:r>
    </w:p>
    <w:p w:rsidR="00F07D53" w:rsidRPr="00F07D53" w:rsidRDefault="00F07D53" w:rsidP="00F07D53">
      <w:pPr>
        <w:tabs>
          <w:tab w:val="left" w:pos="1080"/>
        </w:tabs>
        <w:spacing w:before="120" w:line="320" w:lineRule="exact"/>
        <w:ind w:firstLine="567"/>
        <w:jc w:val="both"/>
        <w:rPr>
          <w:rFonts w:eastAsia="Times New Roman" w:cs="Times New Roman"/>
          <w:bCs/>
          <w:iCs/>
          <w:szCs w:val="28"/>
          <w:lang w:val="nl-NL"/>
        </w:rPr>
      </w:pPr>
      <w:r w:rsidRPr="00F07D53">
        <w:rPr>
          <w:rFonts w:eastAsia="Times New Roman" w:cs="Times New Roman"/>
          <w:bCs/>
          <w:iCs/>
          <w:szCs w:val="28"/>
          <w:lang w:val="nl-NL"/>
        </w:rPr>
        <w:t>- Xây dựng đội xung kích PCCC được lựa chọn từ các công nhân tham gia thi công, lực lượng này được tổ chức học tập, huấn luyện nghiệp vụ cơ bản về công tác PCCC kèm theo đó là các giải pháp phòng ngừa nguy cơ cháy nổ, các giải pháp chữa cháy và khắc phục sự cố nếu xẩy ra.</w:t>
      </w:r>
    </w:p>
    <w:p w:rsidR="00F07D53" w:rsidRPr="00F07D53" w:rsidRDefault="00F07D53" w:rsidP="00F07D53">
      <w:pPr>
        <w:tabs>
          <w:tab w:val="left" w:pos="1080"/>
        </w:tabs>
        <w:spacing w:before="120" w:line="320" w:lineRule="exact"/>
        <w:ind w:firstLine="567"/>
        <w:jc w:val="both"/>
        <w:rPr>
          <w:rFonts w:eastAsia="Times New Roman" w:cs="Times New Roman"/>
          <w:bCs/>
          <w:iCs/>
          <w:szCs w:val="28"/>
          <w:lang w:val="nl-NL"/>
        </w:rPr>
      </w:pPr>
      <w:r w:rsidRPr="00F07D53">
        <w:rPr>
          <w:rFonts w:eastAsia="Times New Roman" w:cs="Times New Roman"/>
          <w:bCs/>
          <w:iCs/>
          <w:szCs w:val="28"/>
          <w:lang w:val="nl-NL"/>
        </w:rPr>
        <w:t>- Chuẩn bị trang bị phương tiện PCCC trong quá trình thi công đáp ứng yêu cầu theo quy định, được bố trí tại những vị trí dễ xảy ra cháy, nổ đảm bảo dễ nhìn thấy, dễ lấy.</w:t>
      </w:r>
    </w:p>
    <w:p w:rsidR="00F07D53" w:rsidRPr="00F07D53" w:rsidRDefault="00F07D53" w:rsidP="00F07D53">
      <w:pPr>
        <w:tabs>
          <w:tab w:val="left" w:pos="1080"/>
        </w:tabs>
        <w:spacing w:before="120" w:line="320" w:lineRule="exact"/>
        <w:ind w:firstLine="567"/>
        <w:jc w:val="both"/>
        <w:rPr>
          <w:rFonts w:eastAsia="Times New Roman" w:cs="Times New Roman"/>
          <w:bCs/>
          <w:iCs/>
          <w:szCs w:val="28"/>
          <w:lang w:val="nl-NL"/>
        </w:rPr>
      </w:pPr>
      <w:r w:rsidRPr="00F07D53">
        <w:rPr>
          <w:rFonts w:eastAsia="Times New Roman" w:cs="Times New Roman"/>
          <w:bCs/>
          <w:iCs/>
          <w:szCs w:val="28"/>
          <w:lang w:val="nl-NL"/>
        </w:rPr>
        <w:t>- Thực hiện chế độ bảo quản vật tư, thiết bị theo đúng qui định về phòng chống cháy nổ. Các hệ thống điện của công trường từ nguồn cung cấp đến các khu vực dùng điện thường xuyên được kiểm tra nếu có nghi vấn đường dây không an toàn yêu cầu sửa chữa ngay.</w:t>
      </w:r>
    </w:p>
    <w:p w:rsidR="00F07D53" w:rsidRPr="00F07D53" w:rsidRDefault="00F07D53" w:rsidP="00F07D53">
      <w:pPr>
        <w:tabs>
          <w:tab w:val="left" w:pos="1080"/>
        </w:tabs>
        <w:spacing w:before="120" w:line="320" w:lineRule="exact"/>
        <w:ind w:firstLine="567"/>
        <w:jc w:val="both"/>
        <w:rPr>
          <w:rFonts w:eastAsia="Times New Roman" w:cs="Times New Roman"/>
          <w:bCs/>
          <w:iCs/>
          <w:szCs w:val="28"/>
          <w:lang w:val="nl-NL"/>
        </w:rPr>
      </w:pPr>
      <w:r w:rsidRPr="00F07D53">
        <w:rPr>
          <w:rFonts w:eastAsia="Times New Roman" w:cs="Times New Roman"/>
          <w:bCs/>
          <w:iCs/>
          <w:szCs w:val="28"/>
          <w:lang w:val="nl-NL"/>
        </w:rPr>
        <w:lastRenderedPageBreak/>
        <w:t>- Đảm bảo đường đi lối lại trong công trường thông thoáng, có người điều tiết, lên lịch trình, phương án xe ra vào cổng để cho xe ra vào không trùng giờ, ùn tắc.</w:t>
      </w:r>
    </w:p>
    <w:p w:rsidR="00F07D53" w:rsidRPr="00F07D53" w:rsidRDefault="00F07D53" w:rsidP="00F07D53">
      <w:pPr>
        <w:tabs>
          <w:tab w:val="left" w:pos="1080"/>
        </w:tabs>
        <w:spacing w:before="120" w:line="320" w:lineRule="exact"/>
        <w:ind w:firstLine="567"/>
        <w:jc w:val="both"/>
        <w:rPr>
          <w:rFonts w:eastAsia="Times New Roman" w:cs="Times New Roman"/>
          <w:bCs/>
          <w:iCs/>
          <w:szCs w:val="28"/>
          <w:lang w:val="nl-NL"/>
        </w:rPr>
      </w:pPr>
      <w:r w:rsidRPr="00F07D53">
        <w:rPr>
          <w:rFonts w:eastAsia="Times New Roman" w:cs="Times New Roman"/>
          <w:bCs/>
          <w:iCs/>
          <w:szCs w:val="28"/>
          <w:lang w:val="nl-NL"/>
        </w:rPr>
        <w:t xml:space="preserve"> - Lắp đặt điện thoại và các thông tin cần thiết như số điện thoại cấp cứu, công an, PCCC…</w:t>
      </w:r>
    </w:p>
    <w:p w:rsidR="00F07D53" w:rsidRPr="00F07D53" w:rsidRDefault="00F07D53" w:rsidP="00F07D53">
      <w:pPr>
        <w:spacing w:before="120" w:line="320" w:lineRule="exact"/>
        <w:jc w:val="both"/>
        <w:rPr>
          <w:rFonts w:eastAsia="Times New Roman" w:cs="Times New Roman"/>
          <w:b/>
          <w:szCs w:val="28"/>
          <w:lang w:val="nl-NL"/>
        </w:rPr>
      </w:pPr>
      <w:r w:rsidRPr="00F07D53">
        <w:rPr>
          <w:rFonts w:eastAsia="Times New Roman" w:cs="Times New Roman"/>
          <w:szCs w:val="28"/>
          <w:lang w:val="nl-NL"/>
        </w:rPr>
        <w:tab/>
        <w:t>7</w:t>
      </w:r>
      <w:r w:rsidRPr="00F07D53">
        <w:rPr>
          <w:rFonts w:eastAsia="Times New Roman" w:cs="Times New Roman"/>
          <w:b/>
          <w:szCs w:val="28"/>
          <w:lang w:val="nl-NL"/>
        </w:rPr>
        <w:t>. Yêu cầu về vệ sinh môi trường:</w:t>
      </w:r>
    </w:p>
    <w:p w:rsidR="00F07D53" w:rsidRPr="00F07D53" w:rsidRDefault="00F07D53" w:rsidP="00F07D53">
      <w:pPr>
        <w:widowControl w:val="0"/>
        <w:spacing w:before="120" w:line="320" w:lineRule="exact"/>
        <w:jc w:val="both"/>
        <w:rPr>
          <w:rFonts w:eastAsia="Times New Roman" w:cs="Times New Roman"/>
          <w:i/>
          <w:szCs w:val="28"/>
          <w:lang w:val="nl-NL"/>
        </w:rPr>
      </w:pPr>
      <w:r w:rsidRPr="00F07D53">
        <w:rPr>
          <w:rFonts w:eastAsia="Times New Roman" w:cs="Times New Roman"/>
          <w:b/>
          <w:szCs w:val="28"/>
          <w:lang w:val="nl-NL"/>
        </w:rPr>
        <w:tab/>
      </w:r>
      <w:r w:rsidRPr="00F07D53">
        <w:rPr>
          <w:rFonts w:eastAsia="Times New Roman" w:cs="Times New Roman"/>
          <w:i/>
          <w:szCs w:val="28"/>
          <w:lang w:val="nl-NL"/>
        </w:rPr>
        <w:t>a, Các yêu cầu chung:</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Không cho phép ô nhiễm quá giới hạn cho phép tới môi trường xung quanh:</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Không để bụi bẩn bay xa, ô nhiễm môi trường khu vực;</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Tuyệt đối không xả các yếu tố độc hại ra môi trường xung quanh;</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Không thải nước, bùn rác, vật liệu phế thải, đất cát ra khu vực xung quanh;</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Không gây nguy hiểm cho khu vực xung quanh;</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Không gây sụt lún, nứt đổ cho các hệ thống hạ tầng kỹ thuật xung quanh;</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Không gây cản trở giao thông trong phạm vi hoạt động của khu vực;</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Không gây sự cố cháy nổ</w:t>
      </w:r>
    </w:p>
    <w:p w:rsidR="00F07D53" w:rsidRPr="00F07D53" w:rsidRDefault="00F07D53" w:rsidP="00F07D53">
      <w:pPr>
        <w:widowControl w:val="0"/>
        <w:tabs>
          <w:tab w:val="left" w:pos="720"/>
          <w:tab w:val="left" w:pos="1440"/>
          <w:tab w:val="left" w:pos="2160"/>
          <w:tab w:val="left" w:pos="2880"/>
          <w:tab w:val="left" w:pos="3600"/>
          <w:tab w:val="left" w:pos="4170"/>
        </w:tabs>
        <w:spacing w:before="120" w:line="320" w:lineRule="exact"/>
        <w:jc w:val="both"/>
        <w:rPr>
          <w:rFonts w:eastAsia="Times New Roman" w:cs="Times New Roman"/>
          <w:szCs w:val="28"/>
          <w:lang w:val="nl-NL"/>
        </w:rPr>
      </w:pPr>
      <w:r w:rsidRPr="00F07D53">
        <w:rPr>
          <w:rFonts w:eastAsia="Times New Roman" w:cs="Times New Roman"/>
          <w:b/>
          <w:i/>
          <w:szCs w:val="28"/>
          <w:lang w:val="nl-NL"/>
        </w:rPr>
        <w:tab/>
      </w:r>
      <w:r w:rsidRPr="00F07D53">
        <w:rPr>
          <w:rFonts w:eastAsia="Times New Roman" w:cs="Times New Roman"/>
          <w:i/>
          <w:szCs w:val="28"/>
          <w:lang w:val="nl-NL"/>
        </w:rPr>
        <w:t>b, Biện pháp thực hiện:</w:t>
      </w:r>
      <w:r w:rsidRPr="00F07D53">
        <w:rPr>
          <w:rFonts w:eastAsia="Times New Roman" w:cs="Times New Roman"/>
          <w:i/>
          <w:szCs w:val="28"/>
          <w:lang w:val="nl-NL"/>
        </w:rPr>
        <w:tab/>
      </w:r>
      <w:r w:rsidRPr="00F07D53">
        <w:rPr>
          <w:rFonts w:eastAsia="Times New Roman" w:cs="Times New Roman"/>
          <w:szCs w:val="28"/>
          <w:lang w:val="nl-NL"/>
        </w:rPr>
        <w:tab/>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Nhà thầu cần lập thiết kế mặt bằng thi công rõ ràng trước khi tiến hành thi công;</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Đảm bảo vệ sinh môi trường, vệ sinh an toàn:</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Có phương án vận chuyển vật liệu phục vụ thi công vào ban đêm và ngoài giờ hành chính theo quy định của chính quyền địa phương;</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Các phương tiện vận chuyển vật liệu phế thải đều được che bạt tránh rơi đổ phế liệu ra đường;</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Vệ sinh sạch sẽ các vật liệu rơi vãi, không để mất vệ sinh, bụi, bẩn;</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Nhà thầu cần bố trí một đội thu gom phế thải dọn dẹp công trường trong suốt thời gian thi công;</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Chống ồn và rung động quá mức;</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Bảo vệ công trình hạ tầng kỹ thuật và cây xanh;</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Trong khi thi công có biện pháp bảo vệ công trình hạ tầng kỹ thuật, đảm bảo duy trì sự hoạt động bình thường của hệ thống này;</w:t>
      </w:r>
    </w:p>
    <w:p w:rsidR="00F07D53" w:rsidRPr="00F07D53" w:rsidRDefault="00F07D53" w:rsidP="00F07D53">
      <w:pPr>
        <w:widowControl w:val="0"/>
        <w:spacing w:before="120" w:line="320" w:lineRule="exact"/>
        <w:jc w:val="both"/>
        <w:rPr>
          <w:rFonts w:eastAsia="Times New Roman" w:cs="Times New Roman"/>
          <w:szCs w:val="28"/>
          <w:lang w:val="nl-NL"/>
        </w:rPr>
      </w:pPr>
      <w:r w:rsidRPr="00F07D53">
        <w:rPr>
          <w:rFonts w:eastAsia="Times New Roman" w:cs="Times New Roman"/>
          <w:szCs w:val="28"/>
          <w:lang w:val="nl-NL"/>
        </w:rPr>
        <w:tab/>
        <w:t>- Kết thúc công trình cần tiến hành thu dọn mặt bằng, chuyển hết phế liệu, vật liệu thừa, dỡ công trình tạm.</w:t>
      </w:r>
    </w:p>
    <w:p w:rsidR="00F07D53" w:rsidRPr="00F07D53" w:rsidRDefault="00F07D53" w:rsidP="00F07D53">
      <w:pPr>
        <w:widowControl w:val="0"/>
        <w:spacing w:before="120" w:line="320" w:lineRule="exact"/>
        <w:jc w:val="both"/>
        <w:rPr>
          <w:rFonts w:eastAsia="Times New Roman" w:cs="Times New Roman"/>
          <w:b/>
          <w:szCs w:val="28"/>
        </w:rPr>
      </w:pPr>
      <w:r w:rsidRPr="00F07D53">
        <w:rPr>
          <w:rFonts w:eastAsia="Times New Roman" w:cs="Times New Roman"/>
          <w:b/>
          <w:szCs w:val="28"/>
          <w:lang w:val="nl-NL"/>
        </w:rPr>
        <w:tab/>
      </w:r>
      <w:r w:rsidRPr="00F07D53">
        <w:rPr>
          <w:rFonts w:eastAsia="Times New Roman" w:cs="Times New Roman"/>
          <w:b/>
          <w:szCs w:val="28"/>
        </w:rPr>
        <w:t>8. Yêu cầu về an toàn lao động:</w:t>
      </w:r>
    </w:p>
    <w:p w:rsidR="00F07D53" w:rsidRPr="00F07D53" w:rsidRDefault="00F07D53" w:rsidP="00F07D53">
      <w:pPr>
        <w:tabs>
          <w:tab w:val="left" w:pos="567"/>
          <w:tab w:val="left" w:pos="709"/>
        </w:tabs>
        <w:spacing w:before="120" w:line="320" w:lineRule="exact"/>
        <w:jc w:val="both"/>
        <w:rPr>
          <w:rFonts w:eastAsia="Calibri" w:cs="Times New Roman"/>
          <w:szCs w:val="28"/>
        </w:rPr>
      </w:pPr>
      <w:r w:rsidRPr="00F07D53">
        <w:rPr>
          <w:rFonts w:eastAsia="Times New Roman" w:cs="Times New Roman"/>
          <w:szCs w:val="28"/>
        </w:rPr>
        <w:tab/>
        <w:t>Nhà thầu phải trình cho chủ đầu tư một bảng kê khai chi tiết về nhân viên, số liệu các loại lao động, tài liệu về các trang thiết bị xây dựng trên công trường.</w:t>
      </w:r>
    </w:p>
    <w:p w:rsidR="00F07D53" w:rsidRPr="00F07D53" w:rsidRDefault="00F07D53" w:rsidP="00F07D53">
      <w:pPr>
        <w:tabs>
          <w:tab w:val="left" w:pos="567"/>
          <w:tab w:val="left" w:pos="709"/>
        </w:tabs>
        <w:spacing w:before="120" w:line="320" w:lineRule="exact"/>
        <w:jc w:val="both"/>
        <w:rPr>
          <w:rFonts w:eastAsia="Times New Roman" w:cs="Times New Roman"/>
          <w:szCs w:val="28"/>
        </w:rPr>
      </w:pPr>
      <w:r w:rsidRPr="00F07D53">
        <w:rPr>
          <w:rFonts w:eastAsia="Times New Roman" w:cs="Times New Roman"/>
          <w:szCs w:val="28"/>
        </w:rPr>
        <w:lastRenderedPageBreak/>
        <w:tab/>
        <w:t>Nhà thầu chịu trách nhiệm về điều kiện lao động và an toàn cho công nhân và nhân sự để thực hiện gói thầu của đơn vị mình.</w:t>
      </w:r>
    </w:p>
    <w:p w:rsidR="00F07D53" w:rsidRPr="00F07D53" w:rsidRDefault="00F07D53" w:rsidP="00F07D53">
      <w:pPr>
        <w:tabs>
          <w:tab w:val="left" w:pos="567"/>
          <w:tab w:val="left" w:pos="709"/>
        </w:tabs>
        <w:spacing w:before="120" w:line="320" w:lineRule="exact"/>
        <w:jc w:val="both"/>
        <w:rPr>
          <w:rFonts w:eastAsia="Times New Roman" w:cs="Times New Roman"/>
          <w:szCs w:val="28"/>
        </w:rPr>
      </w:pPr>
      <w:r w:rsidRPr="00F07D53">
        <w:rPr>
          <w:rFonts w:eastAsia="Times New Roman" w:cs="Times New Roman"/>
          <w:szCs w:val="28"/>
        </w:rPr>
        <w:tab/>
        <w:t>Trong bảng chào giá mà nhà thầu lập, phải bao gồm cả khoản chi phí phát sinh từ việc áp dụng các biện pháp an toàn theo quy định của pháp luật Việt Nam.</w:t>
      </w:r>
    </w:p>
    <w:p w:rsidR="00F07D53" w:rsidRPr="00F07D53" w:rsidRDefault="00F07D53" w:rsidP="00F07D53">
      <w:pPr>
        <w:tabs>
          <w:tab w:val="left" w:pos="567"/>
          <w:tab w:val="left" w:pos="709"/>
        </w:tabs>
        <w:spacing w:before="120" w:line="320" w:lineRule="exact"/>
        <w:jc w:val="both"/>
        <w:rPr>
          <w:rFonts w:eastAsia="Times New Roman" w:cs="Times New Roman"/>
          <w:szCs w:val="28"/>
        </w:rPr>
      </w:pPr>
      <w:r w:rsidRPr="00F07D53">
        <w:rPr>
          <w:rFonts w:eastAsia="Times New Roman" w:cs="Times New Roman"/>
          <w:szCs w:val="28"/>
        </w:rPr>
        <w:t>Nhà thầu phải chịu trách nhiệm đối với an toàn về vận chuyển tại công trường, có nghĩa vụ bố trí các bảng hiệu khuyến cáo, khu vực cấm và các định hướng cần thiết cho việc thuận tiện giao thông, an toàn nhất có thể tại công trường.</w:t>
      </w:r>
    </w:p>
    <w:p w:rsidR="00F07D53" w:rsidRPr="00F07D53" w:rsidRDefault="00F07D53" w:rsidP="00F07D53">
      <w:pPr>
        <w:tabs>
          <w:tab w:val="left" w:pos="567"/>
          <w:tab w:val="left" w:pos="709"/>
        </w:tabs>
        <w:spacing w:before="120" w:line="320" w:lineRule="exact"/>
        <w:jc w:val="both"/>
        <w:rPr>
          <w:rFonts w:eastAsia="Times New Roman" w:cs="Times New Roman"/>
          <w:szCs w:val="28"/>
        </w:rPr>
      </w:pPr>
      <w:r w:rsidRPr="00F07D53">
        <w:rPr>
          <w:rFonts w:eastAsia="Times New Roman" w:cs="Times New Roman"/>
          <w:szCs w:val="28"/>
        </w:rPr>
        <w:tab/>
        <w:t>Phải tập huấn và phổ biến kiến thức về an toàn lao động cho các công nhân thi công theo đúng quy định.</w:t>
      </w:r>
    </w:p>
    <w:p w:rsidR="00F07D53" w:rsidRPr="00F07D53" w:rsidRDefault="00F07D53" w:rsidP="00F07D53">
      <w:pPr>
        <w:tabs>
          <w:tab w:val="left" w:pos="567"/>
          <w:tab w:val="left" w:pos="709"/>
        </w:tabs>
        <w:spacing w:before="120" w:line="320" w:lineRule="exact"/>
        <w:jc w:val="both"/>
        <w:rPr>
          <w:rFonts w:eastAsia="Times New Roman" w:cs="Times New Roman"/>
          <w:szCs w:val="28"/>
        </w:rPr>
      </w:pPr>
      <w:r w:rsidRPr="00F07D53">
        <w:rPr>
          <w:rFonts w:eastAsia="Times New Roman" w:cs="Times New Roman"/>
          <w:szCs w:val="28"/>
        </w:rPr>
        <w:tab/>
        <w:t>Tại vị trí nguy hiểm nhà thầu phải bố trí các biển báo, cắm cờ, rào chắn, ban đêm có đèn.</w:t>
      </w:r>
    </w:p>
    <w:p w:rsidR="00F07D53" w:rsidRPr="00F07D53" w:rsidRDefault="00F07D53" w:rsidP="00F07D53">
      <w:pPr>
        <w:tabs>
          <w:tab w:val="left" w:pos="567"/>
          <w:tab w:val="left" w:pos="709"/>
        </w:tabs>
        <w:spacing w:before="120" w:line="320" w:lineRule="exact"/>
        <w:jc w:val="both"/>
        <w:rPr>
          <w:rFonts w:eastAsia="Times New Roman" w:cs="Times New Roman"/>
          <w:szCs w:val="28"/>
        </w:rPr>
      </w:pPr>
      <w:r w:rsidRPr="00F07D53">
        <w:rPr>
          <w:rFonts w:eastAsia="Times New Roman" w:cs="Times New Roman"/>
          <w:szCs w:val="28"/>
        </w:rPr>
        <w:tab/>
        <w:t>Tất cả nguyên vật liệu, trang thiết bị xây dựng và lao động do nhà thầu tự lo, phải đúng và đủ như nhà thầu thống nhất với chủ đầu tư. Chủ đầu tư có quyền tiến hành kiểm tra toàn bộ hoặc một số khâu quan trọng trước và trong khi nhà thầu triển khai thi công.</w:t>
      </w:r>
    </w:p>
    <w:p w:rsidR="00F07D53" w:rsidRPr="00F07D53" w:rsidRDefault="00F07D53" w:rsidP="00F07D53">
      <w:pPr>
        <w:tabs>
          <w:tab w:val="left" w:pos="567"/>
          <w:tab w:val="left" w:pos="709"/>
        </w:tabs>
        <w:spacing w:before="120" w:line="320" w:lineRule="exact"/>
        <w:jc w:val="both"/>
        <w:rPr>
          <w:rFonts w:eastAsia="Times New Roman" w:cs="Times New Roman"/>
          <w:szCs w:val="28"/>
        </w:rPr>
      </w:pPr>
      <w:r w:rsidRPr="00F07D53">
        <w:rPr>
          <w:rFonts w:eastAsia="Times New Roman" w:cs="Times New Roman"/>
          <w:szCs w:val="28"/>
        </w:rPr>
        <w:tab/>
        <w:t>Chủ đầu tư có quyền kiểm tra về tổ chức về bằng cấp và kinh nghiệm của nhân viên chủ chốt trực tiếp điều hành tại công trường có phù hợp với yêu cầu của hồ sơ mời thầu và hồ sơ trúng thâu và kiểm tra chất lượng của nhà thầu toàn bộ vật tư, nhiên liệu, thiết bị, xe máy thi công theo chất lượng, chủng loại ghi trong hồ sơ mời thầu và hồ sơ trúng thầu. Nếu công việc nào không đạt yêu cầu thì chủ đầu tư có quyền yêu cầu nhà thầu khắc phụ, kể cả việc thay đổi nhân sự.</w:t>
      </w:r>
    </w:p>
    <w:p w:rsidR="00F07D53" w:rsidRPr="00F07D53" w:rsidRDefault="00F07D53" w:rsidP="00F07D53">
      <w:pPr>
        <w:widowControl w:val="0"/>
        <w:spacing w:before="120" w:line="320" w:lineRule="exact"/>
        <w:jc w:val="both"/>
        <w:rPr>
          <w:rFonts w:eastAsia="Times New Roman" w:cs="Times New Roman"/>
          <w:b/>
          <w:szCs w:val="28"/>
        </w:rPr>
      </w:pPr>
      <w:r w:rsidRPr="00F07D53">
        <w:rPr>
          <w:rFonts w:eastAsia="Times New Roman" w:cs="Times New Roman"/>
          <w:b/>
          <w:szCs w:val="28"/>
        </w:rPr>
        <w:tab/>
        <w:t>9. Biện pháp huy động nhân lực và thiết bị phục vụ thi công:</w:t>
      </w:r>
    </w:p>
    <w:p w:rsidR="00F07D53" w:rsidRPr="00F07D53" w:rsidRDefault="00F07D53" w:rsidP="00F07D53">
      <w:pPr>
        <w:tabs>
          <w:tab w:val="left" w:pos="567"/>
          <w:tab w:val="left" w:pos="709"/>
        </w:tabs>
        <w:spacing w:before="120" w:line="320" w:lineRule="exact"/>
        <w:ind w:firstLine="709"/>
        <w:jc w:val="both"/>
        <w:rPr>
          <w:rFonts w:eastAsia="Calibri" w:cs="Times New Roman"/>
          <w:szCs w:val="28"/>
        </w:rPr>
      </w:pPr>
      <w:r w:rsidRPr="00F07D53">
        <w:rPr>
          <w:rFonts w:eastAsia="Times New Roman" w:cs="Times New Roman"/>
          <w:szCs w:val="28"/>
        </w:rPr>
        <w:tab/>
        <w:t>Nhà thầu phải có biện pháp huy động, bố trí nhân lực và thiết bị thi công phục vụ thi công gói thầu khả thi, phù hợp với biện pháp tổ chức thi công và tiến độ thi công đã đề xuất.</w:t>
      </w:r>
    </w:p>
    <w:p w:rsidR="00F07D53" w:rsidRPr="00F07D53" w:rsidRDefault="00F07D53" w:rsidP="00F07D53">
      <w:pPr>
        <w:spacing w:before="120" w:line="320" w:lineRule="exact"/>
        <w:ind w:firstLine="709"/>
        <w:jc w:val="both"/>
        <w:rPr>
          <w:rFonts w:eastAsia="Times New Roman" w:cs="Times New Roman"/>
          <w:szCs w:val="28"/>
        </w:rPr>
      </w:pPr>
      <w:r w:rsidRPr="00F07D53">
        <w:rPr>
          <w:rFonts w:eastAsia="Times New Roman" w:cs="Times New Roman"/>
          <w:bCs/>
          <w:szCs w:val="28"/>
          <w:lang w:val="es-MX"/>
        </w:rPr>
        <w:t>Nhân lực tham gia thi công trực tiếp phải có trình độ, tay nghề bậc thợ phù hợp với công việc thực hiện, được đào tạo về an toàn lao động, vệ sinh môi trường và phòng chống cháy nổ.</w:t>
      </w:r>
      <w:r w:rsidRPr="00F07D53">
        <w:rPr>
          <w:rFonts w:eastAsia="Times New Roman" w:cs="Times New Roman"/>
          <w:szCs w:val="28"/>
        </w:rPr>
        <w:t xml:space="preserve"> Nhân lực được bố trí tối thiểu phải đáp ứng yêu cầu nêu trong E-HSMT.</w:t>
      </w:r>
    </w:p>
    <w:p w:rsidR="00F07D53" w:rsidRPr="00F07D53" w:rsidRDefault="00F07D53" w:rsidP="00F07D53">
      <w:pPr>
        <w:tabs>
          <w:tab w:val="left" w:pos="567"/>
          <w:tab w:val="left" w:pos="709"/>
        </w:tabs>
        <w:spacing w:before="120" w:line="320" w:lineRule="exact"/>
        <w:ind w:firstLine="709"/>
        <w:jc w:val="both"/>
        <w:rPr>
          <w:rFonts w:eastAsia="Times New Roman" w:cs="Times New Roman"/>
          <w:szCs w:val="28"/>
        </w:rPr>
      </w:pPr>
      <w:r w:rsidRPr="00F07D53">
        <w:rPr>
          <w:rFonts w:eastAsia="Times New Roman" w:cs="Times New Roman"/>
          <w:szCs w:val="28"/>
        </w:rPr>
        <w:tab/>
        <w:t>Máy móc, thiết bị được huy động vào công trường phải đáp ứng yêu cầu về chủng loại, kỹ thuật đã nêu trong E-HSMT. Máy móc thiết bị phải được kiểm tra chất lượng, đáp đứng yêu cầu về tính năng hoạt động, tình trạng kỹ thuật, độ chính xác của các dụng cụ đo lường trên thiết bị (nếu có) và phải được tư vấn giám sát chấp thuận trước khi triển khai thi công.</w:t>
      </w:r>
    </w:p>
    <w:p w:rsidR="00F07D53" w:rsidRPr="00F07D53" w:rsidRDefault="00F07D53" w:rsidP="00F07D53">
      <w:pPr>
        <w:tabs>
          <w:tab w:val="left" w:pos="567"/>
          <w:tab w:val="left" w:pos="709"/>
        </w:tabs>
        <w:spacing w:before="120" w:line="320" w:lineRule="exact"/>
        <w:ind w:firstLine="709"/>
        <w:jc w:val="both"/>
        <w:rPr>
          <w:rFonts w:eastAsia="Times New Roman" w:cs="Times New Roman"/>
          <w:b/>
          <w:szCs w:val="28"/>
        </w:rPr>
      </w:pPr>
      <w:r w:rsidRPr="00F07D53">
        <w:rPr>
          <w:rFonts w:eastAsia="Times New Roman" w:cs="Times New Roman"/>
          <w:b/>
          <w:szCs w:val="28"/>
        </w:rPr>
        <w:tab/>
        <w:t>10. Yêu cầu về biện pháp tổ chức thi công tổng thể và các hạng mục:</w:t>
      </w:r>
    </w:p>
    <w:p w:rsidR="00F07D53" w:rsidRPr="00F07D53" w:rsidRDefault="00F07D53" w:rsidP="00F07D53">
      <w:pPr>
        <w:tabs>
          <w:tab w:val="left" w:pos="567"/>
          <w:tab w:val="left" w:pos="709"/>
        </w:tabs>
        <w:spacing w:before="120" w:line="320" w:lineRule="exact"/>
        <w:ind w:firstLine="709"/>
        <w:jc w:val="both"/>
        <w:rPr>
          <w:rFonts w:eastAsia="Times New Roman" w:cs="Times New Roman"/>
          <w:szCs w:val="28"/>
        </w:rPr>
      </w:pPr>
      <w:r w:rsidRPr="00F07D53">
        <w:rPr>
          <w:rFonts w:eastAsia="Times New Roman" w:cs="Times New Roman"/>
          <w:szCs w:val="28"/>
        </w:rPr>
        <w:tab/>
        <w:t>Trước khi thi công, nhà thầu phải đệ trình tiến độ và biện pháp thi công tổng thể và chi tiết và được Chủ đầu tư chấp thuận kể cả biện pháp bảo đảm chất lượng công trình, bảo đảm an toàn lao động và bảo vệ môi trường.</w:t>
      </w:r>
    </w:p>
    <w:p w:rsidR="00F07D53" w:rsidRPr="00F07D53" w:rsidRDefault="00F07D53" w:rsidP="00F07D53">
      <w:pPr>
        <w:tabs>
          <w:tab w:val="left" w:pos="567"/>
          <w:tab w:val="left" w:pos="709"/>
        </w:tabs>
        <w:spacing w:before="120" w:line="320" w:lineRule="exact"/>
        <w:ind w:firstLine="709"/>
        <w:jc w:val="both"/>
        <w:rPr>
          <w:rFonts w:eastAsia="Times New Roman" w:cs="Times New Roman"/>
          <w:szCs w:val="28"/>
        </w:rPr>
      </w:pPr>
      <w:r w:rsidRPr="00F07D53">
        <w:rPr>
          <w:rFonts w:eastAsia="Times New Roman" w:cs="Times New Roman"/>
          <w:szCs w:val="28"/>
        </w:rPr>
        <w:tab/>
        <w:t xml:space="preserve">Trong quá trình thi công nếu chủ đầu tư phát hiện có vấn đề gì không phù hợp với tiến độ và biện pháp thi công đã được chấp thuận thì chủ đầu tư có quyền </w:t>
      </w:r>
      <w:r w:rsidRPr="00F07D53">
        <w:rPr>
          <w:rFonts w:eastAsia="Times New Roman" w:cs="Times New Roman"/>
          <w:szCs w:val="28"/>
        </w:rPr>
        <w:lastRenderedPageBreak/>
        <w:t>yêu cầu nhà thầu phải đưa ra biện pháp khắc phục, nếu nghiêm trọng thì ngưng thực hiện hợp đồng.</w:t>
      </w:r>
    </w:p>
    <w:p w:rsidR="00F07D53" w:rsidRPr="00F07D53" w:rsidRDefault="00F07D53" w:rsidP="00F07D53">
      <w:pPr>
        <w:tabs>
          <w:tab w:val="left" w:pos="567"/>
          <w:tab w:val="left" w:pos="709"/>
        </w:tabs>
        <w:spacing w:before="120" w:line="320" w:lineRule="exact"/>
        <w:ind w:firstLine="709"/>
        <w:jc w:val="both"/>
        <w:rPr>
          <w:rFonts w:eastAsia="Times New Roman" w:cs="Times New Roman"/>
          <w:szCs w:val="28"/>
        </w:rPr>
      </w:pPr>
      <w:r w:rsidRPr="00F07D53">
        <w:rPr>
          <w:rFonts w:eastAsia="Times New Roman" w:cs="Times New Roman"/>
          <w:szCs w:val="28"/>
        </w:rPr>
        <w:tab/>
        <w:t>Nhà thầu hoàn toàn chịu trách nhiệm về việc bảo đảm an toàn lao động, trật tự, an ninh và bảo vệ môi trường, bảo đảm vệ sinh công nghiệp và mỹ quan công trình trong suốt quá trình thi công.</w:t>
      </w:r>
    </w:p>
    <w:p w:rsidR="00F07D53" w:rsidRPr="00F07D53" w:rsidRDefault="00F07D53" w:rsidP="00F07D53">
      <w:pPr>
        <w:tabs>
          <w:tab w:val="left" w:pos="567"/>
          <w:tab w:val="left" w:pos="709"/>
        </w:tabs>
        <w:spacing w:before="120" w:line="320" w:lineRule="exact"/>
        <w:ind w:firstLine="709"/>
        <w:jc w:val="both"/>
        <w:rPr>
          <w:rFonts w:eastAsia="Times New Roman" w:cs="Times New Roman"/>
          <w:b/>
          <w:szCs w:val="28"/>
        </w:rPr>
      </w:pPr>
      <w:r w:rsidRPr="00F07D53">
        <w:rPr>
          <w:rFonts w:eastAsia="Times New Roman" w:cs="Times New Roman"/>
          <w:b/>
          <w:szCs w:val="28"/>
        </w:rPr>
        <w:tab/>
        <w:t>11. Yêu cầu về hệ thống kiểm tra, giám sát khối lượng của nhà thầu</w:t>
      </w:r>
    </w:p>
    <w:p w:rsidR="00F07D53" w:rsidRPr="00F07D53" w:rsidRDefault="00F07D53" w:rsidP="00F07D53">
      <w:pPr>
        <w:tabs>
          <w:tab w:val="left" w:pos="567"/>
          <w:tab w:val="left" w:pos="709"/>
        </w:tabs>
        <w:spacing w:before="120" w:line="320" w:lineRule="exact"/>
        <w:ind w:firstLine="709"/>
        <w:jc w:val="both"/>
        <w:rPr>
          <w:rFonts w:eastAsia="Times New Roman" w:cs="Times New Roman"/>
          <w:i/>
          <w:szCs w:val="28"/>
        </w:rPr>
      </w:pPr>
      <w:r w:rsidRPr="00F07D53">
        <w:rPr>
          <w:rFonts w:eastAsia="Times New Roman" w:cs="Times New Roman"/>
          <w:i/>
          <w:szCs w:val="28"/>
        </w:rPr>
        <w:tab/>
        <w:t>a, Kiểm tra vật tư, vật liệu và thiết bị:</w:t>
      </w:r>
    </w:p>
    <w:p w:rsidR="00F07D53" w:rsidRPr="00F07D53" w:rsidRDefault="00F07D53" w:rsidP="00F07D53">
      <w:pPr>
        <w:tabs>
          <w:tab w:val="left" w:pos="567"/>
          <w:tab w:val="left" w:pos="709"/>
        </w:tabs>
        <w:spacing w:before="120" w:line="320" w:lineRule="exact"/>
        <w:ind w:firstLine="709"/>
        <w:jc w:val="both"/>
        <w:rPr>
          <w:rFonts w:eastAsia="Times New Roman" w:cs="Times New Roman"/>
          <w:szCs w:val="28"/>
        </w:rPr>
      </w:pPr>
      <w:r w:rsidRPr="00F07D53">
        <w:rPr>
          <w:rFonts w:eastAsia="Times New Roman" w:cs="Times New Roman"/>
          <w:szCs w:val="28"/>
        </w:rPr>
        <w:tab/>
        <w:t>Trong vòng 01 tuần, nhà thầu phải trình nộp cho chủ đầu tư các biên bản, chứng chỉ của tất cả các thử nghiệm đã được tiến hành đối với các vật tư, thiết bị của gói thầu. Thông tin đầy đủ bao gồm mã số, nhãn hiệu, chi tiết xác nhận…của các vật tư, thiết bị mà các chứng chỉ, văn bản đề cập tới cũng phải được cung cấp.</w:t>
      </w:r>
    </w:p>
    <w:p w:rsidR="00F07D53" w:rsidRPr="00F07D53" w:rsidRDefault="00F07D53" w:rsidP="00F07D53">
      <w:pPr>
        <w:tabs>
          <w:tab w:val="left" w:pos="567"/>
          <w:tab w:val="left" w:pos="709"/>
        </w:tabs>
        <w:spacing w:before="120" w:line="320" w:lineRule="exact"/>
        <w:ind w:firstLine="709"/>
        <w:jc w:val="both"/>
        <w:rPr>
          <w:rFonts w:eastAsia="Times New Roman" w:cs="Times New Roman"/>
          <w:szCs w:val="28"/>
        </w:rPr>
      </w:pPr>
      <w:r w:rsidRPr="00F07D53">
        <w:rPr>
          <w:rFonts w:eastAsia="Times New Roman" w:cs="Times New Roman"/>
          <w:szCs w:val="28"/>
        </w:rPr>
        <w:tab/>
        <w:t>Việc chấp nhận kết quả kiểm tra, giám sát do chủ đầu tư đưa ra về cung cấp vật tư, thiết bị trong hợp đồng không có nghĩa là sẽ giải phóng nhà thầu khỏi những ràng buộc sau khi cung cấp.</w:t>
      </w:r>
    </w:p>
    <w:p w:rsidR="00F07D53" w:rsidRPr="00F07D53" w:rsidRDefault="00F07D53" w:rsidP="00F07D53">
      <w:pPr>
        <w:tabs>
          <w:tab w:val="left" w:pos="567"/>
          <w:tab w:val="left" w:pos="709"/>
        </w:tabs>
        <w:spacing w:before="120" w:line="320" w:lineRule="exact"/>
        <w:ind w:firstLine="709"/>
        <w:jc w:val="both"/>
        <w:rPr>
          <w:rFonts w:eastAsia="Times New Roman" w:cs="Times New Roman"/>
          <w:i/>
          <w:szCs w:val="28"/>
        </w:rPr>
      </w:pPr>
      <w:r w:rsidRPr="00F07D53">
        <w:rPr>
          <w:rFonts w:eastAsia="Times New Roman" w:cs="Times New Roman"/>
          <w:szCs w:val="28"/>
        </w:rPr>
        <w:tab/>
      </w:r>
      <w:r w:rsidRPr="00F07D53">
        <w:rPr>
          <w:rFonts w:eastAsia="Times New Roman" w:cs="Times New Roman"/>
          <w:i/>
          <w:szCs w:val="28"/>
        </w:rPr>
        <w:t>b, Kiểm tra chất lượng xây dựng công trình:</w:t>
      </w:r>
    </w:p>
    <w:p w:rsidR="00F07D53" w:rsidRPr="00F07D53" w:rsidRDefault="00F07D53" w:rsidP="00F07D53">
      <w:pPr>
        <w:tabs>
          <w:tab w:val="left" w:pos="567"/>
          <w:tab w:val="left" w:pos="709"/>
        </w:tabs>
        <w:spacing w:before="120" w:line="320" w:lineRule="exact"/>
        <w:ind w:firstLine="709"/>
        <w:jc w:val="both"/>
        <w:rPr>
          <w:rFonts w:eastAsia="Times New Roman" w:cs="Times New Roman"/>
          <w:szCs w:val="28"/>
        </w:rPr>
      </w:pPr>
      <w:r w:rsidRPr="00F07D53">
        <w:rPr>
          <w:rFonts w:eastAsia="Times New Roman" w:cs="Times New Roman"/>
          <w:szCs w:val="28"/>
        </w:rPr>
        <w:tab/>
        <w:t>Công tác quản lý chất lượng công trình được thực hiện theo Nghị định số 06/2021/NĐ-CP ngày 26/01/2021 của Chính Phủ về quản lý chất lượng và bảo trì công trình xây dựng và các quy định hiện hành khác có liên quan.</w:t>
      </w:r>
    </w:p>
    <w:p w:rsidR="00F07D53" w:rsidRPr="00F07D53" w:rsidRDefault="00F07D53" w:rsidP="00F07D53">
      <w:pPr>
        <w:tabs>
          <w:tab w:val="left" w:pos="567"/>
          <w:tab w:val="left" w:pos="709"/>
        </w:tabs>
        <w:spacing w:before="120" w:line="320" w:lineRule="exact"/>
        <w:ind w:firstLine="709"/>
        <w:jc w:val="both"/>
        <w:rPr>
          <w:rFonts w:eastAsia="Times New Roman" w:cs="Times New Roman"/>
          <w:szCs w:val="28"/>
        </w:rPr>
      </w:pPr>
      <w:r w:rsidRPr="00F07D53">
        <w:rPr>
          <w:rFonts w:eastAsia="Times New Roman" w:cs="Times New Roman"/>
          <w:szCs w:val="28"/>
        </w:rPr>
        <w:tab/>
        <w:t>Nhà thầu phải chịu trách nhiệm trước chủ đầu tư và trước pháp luật về chất lượng xây dựng công trình kể cả công việc do nhà thầu phụ thực hiện theo quy định của hợp đồng giao nhận thầu xây dựng.</w:t>
      </w:r>
    </w:p>
    <w:p w:rsidR="00F07D53" w:rsidRPr="00F07D53" w:rsidRDefault="00F07D53" w:rsidP="00F07D53">
      <w:pPr>
        <w:tabs>
          <w:tab w:val="left" w:pos="567"/>
          <w:tab w:val="left" w:pos="709"/>
        </w:tabs>
        <w:spacing w:before="120" w:line="320" w:lineRule="exact"/>
        <w:ind w:firstLine="709"/>
        <w:jc w:val="both"/>
        <w:rPr>
          <w:rFonts w:eastAsia="Times New Roman" w:cs="Times New Roman"/>
          <w:szCs w:val="28"/>
        </w:rPr>
      </w:pPr>
      <w:r w:rsidRPr="00F07D53">
        <w:rPr>
          <w:rFonts w:eastAsia="Times New Roman" w:cs="Times New Roman"/>
          <w:szCs w:val="28"/>
        </w:rPr>
        <w:tab/>
        <w:t>Nhà thầu phải tổ chức hệ thống quản lý chất lượng công trình để quản lý chất lượng sản phẩm trong quá trình thi công.</w:t>
      </w:r>
    </w:p>
    <w:p w:rsidR="00F07D53" w:rsidRPr="00F07D53" w:rsidRDefault="00F07D53" w:rsidP="00F07D53">
      <w:pPr>
        <w:tabs>
          <w:tab w:val="left" w:pos="567"/>
          <w:tab w:val="left" w:pos="709"/>
        </w:tabs>
        <w:spacing w:before="120" w:line="320" w:lineRule="exact"/>
        <w:ind w:firstLine="709"/>
        <w:jc w:val="both"/>
        <w:rPr>
          <w:rFonts w:eastAsia="Times New Roman" w:cs="Times New Roman"/>
          <w:i/>
          <w:szCs w:val="28"/>
        </w:rPr>
      </w:pPr>
      <w:r w:rsidRPr="00F07D53">
        <w:rPr>
          <w:rFonts w:eastAsia="Times New Roman" w:cs="Times New Roman"/>
          <w:i/>
          <w:szCs w:val="28"/>
        </w:rPr>
        <w:tab/>
        <w:t>c, Khắc phục các vi phạm về chất lượng:</w:t>
      </w:r>
    </w:p>
    <w:p w:rsidR="00F07D53" w:rsidRPr="00F07D53" w:rsidRDefault="00F07D53" w:rsidP="00F07D53">
      <w:pPr>
        <w:tabs>
          <w:tab w:val="left" w:pos="567"/>
          <w:tab w:val="left" w:pos="709"/>
        </w:tabs>
        <w:spacing w:before="120" w:line="320" w:lineRule="exact"/>
        <w:ind w:firstLine="709"/>
        <w:jc w:val="both"/>
        <w:rPr>
          <w:rFonts w:eastAsia="Times New Roman" w:cs="Times New Roman"/>
          <w:szCs w:val="28"/>
        </w:rPr>
      </w:pPr>
      <w:r w:rsidRPr="00F07D53">
        <w:rPr>
          <w:rFonts w:eastAsia="Times New Roman" w:cs="Times New Roman"/>
          <w:szCs w:val="28"/>
        </w:rPr>
        <w:tab/>
        <w:t>Nếu chủ đầu tư hoặc tư vấn giám sát phát hiện chất lượng vật liệu hoặc khi thi công không đảm bảo yêu cầu thì nhà thầu phải có biện pháp sửa chữa triệt để và kịp thời thống nhất với chủ đầu tư cách giải quyết. Lập biên bản đầy đủ về biện pháp sửa chữa về chất lượng và khối lượng công việc đã làm.</w:t>
      </w:r>
    </w:p>
    <w:p w:rsidR="00F07D53" w:rsidRPr="00F07D53" w:rsidRDefault="00F07D53" w:rsidP="00F07D53">
      <w:pPr>
        <w:tabs>
          <w:tab w:val="left" w:pos="567"/>
          <w:tab w:val="left" w:pos="709"/>
        </w:tabs>
        <w:spacing w:before="120" w:line="320" w:lineRule="exact"/>
        <w:ind w:firstLine="709"/>
        <w:jc w:val="both"/>
        <w:rPr>
          <w:rFonts w:eastAsia="Times New Roman" w:cs="Times New Roman"/>
          <w:szCs w:val="28"/>
        </w:rPr>
      </w:pPr>
      <w:r w:rsidRPr="00F07D53">
        <w:rPr>
          <w:rFonts w:eastAsia="Times New Roman" w:cs="Times New Roman"/>
          <w:szCs w:val="28"/>
        </w:rPr>
        <w:tab/>
        <w:t>Nếu xảy ra sự cố chất lượng thì nhà thầu phải giữ nguyên hiện trạng và kịp thời báo cáo cho chủ đầu tư cùng phối hợp giải quyết, phải lập biên bản và đưa vào hồ sơ hoàn công.</w:t>
      </w:r>
    </w:p>
    <w:p w:rsidR="00F07D53" w:rsidRPr="00F07D53" w:rsidRDefault="00F07D53" w:rsidP="00F07D53">
      <w:pPr>
        <w:tabs>
          <w:tab w:val="left" w:pos="567"/>
          <w:tab w:val="left" w:pos="709"/>
        </w:tabs>
        <w:spacing w:before="120" w:line="320" w:lineRule="exact"/>
        <w:ind w:firstLine="709"/>
        <w:jc w:val="both"/>
        <w:rPr>
          <w:rFonts w:eastAsia="Times New Roman" w:cs="Times New Roman"/>
          <w:i/>
          <w:szCs w:val="28"/>
        </w:rPr>
      </w:pPr>
      <w:r w:rsidRPr="00F07D53">
        <w:rPr>
          <w:rFonts w:eastAsia="Times New Roman" w:cs="Times New Roman"/>
          <w:i/>
          <w:szCs w:val="28"/>
        </w:rPr>
        <w:tab/>
        <w:t>d, Ghi chép trong quá trình thi công:</w:t>
      </w:r>
    </w:p>
    <w:p w:rsidR="00F07D53" w:rsidRPr="00F07D53" w:rsidRDefault="00F07D53" w:rsidP="00F07D53">
      <w:pPr>
        <w:tabs>
          <w:tab w:val="left" w:pos="567"/>
          <w:tab w:val="left" w:pos="709"/>
          <w:tab w:val="left" w:pos="1692"/>
        </w:tabs>
        <w:spacing w:before="120" w:line="320" w:lineRule="exact"/>
        <w:ind w:firstLine="709"/>
        <w:jc w:val="both"/>
        <w:rPr>
          <w:rFonts w:eastAsia="Times New Roman" w:cs="Times New Roman"/>
          <w:szCs w:val="28"/>
        </w:rPr>
      </w:pPr>
      <w:r w:rsidRPr="00F07D53">
        <w:rPr>
          <w:rFonts w:eastAsia="Times New Roman" w:cs="Times New Roman"/>
          <w:szCs w:val="28"/>
        </w:rPr>
        <w:t>Nhà thầu phải có 01 quyển nhật ký thi công công trình, lưu giữ ở công trường để ghi chép thường xuyên, liên tục hàng ngày, kể cả những ngày nghỉ không thi công.</w:t>
      </w:r>
    </w:p>
    <w:p w:rsidR="00F07D53" w:rsidRPr="00F07D53" w:rsidRDefault="00F07D53" w:rsidP="00F07D53">
      <w:pPr>
        <w:tabs>
          <w:tab w:val="left" w:pos="567"/>
          <w:tab w:val="left" w:pos="709"/>
          <w:tab w:val="left" w:pos="1692"/>
        </w:tabs>
        <w:spacing w:before="120" w:line="320" w:lineRule="exact"/>
        <w:ind w:firstLine="709"/>
        <w:jc w:val="both"/>
        <w:rPr>
          <w:rFonts w:eastAsia="Times New Roman" w:cs="Times New Roman"/>
          <w:szCs w:val="28"/>
        </w:rPr>
      </w:pPr>
      <w:r w:rsidRPr="00F07D53">
        <w:rPr>
          <w:rFonts w:eastAsia="Times New Roman" w:cs="Times New Roman"/>
          <w:szCs w:val="28"/>
        </w:rPr>
        <w:t xml:space="preserve">Sổ nhật ký công trình do nhà thầu phát hành có đóng dấu giáp lai từng trang, nhà thầu có trách nhiệm ghi chép đầy đủ theo quy định hiện hành, nhà thầu có trách nhiệm xuất trình khi chủ đầu tư hoặc cấp trên có yêu cầu kiểm tra, sổ nhật </w:t>
      </w:r>
      <w:r w:rsidRPr="00F07D53">
        <w:rPr>
          <w:rFonts w:eastAsia="Times New Roman" w:cs="Times New Roman"/>
          <w:szCs w:val="28"/>
        </w:rPr>
        <w:lastRenderedPageBreak/>
        <w:t>ký công trình được nộp kèm theo hồ sơ hoàn công và được coi là một tài liệu trong nghiệm thu tổng thể và hồ sơ quyết toán công trình.</w:t>
      </w:r>
    </w:p>
    <w:p w:rsidR="00F07D53" w:rsidRPr="00F07D53" w:rsidRDefault="00F07D53" w:rsidP="00F07D53">
      <w:pPr>
        <w:tabs>
          <w:tab w:val="left" w:pos="567"/>
          <w:tab w:val="left" w:pos="709"/>
          <w:tab w:val="left" w:pos="1692"/>
        </w:tabs>
        <w:spacing w:before="120" w:line="320" w:lineRule="exact"/>
        <w:ind w:firstLine="709"/>
        <w:jc w:val="both"/>
        <w:rPr>
          <w:rFonts w:eastAsia="Times New Roman" w:cs="Times New Roman"/>
          <w:i/>
          <w:szCs w:val="28"/>
        </w:rPr>
      </w:pPr>
      <w:r w:rsidRPr="00F07D53">
        <w:rPr>
          <w:rFonts w:eastAsia="Times New Roman" w:cs="Times New Roman"/>
          <w:i/>
          <w:szCs w:val="28"/>
        </w:rPr>
        <w:t>e, Chi phí cho thí nghiệm:</w:t>
      </w:r>
    </w:p>
    <w:p w:rsidR="00F07D53" w:rsidRPr="00F07D53" w:rsidRDefault="00F07D53" w:rsidP="00F07D53">
      <w:pPr>
        <w:tabs>
          <w:tab w:val="left" w:pos="567"/>
          <w:tab w:val="left" w:pos="709"/>
          <w:tab w:val="left" w:pos="1692"/>
        </w:tabs>
        <w:spacing w:before="120" w:line="320" w:lineRule="exact"/>
        <w:ind w:firstLine="709"/>
        <w:jc w:val="both"/>
        <w:rPr>
          <w:rFonts w:eastAsia="Times New Roman" w:cs="Times New Roman"/>
          <w:szCs w:val="28"/>
        </w:rPr>
      </w:pPr>
      <w:r w:rsidRPr="00F07D53">
        <w:rPr>
          <w:rFonts w:eastAsia="Times New Roman" w:cs="Times New Roman"/>
          <w:i/>
          <w:szCs w:val="28"/>
        </w:rPr>
        <w:t>- Các thí nghiệm do nhà thầu thực hiện:</w:t>
      </w:r>
      <w:r w:rsidRPr="00F07D53">
        <w:rPr>
          <w:rFonts w:eastAsia="Times New Roman" w:cs="Times New Roman"/>
          <w:szCs w:val="28"/>
        </w:rPr>
        <w:t xml:space="preserve"> Nhà thầu phải có trách nhiệm thực hiện các thí nghiệm phục vụ cho các hoạt động kiểm tra nghiệm thu theo số lượng trong quy định nghiệm thu, mọi chi phí do nhà thầu chịu, chi phí này được hiểu là đã tính trong giá dự thầu.</w:t>
      </w:r>
    </w:p>
    <w:p w:rsidR="00F07D53" w:rsidRPr="00F07D53" w:rsidRDefault="00F07D53" w:rsidP="00F07D53">
      <w:pPr>
        <w:tabs>
          <w:tab w:val="left" w:pos="567"/>
          <w:tab w:val="left" w:pos="709"/>
          <w:tab w:val="left" w:pos="1692"/>
        </w:tabs>
        <w:spacing w:before="80" w:after="80" w:line="340" w:lineRule="exact"/>
        <w:ind w:firstLine="709"/>
        <w:jc w:val="both"/>
        <w:rPr>
          <w:rFonts w:eastAsia="Times New Roman" w:cs="Times New Roman"/>
          <w:szCs w:val="28"/>
        </w:rPr>
      </w:pPr>
      <w:r w:rsidRPr="00F07D53">
        <w:rPr>
          <w:rFonts w:eastAsia="Times New Roman" w:cs="Times New Roman"/>
          <w:i/>
          <w:szCs w:val="28"/>
        </w:rPr>
        <w:t xml:space="preserve">- Thí nghiệm theo yêu cầu của Chủ đầu tư: </w:t>
      </w:r>
      <w:r w:rsidRPr="00F07D53">
        <w:rPr>
          <w:rFonts w:eastAsia="Times New Roman" w:cs="Times New Roman"/>
          <w:szCs w:val="28"/>
        </w:rPr>
        <w:t>Chi phí các thí nghiệm theo yêu cầu của chủ đầu tư để kiểm tra xác suất, kiểm tra đối chứng các loại vật liệu, bán thành phẩm và thành phẩm đưa vào công trình do nhà thầu chi trả.</w:t>
      </w:r>
    </w:p>
    <w:p w:rsidR="00F07D53" w:rsidRPr="00F07D53" w:rsidRDefault="00F07D53" w:rsidP="00F07D53">
      <w:pPr>
        <w:tabs>
          <w:tab w:val="left" w:pos="567"/>
          <w:tab w:val="left" w:pos="709"/>
          <w:tab w:val="left" w:pos="1692"/>
        </w:tabs>
        <w:spacing w:before="80" w:after="80" w:line="340" w:lineRule="exact"/>
        <w:ind w:firstLine="709"/>
        <w:jc w:val="both"/>
        <w:rPr>
          <w:rFonts w:eastAsia="Times New Roman" w:cs="Times New Roman"/>
          <w:szCs w:val="28"/>
        </w:rPr>
      </w:pPr>
      <w:r w:rsidRPr="00F07D53">
        <w:rPr>
          <w:rFonts w:eastAsia="Times New Roman" w:cs="Times New Roman"/>
          <w:i/>
          <w:szCs w:val="28"/>
        </w:rPr>
        <w:t>- Các thí nghiệm khác phải thực hiện:</w:t>
      </w:r>
      <w:r w:rsidRPr="00F07D53">
        <w:rPr>
          <w:rFonts w:eastAsia="Times New Roman" w:cs="Times New Roman"/>
          <w:szCs w:val="28"/>
        </w:rPr>
        <w:t xml:space="preserve"> Theo quy định hiện hành</w:t>
      </w:r>
    </w:p>
    <w:p w:rsidR="00F07D53" w:rsidRPr="00F07D53" w:rsidRDefault="00F07D53" w:rsidP="00F07D53">
      <w:pPr>
        <w:tabs>
          <w:tab w:val="left" w:pos="567"/>
          <w:tab w:val="left" w:pos="709"/>
          <w:tab w:val="left" w:pos="1692"/>
        </w:tabs>
        <w:spacing w:before="80" w:after="80" w:line="340" w:lineRule="exact"/>
        <w:ind w:firstLine="709"/>
        <w:jc w:val="both"/>
        <w:rPr>
          <w:rFonts w:eastAsia="Times New Roman" w:cs="Times New Roman"/>
          <w:i/>
          <w:szCs w:val="28"/>
        </w:rPr>
      </w:pPr>
      <w:r w:rsidRPr="00F07D53">
        <w:rPr>
          <w:rFonts w:eastAsia="Times New Roman" w:cs="Times New Roman"/>
          <w:i/>
          <w:szCs w:val="28"/>
        </w:rPr>
        <w:t>g, Yêu cầu về quy trình quản lý chất lượng của nhà thầu:</w:t>
      </w:r>
    </w:p>
    <w:p w:rsidR="00F07D53" w:rsidRPr="00F07D53" w:rsidRDefault="00F07D53" w:rsidP="00F07D53">
      <w:pPr>
        <w:tabs>
          <w:tab w:val="left" w:pos="567"/>
          <w:tab w:val="left" w:pos="709"/>
          <w:tab w:val="left" w:pos="1692"/>
        </w:tabs>
        <w:spacing w:before="80" w:after="80" w:line="340" w:lineRule="exact"/>
        <w:ind w:firstLine="709"/>
        <w:jc w:val="both"/>
        <w:rPr>
          <w:rFonts w:eastAsia="Times New Roman" w:cs="Times New Roman"/>
          <w:szCs w:val="28"/>
        </w:rPr>
      </w:pPr>
      <w:r w:rsidRPr="00F07D53">
        <w:rPr>
          <w:rFonts w:eastAsia="Times New Roman" w:cs="Times New Roman"/>
          <w:szCs w:val="28"/>
        </w:rPr>
        <w:t>Nhà thầu thi công công trình xây dựng có trách nhiệm tiếp nhận và quản lý mặt bằng xây dựng, bảo quản mốc định vị và mốc giới công trình.</w:t>
      </w:r>
    </w:p>
    <w:p w:rsidR="00F07D53" w:rsidRPr="00F07D53" w:rsidRDefault="00F07D53" w:rsidP="00F07D53">
      <w:pPr>
        <w:tabs>
          <w:tab w:val="left" w:pos="567"/>
          <w:tab w:val="left" w:pos="709"/>
          <w:tab w:val="left" w:pos="1692"/>
        </w:tabs>
        <w:spacing w:before="80" w:after="80" w:line="340" w:lineRule="exact"/>
        <w:ind w:firstLine="709"/>
        <w:jc w:val="both"/>
        <w:rPr>
          <w:rFonts w:eastAsia="Times New Roman" w:cs="Times New Roman"/>
          <w:szCs w:val="28"/>
        </w:rPr>
      </w:pPr>
      <w:r w:rsidRPr="00F07D53">
        <w:rPr>
          <w:rFonts w:eastAsia="Times New Roman" w:cs="Times New Roman"/>
          <w:szCs w:val="28"/>
        </w:rPr>
        <w:t>Lập và thông báo cho chủ đầu tư và các chủ thể có liên quan hệ thống quản lý chất lượng, mục tiêu và chính sách đảm bảo chất lượng công trình của nhà thầu. Hệ thống quản lý chất lượng công trình của nhà thầu phải phù hợp với quy mô công trình, trong đó nêu rõ sơ đồ tổ chức và trách nhiệm của từng bộ phận, cá nhân đối với công tác quản lý chất lượng công trình của nhà thầu.</w:t>
      </w:r>
    </w:p>
    <w:p w:rsidR="00F07D53" w:rsidRPr="00F07D53" w:rsidRDefault="00F07D53" w:rsidP="00F07D53">
      <w:pPr>
        <w:tabs>
          <w:tab w:val="left" w:pos="567"/>
          <w:tab w:val="left" w:pos="709"/>
          <w:tab w:val="left" w:pos="1692"/>
        </w:tabs>
        <w:spacing w:before="80" w:after="80" w:line="340" w:lineRule="exact"/>
        <w:ind w:firstLine="709"/>
        <w:jc w:val="both"/>
        <w:rPr>
          <w:rFonts w:eastAsia="Times New Roman" w:cs="Times New Roman"/>
          <w:szCs w:val="28"/>
        </w:rPr>
      </w:pPr>
      <w:r w:rsidRPr="00F07D53">
        <w:rPr>
          <w:rFonts w:eastAsia="Times New Roman" w:cs="Times New Roman"/>
          <w:szCs w:val="28"/>
        </w:rPr>
        <w:t>Bố trí nhân lực, thiết bị thi công theo quy định của hợp đồng xây dựng và quy định của pháp luật có liên quan.</w:t>
      </w:r>
    </w:p>
    <w:p w:rsidR="00F07D53" w:rsidRPr="00F07D53" w:rsidRDefault="00F07D53" w:rsidP="00F07D53">
      <w:pPr>
        <w:tabs>
          <w:tab w:val="left" w:pos="567"/>
          <w:tab w:val="left" w:pos="709"/>
          <w:tab w:val="left" w:pos="1692"/>
        </w:tabs>
        <w:spacing w:before="80" w:after="80" w:line="340" w:lineRule="exact"/>
        <w:ind w:firstLine="709"/>
        <w:jc w:val="both"/>
        <w:rPr>
          <w:rFonts w:eastAsia="Times New Roman" w:cs="Times New Roman"/>
          <w:szCs w:val="28"/>
        </w:rPr>
      </w:pPr>
      <w:r w:rsidRPr="00F07D53">
        <w:rPr>
          <w:rFonts w:eastAsia="Times New Roman" w:cs="Times New Roman"/>
          <w:szCs w:val="28"/>
        </w:rPr>
        <w:t>Thực hiện trách nhiệm quản lý chất lượng trong việc mua sắm, chế tạo, sản xuất vật liệu, sản phẩm, cấu kiện, thiết bị được sử dụng cho công trình theo quy định tại Nghị định 06/2021/NĐ-CP và quy định của hợp đồng xây dựng.</w:t>
      </w:r>
    </w:p>
    <w:p w:rsidR="00F07D53" w:rsidRPr="00F07D53" w:rsidRDefault="00F07D53" w:rsidP="00F07D53">
      <w:pPr>
        <w:tabs>
          <w:tab w:val="left" w:pos="567"/>
          <w:tab w:val="left" w:pos="709"/>
          <w:tab w:val="left" w:pos="1692"/>
        </w:tabs>
        <w:spacing w:before="80" w:after="80" w:line="340" w:lineRule="exact"/>
        <w:ind w:firstLine="709"/>
        <w:jc w:val="both"/>
        <w:rPr>
          <w:rFonts w:eastAsia="Times New Roman" w:cs="Times New Roman"/>
          <w:szCs w:val="28"/>
        </w:rPr>
      </w:pPr>
      <w:r w:rsidRPr="00F07D53">
        <w:rPr>
          <w:rFonts w:eastAsia="Times New Roman" w:cs="Times New Roman"/>
          <w:szCs w:val="28"/>
        </w:rPr>
        <w:t>Thực hiện các công tác thí nghiệm kiểm tra vật liệu, cấu kiện, sản xuất xây dựng, thiết bị công trình, thiết bị công nghệ trước và trong khi xây dựng công trình theo quy định của hợp đồng xây dựng.</w:t>
      </w:r>
    </w:p>
    <w:p w:rsidR="00F07D53" w:rsidRPr="00F07D53" w:rsidRDefault="00F07D53" w:rsidP="00F07D53">
      <w:pPr>
        <w:tabs>
          <w:tab w:val="left" w:pos="567"/>
          <w:tab w:val="left" w:pos="709"/>
          <w:tab w:val="left" w:pos="1692"/>
        </w:tabs>
        <w:spacing w:before="80" w:after="80" w:line="340" w:lineRule="exact"/>
        <w:ind w:firstLine="709"/>
        <w:jc w:val="both"/>
        <w:rPr>
          <w:rFonts w:eastAsia="Times New Roman" w:cs="Times New Roman"/>
          <w:szCs w:val="28"/>
        </w:rPr>
      </w:pPr>
      <w:r w:rsidRPr="00F07D53">
        <w:rPr>
          <w:rFonts w:eastAsia="Times New Roman" w:cs="Times New Roman"/>
          <w:szCs w:val="28"/>
        </w:rPr>
        <w:t>Thi công công trình theo đúng hợp đồng xây dựng, giấy phép xây dựng, thiết kế xây dựng. Kịp thời thông báo cho chủ đầu tư nếu phát hiện sai khác giữa thiết kế, hồ sơ hợp đồng xây dựng và điều kiện hiện trường trong quá trình thi công. Tự kiểm soát chất lượng thi công theo yêu cầu của thiết kế và quy định của hợp đồng xây dựng. Hồ sơ quản lý chất lượng của các công việc xây dựng phải được lập theo quy định và phù hợp với thời gian thực hiện thực tế tại công trường.</w:t>
      </w:r>
    </w:p>
    <w:p w:rsidR="00F07D53" w:rsidRPr="00F07D53" w:rsidRDefault="00F07D53" w:rsidP="00F07D53">
      <w:pPr>
        <w:tabs>
          <w:tab w:val="left" w:pos="567"/>
          <w:tab w:val="left" w:pos="709"/>
          <w:tab w:val="left" w:pos="1692"/>
        </w:tabs>
        <w:spacing w:before="80" w:after="80" w:line="340" w:lineRule="exact"/>
        <w:ind w:firstLine="709"/>
        <w:jc w:val="both"/>
        <w:rPr>
          <w:rFonts w:eastAsia="Times New Roman" w:cs="Times New Roman"/>
          <w:szCs w:val="28"/>
        </w:rPr>
      </w:pPr>
      <w:r w:rsidRPr="00F07D53">
        <w:rPr>
          <w:rFonts w:eastAsia="Times New Roman" w:cs="Times New Roman"/>
          <w:szCs w:val="28"/>
        </w:rPr>
        <w:t>Kiểm soát chất lượng công việc xây dựng và lắp đặt thiết bị, giám sát thi công công trình đối với công việc xây dựng do nhà thầu phụ thực hiện trong trường hợp là nhà thầu chính hoặc tổng thầu.</w:t>
      </w:r>
    </w:p>
    <w:p w:rsidR="00F07D53" w:rsidRPr="00F07D53" w:rsidRDefault="00F07D53" w:rsidP="00F07D53">
      <w:pPr>
        <w:tabs>
          <w:tab w:val="left" w:pos="567"/>
          <w:tab w:val="left" w:pos="709"/>
          <w:tab w:val="left" w:pos="1692"/>
        </w:tabs>
        <w:spacing w:before="80" w:after="80" w:line="340" w:lineRule="exact"/>
        <w:ind w:firstLine="709"/>
        <w:jc w:val="both"/>
        <w:rPr>
          <w:rFonts w:eastAsia="Times New Roman" w:cs="Times New Roman"/>
          <w:szCs w:val="28"/>
        </w:rPr>
      </w:pPr>
      <w:r w:rsidRPr="00F07D53">
        <w:rPr>
          <w:rFonts w:eastAsia="Times New Roman" w:cs="Times New Roman"/>
          <w:szCs w:val="28"/>
        </w:rPr>
        <w:t>Xử lý, khắc phục các sai sót, khiếm khuyết về chất lượng trong quá trình thi công (nếu có).</w:t>
      </w:r>
    </w:p>
    <w:p w:rsidR="00F07D53" w:rsidRPr="00F07D53" w:rsidRDefault="00F07D53" w:rsidP="00F07D53">
      <w:pPr>
        <w:tabs>
          <w:tab w:val="left" w:pos="567"/>
          <w:tab w:val="left" w:pos="709"/>
          <w:tab w:val="left" w:pos="1692"/>
        </w:tabs>
        <w:spacing w:before="80" w:after="80" w:line="340" w:lineRule="exact"/>
        <w:ind w:firstLine="709"/>
        <w:jc w:val="both"/>
        <w:rPr>
          <w:rFonts w:eastAsia="Times New Roman" w:cs="Times New Roman"/>
          <w:szCs w:val="28"/>
        </w:rPr>
      </w:pPr>
      <w:r w:rsidRPr="00F07D53">
        <w:rPr>
          <w:rFonts w:eastAsia="Times New Roman" w:cs="Times New Roman"/>
          <w:szCs w:val="28"/>
        </w:rPr>
        <w:lastRenderedPageBreak/>
        <w:t>Thực hiện trắc đạc, quán trắc công trình theo yêu cầu thiết kế. Thực hiện thí nghiệm, kiểm tra chạy thử đơn động và chạy thử liên động theo kế hoạch trước khi đề nghị nghiệm thu.</w:t>
      </w:r>
    </w:p>
    <w:p w:rsidR="00F07D53" w:rsidRPr="00F07D53" w:rsidRDefault="00F07D53" w:rsidP="00F07D53">
      <w:pPr>
        <w:tabs>
          <w:tab w:val="left" w:pos="567"/>
          <w:tab w:val="left" w:pos="709"/>
          <w:tab w:val="left" w:pos="1692"/>
        </w:tabs>
        <w:spacing w:before="80" w:after="80" w:line="340" w:lineRule="exact"/>
        <w:ind w:firstLine="709"/>
        <w:jc w:val="both"/>
        <w:rPr>
          <w:rFonts w:eastAsia="Times New Roman" w:cs="Times New Roman"/>
          <w:szCs w:val="28"/>
        </w:rPr>
      </w:pPr>
      <w:r w:rsidRPr="00F07D53">
        <w:rPr>
          <w:rFonts w:eastAsia="Times New Roman" w:cs="Times New Roman"/>
          <w:szCs w:val="28"/>
        </w:rPr>
        <w:t>Lập nhật ký thi công công trình theo quy định.</w:t>
      </w:r>
    </w:p>
    <w:p w:rsidR="00F07D53" w:rsidRPr="00F07D53" w:rsidRDefault="00F07D53" w:rsidP="00F07D53">
      <w:pPr>
        <w:tabs>
          <w:tab w:val="left" w:pos="567"/>
          <w:tab w:val="left" w:pos="709"/>
          <w:tab w:val="left" w:pos="1692"/>
        </w:tabs>
        <w:spacing w:before="80" w:after="80" w:line="340" w:lineRule="exact"/>
        <w:ind w:firstLine="709"/>
        <w:jc w:val="both"/>
        <w:rPr>
          <w:rFonts w:eastAsia="Times New Roman" w:cs="Times New Roman"/>
          <w:szCs w:val="28"/>
        </w:rPr>
      </w:pPr>
      <w:r w:rsidRPr="00F07D53">
        <w:rPr>
          <w:rFonts w:eastAsia="Times New Roman" w:cs="Times New Roman"/>
          <w:szCs w:val="28"/>
        </w:rPr>
        <w:t>Lập bản vẽ hoàn công theo quy định.</w:t>
      </w:r>
    </w:p>
    <w:p w:rsidR="00F07D53" w:rsidRPr="00F07D53" w:rsidRDefault="00F07D53" w:rsidP="00F07D53">
      <w:pPr>
        <w:tabs>
          <w:tab w:val="left" w:pos="567"/>
          <w:tab w:val="left" w:pos="709"/>
          <w:tab w:val="left" w:pos="1692"/>
        </w:tabs>
        <w:spacing w:before="80" w:after="80" w:line="340" w:lineRule="exact"/>
        <w:ind w:firstLine="709"/>
        <w:jc w:val="both"/>
        <w:rPr>
          <w:rFonts w:eastAsia="Times New Roman" w:cs="Times New Roman"/>
          <w:szCs w:val="28"/>
        </w:rPr>
      </w:pPr>
      <w:r w:rsidRPr="00F07D53">
        <w:rPr>
          <w:rFonts w:eastAsia="Times New Roman" w:cs="Times New Roman"/>
          <w:szCs w:val="28"/>
        </w:rPr>
        <w:t>Yêu cầu chủ đầu tư thực hiện nghiệm thu công việc chuyển bước thi công, nghiệm thu giai đoạn thi công xây dựng hoặc bộ phận công trình xây dựng, nghiệm thu hoàn thành hạng mục công trình, công trình xây dựng.</w:t>
      </w:r>
    </w:p>
    <w:p w:rsidR="00F07D53" w:rsidRPr="00F07D53" w:rsidRDefault="00F07D53" w:rsidP="00F07D53">
      <w:pPr>
        <w:tabs>
          <w:tab w:val="left" w:pos="567"/>
          <w:tab w:val="left" w:pos="709"/>
          <w:tab w:val="left" w:pos="1692"/>
        </w:tabs>
        <w:spacing w:before="80" w:after="80" w:line="340" w:lineRule="exact"/>
        <w:ind w:firstLine="709"/>
        <w:jc w:val="both"/>
        <w:rPr>
          <w:rFonts w:eastAsia="Times New Roman" w:cs="Times New Roman"/>
          <w:szCs w:val="28"/>
        </w:rPr>
      </w:pPr>
      <w:r w:rsidRPr="00F07D53">
        <w:rPr>
          <w:rFonts w:eastAsia="Times New Roman" w:cs="Times New Roman"/>
          <w:szCs w:val="28"/>
        </w:rPr>
        <w:t>Báo cáo chủ đầu tư về tiến độ, chất lượng, khối lượng, an toàn lao động và vệ sinh môi trường theo quy định của hợp đồng xây dựng và yêu cầu đột xuất của chủ đầu tư.</w:t>
      </w:r>
    </w:p>
    <w:p w:rsidR="00F07D53" w:rsidRPr="00F07D53" w:rsidRDefault="00F07D53" w:rsidP="00F07D53">
      <w:pPr>
        <w:tabs>
          <w:tab w:val="left" w:pos="567"/>
          <w:tab w:val="left" w:pos="709"/>
          <w:tab w:val="left" w:pos="1692"/>
        </w:tabs>
        <w:spacing w:before="80" w:after="80" w:line="340" w:lineRule="exact"/>
        <w:ind w:firstLine="709"/>
        <w:jc w:val="both"/>
        <w:rPr>
          <w:rFonts w:eastAsia="Times New Roman" w:cs="Times New Roman"/>
          <w:szCs w:val="28"/>
        </w:rPr>
      </w:pPr>
      <w:r w:rsidRPr="00F07D53">
        <w:rPr>
          <w:rFonts w:eastAsia="Times New Roman" w:cs="Times New Roman"/>
          <w:szCs w:val="28"/>
        </w:rPr>
        <w:t>Hoàn trả mặt bằng, di chuyển vật tư, máy móc, thiết bị và những tài sản khác của mình ra khỏi công trường sau khi công trình đã được nghiệm thu, bàn giao trừ trường hợp trong hợp đồng xây dựng có thỏa thuận khác.</w:t>
      </w:r>
    </w:p>
    <w:p w:rsidR="00F07D53" w:rsidRPr="00F07D53" w:rsidRDefault="00F07D53" w:rsidP="00F07D53">
      <w:pPr>
        <w:tabs>
          <w:tab w:val="left" w:pos="567"/>
          <w:tab w:val="left" w:pos="709"/>
          <w:tab w:val="left" w:pos="1692"/>
        </w:tabs>
        <w:spacing w:before="80" w:after="80" w:line="340" w:lineRule="exact"/>
        <w:ind w:firstLine="709"/>
        <w:jc w:val="both"/>
        <w:rPr>
          <w:rFonts w:eastAsia="Times New Roman" w:cs="Times New Roman"/>
          <w:szCs w:val="28"/>
        </w:rPr>
      </w:pPr>
      <w:r w:rsidRPr="00F07D53">
        <w:rPr>
          <w:rFonts w:eastAsia="Times New Roman" w:cs="Times New Roman"/>
          <w:szCs w:val="28"/>
        </w:rPr>
        <w:t>Trong quá trình thực hiện phải trình chủ đầu tư xem xét và chấp thuật các nội dung sau:</w:t>
      </w:r>
    </w:p>
    <w:p w:rsidR="00F07D53" w:rsidRPr="00F07D53" w:rsidRDefault="00F07D53" w:rsidP="00F07D53">
      <w:pPr>
        <w:tabs>
          <w:tab w:val="left" w:pos="567"/>
          <w:tab w:val="left" w:pos="709"/>
          <w:tab w:val="left" w:pos="1692"/>
        </w:tabs>
        <w:spacing w:before="80" w:after="80" w:line="340" w:lineRule="exact"/>
        <w:ind w:firstLine="709"/>
        <w:jc w:val="both"/>
        <w:rPr>
          <w:rFonts w:eastAsia="Times New Roman" w:cs="Times New Roman"/>
          <w:szCs w:val="28"/>
        </w:rPr>
      </w:pPr>
      <w:r w:rsidRPr="00F07D53">
        <w:rPr>
          <w:rFonts w:eastAsia="Times New Roman" w:cs="Times New Roman"/>
          <w:szCs w:val="28"/>
        </w:rPr>
        <w:t>- Kế hoạch tổ chức thí nghiệm và kiểm định chất lượng, quan trắc, đo đạc các thông số kỹ thuật của công trình theo yêu cầu thiết kế và chỉ dẫn kỹ thuật;</w:t>
      </w:r>
    </w:p>
    <w:p w:rsidR="00F07D53" w:rsidRPr="00F07D53" w:rsidRDefault="00F07D53" w:rsidP="00F07D53">
      <w:pPr>
        <w:tabs>
          <w:tab w:val="left" w:pos="567"/>
          <w:tab w:val="left" w:pos="709"/>
          <w:tab w:val="left" w:pos="1692"/>
        </w:tabs>
        <w:spacing w:before="80" w:after="80" w:line="340" w:lineRule="exact"/>
        <w:ind w:firstLine="709"/>
        <w:jc w:val="both"/>
        <w:rPr>
          <w:rFonts w:eastAsia="Times New Roman" w:cs="Times New Roman"/>
          <w:szCs w:val="28"/>
        </w:rPr>
      </w:pPr>
      <w:r w:rsidRPr="00F07D53">
        <w:rPr>
          <w:rFonts w:eastAsia="Times New Roman" w:cs="Times New Roman"/>
          <w:szCs w:val="28"/>
        </w:rPr>
        <w:t xml:space="preserve">- Biện pháp kiểm tra, kiểm soát chất lượng vật liệu, sản phẩm, cấu kiện, thiết bị được sử dụng cho công trình; thiết kế biện pháp thi công, trong đó quy định cụ thể các biện </w:t>
      </w:r>
      <w:proofErr w:type="gramStart"/>
      <w:r w:rsidRPr="00F07D53">
        <w:rPr>
          <w:rFonts w:eastAsia="Times New Roman" w:cs="Times New Roman"/>
          <w:szCs w:val="28"/>
        </w:rPr>
        <w:t>pháp  bảo</w:t>
      </w:r>
      <w:proofErr w:type="gramEnd"/>
      <w:r w:rsidRPr="00F07D53">
        <w:rPr>
          <w:rFonts w:eastAsia="Times New Roman" w:cs="Times New Roman"/>
          <w:szCs w:val="28"/>
        </w:rPr>
        <w:t xml:space="preserve"> đảm an toàn cho người, máy, thiết bị và công trình;</w:t>
      </w:r>
    </w:p>
    <w:p w:rsidR="00F07D53" w:rsidRPr="00F07D53" w:rsidRDefault="00F07D53" w:rsidP="00F07D53">
      <w:pPr>
        <w:tabs>
          <w:tab w:val="left" w:pos="567"/>
          <w:tab w:val="left" w:pos="709"/>
          <w:tab w:val="left" w:pos="1692"/>
        </w:tabs>
        <w:spacing w:before="80" w:after="80" w:line="340" w:lineRule="exact"/>
        <w:ind w:firstLine="709"/>
        <w:jc w:val="both"/>
        <w:rPr>
          <w:rFonts w:eastAsia="Times New Roman" w:cs="Times New Roman"/>
          <w:szCs w:val="28"/>
        </w:rPr>
      </w:pPr>
      <w:r w:rsidRPr="00F07D53">
        <w:rPr>
          <w:rFonts w:eastAsia="Times New Roman" w:cs="Times New Roman"/>
          <w:szCs w:val="28"/>
        </w:rPr>
        <w:t>- Kế hoạch kiểm tra, nghiệm thu công việc xây dựng, nghiệm thu giai đoạn thi công xây dựng hoặc bộ phận (hạng mục) công trình xây dựng, nghiệm thu hoàn thành hạng mục công trình, công trình xây dựng;</w:t>
      </w:r>
    </w:p>
    <w:p w:rsidR="00F07D53" w:rsidRPr="00F07D53" w:rsidRDefault="00F07D53" w:rsidP="00F07D53">
      <w:pPr>
        <w:spacing w:before="80" w:after="80" w:line="340" w:lineRule="exact"/>
        <w:ind w:firstLine="709"/>
        <w:jc w:val="both"/>
        <w:rPr>
          <w:rFonts w:eastAsia="Times New Roman" w:cs="Times New Roman"/>
          <w:szCs w:val="28"/>
        </w:rPr>
      </w:pPr>
      <w:r w:rsidRPr="00F07D53">
        <w:rPr>
          <w:rFonts w:eastAsia="Times New Roman" w:cs="Times New Roman"/>
          <w:szCs w:val="28"/>
        </w:rPr>
        <w:t>- Các nội dung cần thiết khác theo yêu cầu của chủ đầu tư và quy định của hợp đồng.</w:t>
      </w:r>
    </w:p>
    <w:p w:rsidR="00F07D53" w:rsidRPr="00F07D53" w:rsidRDefault="00F07D53" w:rsidP="00F07D53">
      <w:pPr>
        <w:tabs>
          <w:tab w:val="left" w:pos="567"/>
          <w:tab w:val="left" w:pos="709"/>
          <w:tab w:val="left" w:pos="1692"/>
        </w:tabs>
        <w:spacing w:before="60" w:after="60" w:line="340" w:lineRule="exact"/>
        <w:jc w:val="both"/>
        <w:rPr>
          <w:rFonts w:eastAsia="Times New Roman" w:cs="Times New Roman"/>
          <w:b/>
          <w:szCs w:val="28"/>
          <w:lang w:val="nl-NL"/>
        </w:rPr>
      </w:pPr>
      <w:r w:rsidRPr="00F07D53">
        <w:rPr>
          <w:rFonts w:eastAsia="Times New Roman" w:cs="Times New Roman"/>
          <w:b/>
          <w:szCs w:val="28"/>
          <w:lang w:val="nl-NL"/>
        </w:rPr>
        <w:tab/>
        <w:t>12. Yêu cầu khác:</w:t>
      </w:r>
    </w:p>
    <w:p w:rsidR="00F07D53" w:rsidRPr="00F07D53" w:rsidRDefault="00F07D53" w:rsidP="00F07D53">
      <w:pPr>
        <w:widowControl w:val="0"/>
        <w:tabs>
          <w:tab w:val="left" w:pos="720"/>
          <w:tab w:val="left" w:pos="1440"/>
          <w:tab w:val="left" w:pos="2160"/>
          <w:tab w:val="left" w:pos="2880"/>
          <w:tab w:val="left" w:pos="3694"/>
        </w:tabs>
        <w:spacing w:before="60" w:after="60" w:line="340" w:lineRule="exact"/>
        <w:jc w:val="both"/>
        <w:rPr>
          <w:rFonts w:eastAsia="Times New Roman" w:cs="Times New Roman"/>
          <w:i/>
          <w:szCs w:val="28"/>
          <w:lang w:val="nl-NL"/>
        </w:rPr>
      </w:pPr>
      <w:r w:rsidRPr="00F07D53">
        <w:rPr>
          <w:rFonts w:eastAsia="Times New Roman" w:cs="Times New Roman"/>
          <w:b/>
          <w:szCs w:val="28"/>
          <w:lang w:val="nl-NL"/>
        </w:rPr>
        <w:tab/>
      </w:r>
      <w:r w:rsidRPr="00F07D53">
        <w:rPr>
          <w:rFonts w:eastAsia="Times New Roman" w:cs="Times New Roman"/>
          <w:i/>
          <w:szCs w:val="28"/>
          <w:lang w:val="nl-NL"/>
        </w:rPr>
        <w:t>a, Trao đổi công việc</w:t>
      </w:r>
      <w:r w:rsidRPr="00F07D53">
        <w:rPr>
          <w:rFonts w:eastAsia="Times New Roman" w:cs="Times New Roman"/>
          <w:i/>
          <w:szCs w:val="28"/>
          <w:lang w:val="nl-NL"/>
        </w:rPr>
        <w:tab/>
      </w:r>
    </w:p>
    <w:p w:rsidR="00F07D53" w:rsidRPr="00F07D53" w:rsidRDefault="00F07D53" w:rsidP="00F07D53">
      <w:pPr>
        <w:widowControl w:val="0"/>
        <w:spacing w:before="60" w:after="60" w:line="340" w:lineRule="exact"/>
        <w:jc w:val="both"/>
        <w:rPr>
          <w:rFonts w:eastAsia="Times New Roman" w:cs="Times New Roman"/>
          <w:szCs w:val="28"/>
          <w:lang w:val="nl-NL"/>
        </w:rPr>
      </w:pPr>
      <w:r w:rsidRPr="00F07D53">
        <w:rPr>
          <w:rFonts w:eastAsia="Times New Roman" w:cs="Times New Roman"/>
          <w:szCs w:val="28"/>
          <w:lang w:val="nl-NL"/>
        </w:rPr>
        <w:tab/>
        <w:t>- Mọi kiến nghị, yêu cầu của nhà thầu đối với chủ đầu tư, đều phải thể hiện bằng văn bản và lưu trữ trong hồ sơ.</w:t>
      </w:r>
    </w:p>
    <w:p w:rsidR="00F07D53" w:rsidRPr="00F07D53" w:rsidRDefault="00F07D53" w:rsidP="00F07D53">
      <w:pPr>
        <w:widowControl w:val="0"/>
        <w:spacing w:before="60" w:after="60" w:line="340" w:lineRule="exact"/>
        <w:jc w:val="both"/>
        <w:rPr>
          <w:rFonts w:eastAsia="Times New Roman" w:cs="Times New Roman"/>
          <w:szCs w:val="28"/>
          <w:lang w:val="nl-NL"/>
        </w:rPr>
      </w:pPr>
      <w:r w:rsidRPr="00F07D53">
        <w:rPr>
          <w:rFonts w:eastAsia="Times New Roman" w:cs="Times New Roman"/>
          <w:szCs w:val="28"/>
          <w:lang w:val="nl-NL"/>
        </w:rPr>
        <w:tab/>
        <w:t>- Các quyết định chỉ đạo của chủ đầu tư hoặc người được uỷ quyền giải quyết các yêu cầu của nhà thầu cũng thể hiện bằng văn bản.</w:t>
      </w:r>
    </w:p>
    <w:p w:rsidR="00F07D53" w:rsidRPr="00F07D53" w:rsidRDefault="00F07D53" w:rsidP="00F07D53">
      <w:pPr>
        <w:widowControl w:val="0"/>
        <w:spacing w:before="60" w:after="60" w:line="340" w:lineRule="exact"/>
        <w:jc w:val="both"/>
        <w:rPr>
          <w:rFonts w:eastAsia="Times New Roman" w:cs="Times New Roman"/>
          <w:szCs w:val="28"/>
          <w:lang w:val="nl-NL"/>
        </w:rPr>
      </w:pPr>
      <w:r w:rsidRPr="00F07D53">
        <w:rPr>
          <w:rFonts w:eastAsia="Times New Roman" w:cs="Times New Roman"/>
          <w:szCs w:val="28"/>
          <w:lang w:val="nl-NL"/>
        </w:rPr>
        <w:tab/>
        <w:t xml:space="preserve">- Chỉ có chủ đầu tư hoặc người được uỷ quyền (bằng văn bản) mới có quyền đưa ra các chỉ thị, quyết định cho nhà thầu. </w:t>
      </w:r>
    </w:p>
    <w:p w:rsidR="00F07D53" w:rsidRPr="00F07D53" w:rsidRDefault="00F07D53" w:rsidP="00F07D53">
      <w:pPr>
        <w:widowControl w:val="0"/>
        <w:spacing w:before="60" w:after="60" w:line="340" w:lineRule="exact"/>
        <w:jc w:val="both"/>
        <w:rPr>
          <w:rFonts w:eastAsia="Times New Roman" w:cs="Times New Roman"/>
          <w:i/>
          <w:szCs w:val="28"/>
          <w:lang w:val="nl-NL"/>
        </w:rPr>
      </w:pPr>
      <w:r w:rsidRPr="00F07D53">
        <w:rPr>
          <w:rFonts w:eastAsia="Times New Roman" w:cs="Times New Roman"/>
          <w:b/>
          <w:szCs w:val="28"/>
          <w:lang w:val="nl-NL"/>
        </w:rPr>
        <w:tab/>
      </w:r>
      <w:r w:rsidRPr="00F07D53">
        <w:rPr>
          <w:rFonts w:eastAsia="Times New Roman" w:cs="Times New Roman"/>
          <w:i/>
          <w:szCs w:val="28"/>
          <w:lang w:val="nl-NL"/>
        </w:rPr>
        <w:t>b, Công việc thi công ngầm:</w:t>
      </w:r>
    </w:p>
    <w:p w:rsidR="00F07D53" w:rsidRPr="00F07D53" w:rsidRDefault="00F07D53" w:rsidP="00F07D53">
      <w:pPr>
        <w:widowControl w:val="0"/>
        <w:spacing w:before="60" w:after="60" w:line="340" w:lineRule="exact"/>
        <w:jc w:val="both"/>
        <w:rPr>
          <w:rFonts w:eastAsia="Times New Roman" w:cs="Times New Roman"/>
          <w:szCs w:val="28"/>
          <w:lang w:val="nl-NL"/>
        </w:rPr>
      </w:pPr>
      <w:r w:rsidRPr="00F07D53">
        <w:rPr>
          <w:rFonts w:eastAsia="Times New Roman" w:cs="Times New Roman"/>
          <w:szCs w:val="28"/>
          <w:lang w:val="nl-NL"/>
        </w:rPr>
        <w:tab/>
        <w:t xml:space="preserve">Trong quá trình thi công ngầm nhà thầu có trách nhiệm bảo vệ các công trình ngầm đã có như cống thoát nước, ống cấp nước, cáp điện... và phải chịu trách nhiệm về mọi hư hại gây ra do việc thi công móng. Nhà thầu sẽ bị ngừng thi công nếu gây ra bất kỳ một hư hỏng nào cho các công trình (kể cả móng) lân cận. Nhà </w:t>
      </w:r>
      <w:r w:rsidRPr="00F07D53">
        <w:rPr>
          <w:rFonts w:eastAsia="Times New Roman" w:cs="Times New Roman"/>
          <w:szCs w:val="28"/>
          <w:lang w:val="nl-NL"/>
        </w:rPr>
        <w:lastRenderedPageBreak/>
        <w:t>thầu phải chịu mọi trách nhiệm khi biện pháp thi công vi phạm các quy định của địa phương. Phải có các biện pháp thoát nước kịp thời khi gặp nước ngầm.</w:t>
      </w:r>
    </w:p>
    <w:p w:rsidR="00F07D53" w:rsidRPr="00F07D53" w:rsidRDefault="00F07D53" w:rsidP="00F07D53">
      <w:pPr>
        <w:widowControl w:val="0"/>
        <w:spacing w:before="60" w:after="60" w:line="340" w:lineRule="exact"/>
        <w:jc w:val="both"/>
        <w:rPr>
          <w:rFonts w:eastAsia="Calibri" w:cs="Times New Roman"/>
          <w:b/>
          <w:szCs w:val="28"/>
          <w:lang w:val="nl-NL"/>
        </w:rPr>
      </w:pPr>
      <w:r w:rsidRPr="00F07D53">
        <w:rPr>
          <w:rFonts w:eastAsia="Times New Roman" w:cs="Times New Roman"/>
          <w:b/>
          <w:szCs w:val="28"/>
          <w:lang w:val="nl-NL"/>
        </w:rPr>
        <w:tab/>
        <w:t>III. Các bản vẽ</w:t>
      </w:r>
    </w:p>
    <w:p w:rsidR="00F07D53" w:rsidRPr="00F07D53" w:rsidRDefault="00F07D53" w:rsidP="00F07D53">
      <w:pPr>
        <w:tabs>
          <w:tab w:val="left" w:pos="567"/>
          <w:tab w:val="left" w:pos="709"/>
          <w:tab w:val="left" w:pos="1692"/>
        </w:tabs>
        <w:spacing w:before="60" w:after="60" w:line="340" w:lineRule="exact"/>
        <w:jc w:val="both"/>
        <w:rPr>
          <w:rFonts w:eastAsia="Times New Roman" w:cs="Times New Roman"/>
          <w:szCs w:val="28"/>
          <w:lang w:val="nl-NL"/>
        </w:rPr>
      </w:pPr>
      <w:r w:rsidRPr="00F07D53">
        <w:rPr>
          <w:rFonts w:eastAsia="Times New Roman" w:cs="Times New Roman"/>
          <w:szCs w:val="28"/>
          <w:lang w:val="nl-NL"/>
        </w:rPr>
        <w:tab/>
        <w:t xml:space="preserve">  Đính kèm theo E-HSMT là một bộ bản vẽ thiết kế thi công (bản pdf) đã được phê duyệt</w:t>
      </w:r>
    </w:p>
    <w:p w:rsidR="00F07D53" w:rsidRPr="00F07D53" w:rsidRDefault="00F07D53" w:rsidP="00F07D53">
      <w:pPr>
        <w:widowControl w:val="0"/>
        <w:spacing w:before="60" w:after="60" w:line="340" w:lineRule="exact"/>
        <w:ind w:firstLine="709"/>
        <w:jc w:val="both"/>
        <w:rPr>
          <w:rFonts w:eastAsia="Times New Roman" w:cs="Times New Roman"/>
          <w:b/>
          <w:szCs w:val="28"/>
          <w:lang w:val="nl-NL"/>
        </w:rPr>
      </w:pPr>
      <w:r w:rsidRPr="00F07D53">
        <w:rPr>
          <w:rFonts w:eastAsia="Times New Roman" w:cs="Times New Roman"/>
          <w:b/>
          <w:szCs w:val="28"/>
          <w:lang w:val="nl-NL"/>
        </w:rPr>
        <w:t>IV. Các bản vẽ</w:t>
      </w:r>
    </w:p>
    <w:p w:rsidR="00F07D53" w:rsidRPr="00F07D53" w:rsidRDefault="00F07D53" w:rsidP="00F07D53">
      <w:pPr>
        <w:widowControl w:val="0"/>
        <w:spacing w:before="60" w:after="60" w:line="340" w:lineRule="exact"/>
        <w:ind w:firstLine="709"/>
        <w:jc w:val="both"/>
        <w:rPr>
          <w:rFonts w:eastAsia="Times New Roman" w:cs="Times New Roman"/>
          <w:szCs w:val="28"/>
          <w:lang w:val="nl-NL"/>
        </w:rPr>
      </w:pPr>
      <w:r w:rsidRPr="00F07D53">
        <w:rPr>
          <w:rFonts w:eastAsia="Times New Roman" w:cs="Times New Roman"/>
          <w:spacing w:val="-4"/>
          <w:szCs w:val="28"/>
          <w:lang w:val="nl-NL"/>
        </w:rPr>
        <w:t>E-HSMT này gồm có các bản vẽ trong danh mục sau đây:</w:t>
      </w:r>
    </w:p>
    <w:tbl>
      <w:tblPr>
        <w:tblW w:w="86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50"/>
        <w:gridCol w:w="2073"/>
        <w:gridCol w:w="2300"/>
        <w:gridCol w:w="3428"/>
      </w:tblGrid>
      <w:tr w:rsidR="00F07D53" w:rsidRPr="00F07D53" w:rsidTr="00570B11">
        <w:trPr>
          <w:trHeight w:val="70"/>
          <w:jc w:val="center"/>
        </w:trPr>
        <w:tc>
          <w:tcPr>
            <w:tcW w:w="850" w:type="dxa"/>
            <w:shd w:val="clear" w:color="auto" w:fill="auto"/>
          </w:tcPr>
          <w:p w:rsidR="00F07D53" w:rsidRPr="00F07D53" w:rsidRDefault="00F07D53" w:rsidP="00F07D53">
            <w:pPr>
              <w:widowControl w:val="0"/>
              <w:spacing w:line="264" w:lineRule="auto"/>
              <w:jc w:val="center"/>
              <w:rPr>
                <w:rFonts w:eastAsia="Times New Roman" w:cs="Times New Roman"/>
                <w:b/>
                <w:szCs w:val="28"/>
                <w:lang w:val="en-GB"/>
              </w:rPr>
            </w:pPr>
            <w:r w:rsidRPr="00F07D53">
              <w:rPr>
                <w:rFonts w:eastAsia="Times New Roman" w:cs="Times New Roman"/>
                <w:b/>
                <w:szCs w:val="28"/>
                <w:lang w:val="en-GB"/>
              </w:rPr>
              <w:t>STT</w:t>
            </w:r>
          </w:p>
        </w:tc>
        <w:tc>
          <w:tcPr>
            <w:tcW w:w="2073" w:type="dxa"/>
            <w:shd w:val="clear" w:color="auto" w:fill="auto"/>
          </w:tcPr>
          <w:p w:rsidR="00F07D53" w:rsidRPr="00F07D53" w:rsidRDefault="00F07D53" w:rsidP="00F07D53">
            <w:pPr>
              <w:widowControl w:val="0"/>
              <w:spacing w:line="264" w:lineRule="auto"/>
              <w:jc w:val="center"/>
              <w:rPr>
                <w:rFonts w:eastAsia="Times New Roman" w:cs="Times New Roman"/>
                <w:b/>
                <w:szCs w:val="28"/>
                <w:lang w:val="en-GB"/>
              </w:rPr>
            </w:pPr>
            <w:r w:rsidRPr="00F07D53">
              <w:rPr>
                <w:rFonts w:eastAsia="Times New Roman" w:cs="Times New Roman"/>
                <w:b/>
                <w:szCs w:val="28"/>
                <w:lang w:val="en-GB"/>
              </w:rPr>
              <w:t>Ký hiệu</w:t>
            </w:r>
          </w:p>
        </w:tc>
        <w:tc>
          <w:tcPr>
            <w:tcW w:w="2300" w:type="dxa"/>
            <w:shd w:val="clear" w:color="auto" w:fill="auto"/>
          </w:tcPr>
          <w:p w:rsidR="00F07D53" w:rsidRPr="00F07D53" w:rsidRDefault="00F07D53" w:rsidP="00F07D53">
            <w:pPr>
              <w:widowControl w:val="0"/>
              <w:spacing w:line="264" w:lineRule="auto"/>
              <w:jc w:val="center"/>
              <w:rPr>
                <w:rFonts w:eastAsia="Times New Roman" w:cs="Times New Roman"/>
                <w:b/>
                <w:szCs w:val="28"/>
                <w:lang w:val="en-GB"/>
              </w:rPr>
            </w:pPr>
            <w:r w:rsidRPr="00F07D53">
              <w:rPr>
                <w:rFonts w:eastAsia="Times New Roman" w:cs="Times New Roman"/>
                <w:b/>
                <w:szCs w:val="28"/>
                <w:lang w:val="en-GB"/>
              </w:rPr>
              <w:t>Tên bản vẽ</w:t>
            </w:r>
          </w:p>
        </w:tc>
        <w:tc>
          <w:tcPr>
            <w:tcW w:w="3428" w:type="dxa"/>
            <w:shd w:val="clear" w:color="auto" w:fill="auto"/>
          </w:tcPr>
          <w:p w:rsidR="00F07D53" w:rsidRPr="00F07D53" w:rsidRDefault="00F07D53" w:rsidP="00F07D53">
            <w:pPr>
              <w:widowControl w:val="0"/>
              <w:spacing w:line="264" w:lineRule="auto"/>
              <w:jc w:val="center"/>
              <w:rPr>
                <w:rFonts w:eastAsia="Times New Roman" w:cs="Times New Roman"/>
                <w:b/>
                <w:szCs w:val="28"/>
                <w:lang w:val="en-GB"/>
              </w:rPr>
            </w:pPr>
            <w:r w:rsidRPr="00F07D53">
              <w:rPr>
                <w:rFonts w:eastAsia="Times New Roman" w:cs="Times New Roman"/>
                <w:b/>
                <w:szCs w:val="28"/>
                <w:lang w:val="en-GB"/>
              </w:rPr>
              <w:t>Phiên bản/ngày phát hành</w:t>
            </w:r>
          </w:p>
        </w:tc>
      </w:tr>
      <w:tr w:rsidR="00F07D53" w:rsidRPr="00F07D53" w:rsidTr="00570B11">
        <w:trPr>
          <w:trHeight w:val="70"/>
          <w:jc w:val="center"/>
        </w:trPr>
        <w:tc>
          <w:tcPr>
            <w:tcW w:w="850" w:type="dxa"/>
            <w:shd w:val="clear" w:color="auto" w:fill="auto"/>
          </w:tcPr>
          <w:p w:rsidR="00F07D53" w:rsidRPr="00F07D53" w:rsidRDefault="00F07D53" w:rsidP="00F07D53">
            <w:pPr>
              <w:widowControl w:val="0"/>
              <w:spacing w:line="264" w:lineRule="auto"/>
              <w:jc w:val="center"/>
              <w:rPr>
                <w:rFonts w:eastAsia="Times New Roman" w:cs="Times New Roman"/>
                <w:szCs w:val="28"/>
                <w:lang w:val="en-GB"/>
              </w:rPr>
            </w:pPr>
            <w:r w:rsidRPr="00F07D53">
              <w:rPr>
                <w:rFonts w:eastAsia="Times New Roman" w:cs="Times New Roman"/>
                <w:szCs w:val="28"/>
                <w:lang w:val="en-GB"/>
              </w:rPr>
              <w:t>1</w:t>
            </w:r>
          </w:p>
        </w:tc>
        <w:tc>
          <w:tcPr>
            <w:tcW w:w="2073" w:type="dxa"/>
            <w:shd w:val="clear" w:color="auto" w:fill="auto"/>
          </w:tcPr>
          <w:p w:rsidR="00F07D53" w:rsidRPr="00F07D53" w:rsidRDefault="00F07D53" w:rsidP="00F07D53">
            <w:pPr>
              <w:widowControl w:val="0"/>
              <w:spacing w:line="264" w:lineRule="auto"/>
              <w:jc w:val="center"/>
              <w:rPr>
                <w:rFonts w:eastAsia="Times New Roman" w:cs="Times New Roman"/>
                <w:szCs w:val="28"/>
                <w:lang w:val="en-GB"/>
              </w:rPr>
            </w:pPr>
          </w:p>
        </w:tc>
        <w:tc>
          <w:tcPr>
            <w:tcW w:w="2300" w:type="dxa"/>
            <w:shd w:val="clear" w:color="auto" w:fill="auto"/>
          </w:tcPr>
          <w:p w:rsidR="00F07D53" w:rsidRPr="00F07D53" w:rsidRDefault="00F07D53" w:rsidP="00F07D53">
            <w:pPr>
              <w:widowControl w:val="0"/>
              <w:spacing w:line="264" w:lineRule="auto"/>
              <w:jc w:val="center"/>
              <w:rPr>
                <w:rFonts w:eastAsia="Times New Roman" w:cs="Times New Roman"/>
                <w:szCs w:val="28"/>
                <w:lang w:val="en-GB"/>
              </w:rPr>
            </w:pPr>
          </w:p>
        </w:tc>
        <w:tc>
          <w:tcPr>
            <w:tcW w:w="3428" w:type="dxa"/>
            <w:shd w:val="clear" w:color="auto" w:fill="auto"/>
          </w:tcPr>
          <w:p w:rsidR="00F07D53" w:rsidRPr="00F07D53" w:rsidRDefault="00F07D53" w:rsidP="00F07D53">
            <w:pPr>
              <w:widowControl w:val="0"/>
              <w:spacing w:line="264" w:lineRule="auto"/>
              <w:jc w:val="center"/>
              <w:rPr>
                <w:rFonts w:eastAsia="Times New Roman" w:cs="Times New Roman"/>
                <w:szCs w:val="28"/>
                <w:lang w:val="en-GB"/>
              </w:rPr>
            </w:pPr>
          </w:p>
        </w:tc>
      </w:tr>
      <w:tr w:rsidR="00F07D53" w:rsidRPr="00F07D53" w:rsidTr="00570B11">
        <w:trPr>
          <w:trHeight w:val="70"/>
          <w:jc w:val="center"/>
        </w:trPr>
        <w:tc>
          <w:tcPr>
            <w:tcW w:w="850" w:type="dxa"/>
            <w:shd w:val="clear" w:color="auto" w:fill="auto"/>
          </w:tcPr>
          <w:p w:rsidR="00F07D53" w:rsidRPr="00F07D53" w:rsidRDefault="00F07D53" w:rsidP="00F07D53">
            <w:pPr>
              <w:widowControl w:val="0"/>
              <w:spacing w:line="264" w:lineRule="auto"/>
              <w:jc w:val="center"/>
              <w:rPr>
                <w:rFonts w:eastAsia="Times New Roman" w:cs="Times New Roman"/>
                <w:szCs w:val="28"/>
                <w:lang w:val="en-GB"/>
              </w:rPr>
            </w:pPr>
            <w:r w:rsidRPr="00F07D53">
              <w:rPr>
                <w:rFonts w:eastAsia="Times New Roman" w:cs="Times New Roman"/>
                <w:szCs w:val="28"/>
                <w:lang w:val="en-GB"/>
              </w:rPr>
              <w:t>2</w:t>
            </w:r>
          </w:p>
        </w:tc>
        <w:tc>
          <w:tcPr>
            <w:tcW w:w="2073" w:type="dxa"/>
            <w:shd w:val="clear" w:color="auto" w:fill="auto"/>
          </w:tcPr>
          <w:p w:rsidR="00F07D53" w:rsidRPr="00F07D53" w:rsidRDefault="00F07D53" w:rsidP="00F07D53">
            <w:pPr>
              <w:widowControl w:val="0"/>
              <w:spacing w:line="264" w:lineRule="auto"/>
              <w:jc w:val="center"/>
              <w:rPr>
                <w:rFonts w:eastAsia="Times New Roman" w:cs="Times New Roman"/>
                <w:szCs w:val="28"/>
                <w:lang w:val="en-GB"/>
              </w:rPr>
            </w:pPr>
          </w:p>
        </w:tc>
        <w:tc>
          <w:tcPr>
            <w:tcW w:w="2300" w:type="dxa"/>
            <w:shd w:val="clear" w:color="auto" w:fill="auto"/>
          </w:tcPr>
          <w:p w:rsidR="00F07D53" w:rsidRPr="00F07D53" w:rsidRDefault="00F07D53" w:rsidP="00F07D53">
            <w:pPr>
              <w:widowControl w:val="0"/>
              <w:spacing w:line="264" w:lineRule="auto"/>
              <w:jc w:val="center"/>
              <w:rPr>
                <w:rFonts w:eastAsia="Times New Roman" w:cs="Times New Roman"/>
                <w:szCs w:val="28"/>
                <w:lang w:val="en-GB"/>
              </w:rPr>
            </w:pPr>
          </w:p>
        </w:tc>
        <w:tc>
          <w:tcPr>
            <w:tcW w:w="3428" w:type="dxa"/>
            <w:shd w:val="clear" w:color="auto" w:fill="auto"/>
          </w:tcPr>
          <w:p w:rsidR="00F07D53" w:rsidRPr="00F07D53" w:rsidRDefault="00F07D53" w:rsidP="00F07D53">
            <w:pPr>
              <w:widowControl w:val="0"/>
              <w:spacing w:line="264" w:lineRule="auto"/>
              <w:jc w:val="center"/>
              <w:rPr>
                <w:rFonts w:eastAsia="Times New Roman" w:cs="Times New Roman"/>
                <w:szCs w:val="28"/>
                <w:lang w:val="en-GB"/>
              </w:rPr>
            </w:pPr>
          </w:p>
        </w:tc>
      </w:tr>
      <w:tr w:rsidR="00F07D53" w:rsidRPr="00F07D53" w:rsidTr="00570B11">
        <w:trPr>
          <w:trHeight w:val="70"/>
          <w:jc w:val="center"/>
        </w:trPr>
        <w:tc>
          <w:tcPr>
            <w:tcW w:w="850" w:type="dxa"/>
            <w:shd w:val="clear" w:color="auto" w:fill="auto"/>
          </w:tcPr>
          <w:p w:rsidR="00F07D53" w:rsidRPr="00F07D53" w:rsidRDefault="00F07D53" w:rsidP="00F07D53">
            <w:pPr>
              <w:widowControl w:val="0"/>
              <w:spacing w:line="264" w:lineRule="auto"/>
              <w:jc w:val="center"/>
              <w:rPr>
                <w:rFonts w:eastAsia="Times New Roman" w:cs="Times New Roman"/>
                <w:szCs w:val="28"/>
                <w:lang w:val="en-GB"/>
              </w:rPr>
            </w:pPr>
            <w:r w:rsidRPr="00F07D53">
              <w:rPr>
                <w:rFonts w:eastAsia="Times New Roman" w:cs="Times New Roman"/>
                <w:szCs w:val="28"/>
                <w:lang w:val="en-GB"/>
              </w:rPr>
              <w:t>…</w:t>
            </w:r>
            <w:bookmarkStart w:id="1" w:name="_GoBack"/>
            <w:bookmarkEnd w:id="1"/>
          </w:p>
        </w:tc>
        <w:tc>
          <w:tcPr>
            <w:tcW w:w="2073" w:type="dxa"/>
            <w:shd w:val="clear" w:color="auto" w:fill="auto"/>
          </w:tcPr>
          <w:p w:rsidR="00F07D53" w:rsidRPr="00F07D53" w:rsidRDefault="00F07D53" w:rsidP="00F07D53">
            <w:pPr>
              <w:widowControl w:val="0"/>
              <w:spacing w:line="264" w:lineRule="auto"/>
              <w:jc w:val="center"/>
              <w:rPr>
                <w:rFonts w:eastAsia="Times New Roman" w:cs="Times New Roman"/>
                <w:szCs w:val="28"/>
                <w:lang w:val="en-GB"/>
              </w:rPr>
            </w:pPr>
          </w:p>
        </w:tc>
        <w:tc>
          <w:tcPr>
            <w:tcW w:w="2300" w:type="dxa"/>
            <w:shd w:val="clear" w:color="auto" w:fill="auto"/>
          </w:tcPr>
          <w:p w:rsidR="00F07D53" w:rsidRPr="00F07D53" w:rsidRDefault="00F07D53" w:rsidP="00F07D53">
            <w:pPr>
              <w:widowControl w:val="0"/>
              <w:spacing w:line="264" w:lineRule="auto"/>
              <w:jc w:val="center"/>
              <w:rPr>
                <w:rFonts w:eastAsia="Times New Roman" w:cs="Times New Roman"/>
                <w:szCs w:val="28"/>
                <w:lang w:val="en-GB"/>
              </w:rPr>
            </w:pPr>
          </w:p>
        </w:tc>
        <w:tc>
          <w:tcPr>
            <w:tcW w:w="3428" w:type="dxa"/>
            <w:shd w:val="clear" w:color="auto" w:fill="auto"/>
          </w:tcPr>
          <w:p w:rsidR="00F07D53" w:rsidRPr="00F07D53" w:rsidRDefault="00F07D53" w:rsidP="00F07D53">
            <w:pPr>
              <w:widowControl w:val="0"/>
              <w:spacing w:line="264" w:lineRule="auto"/>
              <w:jc w:val="center"/>
              <w:rPr>
                <w:rFonts w:eastAsia="Times New Roman" w:cs="Times New Roman"/>
                <w:szCs w:val="28"/>
                <w:lang w:val="en-GB"/>
              </w:rPr>
            </w:pPr>
          </w:p>
        </w:tc>
      </w:tr>
    </w:tbl>
    <w:p w:rsidR="00F671CC" w:rsidRDefault="00F671CC"/>
    <w:sectPr w:rsidR="00F671CC" w:rsidSect="00CC3C98">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nTime">
    <w:altName w:val="Courier"/>
    <w:panose1 w:val="020B7200000000000000"/>
    <w:charset w:val="00"/>
    <w:family w:val="swiss"/>
    <w:pitch w:val="variable"/>
    <w:sig w:usb0="00000003" w:usb1="00000000" w:usb2="00000000" w:usb3="00000000" w:csb0="00000001" w:csb1="00000000"/>
  </w:font>
  <w:font w:name="Times New Roman Bold">
    <w:altName w:val="Times New Roman"/>
    <w:panose1 w:val="020208030705050203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w:altName w:val="Sylfae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Tms Rmn">
    <w:panose1 w:val="0202060304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Helvetica Neue">
    <w:altName w:val="Times New Roman"/>
    <w:panose1 w:val="00000000000000000000"/>
    <w:charset w:val="00"/>
    <w:family w:val="auto"/>
    <w:notTrueType/>
    <w:pitch w:val="variable"/>
    <w:sig w:usb0="00000003" w:usb1="500079DB" w:usb2="00000010" w:usb3="00000000" w:csb0="00000001" w:csb1="00000000"/>
  </w:font>
  <w:font w:name="‚l‚r –¾’©">
    <w:panose1 w:val="00000000000000000000"/>
    <w:charset w:val="00"/>
    <w:family w:val="roman"/>
    <w:notTrueType/>
    <w:pitch w:val="default"/>
    <w:sig w:usb0="00000003" w:usb1="00000000" w:usb2="00000000" w:usb3="00000000" w:csb0="00000001" w:csb1="00000000"/>
  </w:font>
  <w:font w:name="Arial-BoldMT">
    <w:altName w:val="Arial"/>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Optima">
    <w:panose1 w:val="00000000000000000000"/>
    <w:charset w:val="00"/>
    <w:family w:val="auto"/>
    <w:notTrueType/>
    <w:pitch w:val="variable"/>
    <w:sig w:usb0="80000067" w:usb1="00000000" w:usb2="00000000" w:usb3="00000000" w:csb0="00000001" w:csb1="00000000"/>
  </w:font>
  <w:font w:name=".VnArial">
    <w:panose1 w:val="020B7200000000000000"/>
    <w:charset w:val="00"/>
    <w:family w:val="swiss"/>
    <w:pitch w:val="variable"/>
    <w:sig w:usb0="00000007" w:usb1="00000000" w:usb2="00000000" w:usb3="00000000" w:csb0="00000011" w:csb1="00000000"/>
  </w:font>
  <w:font w:name=".VnCentury Schoolbook">
    <w:panose1 w:val="020B7200000000000000"/>
    <w:charset w:val="00"/>
    <w:family w:val="swiss"/>
    <w:pitch w:val="variable"/>
    <w:sig w:usb0="00000003" w:usb1="00000000" w:usb2="00000000" w:usb3="00000000" w:csb0="00000001" w:csb1="00000000"/>
  </w:font>
  <w:font w:name="VnArial U">
    <w:altName w:val="Arial"/>
    <w:panose1 w:val="00000000000000000000"/>
    <w:charset w:val="00"/>
    <w:family w:val="swiss"/>
    <w:notTrueType/>
    <w:pitch w:val="variable"/>
    <w:sig w:usb0="00000003" w:usb1="00000000" w:usb2="00000000" w:usb3="00000000" w:csb0="00000001" w:csb1="00000000"/>
  </w:font>
  <w:font w:name=".VnArialH">
    <w:panose1 w:val="020B7200000000000000"/>
    <w:charset w:val="00"/>
    <w:family w:val="swiss"/>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70C92"/>
    <w:multiLevelType w:val="hybridMultilevel"/>
    <w:tmpl w:val="335EFB8E"/>
    <w:lvl w:ilvl="0" w:tplc="C7E2A91C">
      <w:start w:val="2"/>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33F4229"/>
    <w:multiLevelType w:val="multilevel"/>
    <w:tmpl w:val="E55C81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0BC41206"/>
    <w:multiLevelType w:val="hybridMultilevel"/>
    <w:tmpl w:val="37261D44"/>
    <w:lvl w:ilvl="0" w:tplc="7D42D956">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3" w15:restartNumberingAfterBreak="0">
    <w:nsid w:val="0C9612BC"/>
    <w:multiLevelType w:val="multilevel"/>
    <w:tmpl w:val="DA86EBFE"/>
    <w:lvl w:ilvl="0">
      <w:start w:val="2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4" w15:restartNumberingAfterBreak="0">
    <w:nsid w:val="0D180051"/>
    <w:multiLevelType w:val="multilevel"/>
    <w:tmpl w:val="8A740B10"/>
    <w:lvl w:ilvl="0">
      <w:start w:val="35"/>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5" w15:restartNumberingAfterBreak="0">
    <w:nsid w:val="12FE580F"/>
    <w:multiLevelType w:val="multilevel"/>
    <w:tmpl w:val="FC60A912"/>
    <w:lvl w:ilvl="0">
      <w:start w:val="23"/>
      <w:numFmt w:val="decimal"/>
      <w:lvlText w:val="%1."/>
      <w:lvlJc w:val="left"/>
      <w:pPr>
        <w:ind w:left="570" w:hanging="57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020" w:hanging="144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240" w:hanging="1800"/>
      </w:pPr>
      <w:rPr>
        <w:rFonts w:hint="default"/>
      </w:rPr>
    </w:lvl>
  </w:abstractNum>
  <w:abstractNum w:abstractNumId="6" w15:restartNumberingAfterBreak="0">
    <w:nsid w:val="140A0A4A"/>
    <w:multiLevelType w:val="multilevel"/>
    <w:tmpl w:val="52A4CF4A"/>
    <w:lvl w:ilvl="0">
      <w:start w:val="1"/>
      <w:numFmt w:val="lowerLetter"/>
      <w:lvlText w:val="(%1)"/>
      <w:lvlJc w:val="left"/>
      <w:pPr>
        <w:tabs>
          <w:tab w:val="num" w:pos="1080"/>
        </w:tabs>
        <w:ind w:left="1080" w:hanging="540"/>
      </w:pPr>
    </w:lvl>
    <w:lvl w:ilvl="1">
      <w:start w:val="30"/>
      <w:numFmt w:val="decimal"/>
      <w:lvlText w:val="%2."/>
      <w:lvlJc w:val="left"/>
      <w:pPr>
        <w:tabs>
          <w:tab w:val="num" w:pos="1620"/>
        </w:tabs>
        <w:ind w:left="162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43972B9"/>
    <w:multiLevelType w:val="hybridMultilevel"/>
    <w:tmpl w:val="ADAC2D98"/>
    <w:lvl w:ilvl="0" w:tplc="79BE0264">
      <w:start w:val="1"/>
      <w:numFmt w:val="decimal"/>
      <w:pStyle w:val="Bulletnumbered"/>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4DA2A1B"/>
    <w:multiLevelType w:val="hybridMultilevel"/>
    <w:tmpl w:val="5F52473C"/>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9" w15:restartNumberingAfterBreak="0">
    <w:nsid w:val="2050634A"/>
    <w:multiLevelType w:val="hybridMultilevel"/>
    <w:tmpl w:val="5D5CF6EA"/>
    <w:lvl w:ilvl="0" w:tplc="B52E27B2">
      <w:start w:val="3"/>
      <w:numFmt w:val="lowerLetter"/>
      <w:lvlText w:val="%1)"/>
      <w:lvlJc w:val="left"/>
      <w:pPr>
        <w:ind w:left="542" w:hanging="360"/>
      </w:pPr>
      <w:rPr>
        <w:rFonts w:hint="default"/>
      </w:rPr>
    </w:lvl>
    <w:lvl w:ilvl="1" w:tplc="042A0019" w:tentative="1">
      <w:start w:val="1"/>
      <w:numFmt w:val="lowerLetter"/>
      <w:lvlText w:val="%2."/>
      <w:lvlJc w:val="left"/>
      <w:pPr>
        <w:ind w:left="1262" w:hanging="360"/>
      </w:pPr>
    </w:lvl>
    <w:lvl w:ilvl="2" w:tplc="042A001B" w:tentative="1">
      <w:start w:val="1"/>
      <w:numFmt w:val="lowerRoman"/>
      <w:lvlText w:val="%3."/>
      <w:lvlJc w:val="right"/>
      <w:pPr>
        <w:ind w:left="1982" w:hanging="180"/>
      </w:pPr>
    </w:lvl>
    <w:lvl w:ilvl="3" w:tplc="042A000F" w:tentative="1">
      <w:start w:val="1"/>
      <w:numFmt w:val="decimal"/>
      <w:lvlText w:val="%4."/>
      <w:lvlJc w:val="left"/>
      <w:pPr>
        <w:ind w:left="2702" w:hanging="360"/>
      </w:pPr>
    </w:lvl>
    <w:lvl w:ilvl="4" w:tplc="042A0019" w:tentative="1">
      <w:start w:val="1"/>
      <w:numFmt w:val="lowerLetter"/>
      <w:lvlText w:val="%5."/>
      <w:lvlJc w:val="left"/>
      <w:pPr>
        <w:ind w:left="3422" w:hanging="360"/>
      </w:pPr>
    </w:lvl>
    <w:lvl w:ilvl="5" w:tplc="042A001B" w:tentative="1">
      <w:start w:val="1"/>
      <w:numFmt w:val="lowerRoman"/>
      <w:lvlText w:val="%6."/>
      <w:lvlJc w:val="right"/>
      <w:pPr>
        <w:ind w:left="4142" w:hanging="180"/>
      </w:pPr>
    </w:lvl>
    <w:lvl w:ilvl="6" w:tplc="042A000F" w:tentative="1">
      <w:start w:val="1"/>
      <w:numFmt w:val="decimal"/>
      <w:lvlText w:val="%7."/>
      <w:lvlJc w:val="left"/>
      <w:pPr>
        <w:ind w:left="4862" w:hanging="360"/>
      </w:pPr>
    </w:lvl>
    <w:lvl w:ilvl="7" w:tplc="042A0019" w:tentative="1">
      <w:start w:val="1"/>
      <w:numFmt w:val="lowerLetter"/>
      <w:lvlText w:val="%8."/>
      <w:lvlJc w:val="left"/>
      <w:pPr>
        <w:ind w:left="5582" w:hanging="360"/>
      </w:pPr>
    </w:lvl>
    <w:lvl w:ilvl="8" w:tplc="042A001B" w:tentative="1">
      <w:start w:val="1"/>
      <w:numFmt w:val="lowerRoman"/>
      <w:lvlText w:val="%9."/>
      <w:lvlJc w:val="right"/>
      <w:pPr>
        <w:ind w:left="6302" w:hanging="180"/>
      </w:pPr>
    </w:lvl>
  </w:abstractNum>
  <w:abstractNum w:abstractNumId="10" w15:restartNumberingAfterBreak="0">
    <w:nsid w:val="21033982"/>
    <w:multiLevelType w:val="hybridMultilevel"/>
    <w:tmpl w:val="7D0E06DA"/>
    <w:lvl w:ilvl="0" w:tplc="7E60891C">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1B1397E"/>
    <w:multiLevelType w:val="hybridMultilevel"/>
    <w:tmpl w:val="DB9A2342"/>
    <w:lvl w:ilvl="0" w:tplc="FA9A8DC8">
      <w:start w:val="1"/>
      <w:numFmt w:val="decimal"/>
      <w:lvlText w:val="%1."/>
      <w:lvlJc w:val="left"/>
      <w:pPr>
        <w:ind w:left="883" w:hanging="360"/>
      </w:pPr>
      <w:rPr>
        <w:rFonts w:hint="default"/>
      </w:rPr>
    </w:lvl>
    <w:lvl w:ilvl="1" w:tplc="04090019" w:tentative="1">
      <w:start w:val="1"/>
      <w:numFmt w:val="lowerLetter"/>
      <w:lvlText w:val="%2."/>
      <w:lvlJc w:val="left"/>
      <w:pPr>
        <w:ind w:left="1603" w:hanging="360"/>
      </w:pPr>
    </w:lvl>
    <w:lvl w:ilvl="2" w:tplc="0409001B" w:tentative="1">
      <w:start w:val="1"/>
      <w:numFmt w:val="lowerRoman"/>
      <w:lvlText w:val="%3."/>
      <w:lvlJc w:val="right"/>
      <w:pPr>
        <w:ind w:left="2323" w:hanging="180"/>
      </w:pPr>
    </w:lvl>
    <w:lvl w:ilvl="3" w:tplc="0409000F" w:tentative="1">
      <w:start w:val="1"/>
      <w:numFmt w:val="decimal"/>
      <w:lvlText w:val="%4."/>
      <w:lvlJc w:val="left"/>
      <w:pPr>
        <w:ind w:left="3043" w:hanging="360"/>
      </w:pPr>
    </w:lvl>
    <w:lvl w:ilvl="4" w:tplc="04090019" w:tentative="1">
      <w:start w:val="1"/>
      <w:numFmt w:val="lowerLetter"/>
      <w:lvlText w:val="%5."/>
      <w:lvlJc w:val="left"/>
      <w:pPr>
        <w:ind w:left="3763" w:hanging="360"/>
      </w:pPr>
    </w:lvl>
    <w:lvl w:ilvl="5" w:tplc="0409001B" w:tentative="1">
      <w:start w:val="1"/>
      <w:numFmt w:val="lowerRoman"/>
      <w:lvlText w:val="%6."/>
      <w:lvlJc w:val="right"/>
      <w:pPr>
        <w:ind w:left="4483" w:hanging="180"/>
      </w:pPr>
    </w:lvl>
    <w:lvl w:ilvl="6" w:tplc="0409000F" w:tentative="1">
      <w:start w:val="1"/>
      <w:numFmt w:val="decimal"/>
      <w:lvlText w:val="%7."/>
      <w:lvlJc w:val="left"/>
      <w:pPr>
        <w:ind w:left="5203" w:hanging="360"/>
      </w:pPr>
    </w:lvl>
    <w:lvl w:ilvl="7" w:tplc="04090019" w:tentative="1">
      <w:start w:val="1"/>
      <w:numFmt w:val="lowerLetter"/>
      <w:lvlText w:val="%8."/>
      <w:lvlJc w:val="left"/>
      <w:pPr>
        <w:ind w:left="5923" w:hanging="360"/>
      </w:pPr>
    </w:lvl>
    <w:lvl w:ilvl="8" w:tplc="0409001B" w:tentative="1">
      <w:start w:val="1"/>
      <w:numFmt w:val="lowerRoman"/>
      <w:lvlText w:val="%9."/>
      <w:lvlJc w:val="right"/>
      <w:pPr>
        <w:ind w:left="6643" w:hanging="180"/>
      </w:pPr>
    </w:lvl>
  </w:abstractNum>
  <w:abstractNum w:abstractNumId="12" w15:restartNumberingAfterBreak="0">
    <w:nsid w:val="238318B4"/>
    <w:multiLevelType w:val="hybridMultilevel"/>
    <w:tmpl w:val="09D0D450"/>
    <w:lvl w:ilvl="0" w:tplc="9248661E">
      <w:start w:val="1"/>
      <w:numFmt w:val="decimal"/>
      <w:lvlText w:val="%1."/>
      <w:lvlJc w:val="left"/>
      <w:pPr>
        <w:ind w:left="1020" w:hanging="360"/>
      </w:pPr>
    </w:lvl>
    <w:lvl w:ilvl="1" w:tplc="10B697EA">
      <w:start w:val="1"/>
      <w:numFmt w:val="decimal"/>
      <w:lvlText w:val="%2."/>
      <w:lvlJc w:val="left"/>
      <w:pPr>
        <w:ind w:left="1020" w:hanging="360"/>
      </w:pPr>
    </w:lvl>
    <w:lvl w:ilvl="2" w:tplc="69CE834E">
      <w:start w:val="1"/>
      <w:numFmt w:val="decimal"/>
      <w:lvlText w:val="%3."/>
      <w:lvlJc w:val="left"/>
      <w:pPr>
        <w:ind w:left="1020" w:hanging="360"/>
      </w:pPr>
    </w:lvl>
    <w:lvl w:ilvl="3" w:tplc="B73ACAF2">
      <w:start w:val="1"/>
      <w:numFmt w:val="decimal"/>
      <w:lvlText w:val="%4."/>
      <w:lvlJc w:val="left"/>
      <w:pPr>
        <w:ind w:left="1020" w:hanging="360"/>
      </w:pPr>
    </w:lvl>
    <w:lvl w:ilvl="4" w:tplc="2DFCA4C8">
      <w:start w:val="1"/>
      <w:numFmt w:val="decimal"/>
      <w:lvlText w:val="%5."/>
      <w:lvlJc w:val="left"/>
      <w:pPr>
        <w:ind w:left="1020" w:hanging="360"/>
      </w:pPr>
    </w:lvl>
    <w:lvl w:ilvl="5" w:tplc="2C0AC36E">
      <w:start w:val="1"/>
      <w:numFmt w:val="decimal"/>
      <w:lvlText w:val="%6."/>
      <w:lvlJc w:val="left"/>
      <w:pPr>
        <w:ind w:left="1020" w:hanging="360"/>
      </w:pPr>
    </w:lvl>
    <w:lvl w:ilvl="6" w:tplc="E542AD9C">
      <w:start w:val="1"/>
      <w:numFmt w:val="decimal"/>
      <w:lvlText w:val="%7."/>
      <w:lvlJc w:val="left"/>
      <w:pPr>
        <w:ind w:left="1020" w:hanging="360"/>
      </w:pPr>
    </w:lvl>
    <w:lvl w:ilvl="7" w:tplc="C9F42848">
      <w:start w:val="1"/>
      <w:numFmt w:val="decimal"/>
      <w:lvlText w:val="%8."/>
      <w:lvlJc w:val="left"/>
      <w:pPr>
        <w:ind w:left="1020" w:hanging="360"/>
      </w:pPr>
    </w:lvl>
    <w:lvl w:ilvl="8" w:tplc="A46C549A">
      <w:start w:val="1"/>
      <w:numFmt w:val="decimal"/>
      <w:lvlText w:val="%9."/>
      <w:lvlJc w:val="left"/>
      <w:pPr>
        <w:ind w:left="1020" w:hanging="360"/>
      </w:pPr>
    </w:lvl>
  </w:abstractNum>
  <w:abstractNum w:abstractNumId="13" w15:restartNumberingAfterBreak="0">
    <w:nsid w:val="268865B3"/>
    <w:multiLevelType w:val="hybridMultilevel"/>
    <w:tmpl w:val="9EF49D6E"/>
    <w:lvl w:ilvl="0" w:tplc="B04E3596">
      <w:start w:val="6"/>
      <w:numFmt w:val="bullet"/>
      <w:lvlText w:val="-"/>
      <w:lvlJc w:val="left"/>
      <w:pPr>
        <w:ind w:left="1849" w:hanging="360"/>
      </w:pPr>
      <w:rPr>
        <w:rFonts w:ascii="Times New Roman" w:eastAsia="Times New Roman" w:hAnsi="Times New Roman" w:cs="Times New Roman" w:hint="default"/>
      </w:rPr>
    </w:lvl>
    <w:lvl w:ilvl="1" w:tplc="04090003" w:tentative="1">
      <w:start w:val="1"/>
      <w:numFmt w:val="bullet"/>
      <w:lvlText w:val="o"/>
      <w:lvlJc w:val="left"/>
      <w:pPr>
        <w:ind w:left="2569" w:hanging="360"/>
      </w:pPr>
      <w:rPr>
        <w:rFonts w:ascii="Courier New" w:hAnsi="Courier New" w:cs="Courier New" w:hint="default"/>
      </w:rPr>
    </w:lvl>
    <w:lvl w:ilvl="2" w:tplc="04090005" w:tentative="1">
      <w:start w:val="1"/>
      <w:numFmt w:val="bullet"/>
      <w:lvlText w:val=""/>
      <w:lvlJc w:val="left"/>
      <w:pPr>
        <w:ind w:left="3289" w:hanging="360"/>
      </w:pPr>
      <w:rPr>
        <w:rFonts w:ascii="Wingdings" w:hAnsi="Wingdings" w:hint="default"/>
      </w:rPr>
    </w:lvl>
    <w:lvl w:ilvl="3" w:tplc="04090001" w:tentative="1">
      <w:start w:val="1"/>
      <w:numFmt w:val="bullet"/>
      <w:lvlText w:val=""/>
      <w:lvlJc w:val="left"/>
      <w:pPr>
        <w:ind w:left="4009" w:hanging="360"/>
      </w:pPr>
      <w:rPr>
        <w:rFonts w:ascii="Symbol" w:hAnsi="Symbol" w:hint="default"/>
      </w:rPr>
    </w:lvl>
    <w:lvl w:ilvl="4" w:tplc="04090003" w:tentative="1">
      <w:start w:val="1"/>
      <w:numFmt w:val="bullet"/>
      <w:lvlText w:val="o"/>
      <w:lvlJc w:val="left"/>
      <w:pPr>
        <w:ind w:left="4729" w:hanging="360"/>
      </w:pPr>
      <w:rPr>
        <w:rFonts w:ascii="Courier New" w:hAnsi="Courier New" w:cs="Courier New" w:hint="default"/>
      </w:rPr>
    </w:lvl>
    <w:lvl w:ilvl="5" w:tplc="04090005" w:tentative="1">
      <w:start w:val="1"/>
      <w:numFmt w:val="bullet"/>
      <w:lvlText w:val=""/>
      <w:lvlJc w:val="left"/>
      <w:pPr>
        <w:ind w:left="5449" w:hanging="360"/>
      </w:pPr>
      <w:rPr>
        <w:rFonts w:ascii="Wingdings" w:hAnsi="Wingdings" w:hint="default"/>
      </w:rPr>
    </w:lvl>
    <w:lvl w:ilvl="6" w:tplc="04090001" w:tentative="1">
      <w:start w:val="1"/>
      <w:numFmt w:val="bullet"/>
      <w:lvlText w:val=""/>
      <w:lvlJc w:val="left"/>
      <w:pPr>
        <w:ind w:left="6169" w:hanging="360"/>
      </w:pPr>
      <w:rPr>
        <w:rFonts w:ascii="Symbol" w:hAnsi="Symbol" w:hint="default"/>
      </w:rPr>
    </w:lvl>
    <w:lvl w:ilvl="7" w:tplc="04090003" w:tentative="1">
      <w:start w:val="1"/>
      <w:numFmt w:val="bullet"/>
      <w:lvlText w:val="o"/>
      <w:lvlJc w:val="left"/>
      <w:pPr>
        <w:ind w:left="6889" w:hanging="360"/>
      </w:pPr>
      <w:rPr>
        <w:rFonts w:ascii="Courier New" w:hAnsi="Courier New" w:cs="Courier New" w:hint="default"/>
      </w:rPr>
    </w:lvl>
    <w:lvl w:ilvl="8" w:tplc="04090005" w:tentative="1">
      <w:start w:val="1"/>
      <w:numFmt w:val="bullet"/>
      <w:lvlText w:val=""/>
      <w:lvlJc w:val="left"/>
      <w:pPr>
        <w:ind w:left="7609" w:hanging="360"/>
      </w:pPr>
      <w:rPr>
        <w:rFonts w:ascii="Wingdings" w:hAnsi="Wingdings" w:hint="default"/>
      </w:rPr>
    </w:lvl>
  </w:abstractNum>
  <w:abstractNum w:abstractNumId="14" w15:restartNumberingAfterBreak="0">
    <w:nsid w:val="27D41E1D"/>
    <w:multiLevelType w:val="multilevel"/>
    <w:tmpl w:val="1C4E2A04"/>
    <w:lvl w:ilvl="0">
      <w:start w:val="20"/>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5" w15:restartNumberingAfterBreak="0">
    <w:nsid w:val="29E73D18"/>
    <w:multiLevelType w:val="hybridMultilevel"/>
    <w:tmpl w:val="52EC9A36"/>
    <w:lvl w:ilvl="0" w:tplc="30A24660">
      <w:start w:val="2"/>
      <w:numFmt w:val="lowerLetter"/>
      <w:lvlText w:val="%1)"/>
      <w:lvlJc w:val="left"/>
      <w:pPr>
        <w:ind w:left="900" w:hanging="360"/>
      </w:pPr>
      <w:rPr>
        <w:rFonts w:hint="default"/>
      </w:rPr>
    </w:lvl>
    <w:lvl w:ilvl="1" w:tplc="04090019">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16" w15:restartNumberingAfterBreak="0">
    <w:nsid w:val="311C4513"/>
    <w:multiLevelType w:val="multilevel"/>
    <w:tmpl w:val="B5EEE7E8"/>
    <w:lvl w:ilvl="0">
      <w:start w:val="7"/>
      <w:numFmt w:val="decimal"/>
      <w:lvlText w:val="%1."/>
      <w:lvlJc w:val="left"/>
      <w:pPr>
        <w:ind w:left="360" w:hanging="360"/>
      </w:pPr>
      <w:rPr>
        <w:rFonts w:hint="default"/>
        <w:color w:val="0000FF"/>
      </w:rPr>
    </w:lvl>
    <w:lvl w:ilvl="1">
      <w:start w:val="1"/>
      <w:numFmt w:val="decimal"/>
      <w:lvlText w:val="%1.%2."/>
      <w:lvlJc w:val="left"/>
      <w:pPr>
        <w:ind w:left="1448" w:hanging="36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17" w15:restartNumberingAfterBreak="0">
    <w:nsid w:val="32551562"/>
    <w:multiLevelType w:val="hybridMultilevel"/>
    <w:tmpl w:val="984ADA42"/>
    <w:lvl w:ilvl="0" w:tplc="B2D409CE">
      <w:start w:val="1"/>
      <w:numFmt w:val="decimal"/>
      <w:lvlText w:val="%1."/>
      <w:lvlJc w:val="left"/>
      <w:pPr>
        <w:tabs>
          <w:tab w:val="num" w:pos="720"/>
        </w:tabs>
        <w:ind w:left="720" w:hanging="360"/>
      </w:pPr>
      <w:rPr>
        <w:rFonts w:ascii="Times New Roman" w:eastAsia="Times New Roman" w:hAnsi="Times New Roman" w:cs="Times New Roman"/>
        <w:strike w:val="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2A14C9"/>
    <w:multiLevelType w:val="hybridMultilevel"/>
    <w:tmpl w:val="4A4EFFF8"/>
    <w:lvl w:ilvl="0" w:tplc="5EE4BABC">
      <w:start w:val="1"/>
      <w:numFmt w:val="bullet"/>
      <w:pStyle w:val="Bulletdash4thlevel"/>
      <w:lvlText w:val="-"/>
      <w:lvlJc w:val="left"/>
      <w:pPr>
        <w:ind w:left="1800" w:hanging="360"/>
      </w:pPr>
      <w:rPr>
        <w:rFonts w:ascii="Calibri" w:eastAsia="Calibri" w:hAnsi="Calibri"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374E5BF9"/>
    <w:multiLevelType w:val="multilevel"/>
    <w:tmpl w:val="3DF4290C"/>
    <w:lvl w:ilvl="0">
      <w:start w:val="41"/>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20" w15:restartNumberingAfterBreak="0">
    <w:nsid w:val="3C1E069B"/>
    <w:multiLevelType w:val="hybridMultilevel"/>
    <w:tmpl w:val="DB62FFBC"/>
    <w:lvl w:ilvl="0" w:tplc="F724DF22">
      <w:start w:val="35"/>
      <w:numFmt w:val="bullet"/>
      <w:lvlText w:val="-"/>
      <w:lvlJc w:val="left"/>
      <w:pPr>
        <w:ind w:left="1440" w:hanging="360"/>
      </w:pPr>
      <w:rPr>
        <w:rFonts w:ascii="Times New Roman" w:eastAsia="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3ED10A5F"/>
    <w:multiLevelType w:val="multilevel"/>
    <w:tmpl w:val="A1C8EDB2"/>
    <w:lvl w:ilvl="0">
      <w:start w:val="1"/>
      <w:numFmt w:val="decimal"/>
      <w:isLgl/>
      <w:lvlText w:val="%1."/>
      <w:lvlJc w:val="left"/>
      <w:pPr>
        <w:tabs>
          <w:tab w:val="num" w:pos="576"/>
        </w:tabs>
        <w:ind w:left="432" w:hanging="432"/>
      </w:pPr>
      <w:rPr>
        <w:rFonts w:hint="default"/>
        <w:b/>
        <w:i w:val="0"/>
        <w:sz w:val="24"/>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432" w:firstLine="144"/>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2" w15:restartNumberingAfterBreak="0">
    <w:nsid w:val="3F0C7969"/>
    <w:multiLevelType w:val="hybridMultilevel"/>
    <w:tmpl w:val="D56878AA"/>
    <w:lvl w:ilvl="0" w:tplc="AD24B1EC">
      <w:start w:val="1"/>
      <w:numFmt w:val="lowerLetter"/>
      <w:pStyle w:val="Bulletabc"/>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6AA34AB"/>
    <w:multiLevelType w:val="multilevel"/>
    <w:tmpl w:val="EFE4BF1C"/>
    <w:lvl w:ilvl="0">
      <w:start w:val="1"/>
      <w:numFmt w:val="decimal"/>
      <w:lvlText w:val="%1."/>
      <w:lvlJc w:val="left"/>
      <w:pPr>
        <w:tabs>
          <w:tab w:val="num" w:pos="540"/>
        </w:tabs>
        <w:ind w:left="540" w:hanging="540"/>
      </w:pPr>
    </w:lvl>
    <w:lvl w:ilvl="1">
      <w:start w:val="1"/>
      <w:numFmt w:val="decimal"/>
      <w:lvlText w:val="%1.%2"/>
      <w:lvlJc w:val="left"/>
      <w:pPr>
        <w:tabs>
          <w:tab w:val="num" w:pos="540"/>
        </w:tabs>
        <w:ind w:left="540" w:hanging="540"/>
      </w:pPr>
      <w:rPr>
        <w:i w:val="0"/>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4" w15:restartNumberingAfterBreak="0">
    <w:nsid w:val="478E4F7B"/>
    <w:multiLevelType w:val="multilevel"/>
    <w:tmpl w:val="02FCDEF4"/>
    <w:lvl w:ilvl="0">
      <w:start w:val="42"/>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5" w15:restartNumberingAfterBreak="0">
    <w:nsid w:val="48343A1B"/>
    <w:multiLevelType w:val="hybridMultilevel"/>
    <w:tmpl w:val="60B6AE4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CD962E4"/>
    <w:multiLevelType w:val="multilevel"/>
    <w:tmpl w:val="188AC872"/>
    <w:lvl w:ilvl="0">
      <w:start w:val="1"/>
      <w:numFmt w:val="decimal"/>
      <w:lvlText w:val="%1."/>
      <w:lvlJc w:val="left"/>
      <w:pPr>
        <w:ind w:left="360" w:hanging="360"/>
      </w:pPr>
      <w:rPr>
        <w:rFonts w:hint="default"/>
      </w:rPr>
    </w:lvl>
    <w:lvl w:ilvl="1">
      <w:start w:val="1"/>
      <w:numFmt w:val="decimal"/>
      <w:lvlText w:val="%1.%2."/>
      <w:lvlJc w:val="left"/>
      <w:pPr>
        <w:ind w:left="1447" w:hanging="360"/>
      </w:pPr>
      <w:rPr>
        <w:rFonts w:hint="default"/>
      </w:rPr>
    </w:lvl>
    <w:lvl w:ilvl="2">
      <w:start w:val="1"/>
      <w:numFmt w:val="decimal"/>
      <w:lvlText w:val="%1.%2.%3."/>
      <w:lvlJc w:val="left"/>
      <w:pPr>
        <w:ind w:left="2894" w:hanging="720"/>
      </w:pPr>
      <w:rPr>
        <w:rFonts w:hint="default"/>
      </w:rPr>
    </w:lvl>
    <w:lvl w:ilvl="3">
      <w:start w:val="1"/>
      <w:numFmt w:val="decimal"/>
      <w:lvlText w:val="%1.%2.%3.%4."/>
      <w:lvlJc w:val="left"/>
      <w:pPr>
        <w:ind w:left="3981" w:hanging="720"/>
      </w:pPr>
      <w:rPr>
        <w:rFonts w:hint="default"/>
      </w:rPr>
    </w:lvl>
    <w:lvl w:ilvl="4">
      <w:start w:val="1"/>
      <w:numFmt w:val="decimal"/>
      <w:lvlText w:val="%1.%2.%3.%4.%5."/>
      <w:lvlJc w:val="left"/>
      <w:pPr>
        <w:ind w:left="5428" w:hanging="1080"/>
      </w:pPr>
      <w:rPr>
        <w:rFonts w:hint="default"/>
      </w:rPr>
    </w:lvl>
    <w:lvl w:ilvl="5">
      <w:start w:val="1"/>
      <w:numFmt w:val="decimal"/>
      <w:lvlText w:val="%1.%2.%3.%4.%5.%6."/>
      <w:lvlJc w:val="left"/>
      <w:pPr>
        <w:ind w:left="6515" w:hanging="1080"/>
      </w:pPr>
      <w:rPr>
        <w:rFonts w:hint="default"/>
      </w:rPr>
    </w:lvl>
    <w:lvl w:ilvl="6">
      <w:start w:val="1"/>
      <w:numFmt w:val="decimal"/>
      <w:lvlText w:val="%1.%2.%3.%4.%5.%6.%7."/>
      <w:lvlJc w:val="left"/>
      <w:pPr>
        <w:ind w:left="7962" w:hanging="1440"/>
      </w:pPr>
      <w:rPr>
        <w:rFonts w:hint="default"/>
      </w:rPr>
    </w:lvl>
    <w:lvl w:ilvl="7">
      <w:start w:val="1"/>
      <w:numFmt w:val="decimal"/>
      <w:lvlText w:val="%1.%2.%3.%4.%5.%6.%7.%8."/>
      <w:lvlJc w:val="left"/>
      <w:pPr>
        <w:ind w:left="9049" w:hanging="1440"/>
      </w:pPr>
      <w:rPr>
        <w:rFonts w:hint="default"/>
      </w:rPr>
    </w:lvl>
    <w:lvl w:ilvl="8">
      <w:start w:val="1"/>
      <w:numFmt w:val="decimal"/>
      <w:lvlText w:val="%1.%2.%3.%4.%5.%6.%7.%8.%9."/>
      <w:lvlJc w:val="left"/>
      <w:pPr>
        <w:ind w:left="10496" w:hanging="1800"/>
      </w:pPr>
      <w:rPr>
        <w:rFonts w:hint="default"/>
      </w:rPr>
    </w:lvl>
  </w:abstractNum>
  <w:abstractNum w:abstractNumId="27" w15:restartNumberingAfterBreak="0">
    <w:nsid w:val="5012152E"/>
    <w:multiLevelType w:val="multilevel"/>
    <w:tmpl w:val="DD6874F2"/>
    <w:lvl w:ilvl="0">
      <w:start w:val="50"/>
      <w:numFmt w:val="decimal"/>
      <w:lvlText w:val="%1."/>
      <w:lvlJc w:val="left"/>
      <w:pPr>
        <w:ind w:left="600" w:hanging="600"/>
      </w:pPr>
      <w:rPr>
        <w:rFonts w:hint="default"/>
        <w:color w:val="0000FF"/>
      </w:rPr>
    </w:lvl>
    <w:lvl w:ilvl="1">
      <w:start w:val="1"/>
      <w:numFmt w:val="decimal"/>
      <w:lvlText w:val="%1.%2."/>
      <w:lvlJc w:val="left"/>
      <w:pPr>
        <w:ind w:left="1650" w:hanging="720"/>
      </w:pPr>
      <w:rPr>
        <w:rFonts w:hint="default"/>
        <w:color w:val="auto"/>
      </w:rPr>
    </w:lvl>
    <w:lvl w:ilvl="2">
      <w:start w:val="1"/>
      <w:numFmt w:val="decimal"/>
      <w:lvlText w:val="%1.%2.%3."/>
      <w:lvlJc w:val="left"/>
      <w:pPr>
        <w:ind w:left="2580" w:hanging="720"/>
      </w:pPr>
      <w:rPr>
        <w:rFonts w:hint="default"/>
        <w:color w:val="0000FF"/>
      </w:rPr>
    </w:lvl>
    <w:lvl w:ilvl="3">
      <w:start w:val="1"/>
      <w:numFmt w:val="decimal"/>
      <w:lvlText w:val="%1.%2.%3.%4."/>
      <w:lvlJc w:val="left"/>
      <w:pPr>
        <w:ind w:left="3870" w:hanging="1080"/>
      </w:pPr>
      <w:rPr>
        <w:rFonts w:hint="default"/>
        <w:color w:val="0000FF"/>
      </w:rPr>
    </w:lvl>
    <w:lvl w:ilvl="4">
      <w:start w:val="1"/>
      <w:numFmt w:val="decimal"/>
      <w:lvlText w:val="%1.%2.%3.%4.%5."/>
      <w:lvlJc w:val="left"/>
      <w:pPr>
        <w:ind w:left="4800" w:hanging="1080"/>
      </w:pPr>
      <w:rPr>
        <w:rFonts w:hint="default"/>
        <w:color w:val="0000FF"/>
      </w:rPr>
    </w:lvl>
    <w:lvl w:ilvl="5">
      <w:start w:val="1"/>
      <w:numFmt w:val="decimal"/>
      <w:lvlText w:val="%1.%2.%3.%4.%5.%6."/>
      <w:lvlJc w:val="left"/>
      <w:pPr>
        <w:ind w:left="6090" w:hanging="1440"/>
      </w:pPr>
      <w:rPr>
        <w:rFonts w:hint="default"/>
        <w:color w:val="0000FF"/>
      </w:rPr>
    </w:lvl>
    <w:lvl w:ilvl="6">
      <w:start w:val="1"/>
      <w:numFmt w:val="decimal"/>
      <w:lvlText w:val="%1.%2.%3.%4.%5.%6.%7."/>
      <w:lvlJc w:val="left"/>
      <w:pPr>
        <w:ind w:left="7380" w:hanging="1800"/>
      </w:pPr>
      <w:rPr>
        <w:rFonts w:hint="default"/>
        <w:color w:val="0000FF"/>
      </w:rPr>
    </w:lvl>
    <w:lvl w:ilvl="7">
      <w:start w:val="1"/>
      <w:numFmt w:val="decimal"/>
      <w:lvlText w:val="%1.%2.%3.%4.%5.%6.%7.%8."/>
      <w:lvlJc w:val="left"/>
      <w:pPr>
        <w:ind w:left="8310" w:hanging="1800"/>
      </w:pPr>
      <w:rPr>
        <w:rFonts w:hint="default"/>
        <w:color w:val="0000FF"/>
      </w:rPr>
    </w:lvl>
    <w:lvl w:ilvl="8">
      <w:start w:val="1"/>
      <w:numFmt w:val="decimal"/>
      <w:lvlText w:val="%1.%2.%3.%4.%5.%6.%7.%8.%9."/>
      <w:lvlJc w:val="left"/>
      <w:pPr>
        <w:ind w:left="9600" w:hanging="2160"/>
      </w:pPr>
      <w:rPr>
        <w:rFonts w:hint="default"/>
        <w:color w:val="0000FF"/>
      </w:rPr>
    </w:lvl>
  </w:abstractNum>
  <w:abstractNum w:abstractNumId="28" w15:restartNumberingAfterBreak="0">
    <w:nsid w:val="50482F9B"/>
    <w:multiLevelType w:val="hybridMultilevel"/>
    <w:tmpl w:val="C7CEA656"/>
    <w:lvl w:ilvl="0" w:tplc="FFFFFFFF">
      <w:start w:val="4"/>
      <w:numFmt w:val="bullet"/>
      <w:lvlText w:val="-"/>
      <w:lvlJc w:val="left"/>
      <w:pPr>
        <w:ind w:left="720" w:hanging="360"/>
      </w:pPr>
      <w:rPr>
        <w:rFonts w:ascii="Times New Roman" w:eastAsia="Times New Roman" w:hAnsi="Times New Roman" w:cs="Times New Roman"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54102FA0"/>
    <w:multiLevelType w:val="hybridMultilevel"/>
    <w:tmpl w:val="633432B8"/>
    <w:lvl w:ilvl="0" w:tplc="260848EE">
      <w:start w:val="1"/>
      <w:numFmt w:val="lowerLetter"/>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0" w15:restartNumberingAfterBreak="0">
    <w:nsid w:val="595B34E4"/>
    <w:multiLevelType w:val="multilevel"/>
    <w:tmpl w:val="5330BB38"/>
    <w:lvl w:ilvl="0">
      <w:start w:val="21"/>
      <w:numFmt w:val="decimal"/>
      <w:lvlText w:val="%1."/>
      <w:lvlJc w:val="left"/>
      <w:pPr>
        <w:ind w:left="480" w:hanging="480"/>
      </w:pPr>
      <w:rPr>
        <w:rFonts w:hint="default"/>
        <w:color w:val="0000FF"/>
      </w:rPr>
    </w:lvl>
    <w:lvl w:ilvl="1">
      <w:start w:val="1"/>
      <w:numFmt w:val="decimal"/>
      <w:lvlText w:val="%1.%2."/>
      <w:lvlJc w:val="left"/>
      <w:pPr>
        <w:ind w:left="1568" w:hanging="480"/>
      </w:pPr>
      <w:rPr>
        <w:rFonts w:hint="default"/>
        <w:color w:val="auto"/>
      </w:rPr>
    </w:lvl>
    <w:lvl w:ilvl="2">
      <w:start w:val="1"/>
      <w:numFmt w:val="lowerLetter"/>
      <w:lvlText w:val="%1.%2.%3."/>
      <w:lvlJc w:val="left"/>
      <w:pPr>
        <w:ind w:left="2896" w:hanging="720"/>
      </w:pPr>
      <w:rPr>
        <w:rFonts w:hint="default"/>
        <w:color w:val="0000FF"/>
      </w:rPr>
    </w:lvl>
    <w:lvl w:ilvl="3">
      <w:start w:val="1"/>
      <w:numFmt w:val="decimal"/>
      <w:lvlText w:val="%1.%2.%3.%4."/>
      <w:lvlJc w:val="left"/>
      <w:pPr>
        <w:ind w:left="3984" w:hanging="720"/>
      </w:pPr>
      <w:rPr>
        <w:rFonts w:hint="default"/>
        <w:color w:val="0000FF"/>
      </w:rPr>
    </w:lvl>
    <w:lvl w:ilvl="4">
      <w:start w:val="1"/>
      <w:numFmt w:val="decimal"/>
      <w:lvlText w:val="%1.%2.%3.%4.%5."/>
      <w:lvlJc w:val="left"/>
      <w:pPr>
        <w:ind w:left="5432" w:hanging="1080"/>
      </w:pPr>
      <w:rPr>
        <w:rFonts w:hint="default"/>
        <w:color w:val="0000FF"/>
      </w:rPr>
    </w:lvl>
    <w:lvl w:ilvl="5">
      <w:start w:val="1"/>
      <w:numFmt w:val="decimal"/>
      <w:lvlText w:val="%1.%2.%3.%4.%5.%6."/>
      <w:lvlJc w:val="left"/>
      <w:pPr>
        <w:ind w:left="6520" w:hanging="1080"/>
      </w:pPr>
      <w:rPr>
        <w:rFonts w:hint="default"/>
        <w:color w:val="0000FF"/>
      </w:rPr>
    </w:lvl>
    <w:lvl w:ilvl="6">
      <w:start w:val="1"/>
      <w:numFmt w:val="decimal"/>
      <w:lvlText w:val="%1.%2.%3.%4.%5.%6.%7."/>
      <w:lvlJc w:val="left"/>
      <w:pPr>
        <w:ind w:left="7968" w:hanging="1440"/>
      </w:pPr>
      <w:rPr>
        <w:rFonts w:hint="default"/>
        <w:color w:val="0000FF"/>
      </w:rPr>
    </w:lvl>
    <w:lvl w:ilvl="7">
      <w:start w:val="1"/>
      <w:numFmt w:val="decimal"/>
      <w:lvlText w:val="%1.%2.%3.%4.%5.%6.%7.%8."/>
      <w:lvlJc w:val="left"/>
      <w:pPr>
        <w:ind w:left="9056" w:hanging="1440"/>
      </w:pPr>
      <w:rPr>
        <w:rFonts w:hint="default"/>
        <w:color w:val="0000FF"/>
      </w:rPr>
    </w:lvl>
    <w:lvl w:ilvl="8">
      <w:start w:val="1"/>
      <w:numFmt w:val="decimal"/>
      <w:lvlText w:val="%1.%2.%3.%4.%5.%6.%7.%8.%9."/>
      <w:lvlJc w:val="left"/>
      <w:pPr>
        <w:ind w:left="10504" w:hanging="1800"/>
      </w:pPr>
      <w:rPr>
        <w:rFonts w:hint="default"/>
        <w:color w:val="0000FF"/>
      </w:rPr>
    </w:lvl>
  </w:abstractNum>
  <w:abstractNum w:abstractNumId="31" w15:restartNumberingAfterBreak="0">
    <w:nsid w:val="5C723976"/>
    <w:multiLevelType w:val="hybridMultilevel"/>
    <w:tmpl w:val="0B40077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7520969"/>
    <w:multiLevelType w:val="multilevel"/>
    <w:tmpl w:val="450C389A"/>
    <w:lvl w:ilvl="0">
      <w:start w:val="49"/>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3" w15:restartNumberingAfterBreak="0">
    <w:nsid w:val="6B060F3A"/>
    <w:multiLevelType w:val="multilevel"/>
    <w:tmpl w:val="16AC43C0"/>
    <w:lvl w:ilvl="0">
      <w:start w:val="9"/>
      <w:numFmt w:val="decimal"/>
      <w:lvlText w:val="%1."/>
      <w:lvlJc w:val="left"/>
      <w:pPr>
        <w:ind w:left="360" w:hanging="360"/>
      </w:pPr>
      <w:rPr>
        <w:rFonts w:hint="default"/>
      </w:rPr>
    </w:lvl>
    <w:lvl w:ilvl="1">
      <w:start w:val="1"/>
      <w:numFmt w:val="decimal"/>
      <w:lvlText w:val="%1.%2."/>
      <w:lvlJc w:val="left"/>
      <w:pPr>
        <w:ind w:left="1448" w:hanging="360"/>
      </w:pPr>
      <w:rPr>
        <w:rFonts w:hint="default"/>
        <w:b w:val="0"/>
        <w:i w:val="0"/>
      </w:rPr>
    </w:lvl>
    <w:lvl w:ilvl="2">
      <w:start w:val="1"/>
      <w:numFmt w:val="lowerLetter"/>
      <w:lvlText w:val="%1.%2.%3."/>
      <w:lvlJc w:val="left"/>
      <w:pPr>
        <w:ind w:left="2896" w:hanging="720"/>
      </w:pPr>
      <w:rPr>
        <w:rFonts w:hint="default"/>
      </w:rPr>
    </w:lvl>
    <w:lvl w:ilvl="3">
      <w:start w:val="1"/>
      <w:numFmt w:val="decimal"/>
      <w:lvlText w:val="%1.%2.%3.%4."/>
      <w:lvlJc w:val="left"/>
      <w:pPr>
        <w:ind w:left="3984" w:hanging="720"/>
      </w:pPr>
      <w:rPr>
        <w:rFonts w:hint="default"/>
      </w:rPr>
    </w:lvl>
    <w:lvl w:ilvl="4">
      <w:start w:val="1"/>
      <w:numFmt w:val="decimal"/>
      <w:lvlText w:val="%1.%2.%3.%4.%5."/>
      <w:lvlJc w:val="left"/>
      <w:pPr>
        <w:ind w:left="5432" w:hanging="1080"/>
      </w:pPr>
      <w:rPr>
        <w:rFonts w:hint="default"/>
      </w:rPr>
    </w:lvl>
    <w:lvl w:ilvl="5">
      <w:start w:val="1"/>
      <w:numFmt w:val="decimal"/>
      <w:lvlText w:val="%1.%2.%3.%4.%5.%6."/>
      <w:lvlJc w:val="left"/>
      <w:pPr>
        <w:ind w:left="6520" w:hanging="1080"/>
      </w:pPr>
      <w:rPr>
        <w:rFonts w:hint="default"/>
      </w:rPr>
    </w:lvl>
    <w:lvl w:ilvl="6">
      <w:start w:val="1"/>
      <w:numFmt w:val="decimal"/>
      <w:lvlText w:val="%1.%2.%3.%4.%5.%6.%7."/>
      <w:lvlJc w:val="left"/>
      <w:pPr>
        <w:ind w:left="7968" w:hanging="1440"/>
      </w:pPr>
      <w:rPr>
        <w:rFonts w:hint="default"/>
      </w:rPr>
    </w:lvl>
    <w:lvl w:ilvl="7">
      <w:start w:val="1"/>
      <w:numFmt w:val="decimal"/>
      <w:lvlText w:val="%1.%2.%3.%4.%5.%6.%7.%8."/>
      <w:lvlJc w:val="left"/>
      <w:pPr>
        <w:ind w:left="9056" w:hanging="1440"/>
      </w:pPr>
      <w:rPr>
        <w:rFonts w:hint="default"/>
      </w:rPr>
    </w:lvl>
    <w:lvl w:ilvl="8">
      <w:start w:val="1"/>
      <w:numFmt w:val="decimal"/>
      <w:lvlText w:val="%1.%2.%3.%4.%5.%6.%7.%8.%9."/>
      <w:lvlJc w:val="left"/>
      <w:pPr>
        <w:ind w:left="10504" w:hanging="1800"/>
      </w:pPr>
      <w:rPr>
        <w:rFonts w:hint="default"/>
      </w:rPr>
    </w:lvl>
  </w:abstractNum>
  <w:abstractNum w:abstractNumId="34" w15:restartNumberingAfterBreak="0">
    <w:nsid w:val="6FDF10F6"/>
    <w:multiLevelType w:val="multilevel"/>
    <w:tmpl w:val="D3BEABAA"/>
    <w:lvl w:ilvl="0">
      <w:start w:val="30"/>
      <w:numFmt w:val="decimal"/>
      <w:lvlText w:val="%1."/>
      <w:lvlJc w:val="left"/>
      <w:pPr>
        <w:ind w:left="600" w:hanging="600"/>
      </w:pPr>
      <w:rPr>
        <w:rFonts w:hint="default"/>
      </w:rPr>
    </w:lvl>
    <w:lvl w:ilvl="1">
      <w:start w:val="1"/>
      <w:numFmt w:val="decimal"/>
      <w:lvlText w:val="%1.%2."/>
      <w:lvlJc w:val="left"/>
      <w:pPr>
        <w:ind w:left="1650" w:hanging="720"/>
      </w:pPr>
      <w:rPr>
        <w:rFonts w:hint="default"/>
      </w:rPr>
    </w:lvl>
    <w:lvl w:ilvl="2">
      <w:start w:val="1"/>
      <w:numFmt w:val="decimal"/>
      <w:lvlText w:val="%1.%2.%3."/>
      <w:lvlJc w:val="left"/>
      <w:pPr>
        <w:ind w:left="2580" w:hanging="720"/>
      </w:pPr>
      <w:rPr>
        <w:rFonts w:hint="default"/>
      </w:rPr>
    </w:lvl>
    <w:lvl w:ilvl="3">
      <w:start w:val="1"/>
      <w:numFmt w:val="decimal"/>
      <w:lvlText w:val="%1.%2.%3.%4."/>
      <w:lvlJc w:val="left"/>
      <w:pPr>
        <w:ind w:left="3870" w:hanging="1080"/>
      </w:pPr>
      <w:rPr>
        <w:rFonts w:hint="default"/>
      </w:rPr>
    </w:lvl>
    <w:lvl w:ilvl="4">
      <w:start w:val="1"/>
      <w:numFmt w:val="decimal"/>
      <w:lvlText w:val="%1.%2.%3.%4.%5."/>
      <w:lvlJc w:val="left"/>
      <w:pPr>
        <w:ind w:left="4800" w:hanging="1080"/>
      </w:pPr>
      <w:rPr>
        <w:rFonts w:hint="default"/>
      </w:rPr>
    </w:lvl>
    <w:lvl w:ilvl="5">
      <w:start w:val="1"/>
      <w:numFmt w:val="decimal"/>
      <w:lvlText w:val="%1.%2.%3.%4.%5.%6."/>
      <w:lvlJc w:val="left"/>
      <w:pPr>
        <w:ind w:left="6090" w:hanging="1440"/>
      </w:pPr>
      <w:rPr>
        <w:rFonts w:hint="default"/>
      </w:rPr>
    </w:lvl>
    <w:lvl w:ilvl="6">
      <w:start w:val="1"/>
      <w:numFmt w:val="decimal"/>
      <w:lvlText w:val="%1.%2.%3.%4.%5.%6.%7."/>
      <w:lvlJc w:val="left"/>
      <w:pPr>
        <w:ind w:left="7380" w:hanging="1800"/>
      </w:pPr>
      <w:rPr>
        <w:rFonts w:hint="default"/>
      </w:rPr>
    </w:lvl>
    <w:lvl w:ilvl="7">
      <w:start w:val="1"/>
      <w:numFmt w:val="decimal"/>
      <w:lvlText w:val="%1.%2.%3.%4.%5.%6.%7.%8."/>
      <w:lvlJc w:val="left"/>
      <w:pPr>
        <w:ind w:left="8310" w:hanging="1800"/>
      </w:pPr>
      <w:rPr>
        <w:rFonts w:hint="default"/>
      </w:rPr>
    </w:lvl>
    <w:lvl w:ilvl="8">
      <w:start w:val="1"/>
      <w:numFmt w:val="decimal"/>
      <w:lvlText w:val="%1.%2.%3.%4.%5.%6.%7.%8.%9."/>
      <w:lvlJc w:val="left"/>
      <w:pPr>
        <w:ind w:left="9600" w:hanging="2160"/>
      </w:pPr>
      <w:rPr>
        <w:rFonts w:hint="default"/>
      </w:rPr>
    </w:lvl>
  </w:abstractNum>
  <w:abstractNum w:abstractNumId="35" w15:restartNumberingAfterBreak="0">
    <w:nsid w:val="70D84D81"/>
    <w:multiLevelType w:val="hybridMultilevel"/>
    <w:tmpl w:val="44CA453A"/>
    <w:lvl w:ilvl="0" w:tplc="B64AC41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44019B6"/>
    <w:multiLevelType w:val="multilevel"/>
    <w:tmpl w:val="3D3C734E"/>
    <w:lvl w:ilvl="0">
      <w:start w:val="10"/>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7" w15:restartNumberingAfterBreak="0">
    <w:nsid w:val="75396DAD"/>
    <w:multiLevelType w:val="hybridMultilevel"/>
    <w:tmpl w:val="F6522D7A"/>
    <w:lvl w:ilvl="0" w:tplc="0BD43AF4">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8" w15:restartNumberingAfterBreak="0">
    <w:nsid w:val="77111B49"/>
    <w:multiLevelType w:val="hybridMultilevel"/>
    <w:tmpl w:val="ACC0D5E6"/>
    <w:lvl w:ilvl="0" w:tplc="E272D29E">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39" w15:restartNumberingAfterBreak="0">
    <w:nsid w:val="77500A5A"/>
    <w:multiLevelType w:val="hybridMultilevel"/>
    <w:tmpl w:val="259E7A00"/>
    <w:lvl w:ilvl="0" w:tplc="FFFFFFFF">
      <w:start w:val="1"/>
      <w:numFmt w:val="upperLetter"/>
      <w:lvlText w:val="%1."/>
      <w:lvlJc w:val="left"/>
      <w:pPr>
        <w:ind w:left="900" w:hanging="360"/>
      </w:pPr>
      <w:rPr>
        <w:rFonts w:hint="default"/>
      </w:rPr>
    </w:lvl>
    <w:lvl w:ilvl="1" w:tplc="FFFFFFFF" w:tentative="1">
      <w:start w:val="1"/>
      <w:numFmt w:val="lowerLetter"/>
      <w:lvlText w:val="%2."/>
      <w:lvlJc w:val="left"/>
      <w:pPr>
        <w:ind w:left="1620" w:hanging="360"/>
      </w:pPr>
    </w:lvl>
    <w:lvl w:ilvl="2" w:tplc="FFFFFFFF" w:tentative="1">
      <w:start w:val="1"/>
      <w:numFmt w:val="lowerRoman"/>
      <w:lvlText w:val="%3."/>
      <w:lvlJc w:val="right"/>
      <w:pPr>
        <w:ind w:left="2340" w:hanging="180"/>
      </w:pPr>
    </w:lvl>
    <w:lvl w:ilvl="3" w:tplc="FFFFFFFF" w:tentative="1">
      <w:start w:val="1"/>
      <w:numFmt w:val="decimal"/>
      <w:lvlText w:val="%4."/>
      <w:lvlJc w:val="left"/>
      <w:pPr>
        <w:ind w:left="3060" w:hanging="360"/>
      </w:pPr>
    </w:lvl>
    <w:lvl w:ilvl="4" w:tplc="FFFFFFFF" w:tentative="1">
      <w:start w:val="1"/>
      <w:numFmt w:val="lowerLetter"/>
      <w:lvlText w:val="%5."/>
      <w:lvlJc w:val="left"/>
      <w:pPr>
        <w:ind w:left="3780" w:hanging="360"/>
      </w:pPr>
    </w:lvl>
    <w:lvl w:ilvl="5" w:tplc="FFFFFFFF" w:tentative="1">
      <w:start w:val="1"/>
      <w:numFmt w:val="lowerRoman"/>
      <w:lvlText w:val="%6."/>
      <w:lvlJc w:val="right"/>
      <w:pPr>
        <w:ind w:left="4500" w:hanging="180"/>
      </w:pPr>
    </w:lvl>
    <w:lvl w:ilvl="6" w:tplc="FFFFFFFF" w:tentative="1">
      <w:start w:val="1"/>
      <w:numFmt w:val="decimal"/>
      <w:lvlText w:val="%7."/>
      <w:lvlJc w:val="left"/>
      <w:pPr>
        <w:ind w:left="5220" w:hanging="360"/>
      </w:pPr>
    </w:lvl>
    <w:lvl w:ilvl="7" w:tplc="FFFFFFFF" w:tentative="1">
      <w:start w:val="1"/>
      <w:numFmt w:val="lowerLetter"/>
      <w:lvlText w:val="%8."/>
      <w:lvlJc w:val="left"/>
      <w:pPr>
        <w:ind w:left="5940" w:hanging="360"/>
      </w:pPr>
    </w:lvl>
    <w:lvl w:ilvl="8" w:tplc="FFFFFFFF" w:tentative="1">
      <w:start w:val="1"/>
      <w:numFmt w:val="lowerRoman"/>
      <w:lvlText w:val="%9."/>
      <w:lvlJc w:val="right"/>
      <w:pPr>
        <w:ind w:left="6660" w:hanging="180"/>
      </w:pPr>
    </w:lvl>
  </w:abstractNum>
  <w:abstractNum w:abstractNumId="40" w15:restartNumberingAfterBreak="0">
    <w:nsid w:val="77FF3547"/>
    <w:multiLevelType w:val="multilevel"/>
    <w:tmpl w:val="07BAA4E0"/>
    <w:lvl w:ilvl="0">
      <w:start w:val="27"/>
      <w:numFmt w:val="decimal"/>
      <w:lvlText w:val="%1."/>
      <w:lvlJc w:val="left"/>
      <w:pPr>
        <w:ind w:left="600" w:hanging="600"/>
      </w:pPr>
      <w:rPr>
        <w:rFonts w:eastAsia=".VnTime" w:hint="default"/>
        <w:color w:val="0000FF"/>
      </w:rPr>
    </w:lvl>
    <w:lvl w:ilvl="1">
      <w:start w:val="1"/>
      <w:numFmt w:val="decimal"/>
      <w:lvlText w:val="%1.%2."/>
      <w:lvlJc w:val="left"/>
      <w:pPr>
        <w:ind w:left="1650" w:hanging="720"/>
      </w:pPr>
      <w:rPr>
        <w:rFonts w:eastAsia=".VnTime" w:hint="default"/>
        <w:color w:val="auto"/>
      </w:rPr>
    </w:lvl>
    <w:lvl w:ilvl="2">
      <w:start w:val="1"/>
      <w:numFmt w:val="decimal"/>
      <w:lvlText w:val="%1.%2.%3."/>
      <w:lvlJc w:val="left"/>
      <w:pPr>
        <w:ind w:left="2580" w:hanging="720"/>
      </w:pPr>
      <w:rPr>
        <w:rFonts w:eastAsia=".VnTime" w:hint="default"/>
        <w:color w:val="0000FF"/>
      </w:rPr>
    </w:lvl>
    <w:lvl w:ilvl="3">
      <w:start w:val="1"/>
      <w:numFmt w:val="decimal"/>
      <w:lvlText w:val="%1.%2.%3.%4."/>
      <w:lvlJc w:val="left"/>
      <w:pPr>
        <w:ind w:left="3870" w:hanging="1080"/>
      </w:pPr>
      <w:rPr>
        <w:rFonts w:eastAsia=".VnTime" w:hint="default"/>
        <w:color w:val="0000FF"/>
      </w:rPr>
    </w:lvl>
    <w:lvl w:ilvl="4">
      <w:start w:val="1"/>
      <w:numFmt w:val="decimal"/>
      <w:lvlText w:val="%1.%2.%3.%4.%5."/>
      <w:lvlJc w:val="left"/>
      <w:pPr>
        <w:ind w:left="4800" w:hanging="1080"/>
      </w:pPr>
      <w:rPr>
        <w:rFonts w:eastAsia=".VnTime" w:hint="default"/>
        <w:color w:val="0000FF"/>
      </w:rPr>
    </w:lvl>
    <w:lvl w:ilvl="5">
      <w:start w:val="1"/>
      <w:numFmt w:val="decimal"/>
      <w:lvlText w:val="%1.%2.%3.%4.%5.%6."/>
      <w:lvlJc w:val="left"/>
      <w:pPr>
        <w:ind w:left="6090" w:hanging="1440"/>
      </w:pPr>
      <w:rPr>
        <w:rFonts w:eastAsia=".VnTime" w:hint="default"/>
        <w:color w:val="0000FF"/>
      </w:rPr>
    </w:lvl>
    <w:lvl w:ilvl="6">
      <w:start w:val="1"/>
      <w:numFmt w:val="decimal"/>
      <w:lvlText w:val="%1.%2.%3.%4.%5.%6.%7."/>
      <w:lvlJc w:val="left"/>
      <w:pPr>
        <w:ind w:left="7380" w:hanging="1800"/>
      </w:pPr>
      <w:rPr>
        <w:rFonts w:eastAsia=".VnTime" w:hint="default"/>
        <w:color w:val="0000FF"/>
      </w:rPr>
    </w:lvl>
    <w:lvl w:ilvl="7">
      <w:start w:val="1"/>
      <w:numFmt w:val="decimal"/>
      <w:lvlText w:val="%1.%2.%3.%4.%5.%6.%7.%8."/>
      <w:lvlJc w:val="left"/>
      <w:pPr>
        <w:ind w:left="8310" w:hanging="1800"/>
      </w:pPr>
      <w:rPr>
        <w:rFonts w:eastAsia=".VnTime" w:hint="default"/>
        <w:color w:val="0000FF"/>
      </w:rPr>
    </w:lvl>
    <w:lvl w:ilvl="8">
      <w:start w:val="1"/>
      <w:numFmt w:val="decimal"/>
      <w:lvlText w:val="%1.%2.%3.%4.%5.%6.%7.%8.%9."/>
      <w:lvlJc w:val="left"/>
      <w:pPr>
        <w:ind w:left="9600" w:hanging="2160"/>
      </w:pPr>
      <w:rPr>
        <w:rFonts w:eastAsia=".VnTime" w:hint="default"/>
        <w:color w:val="0000FF"/>
      </w:rPr>
    </w:lvl>
  </w:abstractNum>
  <w:abstractNum w:abstractNumId="41" w15:restartNumberingAfterBreak="0">
    <w:nsid w:val="7B6409FA"/>
    <w:multiLevelType w:val="hybridMultilevel"/>
    <w:tmpl w:val="659C6B32"/>
    <w:lvl w:ilvl="0" w:tplc="0C62846A">
      <w:start w:val="1"/>
      <w:numFmt w:val="decimal"/>
      <w:lvlText w:val="(%1)"/>
      <w:lvlJc w:val="left"/>
      <w:pPr>
        <w:ind w:left="1119" w:hanging="41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42" w15:restartNumberingAfterBreak="0">
    <w:nsid w:val="7CDA04D6"/>
    <w:multiLevelType w:val="hybridMultilevel"/>
    <w:tmpl w:val="A84612A0"/>
    <w:lvl w:ilvl="0" w:tplc="0409000F">
      <w:start w:val="1"/>
      <w:numFmt w:val="decimal"/>
      <w:lvlText w:val="%1."/>
      <w:lvlJc w:val="left"/>
      <w:pPr>
        <w:ind w:left="720" w:hanging="360"/>
      </w:pPr>
    </w:lvl>
    <w:lvl w:ilvl="1" w:tplc="C99A9B76">
      <w:start w:val="1"/>
      <w:numFmt w:val="decimal"/>
      <w:lvlText w:val="%2."/>
      <w:lvlJc w:val="left"/>
      <w:pPr>
        <w:ind w:left="1440" w:hanging="360"/>
      </w:pPr>
      <w:rPr>
        <w:rFonts w:ascii="Times New Roman" w:eastAsia="Times New Roman" w:hAnsi="Times New Roman" w:cs="Times New Roman"/>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1"/>
  </w:num>
  <w:num w:numId="2">
    <w:abstractNumId w:val="23"/>
  </w:num>
  <w:num w:numId="3">
    <w:abstractNumId w:val="8"/>
  </w:num>
  <w:num w:numId="4">
    <w:abstractNumId w:val="26"/>
  </w:num>
  <w:num w:numId="5">
    <w:abstractNumId w:val="39"/>
  </w:num>
  <w:num w:numId="6">
    <w:abstractNumId w:val="16"/>
  </w:num>
  <w:num w:numId="7">
    <w:abstractNumId w:val="33"/>
  </w:num>
  <w:num w:numId="8">
    <w:abstractNumId w:val="14"/>
  </w:num>
  <w:num w:numId="9">
    <w:abstractNumId w:val="30"/>
  </w:num>
  <w:num w:numId="10">
    <w:abstractNumId w:val="28"/>
  </w:num>
  <w:num w:numId="11">
    <w:abstractNumId w:val="42"/>
  </w:num>
  <w:num w:numId="12">
    <w:abstractNumId w:val="5"/>
  </w:num>
  <w:num w:numId="13">
    <w:abstractNumId w:val="3"/>
  </w:num>
  <w:num w:numId="14">
    <w:abstractNumId w:val="40"/>
  </w:num>
  <w:num w:numId="15">
    <w:abstractNumId w:val="34"/>
  </w:num>
  <w:num w:numId="16">
    <w:abstractNumId w:val="4"/>
  </w:num>
  <w:num w:numId="17">
    <w:abstractNumId w:val="19"/>
  </w:num>
  <w:num w:numId="18">
    <w:abstractNumId w:val="24"/>
  </w:num>
  <w:num w:numId="19">
    <w:abstractNumId w:val="32"/>
  </w:num>
  <w:num w:numId="20">
    <w:abstractNumId w:val="27"/>
  </w:num>
  <w:num w:numId="21">
    <w:abstractNumId w:val="17"/>
  </w:num>
  <w:num w:numId="22">
    <w:abstractNumId w:val="6"/>
    <w:lvlOverride w:ilvl="0">
      <w:startOverride w:val="1"/>
    </w:lvlOverride>
    <w:lvlOverride w:ilvl="1">
      <w:startOverride w:val="3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5"/>
  </w:num>
  <w:num w:numId="24">
    <w:abstractNumId w:val="7"/>
  </w:num>
  <w:num w:numId="25">
    <w:abstractNumId w:val="37"/>
  </w:num>
  <w:num w:numId="26">
    <w:abstractNumId w:val="18"/>
  </w:num>
  <w:num w:numId="27">
    <w:abstractNumId w:val="22"/>
  </w:num>
  <w:num w:numId="28">
    <w:abstractNumId w:val="36"/>
  </w:num>
  <w:num w:numId="29">
    <w:abstractNumId w:val="1"/>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1"/>
  </w:num>
  <w:num w:numId="33">
    <w:abstractNumId w:val="2"/>
  </w:num>
  <w:num w:numId="34">
    <w:abstractNumId w:val="9"/>
  </w:num>
  <w:num w:numId="35">
    <w:abstractNumId w:val="25"/>
  </w:num>
  <w:num w:numId="36">
    <w:abstractNumId w:val="10"/>
  </w:num>
  <w:num w:numId="37">
    <w:abstractNumId w:val="20"/>
  </w:num>
  <w:num w:numId="38">
    <w:abstractNumId w:val="38"/>
  </w:num>
  <w:num w:numId="39">
    <w:abstractNumId w:val="35"/>
  </w:num>
  <w:num w:numId="40">
    <w:abstractNumId w:val="29"/>
  </w:num>
  <w:num w:numId="41">
    <w:abstractNumId w:val="12"/>
  </w:num>
  <w:num w:numId="42">
    <w:abstractNumId w:val="41"/>
  </w:num>
  <w:num w:numId="43">
    <w:abstractNumId w:val="31"/>
  </w:num>
  <w:num w:numId="44">
    <w:abstractNumId w:val="13"/>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7D53"/>
    <w:rsid w:val="00714CB2"/>
    <w:rsid w:val="00CC3C98"/>
    <w:rsid w:val="00F07D53"/>
    <w:rsid w:val="00F67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75FABA0-CD20-4444-803D-D3623D51EA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iPriority="0" w:unhideWhenUsed="1"/>
    <w:lsdException w:name="List Continue 3" w:semiHidden="1" w:uiPriority="0" w:unhideWhenUsed="1"/>
    <w:lsdException w:name="List Continue 4" w:semiHidden="1" w:unhideWhenUsed="1"/>
    <w:lsdException w:name="List Continue 5" w:semiHidden="1"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aliases w:val="Document Header1,ClauseGroup_Title,BVI,RepHead1"/>
    <w:basedOn w:val="Normal"/>
    <w:next w:val="Normal"/>
    <w:link w:val="Heading1Char"/>
    <w:qFormat/>
    <w:rsid w:val="00F07D53"/>
    <w:pPr>
      <w:suppressAutoHyphens/>
      <w:spacing w:before="480" w:after="240"/>
      <w:jc w:val="center"/>
      <w:outlineLvl w:val="0"/>
    </w:pPr>
    <w:rPr>
      <w:rFonts w:ascii="Times New Roman Bold" w:eastAsia="Times New Roman" w:hAnsi="Times New Roman Bold" w:cs="Times New Roman"/>
      <w:b/>
      <w:smallCaps/>
      <w:sz w:val="36"/>
      <w:szCs w:val="20"/>
    </w:rPr>
  </w:style>
  <w:style w:type="paragraph" w:styleId="Heading2">
    <w:name w:val="heading 2"/>
    <w:aliases w:val="Title Header2,Clause_No&amp;Name,Section-Title,h2,Avsnitt,Tieu de 2,Tieude2 Char,BVI2,Heading 2-BVI,RepHead2"/>
    <w:basedOn w:val="Normal"/>
    <w:next w:val="Normal"/>
    <w:link w:val="Heading2Char"/>
    <w:qFormat/>
    <w:rsid w:val="00F07D53"/>
    <w:pPr>
      <w:pBdr>
        <w:bottom w:val="single" w:sz="24" w:space="3" w:color="C0C0C0"/>
      </w:pBdr>
      <w:suppressAutoHyphens/>
      <w:spacing w:after="240"/>
      <w:jc w:val="center"/>
      <w:outlineLvl w:val="1"/>
    </w:pPr>
    <w:rPr>
      <w:rFonts w:ascii="Times New Roman Bold" w:eastAsia="Times New Roman" w:hAnsi="Times New Roman Bold" w:cs="Times New Roman"/>
      <w:b/>
      <w:szCs w:val="20"/>
    </w:rPr>
  </w:style>
  <w:style w:type="paragraph" w:styleId="Heading3">
    <w:name w:val="heading 3"/>
    <w:aliases w:val="Section Header3,ClauseSub_No&amp;Name,Section Header3 Char Char,Sub-Clause Paragraph,small-head3 Char,Section,Section1,SW-Heading 3,Heading 3A Char"/>
    <w:basedOn w:val="Normal"/>
    <w:next w:val="Normal"/>
    <w:link w:val="Heading3Char1"/>
    <w:qFormat/>
    <w:rsid w:val="00F07D53"/>
    <w:pPr>
      <w:suppressAutoHyphens/>
      <w:jc w:val="center"/>
      <w:outlineLvl w:val="2"/>
    </w:pPr>
    <w:rPr>
      <w:rFonts w:eastAsia="Times New Roman" w:cs="Times New Roman"/>
      <w:b/>
      <w:szCs w:val="20"/>
    </w:rPr>
  </w:style>
  <w:style w:type="paragraph" w:styleId="Heading4">
    <w:name w:val="heading 4"/>
    <w:aliases w:val="Sub-Clause Sub-paragraph,ClauseSubSub_No&amp;Name, Sub-Clause Sub-paragraph"/>
    <w:basedOn w:val="Normal"/>
    <w:next w:val="Normal"/>
    <w:link w:val="Heading4Char"/>
    <w:qFormat/>
    <w:rsid w:val="00F07D53"/>
    <w:pPr>
      <w:keepNext/>
      <w:spacing w:after="200"/>
      <w:ind w:left="1422" w:right="18" w:hanging="457"/>
      <w:jc w:val="both"/>
      <w:outlineLvl w:val="3"/>
    </w:pPr>
    <w:rPr>
      <w:rFonts w:eastAsia="Times New Roman" w:cs="Times New Roman"/>
      <w:b/>
      <w:bCs/>
      <w:sz w:val="24"/>
      <w:szCs w:val="20"/>
    </w:rPr>
  </w:style>
  <w:style w:type="paragraph" w:styleId="Heading5">
    <w:name w:val="heading 5"/>
    <w:basedOn w:val="Normal"/>
    <w:next w:val="Normal"/>
    <w:link w:val="Heading5Char"/>
    <w:qFormat/>
    <w:rsid w:val="00F07D53"/>
    <w:pPr>
      <w:keepNext/>
      <w:jc w:val="center"/>
      <w:outlineLvl w:val="4"/>
    </w:pPr>
    <w:rPr>
      <w:rFonts w:ascii="Arial" w:eastAsia="Times New Roman" w:hAnsi="Arial" w:cs="Times New Roman"/>
      <w:sz w:val="24"/>
      <w:szCs w:val="20"/>
      <w:u w:val="single"/>
    </w:rPr>
  </w:style>
  <w:style w:type="paragraph" w:styleId="Heading6">
    <w:name w:val="heading 6"/>
    <w:basedOn w:val="Normal"/>
    <w:next w:val="Normal"/>
    <w:link w:val="Heading6Char"/>
    <w:qFormat/>
    <w:rsid w:val="00F07D53"/>
    <w:pPr>
      <w:keepNext/>
      <w:keepLines/>
      <w:suppressAutoHyphens/>
      <w:ind w:right="-72"/>
      <w:jc w:val="center"/>
      <w:outlineLvl w:val="5"/>
    </w:pPr>
    <w:rPr>
      <w:rFonts w:eastAsia="Times New Roman" w:cs="Times New Roman"/>
      <w:b/>
      <w:szCs w:val="20"/>
    </w:rPr>
  </w:style>
  <w:style w:type="paragraph" w:styleId="Heading7">
    <w:name w:val="heading 7"/>
    <w:basedOn w:val="Normal"/>
    <w:next w:val="Normal"/>
    <w:link w:val="Heading7Char"/>
    <w:qFormat/>
    <w:rsid w:val="00F07D53"/>
    <w:pPr>
      <w:keepNext/>
      <w:jc w:val="center"/>
      <w:outlineLvl w:val="6"/>
    </w:pPr>
    <w:rPr>
      <w:rFonts w:eastAsia="Times New Roman" w:cs="Times New Roman"/>
      <w:b/>
      <w:sz w:val="72"/>
      <w:szCs w:val="20"/>
    </w:rPr>
  </w:style>
  <w:style w:type="paragraph" w:styleId="Heading8">
    <w:name w:val="heading 8"/>
    <w:basedOn w:val="Normal"/>
    <w:next w:val="Normal"/>
    <w:link w:val="Heading8Char"/>
    <w:qFormat/>
    <w:rsid w:val="00F07D53"/>
    <w:pPr>
      <w:keepNext/>
      <w:jc w:val="center"/>
      <w:outlineLvl w:val="7"/>
    </w:pPr>
    <w:rPr>
      <w:rFonts w:eastAsia="Times New Roman" w:cs="Times New Roman"/>
      <w:b/>
      <w:sz w:val="56"/>
      <w:szCs w:val="20"/>
    </w:rPr>
  </w:style>
  <w:style w:type="paragraph" w:styleId="Heading9">
    <w:name w:val="heading 9"/>
    <w:basedOn w:val="Normal"/>
    <w:next w:val="Normal"/>
    <w:link w:val="Heading9Char"/>
    <w:uiPriority w:val="9"/>
    <w:qFormat/>
    <w:rsid w:val="00F07D53"/>
    <w:pPr>
      <w:numPr>
        <w:ilvl w:val="8"/>
        <w:numId w:val="1"/>
      </w:numPr>
      <w:spacing w:before="240" w:after="60"/>
      <w:jc w:val="both"/>
      <w:outlineLvl w:val="8"/>
    </w:pPr>
    <w:rPr>
      <w:rFonts w:ascii="Arial" w:eastAsia="Times New Roman" w:hAnsi="Arial" w:cs="Times New Roman"/>
      <w:b/>
      <w:i/>
      <w:sz w:val="18"/>
      <w:szCs w:val="20"/>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ClauseGroup_Title Char,BVI Char,RepHead1 Char"/>
    <w:basedOn w:val="DefaultParagraphFont"/>
    <w:link w:val="Heading1"/>
    <w:rsid w:val="00F07D53"/>
    <w:rPr>
      <w:rFonts w:ascii="Times New Roman Bold" w:eastAsia="Times New Roman" w:hAnsi="Times New Roman Bold" w:cs="Times New Roman"/>
      <w:b/>
      <w:smallCaps/>
      <w:sz w:val="36"/>
      <w:szCs w:val="20"/>
    </w:rPr>
  </w:style>
  <w:style w:type="character" w:customStyle="1" w:styleId="Heading2Char">
    <w:name w:val="Heading 2 Char"/>
    <w:aliases w:val="Title Header2 Char,Clause_No&amp;Name Char,Section-Title Char,h2 Char,Avsnitt Char,Tieu de 2 Char,Tieude2 Char Char,BVI2 Char,Heading 2-BVI Char,RepHead2 Char"/>
    <w:basedOn w:val="DefaultParagraphFont"/>
    <w:link w:val="Heading2"/>
    <w:rsid w:val="00F07D53"/>
    <w:rPr>
      <w:rFonts w:ascii="Times New Roman Bold" w:eastAsia="Times New Roman" w:hAnsi="Times New Roman Bold" w:cs="Times New Roman"/>
      <w:b/>
      <w:szCs w:val="20"/>
    </w:rPr>
  </w:style>
  <w:style w:type="character" w:customStyle="1" w:styleId="Heading3Char">
    <w:name w:val="Heading 3 Char"/>
    <w:basedOn w:val="DefaultParagraphFont"/>
    <w:uiPriority w:val="9"/>
    <w:rsid w:val="00F07D53"/>
    <w:rPr>
      <w:rFonts w:asciiTheme="majorHAnsi" w:eastAsiaTheme="majorEastAsia" w:hAnsiTheme="majorHAnsi" w:cstheme="majorBidi"/>
      <w:color w:val="1F4D78" w:themeColor="accent1" w:themeShade="7F"/>
      <w:sz w:val="24"/>
      <w:szCs w:val="24"/>
    </w:rPr>
  </w:style>
  <w:style w:type="character" w:customStyle="1" w:styleId="Heading4Char">
    <w:name w:val="Heading 4 Char"/>
    <w:aliases w:val="Sub-Clause Sub-paragraph Char,ClauseSubSub_No&amp;Name Char, Sub-Clause Sub-paragraph Char"/>
    <w:basedOn w:val="DefaultParagraphFont"/>
    <w:link w:val="Heading4"/>
    <w:rsid w:val="00F07D53"/>
    <w:rPr>
      <w:rFonts w:eastAsia="Times New Roman" w:cs="Times New Roman"/>
      <w:b/>
      <w:bCs/>
      <w:sz w:val="24"/>
      <w:szCs w:val="20"/>
    </w:rPr>
  </w:style>
  <w:style w:type="character" w:customStyle="1" w:styleId="Heading5Char">
    <w:name w:val="Heading 5 Char"/>
    <w:basedOn w:val="DefaultParagraphFont"/>
    <w:link w:val="Heading5"/>
    <w:rsid w:val="00F07D53"/>
    <w:rPr>
      <w:rFonts w:ascii="Arial" w:eastAsia="Times New Roman" w:hAnsi="Arial" w:cs="Times New Roman"/>
      <w:sz w:val="24"/>
      <w:szCs w:val="20"/>
      <w:u w:val="single"/>
    </w:rPr>
  </w:style>
  <w:style w:type="character" w:customStyle="1" w:styleId="Heading6Char">
    <w:name w:val="Heading 6 Char"/>
    <w:basedOn w:val="DefaultParagraphFont"/>
    <w:link w:val="Heading6"/>
    <w:rsid w:val="00F07D53"/>
    <w:rPr>
      <w:rFonts w:eastAsia="Times New Roman" w:cs="Times New Roman"/>
      <w:b/>
      <w:szCs w:val="20"/>
    </w:rPr>
  </w:style>
  <w:style w:type="character" w:customStyle="1" w:styleId="Heading7Char">
    <w:name w:val="Heading 7 Char"/>
    <w:basedOn w:val="DefaultParagraphFont"/>
    <w:link w:val="Heading7"/>
    <w:rsid w:val="00F07D53"/>
    <w:rPr>
      <w:rFonts w:eastAsia="Times New Roman" w:cs="Times New Roman"/>
      <w:b/>
      <w:sz w:val="72"/>
      <w:szCs w:val="20"/>
    </w:rPr>
  </w:style>
  <w:style w:type="character" w:customStyle="1" w:styleId="Heading8Char">
    <w:name w:val="Heading 8 Char"/>
    <w:basedOn w:val="DefaultParagraphFont"/>
    <w:link w:val="Heading8"/>
    <w:rsid w:val="00F07D53"/>
    <w:rPr>
      <w:rFonts w:eastAsia="Times New Roman" w:cs="Times New Roman"/>
      <w:b/>
      <w:sz w:val="56"/>
      <w:szCs w:val="20"/>
    </w:rPr>
  </w:style>
  <w:style w:type="character" w:customStyle="1" w:styleId="Heading9Char">
    <w:name w:val="Heading 9 Char"/>
    <w:basedOn w:val="DefaultParagraphFont"/>
    <w:link w:val="Heading9"/>
    <w:uiPriority w:val="9"/>
    <w:rsid w:val="00F07D53"/>
    <w:rPr>
      <w:rFonts w:ascii="Arial" w:eastAsia="Times New Roman" w:hAnsi="Arial" w:cs="Times New Roman"/>
      <w:b/>
      <w:i/>
      <w:sz w:val="18"/>
      <w:szCs w:val="20"/>
      <w:lang w:val="es-ES_tradnl"/>
    </w:rPr>
  </w:style>
  <w:style w:type="numbering" w:customStyle="1" w:styleId="NoList1">
    <w:name w:val="No List1"/>
    <w:next w:val="NoList"/>
    <w:uiPriority w:val="99"/>
    <w:semiHidden/>
    <w:unhideWhenUsed/>
    <w:rsid w:val="00F07D53"/>
  </w:style>
  <w:style w:type="character" w:customStyle="1" w:styleId="Heading3Char1">
    <w:name w:val="Heading 3 Char1"/>
    <w:aliases w:val="Section Header3 Char,ClauseSub_No&amp;Name Char,Section Header3 Char Char Char,Sub-Clause Paragraph Char,small-head3 Char Char,Section Char,Section1 Char,SW-Heading 3 Char,Heading 3A Char Char"/>
    <w:link w:val="Heading3"/>
    <w:rsid w:val="00F07D53"/>
    <w:rPr>
      <w:rFonts w:eastAsia="Times New Roman" w:cs="Times New Roman"/>
      <w:b/>
      <w:szCs w:val="20"/>
    </w:rPr>
  </w:style>
  <w:style w:type="character" w:customStyle="1" w:styleId="Bibliogrphy">
    <w:name w:val="Bibliogrphy"/>
    <w:basedOn w:val="DefaultParagraphFont"/>
    <w:rsid w:val="00F07D53"/>
  </w:style>
  <w:style w:type="character" w:customStyle="1" w:styleId="DocInit">
    <w:name w:val="Doc Init"/>
    <w:basedOn w:val="DefaultParagraphFont"/>
    <w:rsid w:val="00F07D53"/>
  </w:style>
  <w:style w:type="paragraph" w:customStyle="1" w:styleId="Document1">
    <w:name w:val="Document 1"/>
    <w:rsid w:val="00F07D53"/>
    <w:pPr>
      <w:keepNext/>
      <w:keepLines/>
      <w:tabs>
        <w:tab w:val="left" w:pos="-720"/>
      </w:tabs>
      <w:suppressAutoHyphens/>
    </w:pPr>
    <w:rPr>
      <w:rFonts w:ascii="Times" w:eastAsia="Times New Roman" w:hAnsi="Times" w:cs="Times New Roman"/>
      <w:sz w:val="24"/>
      <w:szCs w:val="20"/>
    </w:rPr>
  </w:style>
  <w:style w:type="character" w:customStyle="1" w:styleId="Document2">
    <w:name w:val="Document 2"/>
    <w:rsid w:val="00F07D53"/>
    <w:rPr>
      <w:rFonts w:ascii="Times" w:hAnsi="Times"/>
      <w:noProof w:val="0"/>
      <w:sz w:val="24"/>
      <w:lang w:val="en-US"/>
    </w:rPr>
  </w:style>
  <w:style w:type="character" w:customStyle="1" w:styleId="Document3">
    <w:name w:val="Document 3"/>
    <w:rsid w:val="00F07D53"/>
    <w:rPr>
      <w:rFonts w:ascii="Times" w:hAnsi="Times"/>
      <w:noProof w:val="0"/>
      <w:sz w:val="24"/>
      <w:lang w:val="en-US"/>
    </w:rPr>
  </w:style>
  <w:style w:type="character" w:customStyle="1" w:styleId="Document4">
    <w:name w:val="Document 4"/>
    <w:rsid w:val="00F07D53"/>
    <w:rPr>
      <w:b/>
      <w:i/>
      <w:sz w:val="24"/>
    </w:rPr>
  </w:style>
  <w:style w:type="character" w:customStyle="1" w:styleId="Document5">
    <w:name w:val="Document 5"/>
    <w:basedOn w:val="DefaultParagraphFont"/>
    <w:rsid w:val="00F07D53"/>
  </w:style>
  <w:style w:type="character" w:customStyle="1" w:styleId="Document6">
    <w:name w:val="Document 6"/>
    <w:basedOn w:val="DefaultParagraphFont"/>
    <w:rsid w:val="00F07D53"/>
  </w:style>
  <w:style w:type="character" w:customStyle="1" w:styleId="Document7">
    <w:name w:val="Document 7"/>
    <w:basedOn w:val="DefaultParagraphFont"/>
    <w:rsid w:val="00F07D53"/>
  </w:style>
  <w:style w:type="character" w:customStyle="1" w:styleId="Document8">
    <w:name w:val="Document 8"/>
    <w:basedOn w:val="DefaultParagraphFont"/>
    <w:rsid w:val="00F07D53"/>
  </w:style>
  <w:style w:type="character" w:customStyle="1" w:styleId="TechInit">
    <w:name w:val="Tech Init"/>
    <w:rsid w:val="00F07D53"/>
    <w:rPr>
      <w:rFonts w:ascii="Times" w:hAnsi="Times"/>
      <w:noProof w:val="0"/>
      <w:sz w:val="24"/>
      <w:lang w:val="en-US"/>
    </w:rPr>
  </w:style>
  <w:style w:type="character" w:customStyle="1" w:styleId="Technical1">
    <w:name w:val="Technical 1"/>
    <w:rsid w:val="00F07D53"/>
    <w:rPr>
      <w:rFonts w:ascii="Times" w:hAnsi="Times"/>
      <w:noProof w:val="0"/>
      <w:sz w:val="24"/>
      <w:lang w:val="en-US"/>
    </w:rPr>
  </w:style>
  <w:style w:type="character" w:customStyle="1" w:styleId="Technical2">
    <w:name w:val="Technical 2"/>
    <w:rsid w:val="00F07D53"/>
    <w:rPr>
      <w:rFonts w:ascii="Times" w:hAnsi="Times"/>
      <w:noProof w:val="0"/>
      <w:sz w:val="24"/>
      <w:lang w:val="en-US"/>
    </w:rPr>
  </w:style>
  <w:style w:type="character" w:customStyle="1" w:styleId="Technical3">
    <w:name w:val="Technical 3"/>
    <w:rsid w:val="00F07D53"/>
    <w:rPr>
      <w:rFonts w:ascii="Times" w:hAnsi="Times"/>
      <w:noProof w:val="0"/>
      <w:sz w:val="24"/>
      <w:lang w:val="en-US"/>
    </w:rPr>
  </w:style>
  <w:style w:type="paragraph" w:customStyle="1" w:styleId="Technical4">
    <w:name w:val="Technical 4"/>
    <w:rsid w:val="00F07D53"/>
    <w:pPr>
      <w:tabs>
        <w:tab w:val="left" w:pos="-720"/>
      </w:tabs>
      <w:suppressAutoHyphens/>
    </w:pPr>
    <w:rPr>
      <w:rFonts w:ascii="Times" w:eastAsia="Times New Roman" w:hAnsi="Times" w:cs="Times New Roman"/>
      <w:b/>
      <w:sz w:val="24"/>
      <w:szCs w:val="20"/>
    </w:rPr>
  </w:style>
  <w:style w:type="paragraph" w:customStyle="1" w:styleId="Technical5">
    <w:name w:val="Technical 5"/>
    <w:rsid w:val="00F07D53"/>
    <w:pPr>
      <w:tabs>
        <w:tab w:val="left" w:pos="-720"/>
      </w:tabs>
      <w:suppressAutoHyphens/>
      <w:ind w:firstLine="720"/>
    </w:pPr>
    <w:rPr>
      <w:rFonts w:ascii="Times" w:eastAsia="Times New Roman" w:hAnsi="Times" w:cs="Times New Roman"/>
      <w:b/>
      <w:sz w:val="24"/>
      <w:szCs w:val="20"/>
    </w:rPr>
  </w:style>
  <w:style w:type="paragraph" w:customStyle="1" w:styleId="Technical6">
    <w:name w:val="Technical 6"/>
    <w:rsid w:val="00F07D53"/>
    <w:pPr>
      <w:tabs>
        <w:tab w:val="left" w:pos="-720"/>
      </w:tabs>
      <w:suppressAutoHyphens/>
      <w:ind w:firstLine="720"/>
    </w:pPr>
    <w:rPr>
      <w:rFonts w:ascii="Times" w:eastAsia="Times New Roman" w:hAnsi="Times" w:cs="Times New Roman"/>
      <w:b/>
      <w:sz w:val="24"/>
      <w:szCs w:val="20"/>
    </w:rPr>
  </w:style>
  <w:style w:type="paragraph" w:customStyle="1" w:styleId="Technical7">
    <w:name w:val="Technical 7"/>
    <w:rsid w:val="00F07D53"/>
    <w:pPr>
      <w:tabs>
        <w:tab w:val="left" w:pos="-720"/>
      </w:tabs>
      <w:suppressAutoHyphens/>
      <w:ind w:firstLine="720"/>
    </w:pPr>
    <w:rPr>
      <w:rFonts w:ascii="Times" w:eastAsia="Times New Roman" w:hAnsi="Times" w:cs="Times New Roman"/>
      <w:b/>
      <w:sz w:val="24"/>
      <w:szCs w:val="20"/>
    </w:rPr>
  </w:style>
  <w:style w:type="paragraph" w:customStyle="1" w:styleId="Technical8">
    <w:name w:val="Technical 8"/>
    <w:rsid w:val="00F07D53"/>
    <w:pPr>
      <w:tabs>
        <w:tab w:val="left" w:pos="-720"/>
      </w:tabs>
      <w:suppressAutoHyphens/>
      <w:ind w:firstLine="720"/>
    </w:pPr>
    <w:rPr>
      <w:rFonts w:ascii="Times" w:eastAsia="Times New Roman" w:hAnsi="Times" w:cs="Times New Roman"/>
      <w:b/>
      <w:sz w:val="24"/>
      <w:szCs w:val="20"/>
    </w:rPr>
  </w:style>
  <w:style w:type="paragraph" w:customStyle="1" w:styleId="Pleading">
    <w:name w:val="Pleading"/>
    <w:rsid w:val="00F07D53"/>
    <w:pPr>
      <w:tabs>
        <w:tab w:val="left" w:pos="-720"/>
      </w:tabs>
      <w:suppressAutoHyphens/>
      <w:spacing w:line="240" w:lineRule="exact"/>
    </w:pPr>
    <w:rPr>
      <w:rFonts w:ascii="Times" w:eastAsia="Times New Roman" w:hAnsi="Times" w:cs="Times New Roman"/>
      <w:sz w:val="24"/>
      <w:szCs w:val="20"/>
    </w:rPr>
  </w:style>
  <w:style w:type="paragraph" w:customStyle="1" w:styleId="RightPar1">
    <w:name w:val="Right Par 1"/>
    <w:rsid w:val="00F07D53"/>
    <w:pPr>
      <w:tabs>
        <w:tab w:val="left" w:pos="-720"/>
        <w:tab w:val="left" w:pos="0"/>
        <w:tab w:val="decimal" w:pos="720"/>
      </w:tabs>
      <w:suppressAutoHyphens/>
      <w:ind w:firstLine="720"/>
    </w:pPr>
    <w:rPr>
      <w:rFonts w:ascii="Times" w:eastAsia="Times New Roman" w:hAnsi="Times" w:cs="Times New Roman"/>
      <w:sz w:val="24"/>
      <w:szCs w:val="20"/>
    </w:rPr>
  </w:style>
  <w:style w:type="paragraph" w:customStyle="1" w:styleId="RightPar2">
    <w:name w:val="Right Par 2"/>
    <w:rsid w:val="00F07D53"/>
    <w:pPr>
      <w:tabs>
        <w:tab w:val="left" w:pos="-720"/>
        <w:tab w:val="left" w:pos="0"/>
        <w:tab w:val="left" w:pos="720"/>
        <w:tab w:val="decimal" w:pos="1440"/>
      </w:tabs>
      <w:suppressAutoHyphens/>
      <w:ind w:firstLine="1440"/>
    </w:pPr>
    <w:rPr>
      <w:rFonts w:ascii="Times" w:eastAsia="Times New Roman" w:hAnsi="Times" w:cs="Times New Roman"/>
      <w:sz w:val="24"/>
      <w:szCs w:val="20"/>
    </w:rPr>
  </w:style>
  <w:style w:type="paragraph" w:customStyle="1" w:styleId="RightPar3">
    <w:name w:val="Right Par 3"/>
    <w:rsid w:val="00F07D53"/>
    <w:pPr>
      <w:tabs>
        <w:tab w:val="left" w:pos="-720"/>
        <w:tab w:val="left" w:pos="0"/>
        <w:tab w:val="left" w:pos="720"/>
        <w:tab w:val="left" w:pos="1440"/>
        <w:tab w:val="decimal" w:pos="2160"/>
      </w:tabs>
      <w:suppressAutoHyphens/>
      <w:ind w:firstLine="2160"/>
    </w:pPr>
    <w:rPr>
      <w:rFonts w:ascii="Times" w:eastAsia="Times New Roman" w:hAnsi="Times" w:cs="Times New Roman"/>
      <w:sz w:val="24"/>
      <w:szCs w:val="20"/>
    </w:rPr>
  </w:style>
  <w:style w:type="paragraph" w:customStyle="1" w:styleId="RightPar4">
    <w:name w:val="Right Par 4"/>
    <w:rsid w:val="00F07D53"/>
    <w:pPr>
      <w:tabs>
        <w:tab w:val="left" w:pos="-720"/>
        <w:tab w:val="left" w:pos="0"/>
        <w:tab w:val="left" w:pos="720"/>
        <w:tab w:val="left" w:pos="1440"/>
        <w:tab w:val="left" w:pos="2160"/>
        <w:tab w:val="decimal" w:pos="2880"/>
      </w:tabs>
      <w:suppressAutoHyphens/>
      <w:ind w:firstLine="2880"/>
    </w:pPr>
    <w:rPr>
      <w:rFonts w:ascii="Times" w:eastAsia="Times New Roman" w:hAnsi="Times" w:cs="Times New Roman"/>
      <w:sz w:val="24"/>
      <w:szCs w:val="20"/>
    </w:rPr>
  </w:style>
  <w:style w:type="paragraph" w:customStyle="1" w:styleId="RightPar5">
    <w:name w:val="Right Par 5"/>
    <w:rsid w:val="00F07D53"/>
    <w:pPr>
      <w:tabs>
        <w:tab w:val="left" w:pos="-720"/>
        <w:tab w:val="left" w:pos="0"/>
        <w:tab w:val="left" w:pos="720"/>
        <w:tab w:val="left" w:pos="1440"/>
        <w:tab w:val="left" w:pos="2160"/>
        <w:tab w:val="left" w:pos="2880"/>
        <w:tab w:val="decimal" w:pos="3600"/>
      </w:tabs>
      <w:suppressAutoHyphens/>
      <w:ind w:firstLine="3600"/>
    </w:pPr>
    <w:rPr>
      <w:rFonts w:ascii="Times" w:eastAsia="Times New Roman" w:hAnsi="Times" w:cs="Times New Roman"/>
      <w:sz w:val="24"/>
      <w:szCs w:val="20"/>
    </w:rPr>
  </w:style>
  <w:style w:type="paragraph" w:customStyle="1" w:styleId="RightPar6">
    <w:name w:val="Right Par 6"/>
    <w:rsid w:val="00F07D53"/>
    <w:pPr>
      <w:tabs>
        <w:tab w:val="left" w:pos="-720"/>
        <w:tab w:val="left" w:pos="0"/>
        <w:tab w:val="left" w:pos="720"/>
        <w:tab w:val="left" w:pos="1440"/>
        <w:tab w:val="left" w:pos="2160"/>
        <w:tab w:val="left" w:pos="2880"/>
        <w:tab w:val="left" w:pos="3600"/>
        <w:tab w:val="decimal" w:pos="4320"/>
      </w:tabs>
      <w:suppressAutoHyphens/>
      <w:ind w:firstLine="4320"/>
    </w:pPr>
    <w:rPr>
      <w:rFonts w:ascii="Times" w:eastAsia="Times New Roman" w:hAnsi="Times" w:cs="Times New Roman"/>
      <w:sz w:val="24"/>
      <w:szCs w:val="20"/>
    </w:rPr>
  </w:style>
  <w:style w:type="paragraph" w:customStyle="1" w:styleId="RightPar7">
    <w:name w:val="Right Par 7"/>
    <w:rsid w:val="00F07D53"/>
    <w:pPr>
      <w:tabs>
        <w:tab w:val="left" w:pos="-720"/>
        <w:tab w:val="left" w:pos="0"/>
        <w:tab w:val="left" w:pos="720"/>
        <w:tab w:val="left" w:pos="1440"/>
        <w:tab w:val="left" w:pos="2160"/>
        <w:tab w:val="left" w:pos="2880"/>
        <w:tab w:val="left" w:pos="3600"/>
        <w:tab w:val="left" w:pos="4320"/>
        <w:tab w:val="decimal" w:pos="5040"/>
      </w:tabs>
      <w:suppressAutoHyphens/>
      <w:ind w:firstLine="5040"/>
    </w:pPr>
    <w:rPr>
      <w:rFonts w:ascii="Times" w:eastAsia="Times New Roman" w:hAnsi="Times" w:cs="Times New Roman"/>
      <w:sz w:val="24"/>
      <w:szCs w:val="20"/>
    </w:rPr>
  </w:style>
  <w:style w:type="paragraph" w:customStyle="1" w:styleId="RightPar8">
    <w:name w:val="Right Par 8"/>
    <w:rsid w:val="00F07D53"/>
    <w:pPr>
      <w:tabs>
        <w:tab w:val="left" w:pos="-720"/>
        <w:tab w:val="left" w:pos="0"/>
        <w:tab w:val="left" w:pos="720"/>
        <w:tab w:val="left" w:pos="1440"/>
        <w:tab w:val="left" w:pos="2160"/>
        <w:tab w:val="left" w:pos="2880"/>
        <w:tab w:val="left" w:pos="3600"/>
        <w:tab w:val="left" w:pos="4320"/>
        <w:tab w:val="left" w:pos="5040"/>
        <w:tab w:val="decimal" w:pos="5760"/>
      </w:tabs>
      <w:suppressAutoHyphens/>
      <w:ind w:firstLine="5760"/>
    </w:pPr>
    <w:rPr>
      <w:rFonts w:ascii="Times" w:eastAsia="Times New Roman" w:hAnsi="Times" w:cs="Times New Roman"/>
      <w:sz w:val="24"/>
      <w:szCs w:val="20"/>
    </w:rPr>
  </w:style>
  <w:style w:type="paragraph" w:styleId="TOC1">
    <w:name w:val="toc 1"/>
    <w:basedOn w:val="Normal"/>
    <w:next w:val="Normal"/>
    <w:rsid w:val="00F07D53"/>
    <w:pPr>
      <w:tabs>
        <w:tab w:val="right" w:leader="dot" w:pos="9000"/>
      </w:tabs>
      <w:suppressAutoHyphens/>
      <w:spacing w:before="240"/>
      <w:ind w:left="720" w:right="720" w:hanging="720"/>
      <w:jc w:val="both"/>
    </w:pPr>
    <w:rPr>
      <w:rFonts w:eastAsia="Times New Roman" w:cs="Times New Roman"/>
      <w:b/>
      <w:sz w:val="24"/>
      <w:szCs w:val="20"/>
    </w:rPr>
  </w:style>
  <w:style w:type="paragraph" w:styleId="TOC2">
    <w:name w:val="toc 2"/>
    <w:basedOn w:val="Normal"/>
    <w:next w:val="Normal"/>
    <w:uiPriority w:val="39"/>
    <w:rsid w:val="00F07D53"/>
    <w:pPr>
      <w:tabs>
        <w:tab w:val="right" w:leader="dot" w:pos="9000"/>
      </w:tabs>
      <w:suppressAutoHyphens/>
      <w:ind w:left="1440" w:hanging="720"/>
      <w:jc w:val="both"/>
    </w:pPr>
    <w:rPr>
      <w:rFonts w:eastAsia="Times New Roman" w:cs="Times New Roman"/>
      <w:sz w:val="24"/>
      <w:szCs w:val="20"/>
    </w:rPr>
  </w:style>
  <w:style w:type="paragraph" w:styleId="TOC3">
    <w:name w:val="toc 3"/>
    <w:basedOn w:val="Normal"/>
    <w:next w:val="Normal"/>
    <w:uiPriority w:val="39"/>
    <w:rsid w:val="00F07D53"/>
    <w:pPr>
      <w:tabs>
        <w:tab w:val="right" w:leader="dot" w:pos="9000"/>
      </w:tabs>
      <w:suppressAutoHyphens/>
      <w:ind w:left="1440" w:hanging="720"/>
      <w:jc w:val="both"/>
    </w:pPr>
    <w:rPr>
      <w:rFonts w:eastAsia="Times New Roman" w:cs="Times New Roman"/>
      <w:i/>
      <w:sz w:val="24"/>
      <w:szCs w:val="20"/>
    </w:rPr>
  </w:style>
  <w:style w:type="paragraph" w:styleId="TOC4">
    <w:name w:val="toc 4"/>
    <w:basedOn w:val="Normal"/>
    <w:next w:val="Normal"/>
    <w:rsid w:val="00F07D53"/>
    <w:pPr>
      <w:tabs>
        <w:tab w:val="left" w:leader="dot" w:pos="8640"/>
        <w:tab w:val="right" w:pos="9000"/>
      </w:tabs>
      <w:suppressAutoHyphens/>
      <w:ind w:left="2880" w:right="720" w:hanging="720"/>
      <w:jc w:val="both"/>
    </w:pPr>
    <w:rPr>
      <w:rFonts w:eastAsia="Times New Roman" w:cs="Times New Roman"/>
      <w:sz w:val="24"/>
      <w:szCs w:val="20"/>
    </w:rPr>
  </w:style>
  <w:style w:type="paragraph" w:styleId="TOC5">
    <w:name w:val="toc 5"/>
    <w:basedOn w:val="Normal"/>
    <w:next w:val="Normal"/>
    <w:rsid w:val="00F07D53"/>
    <w:pPr>
      <w:tabs>
        <w:tab w:val="left" w:leader="dot" w:pos="8640"/>
        <w:tab w:val="right" w:pos="9000"/>
      </w:tabs>
      <w:suppressAutoHyphens/>
      <w:ind w:left="3600" w:right="720" w:hanging="720"/>
      <w:jc w:val="both"/>
    </w:pPr>
    <w:rPr>
      <w:rFonts w:eastAsia="Times New Roman" w:cs="Times New Roman"/>
      <w:sz w:val="24"/>
      <w:szCs w:val="20"/>
    </w:rPr>
  </w:style>
  <w:style w:type="paragraph" w:styleId="TOC6">
    <w:name w:val="toc 6"/>
    <w:basedOn w:val="Normal"/>
    <w:next w:val="Normal"/>
    <w:rsid w:val="00F07D53"/>
    <w:pPr>
      <w:tabs>
        <w:tab w:val="left" w:pos="8640"/>
        <w:tab w:val="right" w:pos="9000"/>
      </w:tabs>
      <w:suppressAutoHyphens/>
      <w:ind w:left="720" w:hanging="720"/>
      <w:jc w:val="both"/>
    </w:pPr>
    <w:rPr>
      <w:rFonts w:eastAsia="Times New Roman" w:cs="Times New Roman"/>
      <w:sz w:val="24"/>
      <w:szCs w:val="20"/>
    </w:rPr>
  </w:style>
  <w:style w:type="paragraph" w:styleId="TOC7">
    <w:name w:val="toc 7"/>
    <w:basedOn w:val="Normal"/>
    <w:next w:val="Normal"/>
    <w:rsid w:val="00F07D53"/>
    <w:pPr>
      <w:suppressAutoHyphens/>
      <w:ind w:left="720" w:hanging="720"/>
      <w:jc w:val="both"/>
    </w:pPr>
    <w:rPr>
      <w:rFonts w:eastAsia="Times New Roman" w:cs="Times New Roman"/>
      <w:sz w:val="24"/>
      <w:szCs w:val="20"/>
    </w:rPr>
  </w:style>
  <w:style w:type="paragraph" w:styleId="TOC8">
    <w:name w:val="toc 8"/>
    <w:basedOn w:val="Normal"/>
    <w:next w:val="Normal"/>
    <w:rsid w:val="00F07D53"/>
    <w:pPr>
      <w:tabs>
        <w:tab w:val="left" w:pos="8640"/>
        <w:tab w:val="right" w:pos="9000"/>
      </w:tabs>
      <w:suppressAutoHyphens/>
      <w:ind w:left="720" w:hanging="720"/>
      <w:jc w:val="both"/>
    </w:pPr>
    <w:rPr>
      <w:rFonts w:eastAsia="Times New Roman" w:cs="Times New Roman"/>
      <w:sz w:val="24"/>
      <w:szCs w:val="20"/>
    </w:rPr>
  </w:style>
  <w:style w:type="paragraph" w:styleId="TOC9">
    <w:name w:val="toc 9"/>
    <w:basedOn w:val="Normal"/>
    <w:next w:val="Normal"/>
    <w:rsid w:val="00F07D53"/>
    <w:pPr>
      <w:tabs>
        <w:tab w:val="left" w:leader="dot" w:pos="8640"/>
        <w:tab w:val="right" w:pos="9000"/>
      </w:tabs>
      <w:suppressAutoHyphens/>
      <w:ind w:left="720" w:hanging="720"/>
      <w:jc w:val="both"/>
    </w:pPr>
    <w:rPr>
      <w:rFonts w:eastAsia="Times New Roman" w:cs="Times New Roman"/>
      <w:sz w:val="24"/>
      <w:szCs w:val="20"/>
    </w:rPr>
  </w:style>
  <w:style w:type="paragraph" w:styleId="TOAHeading">
    <w:name w:val="toa heading"/>
    <w:basedOn w:val="Normal"/>
    <w:next w:val="Normal"/>
    <w:rsid w:val="00F07D53"/>
    <w:pPr>
      <w:tabs>
        <w:tab w:val="left" w:pos="9000"/>
        <w:tab w:val="right" w:pos="9360"/>
      </w:tabs>
      <w:suppressAutoHyphens/>
      <w:jc w:val="both"/>
    </w:pPr>
    <w:rPr>
      <w:rFonts w:eastAsia="Times New Roman" w:cs="Times New Roman"/>
      <w:sz w:val="24"/>
      <w:szCs w:val="20"/>
    </w:rPr>
  </w:style>
  <w:style w:type="paragraph" w:styleId="Caption">
    <w:name w:val="caption"/>
    <w:basedOn w:val="Normal"/>
    <w:next w:val="Normal"/>
    <w:qFormat/>
    <w:rsid w:val="00F07D53"/>
    <w:pPr>
      <w:jc w:val="both"/>
    </w:pPr>
    <w:rPr>
      <w:rFonts w:ascii="Courier New" w:eastAsia="Times New Roman" w:hAnsi="Courier New" w:cs="Times New Roman"/>
      <w:sz w:val="24"/>
      <w:szCs w:val="20"/>
    </w:rPr>
  </w:style>
  <w:style w:type="character" w:customStyle="1" w:styleId="EquationCaption">
    <w:name w:val="_Equation Caption"/>
    <w:rsid w:val="00F07D53"/>
  </w:style>
  <w:style w:type="character" w:customStyle="1" w:styleId="vlpgno">
    <w:name w:val="vl.pg.no."/>
    <w:rsid w:val="00F07D53"/>
    <w:rPr>
      <w:rFonts w:ascii="Times" w:hAnsi="Times"/>
      <w:b/>
      <w:noProof w:val="0"/>
      <w:sz w:val="20"/>
      <w:lang w:val="en-US"/>
    </w:rPr>
  </w:style>
  <w:style w:type="character" w:styleId="LineNumber">
    <w:name w:val="line number"/>
    <w:basedOn w:val="DefaultParagraphFont"/>
    <w:uiPriority w:val="99"/>
    <w:rsid w:val="00F07D53"/>
  </w:style>
  <w:style w:type="paragraph" w:styleId="Title">
    <w:name w:val="Title"/>
    <w:basedOn w:val="Normal"/>
    <w:link w:val="TitleChar"/>
    <w:qFormat/>
    <w:rsid w:val="00F07D53"/>
    <w:pPr>
      <w:spacing w:before="240" w:after="60"/>
      <w:jc w:val="center"/>
    </w:pPr>
    <w:rPr>
      <w:rFonts w:ascii="Arial" w:eastAsia="Times New Roman" w:hAnsi="Arial" w:cs="Times New Roman"/>
      <w:b/>
      <w:kern w:val="28"/>
      <w:sz w:val="32"/>
      <w:szCs w:val="20"/>
    </w:rPr>
  </w:style>
  <w:style w:type="character" w:customStyle="1" w:styleId="TitleChar">
    <w:name w:val="Title Char"/>
    <w:basedOn w:val="DefaultParagraphFont"/>
    <w:link w:val="Title"/>
    <w:rsid w:val="00F07D53"/>
    <w:rPr>
      <w:rFonts w:ascii="Arial" w:eastAsia="Times New Roman" w:hAnsi="Arial" w:cs="Times New Roman"/>
      <w:b/>
      <w:kern w:val="28"/>
      <w:sz w:val="32"/>
      <w:szCs w:val="20"/>
    </w:rPr>
  </w:style>
  <w:style w:type="character" w:customStyle="1" w:styleId="footnote">
    <w:name w:val="footnote"/>
    <w:rsid w:val="00F07D53"/>
    <w:rPr>
      <w:rFonts w:ascii="Book Antiqua" w:hAnsi="Book Antiqua"/>
      <w:noProof w:val="0"/>
      <w:sz w:val="24"/>
      <w:lang w:val="en-US"/>
    </w:rPr>
  </w:style>
  <w:style w:type="paragraph" w:styleId="Header">
    <w:name w:val="header"/>
    <w:basedOn w:val="Normal"/>
    <w:link w:val="HeaderChar"/>
    <w:uiPriority w:val="99"/>
    <w:rsid w:val="00F07D53"/>
    <w:pPr>
      <w:jc w:val="both"/>
    </w:pPr>
    <w:rPr>
      <w:rFonts w:eastAsia="Times New Roman" w:cs="Times New Roman"/>
      <w:sz w:val="20"/>
      <w:szCs w:val="20"/>
    </w:rPr>
  </w:style>
  <w:style w:type="character" w:customStyle="1" w:styleId="HeaderChar">
    <w:name w:val="Header Char"/>
    <w:basedOn w:val="DefaultParagraphFont"/>
    <w:link w:val="Header"/>
    <w:uiPriority w:val="99"/>
    <w:rsid w:val="00F07D53"/>
    <w:rPr>
      <w:rFonts w:eastAsia="Times New Roman" w:cs="Times New Roman"/>
      <w:sz w:val="20"/>
      <w:szCs w:val="20"/>
    </w:rPr>
  </w:style>
  <w:style w:type="paragraph" w:styleId="Footer">
    <w:name w:val="footer"/>
    <w:basedOn w:val="Normal"/>
    <w:link w:val="FooterChar"/>
    <w:uiPriority w:val="99"/>
    <w:rsid w:val="00F07D53"/>
    <w:pPr>
      <w:jc w:val="both"/>
    </w:pPr>
    <w:rPr>
      <w:rFonts w:eastAsia="Times New Roman" w:cs="Times New Roman"/>
      <w:sz w:val="20"/>
      <w:szCs w:val="20"/>
    </w:rPr>
  </w:style>
  <w:style w:type="character" w:customStyle="1" w:styleId="FooterChar">
    <w:name w:val="Footer Char"/>
    <w:basedOn w:val="DefaultParagraphFont"/>
    <w:link w:val="Footer"/>
    <w:uiPriority w:val="99"/>
    <w:rsid w:val="00F07D53"/>
    <w:rPr>
      <w:rFonts w:eastAsia="Times New Roman" w:cs="Times New Roman"/>
      <w:sz w:val="20"/>
      <w:szCs w:val="20"/>
    </w:rPr>
  </w:style>
  <w:style w:type="character" w:styleId="PageNumber">
    <w:name w:val="page number"/>
    <w:basedOn w:val="DefaultParagraphFont"/>
    <w:rsid w:val="00F07D53"/>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Car"/>
    <w:basedOn w:val="Normal"/>
    <w:link w:val="FootnoteTextChar"/>
    <w:qFormat/>
    <w:rsid w:val="00F07D53"/>
    <w:pPr>
      <w:tabs>
        <w:tab w:val="left" w:pos="360"/>
      </w:tabs>
      <w:ind w:left="360" w:hanging="360"/>
      <w:jc w:val="both"/>
    </w:pPr>
    <w:rPr>
      <w:rFonts w:eastAsia="Times New Roman" w:cs="Times New Roman"/>
      <w:sz w:val="20"/>
      <w:szCs w:val="20"/>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ink w:val="FootnoteText"/>
    <w:rsid w:val="00F07D53"/>
    <w:rPr>
      <w:rFonts w:eastAsia="Times New Roman" w:cs="Times New Roman"/>
      <w:sz w:val="20"/>
      <w:szCs w:val="20"/>
    </w:rPr>
  </w:style>
  <w:style w:type="paragraph" w:customStyle="1" w:styleId="Head21">
    <w:name w:val="Head 2.1"/>
    <w:basedOn w:val="Normal"/>
    <w:rsid w:val="00F07D53"/>
    <w:pPr>
      <w:keepNext/>
      <w:pBdr>
        <w:bottom w:val="single" w:sz="24" w:space="3" w:color="auto"/>
      </w:pBdr>
      <w:suppressAutoHyphens/>
      <w:spacing w:before="480" w:after="240"/>
      <w:jc w:val="center"/>
    </w:pPr>
    <w:rPr>
      <w:rFonts w:ascii="Times New Roman Bold" w:eastAsia="Times New Roman" w:hAnsi="Times New Roman Bold" w:cs="Times New Roman"/>
      <w:b/>
      <w:smallCaps/>
      <w:sz w:val="32"/>
      <w:szCs w:val="20"/>
    </w:rPr>
  </w:style>
  <w:style w:type="paragraph" w:customStyle="1" w:styleId="Head22">
    <w:name w:val="Head 2.2"/>
    <w:basedOn w:val="Normal"/>
    <w:rsid w:val="00F07D53"/>
    <w:pPr>
      <w:tabs>
        <w:tab w:val="left" w:pos="360"/>
      </w:tabs>
      <w:suppressAutoHyphens/>
      <w:spacing w:after="240"/>
      <w:ind w:left="360" w:hanging="360"/>
    </w:pPr>
    <w:rPr>
      <w:rFonts w:eastAsia="Times New Roman" w:cs="Times New Roman"/>
      <w:b/>
      <w:sz w:val="24"/>
      <w:szCs w:val="20"/>
    </w:rPr>
  </w:style>
  <w:style w:type="character" w:styleId="FootnoteReference">
    <w:name w:val="footnote reference"/>
    <w:aliases w:val="callout"/>
    <w:uiPriority w:val="99"/>
    <w:rsid w:val="00F07D53"/>
    <w:rPr>
      <w:vertAlign w:val="superscript"/>
    </w:rPr>
  </w:style>
  <w:style w:type="character" w:customStyle="1" w:styleId="insert2">
    <w:name w:val="insert2"/>
    <w:rsid w:val="00F07D53"/>
    <w:rPr>
      <w:rFonts w:ascii="Arial" w:hAnsi="Arial"/>
      <w:i/>
      <w:noProof w:val="0"/>
      <w:sz w:val="24"/>
      <w:lang w:val="en-US"/>
    </w:rPr>
  </w:style>
  <w:style w:type="character" w:customStyle="1" w:styleId="reference">
    <w:name w:val="reference"/>
    <w:rsid w:val="00F07D53"/>
    <w:rPr>
      <w:rFonts w:ascii="Book Antiqua" w:hAnsi="Book Antiqua"/>
      <w:i/>
      <w:noProof w:val="0"/>
      <w:sz w:val="24"/>
      <w:lang w:val="en-US"/>
    </w:rPr>
  </w:style>
  <w:style w:type="paragraph" w:styleId="Index9">
    <w:name w:val="index 9"/>
    <w:basedOn w:val="Normal"/>
    <w:next w:val="Normal"/>
    <w:uiPriority w:val="99"/>
    <w:rsid w:val="00F07D53"/>
    <w:pPr>
      <w:tabs>
        <w:tab w:val="right" w:pos="4140"/>
      </w:tabs>
      <w:ind w:left="2160" w:hanging="240"/>
    </w:pPr>
    <w:rPr>
      <w:rFonts w:eastAsia="Times New Roman" w:cs="Times New Roman"/>
      <w:sz w:val="20"/>
      <w:szCs w:val="20"/>
    </w:rPr>
  </w:style>
  <w:style w:type="paragraph" w:styleId="Index1">
    <w:name w:val="index 1"/>
    <w:basedOn w:val="Normal"/>
    <w:next w:val="Normal"/>
    <w:autoRedefine/>
    <w:semiHidden/>
    <w:unhideWhenUsed/>
    <w:rsid w:val="00F07D53"/>
    <w:pPr>
      <w:ind w:left="240" w:hanging="240"/>
      <w:jc w:val="both"/>
    </w:pPr>
    <w:rPr>
      <w:rFonts w:eastAsia="Times New Roman" w:cs="Times New Roman"/>
      <w:sz w:val="24"/>
      <w:szCs w:val="20"/>
    </w:rPr>
  </w:style>
  <w:style w:type="paragraph" w:styleId="IndexHeading">
    <w:name w:val="index heading"/>
    <w:basedOn w:val="Normal"/>
    <w:next w:val="Index1"/>
    <w:rsid w:val="00F07D53"/>
    <w:rPr>
      <w:rFonts w:eastAsia="Times New Roman" w:cs="Times New Roman"/>
      <w:sz w:val="20"/>
      <w:szCs w:val="20"/>
    </w:rPr>
  </w:style>
  <w:style w:type="paragraph" w:customStyle="1" w:styleId="Headingrb2">
    <w:name w:val="Heading rb2"/>
    <w:basedOn w:val="Normal"/>
    <w:rsid w:val="00F07D53"/>
    <w:pPr>
      <w:tabs>
        <w:tab w:val="left" w:pos="-851"/>
        <w:tab w:val="right" w:pos="-567"/>
        <w:tab w:val="right" w:pos="2127"/>
        <w:tab w:val="right" w:pos="2694"/>
        <w:tab w:val="left" w:pos="2977"/>
        <w:tab w:val="right" w:pos="10348"/>
      </w:tabs>
      <w:spacing w:line="400" w:lineRule="exact"/>
      <w:ind w:right="-28"/>
    </w:pPr>
    <w:rPr>
      <w:rFonts w:ascii="Arial" w:eastAsia="Times New Roman" w:hAnsi="Arial" w:cs="Times New Roman"/>
      <w:b/>
      <w:noProof/>
      <w:spacing w:val="6"/>
      <w:sz w:val="26"/>
      <w:szCs w:val="20"/>
    </w:rPr>
  </w:style>
  <w:style w:type="paragraph" w:customStyle="1" w:styleId="Headfid1">
    <w:name w:val="Head fid1"/>
    <w:basedOn w:val="Head2"/>
    <w:rsid w:val="00F07D53"/>
  </w:style>
  <w:style w:type="paragraph" w:customStyle="1" w:styleId="Head2">
    <w:name w:val="Head 2"/>
    <w:basedOn w:val="Normal"/>
    <w:autoRedefine/>
    <w:rsid w:val="00F07D53"/>
    <w:pPr>
      <w:spacing w:before="120" w:after="120"/>
      <w:jc w:val="both"/>
    </w:pPr>
    <w:rPr>
      <w:rFonts w:eastAsia="Times New Roman" w:cs="Times New Roman"/>
      <w:b/>
      <w:sz w:val="24"/>
      <w:szCs w:val="20"/>
      <w:lang w:val="en-GB"/>
    </w:rPr>
  </w:style>
  <w:style w:type="paragraph" w:customStyle="1" w:styleId="explanatoryclause">
    <w:name w:val="explanatory_clause"/>
    <w:basedOn w:val="Normal"/>
    <w:rsid w:val="00F07D53"/>
    <w:pPr>
      <w:suppressAutoHyphens/>
      <w:spacing w:after="240"/>
      <w:ind w:left="738" w:right="-14" w:hanging="738"/>
    </w:pPr>
    <w:rPr>
      <w:rFonts w:ascii="Arial" w:eastAsia="Times New Roman" w:hAnsi="Arial" w:cs="Times New Roman"/>
      <w:sz w:val="22"/>
      <w:szCs w:val="20"/>
    </w:rPr>
  </w:style>
  <w:style w:type="paragraph" w:customStyle="1" w:styleId="explanatorynotes">
    <w:name w:val="explanatory_notes"/>
    <w:basedOn w:val="Normal"/>
    <w:rsid w:val="00F07D53"/>
    <w:pPr>
      <w:suppressAutoHyphens/>
      <w:spacing w:after="240" w:line="360" w:lineRule="exact"/>
      <w:jc w:val="both"/>
    </w:pPr>
    <w:rPr>
      <w:rFonts w:ascii="Arial" w:eastAsia="Times New Roman" w:hAnsi="Arial" w:cs="Times New Roman"/>
      <w:sz w:val="24"/>
      <w:szCs w:val="20"/>
    </w:rPr>
  </w:style>
  <w:style w:type="paragraph" w:customStyle="1" w:styleId="Head22b">
    <w:name w:val="Head 2.2b"/>
    <w:basedOn w:val="Normal"/>
    <w:rsid w:val="00F07D53"/>
    <w:pPr>
      <w:suppressAutoHyphens/>
      <w:spacing w:after="240"/>
      <w:ind w:left="360" w:hanging="360"/>
    </w:pPr>
    <w:rPr>
      <w:rFonts w:ascii="Tms Rmn" w:eastAsia="Times New Roman" w:hAnsi="Tms Rmn" w:cs="Times New Roman"/>
      <w:b/>
      <w:sz w:val="24"/>
      <w:szCs w:val="20"/>
    </w:rPr>
  </w:style>
  <w:style w:type="paragraph" w:customStyle="1" w:styleId="Head31">
    <w:name w:val="Head 3.1"/>
    <w:basedOn w:val="Head21"/>
    <w:rsid w:val="00F07D53"/>
  </w:style>
  <w:style w:type="paragraph" w:customStyle="1" w:styleId="Head41">
    <w:name w:val="Head 4.1"/>
    <w:basedOn w:val="Head21"/>
    <w:rsid w:val="00F07D53"/>
  </w:style>
  <w:style w:type="paragraph" w:customStyle="1" w:styleId="Head42">
    <w:name w:val="Head 4.2"/>
    <w:basedOn w:val="Normal"/>
    <w:rsid w:val="00F07D53"/>
    <w:pPr>
      <w:suppressAutoHyphens/>
      <w:spacing w:after="240"/>
      <w:ind w:left="360" w:hanging="360"/>
    </w:pPr>
    <w:rPr>
      <w:rFonts w:eastAsia="Times New Roman" w:cs="Times New Roman"/>
      <w:b/>
      <w:sz w:val="24"/>
      <w:szCs w:val="20"/>
    </w:rPr>
  </w:style>
  <w:style w:type="paragraph" w:customStyle="1" w:styleId="Head51">
    <w:name w:val="Head 5.1"/>
    <w:basedOn w:val="Head21"/>
    <w:rsid w:val="00F07D53"/>
    <w:pPr>
      <w:spacing w:after="0"/>
    </w:pPr>
  </w:style>
  <w:style w:type="paragraph" w:customStyle="1" w:styleId="Head52">
    <w:name w:val="Head 5.2"/>
    <w:basedOn w:val="Normal"/>
    <w:rsid w:val="00F07D53"/>
    <w:pPr>
      <w:keepNext/>
      <w:suppressAutoHyphens/>
      <w:spacing w:before="480" w:after="240"/>
      <w:ind w:left="547" w:hanging="547"/>
      <w:jc w:val="center"/>
    </w:pPr>
    <w:rPr>
      <w:rFonts w:eastAsia="Times New Roman" w:cs="Times New Roman"/>
      <w:b/>
      <w:sz w:val="24"/>
      <w:szCs w:val="20"/>
    </w:rPr>
  </w:style>
  <w:style w:type="paragraph" w:customStyle="1" w:styleId="Head61">
    <w:name w:val="Head 6.1"/>
    <w:basedOn w:val="Head51"/>
    <w:rsid w:val="00F07D53"/>
    <w:pPr>
      <w:pBdr>
        <w:bottom w:val="none" w:sz="0" w:space="0" w:color="auto"/>
      </w:pBdr>
      <w:spacing w:before="0" w:after="240"/>
    </w:pPr>
    <w:rPr>
      <w:caps/>
    </w:rPr>
  </w:style>
  <w:style w:type="paragraph" w:customStyle="1" w:styleId="Head71">
    <w:name w:val="Head 7.1"/>
    <w:basedOn w:val="Head21"/>
    <w:rsid w:val="00F07D53"/>
  </w:style>
  <w:style w:type="paragraph" w:customStyle="1" w:styleId="Head72">
    <w:name w:val="Head 7.2"/>
    <w:basedOn w:val="Normal"/>
    <w:rsid w:val="00F07D53"/>
    <w:pPr>
      <w:suppressAutoHyphens/>
      <w:spacing w:after="240"/>
      <w:ind w:left="720" w:hanging="720"/>
    </w:pPr>
    <w:rPr>
      <w:rFonts w:ascii="Times New Roman Bold" w:eastAsia="Times New Roman" w:hAnsi="Times New Roman Bold" w:cs="Times New Roman"/>
      <w:b/>
      <w:szCs w:val="20"/>
    </w:rPr>
  </w:style>
  <w:style w:type="paragraph" w:customStyle="1" w:styleId="Head81">
    <w:name w:val="Head 8.1"/>
    <w:basedOn w:val="Heading1"/>
    <w:rsid w:val="00F07D53"/>
    <w:pPr>
      <w:outlineLvl w:val="9"/>
    </w:pPr>
    <w:rPr>
      <w:smallCaps w:val="0"/>
      <w:sz w:val="32"/>
    </w:rPr>
  </w:style>
  <w:style w:type="paragraph" w:customStyle="1" w:styleId="Head82">
    <w:name w:val="Head 8.2"/>
    <w:basedOn w:val="Head81"/>
    <w:rsid w:val="00F07D53"/>
    <w:rPr>
      <w:smallCaps/>
      <w:sz w:val="28"/>
    </w:rPr>
  </w:style>
  <w:style w:type="paragraph" w:styleId="BodyText">
    <w:name w:val="Body Text"/>
    <w:basedOn w:val="Normal"/>
    <w:link w:val="BodyTextChar"/>
    <w:uiPriority w:val="99"/>
    <w:rsid w:val="00F07D53"/>
    <w:pPr>
      <w:suppressAutoHyphens/>
      <w:ind w:right="-72"/>
      <w:jc w:val="both"/>
    </w:pPr>
    <w:rPr>
      <w:rFonts w:eastAsia="Times New Roman" w:cs="Times New Roman"/>
      <w:spacing w:val="-4"/>
      <w:sz w:val="24"/>
      <w:szCs w:val="20"/>
    </w:rPr>
  </w:style>
  <w:style w:type="character" w:customStyle="1" w:styleId="BodyTextChar">
    <w:name w:val="Body Text Char"/>
    <w:basedOn w:val="DefaultParagraphFont"/>
    <w:link w:val="BodyText"/>
    <w:uiPriority w:val="99"/>
    <w:rsid w:val="00F07D53"/>
    <w:rPr>
      <w:rFonts w:eastAsia="Times New Roman" w:cs="Times New Roman"/>
      <w:spacing w:val="-4"/>
      <w:sz w:val="24"/>
      <w:szCs w:val="20"/>
    </w:rPr>
  </w:style>
  <w:style w:type="paragraph" w:styleId="BodyTextIndent">
    <w:name w:val="Body Text Indent"/>
    <w:aliases w:val="Body Text Indent Char Char,Body Text Indent Char Char Char Char Char Char,Body Text Indent Char Char Char"/>
    <w:basedOn w:val="Normal"/>
    <w:link w:val="BodyTextIndentChar"/>
    <w:rsid w:val="00F07D53"/>
    <w:pPr>
      <w:tabs>
        <w:tab w:val="left" w:pos="1080"/>
      </w:tabs>
      <w:ind w:left="1080" w:hanging="540"/>
      <w:jc w:val="both"/>
    </w:pPr>
    <w:rPr>
      <w:rFonts w:eastAsia="Times New Roman" w:cs="Times New Roman"/>
      <w:sz w:val="24"/>
      <w:szCs w:val="20"/>
    </w:rPr>
  </w:style>
  <w:style w:type="character" w:customStyle="1" w:styleId="BodyTextIndentChar">
    <w:name w:val="Body Text Indent Char"/>
    <w:aliases w:val="Body Text Indent Char Char Char1,Body Text Indent Char Char Char Char Char Char Char,Body Text Indent Char Char Char Char"/>
    <w:basedOn w:val="DefaultParagraphFont"/>
    <w:link w:val="BodyTextIndent"/>
    <w:rsid w:val="00F07D53"/>
    <w:rPr>
      <w:rFonts w:eastAsia="Times New Roman" w:cs="Times New Roman"/>
      <w:sz w:val="24"/>
      <w:szCs w:val="20"/>
    </w:rPr>
  </w:style>
  <w:style w:type="paragraph" w:styleId="BlockText">
    <w:name w:val="Block Text"/>
    <w:basedOn w:val="Normal"/>
    <w:uiPriority w:val="99"/>
    <w:rsid w:val="00F07D53"/>
    <w:pPr>
      <w:tabs>
        <w:tab w:val="left" w:pos="1080"/>
      </w:tabs>
      <w:suppressAutoHyphens/>
      <w:spacing w:after="200"/>
      <w:ind w:left="547" w:right="-72" w:hanging="547"/>
      <w:jc w:val="both"/>
    </w:pPr>
    <w:rPr>
      <w:rFonts w:eastAsia="Times New Roman" w:cs="Times New Roman"/>
      <w:sz w:val="24"/>
      <w:szCs w:val="20"/>
    </w:rPr>
  </w:style>
  <w:style w:type="character" w:customStyle="1" w:styleId="EndnoteTextChar">
    <w:name w:val="Endnote Text Char"/>
    <w:link w:val="EndnoteText"/>
    <w:semiHidden/>
    <w:rsid w:val="00F07D53"/>
    <w:rPr>
      <w:rFonts w:eastAsia="Times New Roman" w:cs="Times New Roman"/>
      <w:sz w:val="20"/>
      <w:szCs w:val="20"/>
    </w:rPr>
  </w:style>
  <w:style w:type="paragraph" w:styleId="EndnoteText">
    <w:name w:val="endnote text"/>
    <w:basedOn w:val="Normal"/>
    <w:link w:val="EndnoteTextChar"/>
    <w:semiHidden/>
    <w:rsid w:val="00F07D53"/>
    <w:pPr>
      <w:tabs>
        <w:tab w:val="left" w:pos="-720"/>
      </w:tabs>
      <w:suppressAutoHyphens/>
    </w:pPr>
    <w:rPr>
      <w:rFonts w:eastAsia="Times New Roman" w:cs="Times New Roman"/>
      <w:sz w:val="20"/>
      <w:szCs w:val="20"/>
    </w:rPr>
  </w:style>
  <w:style w:type="character" w:customStyle="1" w:styleId="EndnoteTextChar1">
    <w:name w:val="Endnote Text Char1"/>
    <w:basedOn w:val="DefaultParagraphFont"/>
    <w:uiPriority w:val="99"/>
    <w:semiHidden/>
    <w:rsid w:val="00F07D53"/>
    <w:rPr>
      <w:sz w:val="20"/>
      <w:szCs w:val="20"/>
    </w:rPr>
  </w:style>
  <w:style w:type="character" w:styleId="EndnoteReference">
    <w:name w:val="endnote reference"/>
    <w:uiPriority w:val="99"/>
    <w:rsid w:val="00F07D53"/>
    <w:rPr>
      <w:rFonts w:ascii="CG Times" w:hAnsi="CG Times"/>
      <w:noProof w:val="0"/>
      <w:sz w:val="22"/>
      <w:vertAlign w:val="superscript"/>
      <w:lang w:val="en-US"/>
    </w:rPr>
  </w:style>
  <w:style w:type="paragraph" w:styleId="NormalWeb">
    <w:name w:val="Normal (Web)"/>
    <w:basedOn w:val="Normal"/>
    <w:link w:val="NormalWebChar"/>
    <w:uiPriority w:val="99"/>
    <w:rsid w:val="00F07D53"/>
    <w:pPr>
      <w:spacing w:before="100" w:beforeAutospacing="1" w:after="100" w:afterAutospacing="1"/>
    </w:pPr>
    <w:rPr>
      <w:rFonts w:ascii="Arial Unicode MS" w:eastAsia="Arial Unicode MS" w:hAnsi="Arial Unicode MS" w:cs="Arial Unicode MS"/>
      <w:sz w:val="24"/>
      <w:szCs w:val="24"/>
    </w:rPr>
  </w:style>
  <w:style w:type="paragraph" w:styleId="BodyText3">
    <w:name w:val="Body Text 3"/>
    <w:basedOn w:val="Normal"/>
    <w:link w:val="BodyText3Char"/>
    <w:rsid w:val="00F07D53"/>
    <w:pPr>
      <w:suppressAutoHyphens/>
      <w:spacing w:after="140"/>
    </w:pPr>
    <w:rPr>
      <w:rFonts w:eastAsia="Times New Roman" w:cs="Times New Roman"/>
      <w:i/>
      <w:iCs/>
      <w:color w:val="000000"/>
      <w:sz w:val="24"/>
      <w:szCs w:val="24"/>
    </w:rPr>
  </w:style>
  <w:style w:type="character" w:customStyle="1" w:styleId="BodyText3Char">
    <w:name w:val="Body Text 3 Char"/>
    <w:basedOn w:val="DefaultParagraphFont"/>
    <w:link w:val="BodyText3"/>
    <w:rsid w:val="00F07D53"/>
    <w:rPr>
      <w:rFonts w:eastAsia="Times New Roman" w:cs="Times New Roman"/>
      <w:i/>
      <w:iCs/>
      <w:color w:val="000000"/>
      <w:sz w:val="24"/>
      <w:szCs w:val="24"/>
    </w:rPr>
  </w:style>
  <w:style w:type="paragraph" w:styleId="BodyText2">
    <w:name w:val="Body Text 2"/>
    <w:basedOn w:val="Normal"/>
    <w:link w:val="BodyText2Char"/>
    <w:rsid w:val="00F07D53"/>
    <w:pPr>
      <w:suppressAutoHyphens/>
      <w:jc w:val="both"/>
    </w:pPr>
    <w:rPr>
      <w:rFonts w:eastAsia="Times New Roman" w:cs="Times New Roman"/>
      <w:i/>
      <w:sz w:val="24"/>
      <w:szCs w:val="20"/>
    </w:rPr>
  </w:style>
  <w:style w:type="character" w:customStyle="1" w:styleId="BodyText2Char">
    <w:name w:val="Body Text 2 Char"/>
    <w:basedOn w:val="DefaultParagraphFont"/>
    <w:link w:val="BodyText2"/>
    <w:rsid w:val="00F07D53"/>
    <w:rPr>
      <w:rFonts w:eastAsia="Times New Roman" w:cs="Times New Roman"/>
      <w:i/>
      <w:sz w:val="24"/>
      <w:szCs w:val="20"/>
    </w:rPr>
  </w:style>
  <w:style w:type="paragraph" w:styleId="BodyTextIndent2">
    <w:name w:val="Body Text Indent 2"/>
    <w:basedOn w:val="Normal"/>
    <w:link w:val="BodyTextIndent2Char"/>
    <w:rsid w:val="00F07D53"/>
    <w:pPr>
      <w:tabs>
        <w:tab w:val="num" w:pos="720"/>
      </w:tabs>
      <w:ind w:left="720" w:hanging="720"/>
    </w:pPr>
    <w:rPr>
      <w:rFonts w:eastAsia="Times New Roman" w:cs="Times New Roman"/>
      <w:sz w:val="24"/>
      <w:szCs w:val="20"/>
    </w:rPr>
  </w:style>
  <w:style w:type="character" w:customStyle="1" w:styleId="BodyTextIndent2Char">
    <w:name w:val="Body Text Indent 2 Char"/>
    <w:basedOn w:val="DefaultParagraphFont"/>
    <w:link w:val="BodyTextIndent2"/>
    <w:rsid w:val="00F07D53"/>
    <w:rPr>
      <w:rFonts w:eastAsia="Times New Roman" w:cs="Times New Roman"/>
      <w:sz w:val="24"/>
      <w:szCs w:val="20"/>
    </w:rPr>
  </w:style>
  <w:style w:type="paragraph" w:styleId="Subtitle">
    <w:name w:val="Subtitle"/>
    <w:basedOn w:val="Normal"/>
    <w:link w:val="SubtitleChar"/>
    <w:qFormat/>
    <w:rsid w:val="00F07D53"/>
    <w:pPr>
      <w:jc w:val="center"/>
    </w:pPr>
    <w:rPr>
      <w:rFonts w:eastAsia="Times New Roman" w:cs="Times New Roman"/>
      <w:b/>
      <w:sz w:val="44"/>
      <w:szCs w:val="20"/>
    </w:rPr>
  </w:style>
  <w:style w:type="character" w:customStyle="1" w:styleId="SubtitleChar">
    <w:name w:val="Subtitle Char"/>
    <w:basedOn w:val="DefaultParagraphFont"/>
    <w:link w:val="Subtitle"/>
    <w:rsid w:val="00F07D53"/>
    <w:rPr>
      <w:rFonts w:eastAsia="Times New Roman" w:cs="Times New Roman"/>
      <w:b/>
      <w:sz w:val="44"/>
      <w:szCs w:val="20"/>
    </w:rPr>
  </w:style>
  <w:style w:type="paragraph" w:styleId="List">
    <w:name w:val="List"/>
    <w:aliases w:val="1. List"/>
    <w:basedOn w:val="Normal"/>
    <w:rsid w:val="00F07D53"/>
    <w:pPr>
      <w:spacing w:before="120" w:after="120"/>
      <w:ind w:left="1440"/>
      <w:jc w:val="both"/>
    </w:pPr>
    <w:rPr>
      <w:rFonts w:eastAsia="Times New Roman" w:cs="Times New Roman"/>
      <w:sz w:val="24"/>
      <w:szCs w:val="20"/>
    </w:rPr>
  </w:style>
  <w:style w:type="paragraph" w:customStyle="1" w:styleId="TOCNumber1">
    <w:name w:val="TOC Number1"/>
    <w:basedOn w:val="Heading4"/>
    <w:autoRedefine/>
    <w:rsid w:val="00F07D53"/>
    <w:pPr>
      <w:keepNext w:val="0"/>
      <w:suppressAutoHyphens/>
      <w:spacing w:after="120"/>
      <w:ind w:left="0" w:firstLine="0"/>
      <w:outlineLvl w:val="9"/>
    </w:pPr>
    <w:rPr>
      <w:sz w:val="28"/>
      <w:szCs w:val="28"/>
    </w:rPr>
  </w:style>
  <w:style w:type="paragraph" w:customStyle="1" w:styleId="Subtitle2">
    <w:name w:val="Subtitle 2"/>
    <w:basedOn w:val="Footer"/>
    <w:autoRedefine/>
    <w:uiPriority w:val="99"/>
    <w:rsid w:val="00F07D53"/>
    <w:pPr>
      <w:widowControl w:val="0"/>
      <w:tabs>
        <w:tab w:val="right" w:leader="underscore" w:pos="9504"/>
      </w:tabs>
      <w:spacing w:before="120" w:after="120" w:line="264" w:lineRule="auto"/>
      <w:ind w:firstLine="29"/>
      <w:outlineLvl w:val="1"/>
    </w:pPr>
    <w:rPr>
      <w:sz w:val="28"/>
      <w:szCs w:val="28"/>
    </w:rPr>
  </w:style>
  <w:style w:type="paragraph" w:customStyle="1" w:styleId="i">
    <w:name w:val="(i)"/>
    <w:basedOn w:val="Normal"/>
    <w:link w:val="iChar"/>
    <w:uiPriority w:val="99"/>
    <w:rsid w:val="00F07D53"/>
    <w:pPr>
      <w:suppressAutoHyphens/>
      <w:jc w:val="both"/>
    </w:pPr>
    <w:rPr>
      <w:rFonts w:ascii="Tms Rmn" w:eastAsia="Times New Roman" w:hAnsi="Tms Rmn" w:cs="Times New Roman"/>
      <w:sz w:val="24"/>
      <w:szCs w:val="20"/>
    </w:rPr>
  </w:style>
  <w:style w:type="character" w:customStyle="1" w:styleId="iChar">
    <w:name w:val="(i) Char"/>
    <w:link w:val="i"/>
    <w:uiPriority w:val="99"/>
    <w:locked/>
    <w:rsid w:val="00F07D53"/>
    <w:rPr>
      <w:rFonts w:ascii="Tms Rmn" w:eastAsia="Times New Roman" w:hAnsi="Tms Rmn" w:cs="Times New Roman"/>
      <w:sz w:val="24"/>
      <w:szCs w:val="20"/>
    </w:rPr>
  </w:style>
  <w:style w:type="character" w:styleId="Hyperlink">
    <w:name w:val="Hyperlink"/>
    <w:uiPriority w:val="99"/>
    <w:rsid w:val="00F07D53"/>
    <w:rPr>
      <w:color w:val="0000FF"/>
      <w:u w:val="single"/>
    </w:rPr>
  </w:style>
  <w:style w:type="paragraph" w:customStyle="1" w:styleId="2AutoList1">
    <w:name w:val="2AutoList1"/>
    <w:basedOn w:val="Normal"/>
    <w:rsid w:val="00F07D53"/>
    <w:pPr>
      <w:tabs>
        <w:tab w:val="num" w:pos="504"/>
      </w:tabs>
      <w:ind w:left="504" w:hanging="504"/>
      <w:jc w:val="both"/>
    </w:pPr>
    <w:rPr>
      <w:rFonts w:eastAsia="Times New Roman" w:cs="Times New Roman"/>
      <w:sz w:val="24"/>
      <w:szCs w:val="20"/>
      <w:lang w:val="es-ES_tradnl"/>
    </w:rPr>
  </w:style>
  <w:style w:type="paragraph" w:customStyle="1" w:styleId="Header1-Clauses">
    <w:name w:val="Header 1 - Clauses"/>
    <w:basedOn w:val="Normal"/>
    <w:rsid w:val="00F07D53"/>
    <w:pPr>
      <w:spacing w:after="200"/>
    </w:pPr>
    <w:rPr>
      <w:rFonts w:eastAsia="Times New Roman" w:cs="Times New Roman"/>
      <w:b/>
      <w:sz w:val="24"/>
      <w:szCs w:val="20"/>
      <w:lang w:val="es-ES_tradnl"/>
    </w:rPr>
  </w:style>
  <w:style w:type="paragraph" w:customStyle="1" w:styleId="Header2-SubClauses">
    <w:name w:val="Header 2 - SubClauses"/>
    <w:basedOn w:val="Normal"/>
    <w:link w:val="Header2-SubClausesCharChar"/>
    <w:autoRedefine/>
    <w:rsid w:val="00F07D53"/>
    <w:pPr>
      <w:spacing w:after="200"/>
      <w:ind w:left="567" w:hanging="567"/>
      <w:jc w:val="both"/>
    </w:pPr>
    <w:rPr>
      <w:rFonts w:eastAsia="Times New Roman" w:cs="Times New Roman"/>
      <w:sz w:val="24"/>
      <w:szCs w:val="20"/>
      <w:lang w:val="es-ES_tradnl"/>
    </w:rPr>
  </w:style>
  <w:style w:type="character" w:customStyle="1" w:styleId="Header2-SubClausesCharChar">
    <w:name w:val="Header 2 - SubClauses Char Char"/>
    <w:link w:val="Header2-SubClauses"/>
    <w:rsid w:val="00F07D53"/>
    <w:rPr>
      <w:rFonts w:eastAsia="Times New Roman" w:cs="Times New Roman"/>
      <w:sz w:val="24"/>
      <w:szCs w:val="20"/>
      <w:lang w:val="es-ES_tradnl"/>
    </w:rPr>
  </w:style>
  <w:style w:type="paragraph" w:customStyle="1" w:styleId="P3Header1-Clauses">
    <w:name w:val="P3 Header1-Clauses"/>
    <w:basedOn w:val="Header1-Clauses"/>
    <w:rsid w:val="00F07D53"/>
    <w:pPr>
      <w:tabs>
        <w:tab w:val="num" w:pos="864"/>
        <w:tab w:val="left" w:pos="972"/>
      </w:tabs>
      <w:ind w:left="432" w:firstLine="144"/>
      <w:jc w:val="both"/>
    </w:pPr>
    <w:rPr>
      <w:b w:val="0"/>
    </w:rPr>
  </w:style>
  <w:style w:type="paragraph" w:customStyle="1" w:styleId="Outline3">
    <w:name w:val="Outline3"/>
    <w:basedOn w:val="Normal"/>
    <w:rsid w:val="00F07D53"/>
    <w:pPr>
      <w:tabs>
        <w:tab w:val="num" w:pos="1728"/>
      </w:tabs>
      <w:spacing w:before="240"/>
      <w:ind w:left="1728" w:hanging="432"/>
    </w:pPr>
    <w:rPr>
      <w:rFonts w:eastAsia="Times New Roman" w:cs="Times New Roman"/>
      <w:kern w:val="28"/>
      <w:sz w:val="24"/>
      <w:szCs w:val="20"/>
    </w:rPr>
  </w:style>
  <w:style w:type="paragraph" w:customStyle="1" w:styleId="Outline4">
    <w:name w:val="Outline4"/>
    <w:basedOn w:val="Normal"/>
    <w:autoRedefine/>
    <w:rsid w:val="00F07D53"/>
    <w:pPr>
      <w:tabs>
        <w:tab w:val="left" w:pos="2160"/>
      </w:tabs>
      <w:ind w:firstLine="567"/>
      <w:jc w:val="both"/>
    </w:pPr>
    <w:rPr>
      <w:rFonts w:eastAsia="Times New Roman" w:cs="Times New Roman"/>
      <w:kern w:val="28"/>
      <w:sz w:val="24"/>
      <w:szCs w:val="20"/>
    </w:rPr>
  </w:style>
  <w:style w:type="paragraph" w:customStyle="1" w:styleId="Outlinei">
    <w:name w:val="Outline i)"/>
    <w:basedOn w:val="Normal"/>
    <w:rsid w:val="00F07D53"/>
    <w:pPr>
      <w:tabs>
        <w:tab w:val="num" w:pos="1782"/>
      </w:tabs>
      <w:spacing w:before="120"/>
      <w:ind w:left="1782" w:hanging="792"/>
    </w:pPr>
    <w:rPr>
      <w:rFonts w:eastAsia="Times New Roman" w:cs="Times New Roman"/>
      <w:sz w:val="24"/>
      <w:szCs w:val="20"/>
    </w:rPr>
  </w:style>
  <w:style w:type="paragraph" w:customStyle="1" w:styleId="Outline">
    <w:name w:val="Outline"/>
    <w:basedOn w:val="Normal"/>
    <w:rsid w:val="00F07D53"/>
    <w:pPr>
      <w:spacing w:before="240"/>
    </w:pPr>
    <w:rPr>
      <w:rFonts w:eastAsia="Times New Roman" w:cs="Times New Roman"/>
      <w:kern w:val="28"/>
      <w:sz w:val="24"/>
      <w:szCs w:val="20"/>
    </w:rPr>
  </w:style>
  <w:style w:type="paragraph" w:customStyle="1" w:styleId="BankNormal">
    <w:name w:val="BankNormal"/>
    <w:basedOn w:val="Normal"/>
    <w:rsid w:val="00F07D53"/>
    <w:pPr>
      <w:spacing w:after="240"/>
    </w:pPr>
    <w:rPr>
      <w:rFonts w:eastAsia="Times New Roman" w:cs="Times New Roman"/>
      <w:sz w:val="24"/>
      <w:szCs w:val="20"/>
    </w:rPr>
  </w:style>
  <w:style w:type="paragraph" w:customStyle="1" w:styleId="SectionVHeader">
    <w:name w:val="Section V. Header"/>
    <w:basedOn w:val="Normal"/>
    <w:uiPriority w:val="99"/>
    <w:rsid w:val="00F07D53"/>
    <w:pPr>
      <w:jc w:val="center"/>
    </w:pPr>
    <w:rPr>
      <w:rFonts w:eastAsia="Times New Roman" w:cs="Times New Roman"/>
      <w:b/>
      <w:sz w:val="36"/>
      <w:szCs w:val="20"/>
      <w:lang w:val="es-ES_tradnl"/>
    </w:rPr>
  </w:style>
  <w:style w:type="character" w:customStyle="1" w:styleId="Table">
    <w:name w:val="Table"/>
    <w:rsid w:val="00F07D53"/>
    <w:rPr>
      <w:rFonts w:ascii="Arial" w:hAnsi="Arial"/>
      <w:sz w:val="20"/>
    </w:rPr>
  </w:style>
  <w:style w:type="paragraph" w:customStyle="1" w:styleId="SectionVIIHeader2">
    <w:name w:val="Section VII Header2"/>
    <w:basedOn w:val="Heading1"/>
    <w:autoRedefine/>
    <w:rsid w:val="00F07D53"/>
    <w:pPr>
      <w:keepNext/>
      <w:suppressAutoHyphens w:val="0"/>
      <w:spacing w:before="0" w:after="200"/>
    </w:pPr>
    <w:rPr>
      <w:rFonts w:ascii="Times New Roman" w:hAnsi="Times New Roman"/>
      <w:bCs/>
      <w:i/>
      <w:smallCaps w:val="0"/>
      <w:kern w:val="28"/>
      <w:sz w:val="20"/>
    </w:rPr>
  </w:style>
  <w:style w:type="paragraph" w:customStyle="1" w:styleId="ClauseSubPara">
    <w:name w:val="ClauseSub_Para"/>
    <w:link w:val="ClauseSubParaChar"/>
    <w:rsid w:val="00F07D53"/>
    <w:pPr>
      <w:spacing w:before="60" w:after="60"/>
      <w:ind w:left="2268"/>
    </w:pPr>
    <w:rPr>
      <w:rFonts w:eastAsia="Times New Roman" w:cs="Times New Roman"/>
      <w:sz w:val="22"/>
      <w:lang w:val="en-GB"/>
    </w:rPr>
  </w:style>
  <w:style w:type="character" w:customStyle="1" w:styleId="ClauseSubParaChar">
    <w:name w:val="ClauseSub_Para Char"/>
    <w:link w:val="ClauseSubPara"/>
    <w:rsid w:val="00F07D53"/>
    <w:rPr>
      <w:rFonts w:eastAsia="Times New Roman" w:cs="Times New Roman"/>
      <w:sz w:val="22"/>
      <w:lang w:val="en-GB"/>
    </w:rPr>
  </w:style>
  <w:style w:type="paragraph" w:customStyle="1" w:styleId="ClauseSubList">
    <w:name w:val="ClauseSub_List"/>
    <w:rsid w:val="00F07D53"/>
    <w:pPr>
      <w:tabs>
        <w:tab w:val="num" w:pos="576"/>
      </w:tabs>
      <w:suppressAutoHyphens/>
      <w:ind w:left="576" w:hanging="576"/>
    </w:pPr>
    <w:rPr>
      <w:rFonts w:eastAsia="Times New Roman" w:cs="Times New Roman"/>
      <w:sz w:val="22"/>
      <w:lang w:val="en-GB"/>
    </w:rPr>
  </w:style>
  <w:style w:type="paragraph" w:customStyle="1" w:styleId="ClauseSubListSubList">
    <w:name w:val="ClauseSub_List_SubList"/>
    <w:rsid w:val="00F07D53"/>
    <w:pPr>
      <w:tabs>
        <w:tab w:val="num" w:pos="1800"/>
      </w:tabs>
      <w:ind w:left="1800" w:hanging="360"/>
    </w:pPr>
    <w:rPr>
      <w:rFonts w:eastAsia="Times New Roman" w:cs="Times New Roman"/>
      <w:sz w:val="22"/>
      <w:lang w:val="en-GB"/>
    </w:rPr>
  </w:style>
  <w:style w:type="paragraph" w:customStyle="1" w:styleId="ClauseSubParaIndent">
    <w:name w:val="ClauseSub_ParaIndent"/>
    <w:basedOn w:val="ClauseSubPara"/>
    <w:rsid w:val="00F07D53"/>
    <w:pPr>
      <w:ind w:left="2835"/>
    </w:pPr>
  </w:style>
  <w:style w:type="paragraph" w:styleId="BalloonText">
    <w:name w:val="Balloon Text"/>
    <w:basedOn w:val="Normal"/>
    <w:link w:val="BalloonTextChar"/>
    <w:rsid w:val="00F07D53"/>
    <w:pPr>
      <w:jc w:val="both"/>
    </w:pPr>
    <w:rPr>
      <w:rFonts w:ascii="Tahoma" w:eastAsia="Times New Roman" w:hAnsi="Tahoma" w:cs="Times New Roman"/>
      <w:sz w:val="16"/>
      <w:szCs w:val="16"/>
      <w:lang w:val="es-ES_tradnl"/>
    </w:rPr>
  </w:style>
  <w:style w:type="character" w:customStyle="1" w:styleId="BalloonTextChar">
    <w:name w:val="Balloon Text Char"/>
    <w:basedOn w:val="DefaultParagraphFont"/>
    <w:link w:val="BalloonText"/>
    <w:rsid w:val="00F07D53"/>
    <w:rPr>
      <w:rFonts w:ascii="Tahoma" w:eastAsia="Times New Roman" w:hAnsi="Tahoma" w:cs="Times New Roman"/>
      <w:sz w:val="16"/>
      <w:szCs w:val="16"/>
      <w:lang w:val="es-ES_tradnl"/>
    </w:rPr>
  </w:style>
  <w:style w:type="paragraph" w:customStyle="1" w:styleId="SectionXHeader3">
    <w:name w:val="Section X Header 3"/>
    <w:basedOn w:val="Heading1"/>
    <w:autoRedefine/>
    <w:rsid w:val="00F07D53"/>
    <w:pPr>
      <w:keepNext/>
      <w:suppressAutoHyphens w:val="0"/>
      <w:spacing w:before="0" w:after="0"/>
    </w:pPr>
    <w:rPr>
      <w:rFonts w:ascii="Times New Roman" w:hAnsi="Times New Roman"/>
      <w:smallCaps w:val="0"/>
      <w:sz w:val="44"/>
    </w:rPr>
  </w:style>
  <w:style w:type="character" w:styleId="CommentReference">
    <w:name w:val="annotation reference"/>
    <w:uiPriority w:val="99"/>
    <w:rsid w:val="00F07D53"/>
    <w:rPr>
      <w:sz w:val="16"/>
    </w:rPr>
  </w:style>
  <w:style w:type="paragraph" w:customStyle="1" w:styleId="Part1">
    <w:name w:val="Part 1"/>
    <w:aliases w:val="2,3 Header 4"/>
    <w:basedOn w:val="Normal"/>
    <w:autoRedefine/>
    <w:rsid w:val="00F07D53"/>
    <w:pPr>
      <w:spacing w:before="240" w:after="240"/>
      <w:jc w:val="center"/>
    </w:pPr>
    <w:rPr>
      <w:rFonts w:eastAsia="Times New Roman" w:cs="Times New Roman"/>
      <w:b/>
      <w:sz w:val="48"/>
      <w:szCs w:val="20"/>
    </w:rPr>
  </w:style>
  <w:style w:type="paragraph" w:styleId="CommentText">
    <w:name w:val="annotation text"/>
    <w:aliases w:val="Char1"/>
    <w:basedOn w:val="Normal"/>
    <w:link w:val="CommentTextChar"/>
    <w:uiPriority w:val="99"/>
    <w:rsid w:val="00F07D53"/>
    <w:rPr>
      <w:rFonts w:eastAsia="Times New Roman" w:cs="Times New Roman"/>
      <w:sz w:val="20"/>
      <w:szCs w:val="20"/>
    </w:rPr>
  </w:style>
  <w:style w:type="character" w:customStyle="1" w:styleId="CommentTextChar">
    <w:name w:val="Comment Text Char"/>
    <w:aliases w:val="Char1 Char"/>
    <w:basedOn w:val="DefaultParagraphFont"/>
    <w:link w:val="CommentText"/>
    <w:uiPriority w:val="99"/>
    <w:rsid w:val="00F07D53"/>
    <w:rPr>
      <w:rFonts w:eastAsia="Times New Roman" w:cs="Times New Roman"/>
      <w:sz w:val="20"/>
      <w:szCs w:val="20"/>
    </w:rPr>
  </w:style>
  <w:style w:type="paragraph" w:styleId="BodyTextIndent3">
    <w:name w:val="Body Text Indent 3"/>
    <w:basedOn w:val="Normal"/>
    <w:link w:val="BodyTextIndent3Char"/>
    <w:rsid w:val="00F07D53"/>
    <w:pPr>
      <w:spacing w:before="120"/>
      <w:ind w:left="1440" w:hanging="1440"/>
      <w:jc w:val="both"/>
    </w:pPr>
    <w:rPr>
      <w:rFonts w:eastAsia="Times New Roman" w:cs="Times New Roman"/>
      <w:b/>
      <w:sz w:val="24"/>
      <w:szCs w:val="20"/>
    </w:rPr>
  </w:style>
  <w:style w:type="character" w:customStyle="1" w:styleId="BodyTextIndent3Char">
    <w:name w:val="Body Text Indent 3 Char"/>
    <w:basedOn w:val="DefaultParagraphFont"/>
    <w:link w:val="BodyTextIndent3"/>
    <w:rsid w:val="00F07D53"/>
    <w:rPr>
      <w:rFonts w:eastAsia="Times New Roman" w:cs="Times New Roman"/>
      <w:b/>
      <w:sz w:val="24"/>
      <w:szCs w:val="20"/>
    </w:rPr>
  </w:style>
  <w:style w:type="paragraph" w:customStyle="1" w:styleId="FIDICSectionBegin">
    <w:name w:val="FIDIC__SectionBegin"/>
    <w:basedOn w:val="Normal"/>
    <w:next w:val="FIDICSectionName"/>
    <w:rsid w:val="00F07D53"/>
    <w:pPr>
      <w:widowControl w:val="0"/>
      <w:autoSpaceDE w:val="0"/>
      <w:autoSpaceDN w:val="0"/>
      <w:adjustRightInd w:val="0"/>
      <w:spacing w:line="240" w:lineRule="exact"/>
    </w:pPr>
    <w:rPr>
      <w:rFonts w:ascii="Arial" w:eastAsia="Times New Roman" w:hAnsi="Arial" w:cs="Arial"/>
      <w:b/>
      <w:bCs/>
      <w:color w:val="0000CC"/>
      <w:sz w:val="20"/>
      <w:szCs w:val="20"/>
      <w:lang w:eastAsia="fr-FR"/>
    </w:rPr>
  </w:style>
  <w:style w:type="paragraph" w:customStyle="1" w:styleId="FIDICSectionName">
    <w:name w:val="FIDIC__SectionName"/>
    <w:basedOn w:val="FIDICClauseSubName"/>
    <w:next w:val="FIDICClauseSubName"/>
    <w:rsid w:val="00F07D53"/>
    <w:pPr>
      <w:spacing w:before="100" w:after="300"/>
    </w:pPr>
    <w:rPr>
      <w:sz w:val="30"/>
      <w:szCs w:val="30"/>
    </w:rPr>
  </w:style>
  <w:style w:type="paragraph" w:customStyle="1" w:styleId="FIDICClauseSubName">
    <w:name w:val="FIDIC_ClauseSubName"/>
    <w:basedOn w:val="FIDICCoverTitle"/>
    <w:rsid w:val="00F07D53"/>
    <w:pPr>
      <w:spacing w:before="240" w:line="240" w:lineRule="exact"/>
    </w:pPr>
    <w:rPr>
      <w:sz w:val="24"/>
      <w:szCs w:val="24"/>
    </w:rPr>
  </w:style>
  <w:style w:type="paragraph" w:customStyle="1" w:styleId="FIDICCoverTitle">
    <w:name w:val="FIDIC__CoverTitle"/>
    <w:basedOn w:val="Normal"/>
    <w:rsid w:val="00F07D53"/>
    <w:pPr>
      <w:spacing w:after="240"/>
    </w:pPr>
    <w:rPr>
      <w:rFonts w:ascii="Arial" w:eastAsia="Times New Roman" w:hAnsi="Arial" w:cs="Arial"/>
      <w:color w:val="0000CC"/>
      <w:spacing w:val="-5"/>
      <w:sz w:val="40"/>
      <w:szCs w:val="40"/>
      <w:lang w:val="en-GB"/>
    </w:rPr>
  </w:style>
  <w:style w:type="paragraph" w:customStyle="1" w:styleId="FIDICClauseName">
    <w:name w:val="FIDIC_ClauseName"/>
    <w:basedOn w:val="FIDICClauseSubName"/>
    <w:next w:val="FIDICClauseSubName"/>
    <w:rsid w:val="00F07D53"/>
    <w:rPr>
      <w:sz w:val="28"/>
      <w:szCs w:val="28"/>
    </w:rPr>
  </w:style>
  <w:style w:type="paragraph" w:customStyle="1" w:styleId="FIDICClauseSubSubPara">
    <w:name w:val="FIDIC_ClauseSubSubPara"/>
    <w:basedOn w:val="FIDICClauseSubName"/>
    <w:rsid w:val="00F07D53"/>
    <w:pPr>
      <w:spacing w:before="100" w:after="100" w:line="220" w:lineRule="exact"/>
    </w:pPr>
    <w:rPr>
      <w:sz w:val="20"/>
      <w:szCs w:val="20"/>
      <w:lang w:val="en-US"/>
    </w:rPr>
  </w:style>
  <w:style w:type="paragraph" w:customStyle="1" w:styleId="FIDICClauseSubSubName">
    <w:name w:val="FIDIC_ClauseSubSubName"/>
    <w:basedOn w:val="FIDICClauseSubName"/>
    <w:next w:val="FIDICClauseSubSubPara"/>
    <w:rsid w:val="00F07D53"/>
    <w:pPr>
      <w:spacing w:before="120" w:after="120"/>
    </w:pPr>
    <w:rPr>
      <w:rFonts w:ascii="Helvetica Neue" w:hAnsi="Helvetica Neue" w:cs="Times New Roman"/>
      <w:sz w:val="20"/>
      <w:szCs w:val="20"/>
      <w:lang w:val="en-US"/>
    </w:rPr>
  </w:style>
  <w:style w:type="paragraph" w:customStyle="1" w:styleId="FIDICSectionEnd">
    <w:name w:val="FIDIC__SectionEnd"/>
    <w:basedOn w:val="Normal"/>
    <w:next w:val="FIDICSectionName"/>
    <w:rsid w:val="00F07D53"/>
    <w:pPr>
      <w:widowControl w:val="0"/>
      <w:autoSpaceDE w:val="0"/>
      <w:autoSpaceDN w:val="0"/>
      <w:adjustRightInd w:val="0"/>
      <w:spacing w:line="240" w:lineRule="exact"/>
    </w:pPr>
    <w:rPr>
      <w:rFonts w:ascii="Arial" w:eastAsia="Times New Roman" w:hAnsi="Arial" w:cs="Arial"/>
      <w:b/>
      <w:bCs/>
      <w:color w:val="0000CC"/>
      <w:sz w:val="20"/>
      <w:szCs w:val="20"/>
      <w:lang w:eastAsia="fr-FR"/>
    </w:rPr>
  </w:style>
  <w:style w:type="table" w:styleId="TableGrid">
    <w:name w:val="Table Grid"/>
    <w:basedOn w:val="TableNormal"/>
    <w:rsid w:val="00F07D53"/>
    <w:pPr>
      <w:jc w:val="both"/>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7-SubClause">
    <w:name w:val="sec7-SubClause"/>
    <w:basedOn w:val="Header1-Clauses"/>
    <w:rsid w:val="00F07D53"/>
    <w:pPr>
      <w:tabs>
        <w:tab w:val="left" w:pos="573"/>
      </w:tabs>
      <w:spacing w:after="0"/>
      <w:ind w:left="576" w:hanging="576"/>
    </w:pPr>
    <w:rPr>
      <w:bCs/>
      <w:szCs w:val="24"/>
      <w:lang w:val="en-US"/>
    </w:rPr>
  </w:style>
  <w:style w:type="paragraph" w:customStyle="1" w:styleId="Sec7-Clauses">
    <w:name w:val="Sec7-Clauses"/>
    <w:basedOn w:val="Header1-Clauses"/>
    <w:rsid w:val="00F07D53"/>
    <w:pPr>
      <w:spacing w:after="0"/>
    </w:pPr>
    <w:rPr>
      <w:bCs/>
      <w:szCs w:val="24"/>
    </w:rPr>
  </w:style>
  <w:style w:type="paragraph" w:customStyle="1" w:styleId="sec7-header1">
    <w:name w:val="sec7-header1"/>
    <w:basedOn w:val="FIDICClauseSubName"/>
    <w:rsid w:val="00F07D53"/>
    <w:pPr>
      <w:spacing w:before="0" w:after="200" w:line="240" w:lineRule="auto"/>
      <w:ind w:left="90" w:right="90"/>
      <w:jc w:val="center"/>
    </w:pPr>
    <w:rPr>
      <w:rFonts w:ascii="Times New Roman" w:hAnsi="Times New Roman" w:cs="Times New Roman"/>
      <w:b/>
      <w:color w:val="auto"/>
      <w:spacing w:val="0"/>
      <w:sz w:val="28"/>
      <w:szCs w:val="28"/>
    </w:rPr>
  </w:style>
  <w:style w:type="paragraph" w:customStyle="1" w:styleId="SectionVIHeader">
    <w:name w:val="Section VI Header"/>
    <w:basedOn w:val="SectionVHeader"/>
    <w:rsid w:val="00F07D53"/>
    <w:rPr>
      <w:lang w:val="en-US"/>
    </w:rPr>
  </w:style>
  <w:style w:type="paragraph" w:customStyle="1" w:styleId="SectionIXHeader">
    <w:name w:val="Section IX Header"/>
    <w:basedOn w:val="SectionVHeader"/>
    <w:rsid w:val="00F07D53"/>
    <w:rPr>
      <w:lang w:val="en-US"/>
    </w:rPr>
  </w:style>
  <w:style w:type="paragraph" w:customStyle="1" w:styleId="Parts">
    <w:name w:val="Parts"/>
    <w:basedOn w:val="Heading1"/>
    <w:rsid w:val="00F07D53"/>
    <w:rPr>
      <w:sz w:val="56"/>
    </w:rPr>
  </w:style>
  <w:style w:type="paragraph" w:customStyle="1" w:styleId="StyleHeader1-ClausesLeft0Hanging03After0pt">
    <w:name w:val="Style Header 1 - Clauses + Left:  0&quot; Hanging:  0.3&quot; After:  0 pt"/>
    <w:basedOn w:val="Header1-Clauses"/>
    <w:rsid w:val="00F07D53"/>
    <w:pPr>
      <w:tabs>
        <w:tab w:val="left" w:pos="342"/>
      </w:tabs>
      <w:spacing w:after="0"/>
      <w:ind w:left="342" w:hanging="360"/>
    </w:pPr>
    <w:rPr>
      <w:bCs/>
    </w:rPr>
  </w:style>
  <w:style w:type="paragraph" w:customStyle="1" w:styleId="StyleHeader2-SubClausesBold">
    <w:name w:val="Style Header 2 - SubClauses + Bold"/>
    <w:basedOn w:val="Header2-SubClauses"/>
    <w:link w:val="StyleHeader2-SubClausesBoldChar"/>
    <w:autoRedefine/>
    <w:rsid w:val="00F07D53"/>
    <w:rPr>
      <w:b/>
      <w:bCs/>
    </w:rPr>
  </w:style>
  <w:style w:type="character" w:customStyle="1" w:styleId="StyleHeader2-SubClausesBoldChar">
    <w:name w:val="Style Header 2 - SubClauses + Bold Char"/>
    <w:link w:val="StyleHeader2-SubClausesBold"/>
    <w:rsid w:val="00F07D53"/>
    <w:rPr>
      <w:rFonts w:eastAsia="Times New Roman" w:cs="Times New Roman"/>
      <w:b/>
      <w:bCs/>
      <w:sz w:val="24"/>
      <w:szCs w:val="20"/>
      <w:lang w:val="es-ES_tradnl"/>
    </w:rPr>
  </w:style>
  <w:style w:type="paragraph" w:customStyle="1" w:styleId="StyleHeader1-ClausesAfter0pt">
    <w:name w:val="Style Header 1 - Clauses + After:  0 pt"/>
    <w:basedOn w:val="Header1-Clauses"/>
    <w:rsid w:val="00F07D53"/>
    <w:pPr>
      <w:jc w:val="both"/>
    </w:pPr>
    <w:rPr>
      <w:b w:val="0"/>
      <w:bCs/>
    </w:rPr>
  </w:style>
  <w:style w:type="paragraph" w:customStyle="1" w:styleId="StyleStyleHeader1-ClausesAfter0ptLeft0Hanging">
    <w:name w:val="Style Style Header 1 - Clauses + After:  0 pt + Left:  0&quot; Hanging:..."/>
    <w:basedOn w:val="StyleHeader1-ClausesAfter0pt"/>
    <w:rsid w:val="00F07D53"/>
    <w:pPr>
      <w:tabs>
        <w:tab w:val="left" w:pos="576"/>
      </w:tabs>
      <w:ind w:left="576" w:hanging="576"/>
    </w:pPr>
    <w:rPr>
      <w:bCs w:val="0"/>
    </w:rPr>
  </w:style>
  <w:style w:type="paragraph" w:customStyle="1" w:styleId="StyleStyleHeader1-ClausesAfter0ptLeft0Hanging1">
    <w:name w:val="Style Style Header 1 - Clauses + After:  0 pt + Left:  0&quot; Hanging:...1"/>
    <w:basedOn w:val="StyleHeader1-ClausesAfter0pt"/>
    <w:autoRedefine/>
    <w:rsid w:val="00F07D53"/>
    <w:pPr>
      <w:tabs>
        <w:tab w:val="left" w:pos="576"/>
      </w:tabs>
      <w:spacing w:after="240"/>
      <w:ind w:left="576" w:hanging="576"/>
    </w:pPr>
    <w:rPr>
      <w:bCs w:val="0"/>
    </w:rPr>
  </w:style>
  <w:style w:type="paragraph" w:customStyle="1" w:styleId="StyleP3Header1-ClausesAfter12pt">
    <w:name w:val="Style P3 Header1-Clauses + After:  12 pt"/>
    <w:basedOn w:val="P3Header1-Clauses"/>
    <w:rsid w:val="00F07D53"/>
    <w:pPr>
      <w:tabs>
        <w:tab w:val="clear" w:pos="864"/>
        <w:tab w:val="left" w:pos="1008"/>
      </w:tabs>
      <w:spacing w:after="240"/>
      <w:ind w:left="1008"/>
    </w:pPr>
  </w:style>
  <w:style w:type="paragraph" w:customStyle="1" w:styleId="StyleHeading4Sub-ClauseSub-paragraphClauseSubSubNoNameAft">
    <w:name w:val="Style Heading 4Sub-Clause Sub-paragraphClauseSubSub_No&amp;Name + Aft..."/>
    <w:basedOn w:val="Heading4"/>
    <w:rsid w:val="00F07D53"/>
    <w:pPr>
      <w:tabs>
        <w:tab w:val="left" w:pos="1512"/>
      </w:tabs>
      <w:spacing w:after="180"/>
      <w:ind w:left="1512" w:hanging="540"/>
    </w:pPr>
  </w:style>
  <w:style w:type="paragraph" w:customStyle="1" w:styleId="Section7heading3">
    <w:name w:val="Section 7 heading 3"/>
    <w:basedOn w:val="Heading3"/>
    <w:rsid w:val="00F07D53"/>
  </w:style>
  <w:style w:type="paragraph" w:customStyle="1" w:styleId="Section7heading4">
    <w:name w:val="Section 7 heading 4"/>
    <w:basedOn w:val="Heading3"/>
    <w:link w:val="Section7heading4Char"/>
    <w:rsid w:val="00F07D53"/>
    <w:pPr>
      <w:tabs>
        <w:tab w:val="left" w:pos="576"/>
      </w:tabs>
      <w:ind w:left="576" w:hanging="576"/>
      <w:jc w:val="left"/>
    </w:pPr>
    <w:rPr>
      <w:sz w:val="24"/>
    </w:rPr>
  </w:style>
  <w:style w:type="character" w:customStyle="1" w:styleId="Section7heading4Char">
    <w:name w:val="Section 7 heading 4 Char"/>
    <w:link w:val="Section7heading4"/>
    <w:rsid w:val="00F07D53"/>
    <w:rPr>
      <w:rFonts w:eastAsia="Times New Roman" w:cs="Times New Roman"/>
      <w:b/>
      <w:sz w:val="24"/>
      <w:szCs w:val="20"/>
    </w:rPr>
  </w:style>
  <w:style w:type="paragraph" w:customStyle="1" w:styleId="Section7heading5">
    <w:name w:val="Section 7 heading 5"/>
    <w:basedOn w:val="Heading3"/>
    <w:rsid w:val="00F07D53"/>
    <w:pPr>
      <w:jc w:val="both"/>
    </w:pPr>
    <w:rPr>
      <w:sz w:val="24"/>
    </w:rPr>
  </w:style>
  <w:style w:type="paragraph" w:customStyle="1" w:styleId="StyleSection7heading3After10pt">
    <w:name w:val="Style Section 7 heading 3 + After:  10 pt"/>
    <w:basedOn w:val="Section7heading3"/>
    <w:rsid w:val="00F07D53"/>
    <w:pPr>
      <w:spacing w:after="200"/>
    </w:pPr>
    <w:rPr>
      <w:rFonts w:ascii="Times New Roman Bold" w:hAnsi="Times New Roman Bold"/>
      <w:bCs/>
      <w:szCs w:val="28"/>
    </w:rPr>
  </w:style>
  <w:style w:type="paragraph" w:customStyle="1" w:styleId="StyleTOC1Before8pt">
    <w:name w:val="Style TOC 1 + Before:  8 pt"/>
    <w:basedOn w:val="TOC1"/>
    <w:rsid w:val="00F07D53"/>
    <w:pPr>
      <w:tabs>
        <w:tab w:val="right" w:pos="720"/>
      </w:tabs>
      <w:spacing w:before="160"/>
    </w:pPr>
    <w:rPr>
      <w:bCs/>
    </w:rPr>
  </w:style>
  <w:style w:type="paragraph" w:customStyle="1" w:styleId="StyleClauseSubList12ptJustifiedAfter10pt">
    <w:name w:val="Style ClauseSub_List + 12 pt Justified After:  10 pt"/>
    <w:basedOn w:val="ClauseSubList"/>
    <w:rsid w:val="00F07D53"/>
    <w:pPr>
      <w:spacing w:after="200"/>
      <w:jc w:val="both"/>
    </w:pPr>
    <w:rPr>
      <w:sz w:val="24"/>
      <w:szCs w:val="24"/>
    </w:rPr>
  </w:style>
  <w:style w:type="character" w:styleId="FollowedHyperlink">
    <w:name w:val="FollowedHyperlink"/>
    <w:uiPriority w:val="99"/>
    <w:rsid w:val="00F07D53"/>
    <w:rPr>
      <w:color w:val="606420"/>
      <w:u w:val="single"/>
    </w:rPr>
  </w:style>
  <w:style w:type="paragraph" w:customStyle="1" w:styleId="UG-Sec3-Heading2">
    <w:name w:val="UG - Sec 3 - Heading 2"/>
    <w:basedOn w:val="UG-Heading2"/>
    <w:rsid w:val="00F07D53"/>
  </w:style>
  <w:style w:type="paragraph" w:customStyle="1" w:styleId="UG-Heading2">
    <w:name w:val="UG - Heading 2"/>
    <w:basedOn w:val="Heading2"/>
    <w:next w:val="Normal"/>
    <w:rsid w:val="00F07D53"/>
    <w:pPr>
      <w:pBdr>
        <w:bottom w:val="none" w:sz="0" w:space="0" w:color="auto"/>
      </w:pBdr>
    </w:pPr>
    <w:rPr>
      <w:sz w:val="32"/>
      <w:szCs w:val="28"/>
    </w:rPr>
  </w:style>
  <w:style w:type="paragraph" w:customStyle="1" w:styleId="titulo">
    <w:name w:val="titulo"/>
    <w:basedOn w:val="Heading5"/>
    <w:rsid w:val="00F07D53"/>
    <w:pPr>
      <w:keepNext w:val="0"/>
      <w:spacing w:after="240"/>
    </w:pPr>
    <w:rPr>
      <w:rFonts w:ascii="Times New Roman Bold" w:hAnsi="Times New Roman Bold"/>
      <w:b/>
      <w:u w:val="none"/>
    </w:rPr>
  </w:style>
  <w:style w:type="paragraph" w:styleId="ListNumber">
    <w:name w:val="List Number"/>
    <w:basedOn w:val="Normal"/>
    <w:rsid w:val="00F07D53"/>
    <w:pPr>
      <w:tabs>
        <w:tab w:val="num" w:pos="360"/>
      </w:tabs>
      <w:ind w:left="360" w:hanging="360"/>
      <w:jc w:val="both"/>
    </w:pPr>
    <w:rPr>
      <w:rFonts w:eastAsia="Times New Roman" w:cs="Times New Roman"/>
      <w:sz w:val="24"/>
      <w:szCs w:val="20"/>
    </w:rPr>
  </w:style>
  <w:style w:type="paragraph" w:customStyle="1" w:styleId="DefaultParagraphFont1">
    <w:name w:val="Default Paragraph Font1"/>
    <w:next w:val="Normal"/>
    <w:rsid w:val="00F07D53"/>
    <w:pPr>
      <w:tabs>
        <w:tab w:val="num" w:pos="567"/>
      </w:tabs>
    </w:pPr>
    <w:rPr>
      <w:rFonts w:ascii="‚l‚r –¾’©" w:eastAsia="Times New Roman" w:hAnsi="‚l‚r –¾’©" w:cs="‚l‚r –¾’©"/>
      <w:noProof/>
      <w:sz w:val="21"/>
      <w:szCs w:val="20"/>
      <w:lang w:val="en-GB" w:eastAsia="en-GB"/>
    </w:rPr>
  </w:style>
  <w:style w:type="paragraph" w:customStyle="1" w:styleId="Title1">
    <w:name w:val="Title1"/>
    <w:basedOn w:val="Normal"/>
    <w:rsid w:val="00F07D53"/>
    <w:pPr>
      <w:suppressAutoHyphens/>
    </w:pPr>
    <w:rPr>
      <w:rFonts w:ascii="Times New Roman Bold" w:eastAsia="Times New Roman" w:hAnsi="Times New Roman Bold" w:cs="Times New Roman"/>
      <w:b/>
      <w:sz w:val="36"/>
      <w:szCs w:val="20"/>
    </w:rPr>
  </w:style>
  <w:style w:type="paragraph" w:styleId="CommentSubject">
    <w:name w:val="annotation subject"/>
    <w:basedOn w:val="CommentText"/>
    <w:next w:val="CommentText"/>
    <w:link w:val="CommentSubjectChar"/>
    <w:rsid w:val="00F07D53"/>
    <w:pPr>
      <w:jc w:val="both"/>
    </w:pPr>
    <w:rPr>
      <w:b/>
      <w:bCs/>
    </w:rPr>
  </w:style>
  <w:style w:type="character" w:customStyle="1" w:styleId="CommentSubjectChar">
    <w:name w:val="Comment Subject Char"/>
    <w:basedOn w:val="CommentTextChar"/>
    <w:link w:val="CommentSubject"/>
    <w:rsid w:val="00F07D53"/>
    <w:rPr>
      <w:rFonts w:eastAsia="Times New Roman" w:cs="Times New Roman"/>
      <w:b/>
      <w:bCs/>
      <w:sz w:val="20"/>
      <w:szCs w:val="20"/>
    </w:rPr>
  </w:style>
  <w:style w:type="paragraph" w:customStyle="1" w:styleId="StyleSection7heading5LeftLeft0Hanging049">
    <w:name w:val="Style Section 7 heading 5 + Left Left:  0&quot; Hanging:  0.49&quot;"/>
    <w:basedOn w:val="Section7heading5"/>
    <w:rsid w:val="00F07D53"/>
    <w:pPr>
      <w:ind w:left="706" w:hanging="706"/>
      <w:jc w:val="left"/>
    </w:pPr>
    <w:rPr>
      <w:bCs/>
    </w:rPr>
  </w:style>
  <w:style w:type="paragraph" w:customStyle="1" w:styleId="BlockQuotation">
    <w:name w:val="Block Quotation"/>
    <w:basedOn w:val="Normal"/>
    <w:rsid w:val="00F07D53"/>
    <w:pPr>
      <w:ind w:left="855" w:right="-72" w:hanging="315"/>
      <w:jc w:val="both"/>
    </w:pPr>
    <w:rPr>
      <w:rFonts w:eastAsia="Times New Roman" w:cs="Times New Roman"/>
      <w:sz w:val="24"/>
      <w:szCs w:val="20"/>
      <w:lang w:val="en-GB" w:eastAsia="fr-FR"/>
    </w:rPr>
  </w:style>
  <w:style w:type="paragraph" w:customStyle="1" w:styleId="Header3-Paragraph">
    <w:name w:val="Header 3 - Paragraph"/>
    <w:basedOn w:val="Normal"/>
    <w:rsid w:val="00F07D53"/>
    <w:pPr>
      <w:tabs>
        <w:tab w:val="num" w:pos="864"/>
        <w:tab w:val="num" w:pos="1152"/>
      </w:tabs>
      <w:spacing w:after="200"/>
      <w:ind w:left="1238" w:hanging="619"/>
      <w:jc w:val="both"/>
    </w:pPr>
    <w:rPr>
      <w:rFonts w:eastAsia="Times New Roman" w:cs="Times New Roman"/>
      <w:sz w:val="24"/>
      <w:szCs w:val="20"/>
      <w:lang w:eastAsia="fr-FR"/>
    </w:rPr>
  </w:style>
  <w:style w:type="paragraph" w:customStyle="1" w:styleId="outlinebullet">
    <w:name w:val="outlinebullet"/>
    <w:basedOn w:val="Normal"/>
    <w:rsid w:val="00F07D53"/>
    <w:pPr>
      <w:tabs>
        <w:tab w:val="num" w:pos="720"/>
        <w:tab w:val="num" w:pos="1037"/>
        <w:tab w:val="left" w:pos="1440"/>
      </w:tabs>
      <w:spacing w:before="120"/>
      <w:ind w:left="1440" w:hanging="450"/>
    </w:pPr>
    <w:rPr>
      <w:rFonts w:eastAsia="Times New Roman" w:cs="Times New Roman"/>
      <w:sz w:val="24"/>
      <w:szCs w:val="20"/>
      <w:lang w:eastAsia="fr-FR"/>
    </w:rPr>
  </w:style>
  <w:style w:type="paragraph" w:customStyle="1" w:styleId="Outline1">
    <w:name w:val="Outline1"/>
    <w:basedOn w:val="Outline"/>
    <w:next w:val="Outline2"/>
    <w:rsid w:val="00F07D53"/>
    <w:pPr>
      <w:keepNext/>
      <w:tabs>
        <w:tab w:val="num" w:pos="360"/>
        <w:tab w:val="num" w:pos="420"/>
      </w:tabs>
      <w:ind w:left="360" w:hanging="360"/>
    </w:pPr>
    <w:rPr>
      <w:lang w:eastAsia="fr-FR"/>
    </w:rPr>
  </w:style>
  <w:style w:type="paragraph" w:customStyle="1" w:styleId="Outline2">
    <w:name w:val="Outline2"/>
    <w:basedOn w:val="Normal"/>
    <w:rsid w:val="00F07D53"/>
    <w:pPr>
      <w:tabs>
        <w:tab w:val="num" w:pos="360"/>
        <w:tab w:val="num" w:pos="420"/>
        <w:tab w:val="num" w:pos="864"/>
      </w:tabs>
      <w:spacing w:before="240"/>
      <w:ind w:left="864" w:hanging="504"/>
    </w:pPr>
    <w:rPr>
      <w:rFonts w:eastAsia="Times New Roman" w:cs="Times New Roman"/>
      <w:kern w:val="28"/>
      <w:sz w:val="24"/>
      <w:szCs w:val="20"/>
      <w:lang w:eastAsia="fr-FR"/>
    </w:rPr>
  </w:style>
  <w:style w:type="paragraph" w:customStyle="1" w:styleId="a11">
    <w:name w:val="a1 1"/>
    <w:rsid w:val="00F07D53"/>
    <w:pPr>
      <w:widowControl w:val="0"/>
      <w:tabs>
        <w:tab w:val="left" w:pos="-720"/>
      </w:tabs>
      <w:suppressAutoHyphens/>
    </w:pPr>
    <w:rPr>
      <w:rFonts w:ascii="CG Times" w:eastAsia="Times New Roman" w:hAnsi="CG Times" w:cs="Times New Roman"/>
      <w:sz w:val="24"/>
      <w:szCs w:val="20"/>
    </w:rPr>
  </w:style>
  <w:style w:type="paragraph" w:customStyle="1" w:styleId="REGULAR3">
    <w:name w:val="REGULAR 3"/>
    <w:rsid w:val="00F07D53"/>
    <w:pPr>
      <w:widowControl w:val="0"/>
      <w:tabs>
        <w:tab w:val="left" w:pos="0"/>
        <w:tab w:val="right" w:pos="1560"/>
        <w:tab w:val="left" w:pos="1800"/>
        <w:tab w:val="left" w:pos="2160"/>
      </w:tabs>
      <w:suppressAutoHyphens/>
    </w:pPr>
    <w:rPr>
      <w:rFonts w:ascii="CG Times" w:eastAsia="Times New Roman" w:hAnsi="CG Times" w:cs="Times New Roman"/>
      <w:sz w:val="24"/>
      <w:szCs w:val="20"/>
    </w:rPr>
  </w:style>
  <w:style w:type="character" w:customStyle="1" w:styleId="Heading3CharChar">
    <w:name w:val="Heading 3 Char Char"/>
    <w:aliases w:val="Section Header3 Char Char Char Char"/>
    <w:rsid w:val="00F07D53"/>
    <w:rPr>
      <w:sz w:val="24"/>
      <w:lang w:val="en-US" w:eastAsia="fr-FR" w:bidi="ar-SA"/>
    </w:rPr>
  </w:style>
  <w:style w:type="paragraph" w:customStyle="1" w:styleId="UGHeader1">
    <w:name w:val="UG Header 1"/>
    <w:basedOn w:val="Heading1"/>
    <w:next w:val="Normal"/>
    <w:rsid w:val="00F07D53"/>
    <w:pPr>
      <w:spacing w:before="240"/>
    </w:pPr>
    <w:rPr>
      <w:smallCaps w:val="0"/>
    </w:rPr>
  </w:style>
  <w:style w:type="paragraph" w:customStyle="1" w:styleId="UG-Sec3-Heading3">
    <w:name w:val="UG - Sec 3 - Heading 3"/>
    <w:basedOn w:val="Normal"/>
    <w:rsid w:val="00F07D53"/>
    <w:pPr>
      <w:autoSpaceDE w:val="0"/>
      <w:autoSpaceDN w:val="0"/>
      <w:adjustRightInd w:val="0"/>
      <w:spacing w:after="200"/>
    </w:pPr>
    <w:rPr>
      <w:rFonts w:eastAsia="Times New Roman" w:cs="Arial-BoldMT"/>
      <w:b/>
      <w:bCs/>
      <w:color w:val="000000"/>
      <w:sz w:val="24"/>
      <w:szCs w:val="20"/>
    </w:rPr>
  </w:style>
  <w:style w:type="paragraph" w:customStyle="1" w:styleId="UG-Sec3b-Heading2">
    <w:name w:val="UG - Sec 3b - Heading 2"/>
    <w:basedOn w:val="UG-Sec3-Heading2"/>
    <w:rsid w:val="00F07D53"/>
  </w:style>
  <w:style w:type="paragraph" w:customStyle="1" w:styleId="UG-Sec3b-Heading3">
    <w:name w:val="UG - Sec 3b - Heading 3"/>
    <w:basedOn w:val="UG-Sec3-Heading3"/>
    <w:rsid w:val="00F07D53"/>
  </w:style>
  <w:style w:type="paragraph" w:customStyle="1" w:styleId="UG-Sec3b-Heading4">
    <w:name w:val="UG - Sec 3b - Heading 4"/>
    <w:basedOn w:val="Normal"/>
    <w:rsid w:val="00F07D53"/>
    <w:pPr>
      <w:autoSpaceDE w:val="0"/>
      <w:autoSpaceDN w:val="0"/>
      <w:adjustRightInd w:val="0"/>
      <w:spacing w:before="120" w:after="200"/>
      <w:ind w:left="720" w:hanging="720"/>
      <w:jc w:val="both"/>
    </w:pPr>
    <w:rPr>
      <w:rFonts w:eastAsia="Times New Roman" w:cs="Arial-BoldMT"/>
      <w:bCs/>
      <w:color w:val="000000"/>
      <w:sz w:val="24"/>
      <w:szCs w:val="20"/>
    </w:rPr>
  </w:style>
  <w:style w:type="paragraph" w:customStyle="1" w:styleId="S4-header1">
    <w:name w:val="S4-header1"/>
    <w:basedOn w:val="Normal"/>
    <w:rsid w:val="00F07D53"/>
    <w:pPr>
      <w:spacing w:before="120" w:after="240"/>
      <w:jc w:val="center"/>
    </w:pPr>
    <w:rPr>
      <w:rFonts w:eastAsia="Times New Roman" w:cs="Times New Roman"/>
      <w:b/>
      <w:sz w:val="36"/>
      <w:szCs w:val="20"/>
    </w:rPr>
  </w:style>
  <w:style w:type="paragraph" w:customStyle="1" w:styleId="SectionVHeading2">
    <w:name w:val="Section V. Heading 2"/>
    <w:basedOn w:val="SectionVHeader"/>
    <w:rsid w:val="00F07D53"/>
    <w:pPr>
      <w:spacing w:before="120" w:after="200"/>
    </w:pPr>
    <w:rPr>
      <w:sz w:val="28"/>
    </w:rPr>
  </w:style>
  <w:style w:type="paragraph" w:customStyle="1" w:styleId="UG-Sec4-heading3">
    <w:name w:val="UG-Sec 4 - heading 3"/>
    <w:basedOn w:val="Normal"/>
    <w:rsid w:val="00F07D53"/>
    <w:pPr>
      <w:spacing w:before="120" w:after="200"/>
      <w:jc w:val="center"/>
    </w:pPr>
    <w:rPr>
      <w:rFonts w:eastAsia="Times New Roman" w:cs="Times New Roman"/>
      <w:b/>
      <w:szCs w:val="28"/>
    </w:rPr>
  </w:style>
  <w:style w:type="paragraph" w:customStyle="1" w:styleId="Section1Header2">
    <w:name w:val="Section 1 Header 2"/>
    <w:basedOn w:val="StyleHeader1-ClausesLeft0Hanging03After0pt"/>
    <w:rsid w:val="00F07D53"/>
    <w:rPr>
      <w:lang w:val="en-US"/>
    </w:rPr>
  </w:style>
  <w:style w:type="paragraph" w:customStyle="1" w:styleId="Section1Header1">
    <w:name w:val="Section 1 Header 1"/>
    <w:basedOn w:val="BodyText2"/>
    <w:rsid w:val="00F07D53"/>
    <w:pPr>
      <w:spacing w:before="120" w:after="200"/>
      <w:jc w:val="center"/>
    </w:pPr>
    <w:rPr>
      <w:b/>
      <w:bCs/>
      <w:i w:val="0"/>
      <w:iCs/>
      <w:sz w:val="28"/>
    </w:rPr>
  </w:style>
  <w:style w:type="paragraph" w:customStyle="1" w:styleId="Section4heading">
    <w:name w:val="Section 4 heading"/>
    <w:basedOn w:val="Normal"/>
    <w:next w:val="Normal"/>
    <w:rsid w:val="00F07D53"/>
    <w:pPr>
      <w:widowControl w:val="0"/>
      <w:tabs>
        <w:tab w:val="left" w:leader="dot" w:pos="8748"/>
      </w:tabs>
      <w:autoSpaceDE w:val="0"/>
      <w:autoSpaceDN w:val="0"/>
      <w:spacing w:after="240"/>
      <w:jc w:val="center"/>
    </w:pPr>
    <w:rPr>
      <w:rFonts w:eastAsia="Times New Roman" w:cs="Times New Roman"/>
      <w:b/>
      <w:sz w:val="36"/>
      <w:szCs w:val="24"/>
    </w:rPr>
  </w:style>
  <w:style w:type="paragraph" w:customStyle="1" w:styleId="Style11">
    <w:name w:val="Style 11"/>
    <w:basedOn w:val="Normal"/>
    <w:rsid w:val="00F07D53"/>
    <w:pPr>
      <w:widowControl w:val="0"/>
      <w:autoSpaceDE w:val="0"/>
      <w:autoSpaceDN w:val="0"/>
      <w:spacing w:line="384" w:lineRule="atLeast"/>
    </w:pPr>
    <w:rPr>
      <w:rFonts w:eastAsia="Times New Roman" w:cs="Times New Roman"/>
      <w:sz w:val="24"/>
      <w:szCs w:val="24"/>
    </w:rPr>
  </w:style>
  <w:style w:type="paragraph" w:customStyle="1" w:styleId="Sec3header">
    <w:name w:val="Sec3 header"/>
    <w:basedOn w:val="Style11"/>
    <w:rsid w:val="00F07D53"/>
    <w:pPr>
      <w:tabs>
        <w:tab w:val="left" w:leader="dot" w:pos="8424"/>
      </w:tabs>
      <w:spacing w:before="80" w:line="240" w:lineRule="auto"/>
    </w:pPr>
    <w:rPr>
      <w:rFonts w:ascii="Arial" w:hAnsi="Arial" w:cs="Arial"/>
      <w:b/>
      <w:sz w:val="22"/>
      <w:szCs w:val="20"/>
    </w:rPr>
  </w:style>
  <w:style w:type="paragraph" w:customStyle="1" w:styleId="Style19">
    <w:name w:val="Style 19"/>
    <w:basedOn w:val="Normal"/>
    <w:rsid w:val="00F07D53"/>
    <w:pPr>
      <w:widowControl w:val="0"/>
      <w:autoSpaceDE w:val="0"/>
      <w:autoSpaceDN w:val="0"/>
      <w:adjustRightInd w:val="0"/>
    </w:pPr>
    <w:rPr>
      <w:rFonts w:eastAsia="Times New Roman" w:cs="Times New Roman"/>
      <w:sz w:val="24"/>
      <w:szCs w:val="24"/>
    </w:rPr>
  </w:style>
  <w:style w:type="paragraph" w:customStyle="1" w:styleId="Style17">
    <w:name w:val="Style 17"/>
    <w:basedOn w:val="Normal"/>
    <w:rsid w:val="00F07D53"/>
    <w:pPr>
      <w:widowControl w:val="0"/>
      <w:autoSpaceDE w:val="0"/>
      <w:autoSpaceDN w:val="0"/>
      <w:spacing w:line="264" w:lineRule="exact"/>
      <w:ind w:left="576" w:hanging="360"/>
    </w:pPr>
    <w:rPr>
      <w:rFonts w:eastAsia="Times New Roman" w:cs="Times New Roman"/>
      <w:sz w:val="24"/>
      <w:szCs w:val="24"/>
    </w:rPr>
  </w:style>
  <w:style w:type="paragraph" w:customStyle="1" w:styleId="Style20">
    <w:name w:val="Style 20"/>
    <w:basedOn w:val="Normal"/>
    <w:rsid w:val="00F07D53"/>
    <w:pPr>
      <w:widowControl w:val="0"/>
      <w:autoSpaceDE w:val="0"/>
      <w:autoSpaceDN w:val="0"/>
      <w:spacing w:before="144" w:after="360" w:line="264" w:lineRule="exact"/>
    </w:pPr>
    <w:rPr>
      <w:rFonts w:eastAsia="Times New Roman" w:cs="Times New Roman"/>
      <w:sz w:val="24"/>
      <w:szCs w:val="24"/>
    </w:rPr>
  </w:style>
  <w:style w:type="paragraph" w:customStyle="1" w:styleId="Header1">
    <w:name w:val="Header1"/>
    <w:basedOn w:val="Normal"/>
    <w:rsid w:val="00F07D53"/>
    <w:pPr>
      <w:widowControl w:val="0"/>
      <w:autoSpaceDE w:val="0"/>
      <w:autoSpaceDN w:val="0"/>
      <w:spacing w:before="240" w:after="480"/>
      <w:jc w:val="center"/>
    </w:pPr>
    <w:rPr>
      <w:rFonts w:eastAsia="Times New Roman" w:cs="Times New Roman"/>
      <w:b/>
      <w:bCs/>
      <w:spacing w:val="4"/>
      <w:sz w:val="44"/>
      <w:szCs w:val="46"/>
    </w:rPr>
  </w:style>
  <w:style w:type="paragraph" w:customStyle="1" w:styleId="Default">
    <w:name w:val="Default"/>
    <w:rsid w:val="00F07D53"/>
    <w:pPr>
      <w:autoSpaceDE w:val="0"/>
      <w:autoSpaceDN w:val="0"/>
      <w:adjustRightInd w:val="0"/>
    </w:pPr>
    <w:rPr>
      <w:rFonts w:eastAsia="Times New Roman" w:cs="Times New Roman"/>
      <w:color w:val="000000"/>
      <w:sz w:val="24"/>
      <w:szCs w:val="24"/>
    </w:rPr>
  </w:style>
  <w:style w:type="paragraph" w:customStyle="1" w:styleId="Head1">
    <w:name w:val="Head1"/>
    <w:basedOn w:val="Normal"/>
    <w:rsid w:val="00F07D53"/>
    <w:pPr>
      <w:suppressAutoHyphens/>
      <w:spacing w:after="100"/>
      <w:jc w:val="center"/>
    </w:pPr>
    <w:rPr>
      <w:rFonts w:ascii="Times New Roman Bold" w:eastAsia="Times New Roman" w:hAnsi="Times New Roman Bold" w:cs="Times New Roman"/>
      <w:b/>
      <w:sz w:val="24"/>
      <w:szCs w:val="20"/>
    </w:rPr>
  </w:style>
  <w:style w:type="paragraph" w:customStyle="1" w:styleId="Style12">
    <w:name w:val="Style 12"/>
    <w:basedOn w:val="Normal"/>
    <w:rsid w:val="00F07D53"/>
    <w:pPr>
      <w:widowControl w:val="0"/>
      <w:autoSpaceDE w:val="0"/>
      <w:autoSpaceDN w:val="0"/>
      <w:spacing w:line="264" w:lineRule="exact"/>
      <w:ind w:hanging="576"/>
      <w:jc w:val="both"/>
    </w:pPr>
    <w:rPr>
      <w:rFonts w:eastAsia="Times New Roman" w:cs="Times New Roman"/>
      <w:sz w:val="24"/>
      <w:szCs w:val="24"/>
    </w:rPr>
  </w:style>
  <w:style w:type="paragraph" w:customStyle="1" w:styleId="TextBox">
    <w:name w:val="Text Box"/>
    <w:rsid w:val="00F07D53"/>
    <w:pPr>
      <w:keepNext/>
      <w:keepLines/>
      <w:tabs>
        <w:tab w:val="left" w:pos="-720"/>
      </w:tabs>
      <w:suppressAutoHyphens/>
      <w:jc w:val="both"/>
    </w:pPr>
    <w:rPr>
      <w:rFonts w:eastAsia="Times New Roman" w:cs="Times New Roman"/>
      <w:spacing w:val="-2"/>
      <w:sz w:val="22"/>
      <w:szCs w:val="20"/>
    </w:rPr>
  </w:style>
  <w:style w:type="paragraph" w:customStyle="1" w:styleId="Sub-ClauseText">
    <w:name w:val="Sub-Clause Text"/>
    <w:basedOn w:val="Normal"/>
    <w:rsid w:val="00F07D53"/>
    <w:pPr>
      <w:spacing w:before="120" w:after="120"/>
      <w:jc w:val="both"/>
    </w:pPr>
    <w:rPr>
      <w:rFonts w:eastAsia="Times New Roman" w:cs="Times New Roman"/>
      <w:spacing w:val="-4"/>
      <w:sz w:val="24"/>
      <w:szCs w:val="20"/>
    </w:rPr>
  </w:style>
  <w:style w:type="paragraph" w:customStyle="1" w:styleId="Heading1-Clausename">
    <w:name w:val="Heading 1- Clause name"/>
    <w:basedOn w:val="Normal"/>
    <w:rsid w:val="00F07D53"/>
    <w:pPr>
      <w:tabs>
        <w:tab w:val="num" w:pos="360"/>
      </w:tabs>
      <w:spacing w:before="120" w:after="120"/>
      <w:ind w:left="360" w:hanging="360"/>
    </w:pPr>
    <w:rPr>
      <w:rFonts w:eastAsia="Times New Roman" w:cs="Times New Roman"/>
      <w:b/>
      <w:sz w:val="24"/>
      <w:szCs w:val="20"/>
    </w:rPr>
  </w:style>
  <w:style w:type="paragraph" w:customStyle="1" w:styleId="sec7-clauses0">
    <w:name w:val="sec7-clauses"/>
    <w:basedOn w:val="Heading1-Clausename"/>
    <w:rsid w:val="00F07D53"/>
  </w:style>
  <w:style w:type="paragraph" w:customStyle="1" w:styleId="Sec1-Clauses">
    <w:name w:val="Sec1-Clauses"/>
    <w:basedOn w:val="Heading1-Clausename"/>
    <w:rsid w:val="00F07D53"/>
  </w:style>
  <w:style w:type="paragraph" w:customStyle="1" w:styleId="SectionVIHeader0">
    <w:name w:val="Section VI. Header"/>
    <w:basedOn w:val="SectionVHeader"/>
    <w:rsid w:val="00F07D53"/>
    <w:pPr>
      <w:spacing w:before="120" w:after="240"/>
    </w:pPr>
    <w:rPr>
      <w:lang w:val="en-US"/>
    </w:rPr>
  </w:style>
  <w:style w:type="paragraph" w:styleId="DocumentMap">
    <w:name w:val="Document Map"/>
    <w:basedOn w:val="Normal"/>
    <w:link w:val="DocumentMapChar"/>
    <w:rsid w:val="00F07D53"/>
    <w:pPr>
      <w:shd w:val="clear" w:color="auto" w:fill="000080"/>
    </w:pPr>
    <w:rPr>
      <w:rFonts w:ascii="Tahoma" w:eastAsia="Times New Roman" w:hAnsi="Tahoma" w:cs="Times New Roman"/>
      <w:sz w:val="24"/>
      <w:szCs w:val="20"/>
    </w:rPr>
  </w:style>
  <w:style w:type="character" w:customStyle="1" w:styleId="DocumentMapChar">
    <w:name w:val="Document Map Char"/>
    <w:basedOn w:val="DefaultParagraphFont"/>
    <w:link w:val="DocumentMap"/>
    <w:rsid w:val="00F07D53"/>
    <w:rPr>
      <w:rFonts w:ascii="Tahoma" w:eastAsia="Times New Roman" w:hAnsi="Tahoma" w:cs="Times New Roman"/>
      <w:sz w:val="24"/>
      <w:szCs w:val="20"/>
      <w:shd w:val="clear" w:color="auto" w:fill="000080"/>
    </w:rPr>
  </w:style>
  <w:style w:type="paragraph" w:customStyle="1" w:styleId="Head12">
    <w:name w:val="Head 1.2"/>
    <w:basedOn w:val="Normal"/>
    <w:rsid w:val="00F07D53"/>
    <w:pPr>
      <w:tabs>
        <w:tab w:val="num" w:pos="360"/>
      </w:tabs>
      <w:ind w:left="360" w:hanging="360"/>
      <w:jc w:val="both"/>
    </w:pPr>
    <w:rPr>
      <w:rFonts w:ascii="Arial" w:eastAsia="Times New Roman" w:hAnsi="Arial" w:cs="Times New Roman"/>
      <w:sz w:val="20"/>
      <w:szCs w:val="20"/>
    </w:rPr>
  </w:style>
  <w:style w:type="paragraph" w:customStyle="1" w:styleId="ChapterNumber">
    <w:name w:val="ChapterNumber"/>
    <w:rsid w:val="00F07D53"/>
    <w:pPr>
      <w:tabs>
        <w:tab w:val="left" w:pos="-720"/>
      </w:tabs>
      <w:suppressAutoHyphens/>
    </w:pPr>
    <w:rPr>
      <w:rFonts w:ascii="CG Times" w:eastAsia="Times New Roman" w:hAnsi="CG Times" w:cs="Times New Roman"/>
      <w:sz w:val="22"/>
      <w:szCs w:val="20"/>
    </w:rPr>
  </w:style>
  <w:style w:type="paragraph" w:customStyle="1" w:styleId="Heading1a">
    <w:name w:val="Heading 1a"/>
    <w:rsid w:val="00F07D53"/>
    <w:pPr>
      <w:keepNext/>
      <w:keepLines/>
      <w:tabs>
        <w:tab w:val="left" w:pos="-720"/>
      </w:tabs>
      <w:suppressAutoHyphens/>
      <w:jc w:val="center"/>
    </w:pPr>
    <w:rPr>
      <w:rFonts w:eastAsia="Times New Roman" w:cs="Times New Roman"/>
      <w:b/>
      <w:smallCaps/>
      <w:sz w:val="32"/>
      <w:szCs w:val="20"/>
    </w:rPr>
  </w:style>
  <w:style w:type="paragraph" w:customStyle="1" w:styleId="SectionIIIHeading1">
    <w:name w:val="Section III Heading 1"/>
    <w:qFormat/>
    <w:rsid w:val="00F07D53"/>
    <w:pPr>
      <w:spacing w:before="120" w:after="240"/>
    </w:pPr>
    <w:rPr>
      <w:rFonts w:eastAsia="Times New Roman" w:cs="Times New Roman"/>
      <w:b/>
      <w:sz w:val="24"/>
      <w:szCs w:val="20"/>
    </w:rPr>
  </w:style>
  <w:style w:type="character" w:customStyle="1" w:styleId="Heading1Char1">
    <w:name w:val="Heading 1 Char1"/>
    <w:aliases w:val="Document Header1 Char1,ClauseGroup_Title Char1"/>
    <w:rsid w:val="00F07D53"/>
    <w:rPr>
      <w:rFonts w:ascii="Cambria" w:eastAsia="Times New Roman" w:hAnsi="Cambria" w:cs="Times New Roman"/>
      <w:b/>
      <w:bCs/>
      <w:color w:val="365F91"/>
      <w:sz w:val="28"/>
      <w:szCs w:val="28"/>
    </w:rPr>
  </w:style>
  <w:style w:type="character" w:customStyle="1" w:styleId="st">
    <w:name w:val="st"/>
    <w:basedOn w:val="DefaultParagraphFont"/>
    <w:rsid w:val="00F07D53"/>
  </w:style>
  <w:style w:type="paragraph" w:customStyle="1" w:styleId="plane">
    <w:name w:val="plane"/>
    <w:basedOn w:val="Normal"/>
    <w:rsid w:val="00F07D53"/>
    <w:pPr>
      <w:suppressAutoHyphens/>
      <w:jc w:val="both"/>
    </w:pPr>
    <w:rPr>
      <w:rFonts w:ascii="Tms Rmn" w:eastAsia="Times New Roman" w:hAnsi="Tms Rmn" w:cs="Times New Roman"/>
      <w:sz w:val="24"/>
      <w:szCs w:val="20"/>
    </w:rPr>
  </w:style>
  <w:style w:type="paragraph" w:customStyle="1" w:styleId="S1-Header2">
    <w:name w:val="S1-Header2"/>
    <w:basedOn w:val="Normal"/>
    <w:rsid w:val="00F07D53"/>
    <w:pPr>
      <w:tabs>
        <w:tab w:val="num" w:pos="360"/>
      </w:tabs>
      <w:spacing w:after="200"/>
    </w:pPr>
    <w:rPr>
      <w:rFonts w:eastAsia="Times New Roman" w:cs="Times New Roman"/>
      <w:b/>
      <w:sz w:val="24"/>
      <w:szCs w:val="24"/>
    </w:rPr>
  </w:style>
  <w:style w:type="paragraph" w:customStyle="1" w:styleId="S4-Header2">
    <w:name w:val="S4-Header 2"/>
    <w:basedOn w:val="Normal"/>
    <w:rsid w:val="00F07D53"/>
    <w:pPr>
      <w:spacing w:before="120" w:after="240"/>
      <w:jc w:val="center"/>
    </w:pPr>
    <w:rPr>
      <w:rFonts w:eastAsia="Times New Roman" w:cs="Times New Roman"/>
      <w:b/>
      <w:sz w:val="32"/>
      <w:szCs w:val="24"/>
    </w:rPr>
  </w:style>
  <w:style w:type="paragraph" w:styleId="NormalIndent">
    <w:name w:val="Normal Indent"/>
    <w:basedOn w:val="Normal"/>
    <w:unhideWhenUsed/>
    <w:rsid w:val="00F07D53"/>
    <w:pPr>
      <w:ind w:left="720"/>
    </w:pPr>
    <w:rPr>
      <w:rFonts w:eastAsia="Times New Roman" w:cs="Times New Roman"/>
      <w:sz w:val="24"/>
      <w:szCs w:val="24"/>
    </w:rPr>
  </w:style>
  <w:style w:type="paragraph" w:styleId="ListBullet">
    <w:name w:val="List Bullet"/>
    <w:basedOn w:val="Normal"/>
    <w:autoRedefine/>
    <w:unhideWhenUsed/>
    <w:rsid w:val="00F07D53"/>
    <w:pPr>
      <w:tabs>
        <w:tab w:val="num" w:pos="360"/>
      </w:tabs>
      <w:ind w:left="360" w:hanging="360"/>
    </w:pPr>
    <w:rPr>
      <w:rFonts w:eastAsia="Times New Roman" w:cs="Times New Roman"/>
      <w:sz w:val="20"/>
      <w:szCs w:val="20"/>
    </w:rPr>
  </w:style>
  <w:style w:type="paragraph" w:styleId="List2">
    <w:name w:val="List 2"/>
    <w:basedOn w:val="Normal"/>
    <w:unhideWhenUsed/>
    <w:rsid w:val="00F07D53"/>
    <w:pPr>
      <w:ind w:left="720" w:hanging="360"/>
    </w:pPr>
    <w:rPr>
      <w:rFonts w:eastAsia="Times New Roman" w:cs="Times New Roman"/>
      <w:sz w:val="24"/>
      <w:szCs w:val="24"/>
    </w:rPr>
  </w:style>
  <w:style w:type="paragraph" w:styleId="List3">
    <w:name w:val="List 3"/>
    <w:basedOn w:val="Normal"/>
    <w:unhideWhenUsed/>
    <w:rsid w:val="00F07D53"/>
    <w:pPr>
      <w:ind w:left="1080" w:hanging="360"/>
    </w:pPr>
    <w:rPr>
      <w:rFonts w:eastAsia="Times New Roman" w:cs="Times New Roman"/>
      <w:sz w:val="24"/>
      <w:szCs w:val="24"/>
    </w:rPr>
  </w:style>
  <w:style w:type="paragraph" w:styleId="ListBullet2">
    <w:name w:val="List Bullet 2"/>
    <w:basedOn w:val="Normal"/>
    <w:autoRedefine/>
    <w:unhideWhenUsed/>
    <w:rsid w:val="00F07D53"/>
    <w:pPr>
      <w:tabs>
        <w:tab w:val="num" w:pos="720"/>
      </w:tabs>
      <w:ind w:left="720" w:hanging="360"/>
    </w:pPr>
    <w:rPr>
      <w:rFonts w:eastAsia="Times New Roman" w:cs="Times New Roman"/>
      <w:sz w:val="20"/>
      <w:szCs w:val="20"/>
    </w:rPr>
  </w:style>
  <w:style w:type="paragraph" w:styleId="ListBullet3">
    <w:name w:val="List Bullet 3"/>
    <w:basedOn w:val="Normal"/>
    <w:autoRedefine/>
    <w:unhideWhenUsed/>
    <w:rsid w:val="00F07D53"/>
    <w:pPr>
      <w:tabs>
        <w:tab w:val="num" w:pos="1080"/>
      </w:tabs>
      <w:ind w:left="1080" w:hanging="360"/>
    </w:pPr>
    <w:rPr>
      <w:rFonts w:eastAsia="Times New Roman" w:cs="Times New Roman"/>
      <w:sz w:val="20"/>
      <w:szCs w:val="20"/>
    </w:rPr>
  </w:style>
  <w:style w:type="paragraph" w:styleId="ListBullet4">
    <w:name w:val="List Bullet 4"/>
    <w:basedOn w:val="Normal"/>
    <w:autoRedefine/>
    <w:unhideWhenUsed/>
    <w:rsid w:val="00F07D53"/>
    <w:pPr>
      <w:tabs>
        <w:tab w:val="num" w:pos="1440"/>
      </w:tabs>
      <w:ind w:left="1440" w:hanging="360"/>
    </w:pPr>
    <w:rPr>
      <w:rFonts w:eastAsia="Times New Roman" w:cs="Times New Roman"/>
      <w:sz w:val="20"/>
      <w:szCs w:val="20"/>
    </w:rPr>
  </w:style>
  <w:style w:type="paragraph" w:styleId="ListBullet5">
    <w:name w:val="List Bullet 5"/>
    <w:basedOn w:val="Normal"/>
    <w:autoRedefine/>
    <w:unhideWhenUsed/>
    <w:rsid w:val="00F07D53"/>
    <w:pPr>
      <w:tabs>
        <w:tab w:val="num" w:pos="1800"/>
      </w:tabs>
      <w:ind w:left="1800" w:hanging="360"/>
    </w:pPr>
    <w:rPr>
      <w:rFonts w:eastAsia="Times New Roman" w:cs="Times New Roman"/>
      <w:sz w:val="20"/>
      <w:szCs w:val="20"/>
    </w:rPr>
  </w:style>
  <w:style w:type="paragraph" w:styleId="ListNumber2">
    <w:name w:val="List Number 2"/>
    <w:basedOn w:val="Normal"/>
    <w:unhideWhenUsed/>
    <w:rsid w:val="00F07D53"/>
    <w:pPr>
      <w:tabs>
        <w:tab w:val="num" w:pos="720"/>
      </w:tabs>
      <w:ind w:left="720" w:hanging="360"/>
    </w:pPr>
    <w:rPr>
      <w:rFonts w:eastAsia="Times New Roman" w:cs="Times New Roman"/>
      <w:sz w:val="20"/>
      <w:szCs w:val="20"/>
    </w:rPr>
  </w:style>
  <w:style w:type="paragraph" w:styleId="ListNumber3">
    <w:name w:val="List Number 3"/>
    <w:basedOn w:val="Normal"/>
    <w:unhideWhenUsed/>
    <w:rsid w:val="00F07D53"/>
    <w:pPr>
      <w:tabs>
        <w:tab w:val="num" w:pos="1080"/>
      </w:tabs>
      <w:ind w:left="1080" w:hanging="360"/>
    </w:pPr>
    <w:rPr>
      <w:rFonts w:eastAsia="Times New Roman" w:cs="Times New Roman"/>
      <w:sz w:val="20"/>
      <w:szCs w:val="20"/>
    </w:rPr>
  </w:style>
  <w:style w:type="paragraph" w:styleId="ListNumber4">
    <w:name w:val="List Number 4"/>
    <w:basedOn w:val="Normal"/>
    <w:unhideWhenUsed/>
    <w:rsid w:val="00F07D53"/>
    <w:pPr>
      <w:tabs>
        <w:tab w:val="num" w:pos="1440"/>
      </w:tabs>
      <w:ind w:left="1440" w:hanging="360"/>
    </w:pPr>
    <w:rPr>
      <w:rFonts w:eastAsia="Times New Roman" w:cs="Times New Roman"/>
      <w:sz w:val="20"/>
      <w:szCs w:val="20"/>
    </w:rPr>
  </w:style>
  <w:style w:type="paragraph" w:styleId="ListNumber5">
    <w:name w:val="List Number 5"/>
    <w:basedOn w:val="Normal"/>
    <w:unhideWhenUsed/>
    <w:rsid w:val="00F07D53"/>
    <w:pPr>
      <w:tabs>
        <w:tab w:val="num" w:pos="1800"/>
      </w:tabs>
      <w:ind w:left="1800" w:hanging="360"/>
    </w:pPr>
    <w:rPr>
      <w:rFonts w:eastAsia="Times New Roman" w:cs="Times New Roman"/>
      <w:sz w:val="20"/>
      <w:szCs w:val="20"/>
    </w:rPr>
  </w:style>
  <w:style w:type="paragraph" w:styleId="ListContinue2">
    <w:name w:val="List Continue 2"/>
    <w:basedOn w:val="Normal"/>
    <w:unhideWhenUsed/>
    <w:rsid w:val="00F07D53"/>
    <w:pPr>
      <w:spacing w:after="120"/>
      <w:ind w:left="720"/>
    </w:pPr>
    <w:rPr>
      <w:rFonts w:eastAsia="Times New Roman" w:cs="Times New Roman"/>
      <w:sz w:val="24"/>
      <w:szCs w:val="24"/>
    </w:rPr>
  </w:style>
  <w:style w:type="paragraph" w:styleId="ListContinue3">
    <w:name w:val="List Continue 3"/>
    <w:basedOn w:val="Normal"/>
    <w:unhideWhenUsed/>
    <w:rsid w:val="00F07D53"/>
    <w:pPr>
      <w:spacing w:after="120"/>
      <w:ind w:left="1080"/>
    </w:pPr>
    <w:rPr>
      <w:rFonts w:eastAsia="Times New Roman" w:cs="Times New Roman"/>
      <w:sz w:val="24"/>
      <w:szCs w:val="24"/>
    </w:rPr>
  </w:style>
  <w:style w:type="paragraph" w:styleId="MessageHeader">
    <w:name w:val="Message Header"/>
    <w:basedOn w:val="Normal"/>
    <w:link w:val="MessageHeaderChar"/>
    <w:unhideWhenUsed/>
    <w:rsid w:val="00F07D53"/>
    <w:pPr>
      <w:pBdr>
        <w:top w:val="single" w:sz="6" w:space="1" w:color="auto"/>
        <w:left w:val="single" w:sz="6" w:space="1" w:color="auto"/>
        <w:bottom w:val="single" w:sz="6" w:space="1" w:color="auto"/>
        <w:right w:val="single" w:sz="6" w:space="1" w:color="auto"/>
      </w:pBdr>
      <w:shd w:val="pct20" w:color="auto" w:fill="auto"/>
      <w:ind w:left="1080" w:hanging="1080"/>
    </w:pPr>
    <w:rPr>
      <w:rFonts w:ascii="Arial" w:eastAsia="Times New Roman" w:hAnsi="Arial" w:cs="Times New Roman"/>
      <w:sz w:val="24"/>
      <w:szCs w:val="24"/>
    </w:rPr>
  </w:style>
  <w:style w:type="character" w:customStyle="1" w:styleId="MessageHeaderChar">
    <w:name w:val="Message Header Char"/>
    <w:basedOn w:val="DefaultParagraphFont"/>
    <w:link w:val="MessageHeader"/>
    <w:rsid w:val="00F07D53"/>
    <w:rPr>
      <w:rFonts w:ascii="Arial" w:eastAsia="Times New Roman" w:hAnsi="Arial" w:cs="Times New Roman"/>
      <w:sz w:val="24"/>
      <w:szCs w:val="24"/>
      <w:shd w:val="pct20" w:color="auto" w:fill="auto"/>
    </w:rPr>
  </w:style>
  <w:style w:type="paragraph" w:styleId="NoteHeading">
    <w:name w:val="Note Heading"/>
    <w:basedOn w:val="Normal"/>
    <w:next w:val="Normal"/>
    <w:link w:val="NoteHeadingChar"/>
    <w:unhideWhenUsed/>
    <w:rsid w:val="00F07D53"/>
    <w:pPr>
      <w:suppressAutoHyphens/>
      <w:overflowPunct w:val="0"/>
      <w:autoSpaceDE w:val="0"/>
      <w:autoSpaceDN w:val="0"/>
      <w:adjustRightInd w:val="0"/>
      <w:jc w:val="both"/>
    </w:pPr>
    <w:rPr>
      <w:rFonts w:eastAsia="Times New Roman" w:cs="Times New Roman"/>
      <w:sz w:val="24"/>
      <w:szCs w:val="20"/>
    </w:rPr>
  </w:style>
  <w:style w:type="character" w:customStyle="1" w:styleId="NoteHeadingChar">
    <w:name w:val="Note Heading Char"/>
    <w:basedOn w:val="DefaultParagraphFont"/>
    <w:link w:val="NoteHeading"/>
    <w:rsid w:val="00F07D53"/>
    <w:rPr>
      <w:rFonts w:eastAsia="Times New Roman" w:cs="Times New Roman"/>
      <w:sz w:val="24"/>
      <w:szCs w:val="20"/>
    </w:rPr>
  </w:style>
  <w:style w:type="paragraph" w:customStyle="1" w:styleId="SectionTitle">
    <w:name w:val="Section Title"/>
    <w:next w:val="Normal"/>
    <w:rsid w:val="00F07D53"/>
    <w:pPr>
      <w:spacing w:after="200"/>
      <w:jc w:val="center"/>
    </w:pPr>
    <w:rPr>
      <w:rFonts w:eastAsia="Times New Roman" w:cs="Times New Roman"/>
      <w:b/>
      <w:sz w:val="44"/>
      <w:szCs w:val="20"/>
      <w:lang w:val="en-GB"/>
    </w:rPr>
  </w:style>
  <w:style w:type="paragraph" w:customStyle="1" w:styleId="Level3Body">
    <w:name w:val="Level 3 (Body)"/>
    <w:rsid w:val="00F07D53"/>
    <w:pPr>
      <w:tabs>
        <w:tab w:val="left" w:pos="1502"/>
      </w:tabs>
      <w:spacing w:line="270" w:lineRule="atLeast"/>
      <w:ind w:left="1502" w:hanging="425"/>
      <w:jc w:val="both"/>
    </w:pPr>
    <w:rPr>
      <w:rFonts w:ascii="Optima" w:eastAsia="Times New Roman" w:hAnsi="Optima" w:cs="Times New Roman"/>
      <w:sz w:val="22"/>
      <w:szCs w:val="20"/>
    </w:rPr>
  </w:style>
  <w:style w:type="paragraph" w:customStyle="1" w:styleId="Enclosure">
    <w:name w:val="Enclosure"/>
    <w:basedOn w:val="Normal"/>
    <w:rsid w:val="00F07D53"/>
    <w:rPr>
      <w:rFonts w:eastAsia="Times New Roman" w:cs="Times New Roman"/>
      <w:sz w:val="24"/>
      <w:szCs w:val="24"/>
    </w:rPr>
  </w:style>
  <w:style w:type="paragraph" w:customStyle="1" w:styleId="ShortReturnAddress">
    <w:name w:val="Short Return Address"/>
    <w:basedOn w:val="Normal"/>
    <w:rsid w:val="00F07D53"/>
    <w:rPr>
      <w:rFonts w:eastAsia="Times New Roman" w:cs="Times New Roman"/>
      <w:sz w:val="24"/>
      <w:szCs w:val="24"/>
    </w:rPr>
  </w:style>
  <w:style w:type="paragraph" w:customStyle="1" w:styleId="BHead">
    <w:name w:val="B Head"/>
    <w:rsid w:val="00F07D53"/>
    <w:pPr>
      <w:tabs>
        <w:tab w:val="left" w:pos="-720"/>
      </w:tabs>
      <w:suppressAutoHyphens/>
      <w:overflowPunct w:val="0"/>
      <w:autoSpaceDE w:val="0"/>
      <w:autoSpaceDN w:val="0"/>
      <w:adjustRightInd w:val="0"/>
    </w:pPr>
    <w:rPr>
      <w:rFonts w:eastAsia="Times New Roman" w:cs="Times New Roman"/>
      <w:sz w:val="20"/>
      <w:szCs w:val="20"/>
    </w:rPr>
  </w:style>
  <w:style w:type="paragraph" w:customStyle="1" w:styleId="CHead">
    <w:name w:val="C Head"/>
    <w:rsid w:val="00F07D53"/>
    <w:pPr>
      <w:tabs>
        <w:tab w:val="left" w:pos="-720"/>
      </w:tabs>
      <w:suppressAutoHyphens/>
      <w:overflowPunct w:val="0"/>
      <w:autoSpaceDE w:val="0"/>
      <w:autoSpaceDN w:val="0"/>
      <w:adjustRightInd w:val="0"/>
    </w:pPr>
    <w:rPr>
      <w:rFonts w:eastAsia="Times New Roman" w:cs="Times New Roman"/>
      <w:sz w:val="20"/>
      <w:szCs w:val="20"/>
    </w:rPr>
  </w:style>
  <w:style w:type="paragraph" w:customStyle="1" w:styleId="SecNoHe">
    <w:name w:val="Sec No. &amp; He"/>
    <w:rsid w:val="00F07D53"/>
    <w:pPr>
      <w:tabs>
        <w:tab w:val="left" w:pos="-720"/>
      </w:tabs>
      <w:suppressAutoHyphens/>
      <w:overflowPunct w:val="0"/>
      <w:autoSpaceDE w:val="0"/>
      <w:autoSpaceDN w:val="0"/>
      <w:adjustRightInd w:val="0"/>
    </w:pPr>
    <w:rPr>
      <w:rFonts w:eastAsia="Times New Roman" w:cs="Times New Roman"/>
      <w:sz w:val="20"/>
      <w:szCs w:val="20"/>
    </w:rPr>
  </w:style>
  <w:style w:type="paragraph" w:customStyle="1" w:styleId="RightPar10">
    <w:name w:val="Right Par[1]"/>
    <w:rsid w:val="00F07D53"/>
    <w:pPr>
      <w:tabs>
        <w:tab w:val="left" w:pos="-720"/>
        <w:tab w:val="left" w:pos="0"/>
        <w:tab w:val="decimal" w:pos="720"/>
      </w:tabs>
      <w:suppressAutoHyphens/>
      <w:overflowPunct w:val="0"/>
      <w:autoSpaceDE w:val="0"/>
      <w:autoSpaceDN w:val="0"/>
      <w:adjustRightInd w:val="0"/>
      <w:ind w:firstLine="720"/>
    </w:pPr>
    <w:rPr>
      <w:rFonts w:ascii="CG Times" w:eastAsia="Times New Roman" w:hAnsi="CG Times" w:cs="Times New Roman"/>
      <w:b/>
      <w:i/>
      <w:sz w:val="24"/>
      <w:szCs w:val="20"/>
    </w:rPr>
  </w:style>
  <w:style w:type="paragraph" w:customStyle="1" w:styleId="RightPar20">
    <w:name w:val="Right Par[2]"/>
    <w:rsid w:val="00F07D53"/>
    <w:pPr>
      <w:tabs>
        <w:tab w:val="left" w:pos="-720"/>
        <w:tab w:val="left" w:pos="0"/>
        <w:tab w:val="left" w:pos="720"/>
        <w:tab w:val="decimal" w:pos="1440"/>
      </w:tabs>
      <w:suppressAutoHyphens/>
      <w:overflowPunct w:val="0"/>
      <w:autoSpaceDE w:val="0"/>
      <w:autoSpaceDN w:val="0"/>
      <w:adjustRightInd w:val="0"/>
      <w:ind w:firstLine="1440"/>
    </w:pPr>
    <w:rPr>
      <w:rFonts w:ascii="CG Times" w:eastAsia="Times New Roman" w:hAnsi="CG Times" w:cs="Times New Roman"/>
      <w:b/>
      <w:i/>
      <w:sz w:val="24"/>
      <w:szCs w:val="20"/>
    </w:rPr>
  </w:style>
  <w:style w:type="paragraph" w:customStyle="1" w:styleId="RightPar30">
    <w:name w:val="Right Par[3]"/>
    <w:rsid w:val="00F07D53"/>
    <w:pPr>
      <w:tabs>
        <w:tab w:val="left" w:pos="-720"/>
        <w:tab w:val="left" w:pos="0"/>
        <w:tab w:val="left" w:pos="720"/>
        <w:tab w:val="left" w:pos="1440"/>
        <w:tab w:val="decimal" w:pos="2160"/>
      </w:tabs>
      <w:suppressAutoHyphens/>
      <w:overflowPunct w:val="0"/>
      <w:autoSpaceDE w:val="0"/>
      <w:autoSpaceDN w:val="0"/>
      <w:adjustRightInd w:val="0"/>
      <w:ind w:firstLine="2160"/>
    </w:pPr>
    <w:rPr>
      <w:rFonts w:ascii="CG Times" w:eastAsia="Times New Roman" w:hAnsi="CG Times" w:cs="Times New Roman"/>
      <w:b/>
      <w:i/>
      <w:sz w:val="24"/>
      <w:szCs w:val="20"/>
    </w:rPr>
  </w:style>
  <w:style w:type="paragraph" w:customStyle="1" w:styleId="RightPar40">
    <w:name w:val="Right Par[4]"/>
    <w:rsid w:val="00F07D53"/>
    <w:pPr>
      <w:tabs>
        <w:tab w:val="left" w:pos="-720"/>
        <w:tab w:val="left" w:pos="0"/>
        <w:tab w:val="left" w:pos="720"/>
        <w:tab w:val="left" w:pos="1440"/>
        <w:tab w:val="left" w:pos="2160"/>
        <w:tab w:val="decimal" w:pos="2880"/>
      </w:tabs>
      <w:suppressAutoHyphens/>
      <w:overflowPunct w:val="0"/>
      <w:autoSpaceDE w:val="0"/>
      <w:autoSpaceDN w:val="0"/>
      <w:adjustRightInd w:val="0"/>
      <w:ind w:firstLine="2880"/>
    </w:pPr>
    <w:rPr>
      <w:rFonts w:ascii="CG Times" w:eastAsia="Times New Roman" w:hAnsi="CG Times" w:cs="Times New Roman"/>
      <w:b/>
      <w:i/>
      <w:sz w:val="24"/>
      <w:szCs w:val="20"/>
    </w:rPr>
  </w:style>
  <w:style w:type="paragraph" w:customStyle="1" w:styleId="RightPar50">
    <w:name w:val="Right Par[5]"/>
    <w:rsid w:val="00F07D53"/>
    <w:pPr>
      <w:tabs>
        <w:tab w:val="left" w:pos="-720"/>
        <w:tab w:val="left" w:pos="0"/>
        <w:tab w:val="left" w:pos="720"/>
        <w:tab w:val="left" w:pos="1440"/>
        <w:tab w:val="left" w:pos="2160"/>
        <w:tab w:val="left" w:pos="2880"/>
        <w:tab w:val="decimal" w:pos="3600"/>
      </w:tabs>
      <w:suppressAutoHyphens/>
      <w:overflowPunct w:val="0"/>
      <w:autoSpaceDE w:val="0"/>
      <w:autoSpaceDN w:val="0"/>
      <w:adjustRightInd w:val="0"/>
      <w:ind w:firstLine="3600"/>
    </w:pPr>
    <w:rPr>
      <w:rFonts w:ascii="CG Times" w:eastAsia="Times New Roman" w:hAnsi="CG Times" w:cs="Times New Roman"/>
      <w:b/>
      <w:i/>
      <w:sz w:val="24"/>
      <w:szCs w:val="20"/>
    </w:rPr>
  </w:style>
  <w:style w:type="paragraph" w:customStyle="1" w:styleId="RightPar60">
    <w:name w:val="Right Par[6]"/>
    <w:rsid w:val="00F07D53"/>
    <w:pPr>
      <w:tabs>
        <w:tab w:val="left" w:pos="-720"/>
        <w:tab w:val="left" w:pos="0"/>
        <w:tab w:val="left" w:pos="720"/>
        <w:tab w:val="left" w:pos="1440"/>
        <w:tab w:val="left" w:pos="2160"/>
        <w:tab w:val="left" w:pos="2880"/>
        <w:tab w:val="left" w:pos="3600"/>
        <w:tab w:val="decimal" w:pos="4320"/>
      </w:tabs>
      <w:suppressAutoHyphens/>
      <w:overflowPunct w:val="0"/>
      <w:autoSpaceDE w:val="0"/>
      <w:autoSpaceDN w:val="0"/>
      <w:adjustRightInd w:val="0"/>
      <w:ind w:firstLine="4320"/>
    </w:pPr>
    <w:rPr>
      <w:rFonts w:ascii="CG Times" w:eastAsia="Times New Roman" w:hAnsi="CG Times" w:cs="Times New Roman"/>
      <w:b/>
      <w:i/>
      <w:sz w:val="24"/>
      <w:szCs w:val="20"/>
    </w:rPr>
  </w:style>
  <w:style w:type="paragraph" w:customStyle="1" w:styleId="RightPar70">
    <w:name w:val="Right Par[7]"/>
    <w:rsid w:val="00F07D53"/>
    <w:pPr>
      <w:tabs>
        <w:tab w:val="left" w:pos="-720"/>
        <w:tab w:val="left" w:pos="0"/>
        <w:tab w:val="left" w:pos="720"/>
        <w:tab w:val="left" w:pos="1440"/>
        <w:tab w:val="left" w:pos="2160"/>
        <w:tab w:val="left" w:pos="2880"/>
        <w:tab w:val="left" w:pos="3600"/>
        <w:tab w:val="left" w:pos="4320"/>
        <w:tab w:val="decimal" w:pos="5040"/>
      </w:tabs>
      <w:suppressAutoHyphens/>
      <w:overflowPunct w:val="0"/>
      <w:autoSpaceDE w:val="0"/>
      <w:autoSpaceDN w:val="0"/>
      <w:adjustRightInd w:val="0"/>
      <w:ind w:firstLine="5040"/>
    </w:pPr>
    <w:rPr>
      <w:rFonts w:ascii="CG Times" w:eastAsia="Times New Roman" w:hAnsi="CG Times" w:cs="Times New Roman"/>
      <w:b/>
      <w:i/>
      <w:sz w:val="24"/>
      <w:szCs w:val="20"/>
    </w:rPr>
  </w:style>
  <w:style w:type="paragraph" w:customStyle="1" w:styleId="RightPar80">
    <w:name w:val="Right Par[8]"/>
    <w:rsid w:val="00F07D53"/>
    <w:pPr>
      <w:tabs>
        <w:tab w:val="left" w:pos="-720"/>
        <w:tab w:val="left" w:pos="0"/>
        <w:tab w:val="left" w:pos="720"/>
        <w:tab w:val="left" w:pos="1440"/>
        <w:tab w:val="left" w:pos="2160"/>
        <w:tab w:val="left" w:pos="2880"/>
        <w:tab w:val="left" w:pos="3600"/>
        <w:tab w:val="left" w:pos="4320"/>
        <w:tab w:val="left" w:pos="5040"/>
        <w:tab w:val="decimal" w:pos="5760"/>
      </w:tabs>
      <w:suppressAutoHyphens/>
      <w:overflowPunct w:val="0"/>
      <w:autoSpaceDE w:val="0"/>
      <w:autoSpaceDN w:val="0"/>
      <w:adjustRightInd w:val="0"/>
      <w:ind w:firstLine="5760"/>
    </w:pPr>
    <w:rPr>
      <w:rFonts w:ascii="CG Times" w:eastAsia="Times New Roman" w:hAnsi="CG Times" w:cs="Times New Roman"/>
      <w:b/>
      <w:i/>
      <w:sz w:val="24"/>
      <w:szCs w:val="20"/>
    </w:rPr>
  </w:style>
  <w:style w:type="paragraph" w:customStyle="1" w:styleId="text3">
    <w:name w:val="text 3"/>
    <w:basedOn w:val="Normal"/>
    <w:rsid w:val="00F07D53"/>
    <w:pPr>
      <w:spacing w:before="240" w:after="240"/>
      <w:ind w:left="1418"/>
    </w:pPr>
    <w:rPr>
      <w:rFonts w:eastAsia="Times New Roman" w:cs="Times New Roman"/>
      <w:sz w:val="24"/>
      <w:szCs w:val="24"/>
    </w:rPr>
  </w:style>
  <w:style w:type="paragraph" w:customStyle="1" w:styleId="e4">
    <w:name w:val="e4"/>
    <w:aliases w:val="exh line end"/>
    <w:basedOn w:val="Normal"/>
    <w:next w:val="Normal"/>
    <w:rsid w:val="00F07D53"/>
    <w:pPr>
      <w:keepLines/>
      <w:pBdr>
        <w:bottom w:val="single" w:sz="6" w:space="0" w:color="auto"/>
      </w:pBdr>
      <w:overflowPunct w:val="0"/>
      <w:autoSpaceDE w:val="0"/>
      <w:autoSpaceDN w:val="0"/>
      <w:adjustRightInd w:val="0"/>
      <w:spacing w:after="260" w:line="260" w:lineRule="atLeast"/>
    </w:pPr>
    <w:rPr>
      <w:rFonts w:eastAsia="Times New Roman" w:cs="Times New Roman"/>
      <w:sz w:val="24"/>
      <w:szCs w:val="20"/>
    </w:rPr>
  </w:style>
  <w:style w:type="paragraph" w:customStyle="1" w:styleId="S8Header1">
    <w:name w:val="S8 Header 1"/>
    <w:basedOn w:val="Normal"/>
    <w:next w:val="Normal"/>
    <w:rsid w:val="00F07D53"/>
    <w:pPr>
      <w:spacing w:before="120" w:after="200"/>
      <w:jc w:val="both"/>
    </w:pPr>
    <w:rPr>
      <w:rFonts w:eastAsia="Times New Roman" w:cs="Times New Roman"/>
      <w:b/>
      <w:sz w:val="24"/>
      <w:szCs w:val="20"/>
    </w:rPr>
  </w:style>
  <w:style w:type="paragraph" w:customStyle="1" w:styleId="S1-Header1">
    <w:name w:val="S1-Header1"/>
    <w:basedOn w:val="Normal"/>
    <w:rsid w:val="00F07D53"/>
    <w:pPr>
      <w:tabs>
        <w:tab w:val="num" w:pos="648"/>
      </w:tabs>
      <w:spacing w:before="240" w:after="240"/>
      <w:ind w:left="360" w:hanging="72"/>
      <w:jc w:val="center"/>
    </w:pPr>
    <w:rPr>
      <w:rFonts w:eastAsia="Times New Roman" w:cs="Times New Roman"/>
      <w:b/>
      <w:szCs w:val="24"/>
    </w:rPr>
  </w:style>
  <w:style w:type="paragraph" w:customStyle="1" w:styleId="StyleHeader2-SubClausesItalic">
    <w:name w:val="Style Header 2 - SubClauses + Italic"/>
    <w:basedOn w:val="Header2-SubClauses"/>
    <w:rsid w:val="00F07D53"/>
    <w:pPr>
      <w:numPr>
        <w:ilvl w:val="1"/>
      </w:numPr>
      <w:tabs>
        <w:tab w:val="num" w:pos="504"/>
      </w:tabs>
      <w:ind w:left="504" w:hanging="504"/>
    </w:pPr>
    <w:rPr>
      <w:rFonts w:cs="Arial"/>
      <w:i/>
      <w:iCs/>
      <w:szCs w:val="24"/>
      <w:lang w:val="en-US"/>
    </w:rPr>
  </w:style>
  <w:style w:type="paragraph" w:customStyle="1" w:styleId="StyleHeader2-SubClausesAfter6pt">
    <w:name w:val="Style Header 2 - SubClauses + After:  6 pt"/>
    <w:basedOn w:val="Header2-SubClauses"/>
    <w:rsid w:val="00F07D53"/>
    <w:pPr>
      <w:numPr>
        <w:ilvl w:val="1"/>
      </w:numPr>
      <w:tabs>
        <w:tab w:val="num" w:pos="504"/>
      </w:tabs>
      <w:ind w:left="504" w:hanging="504"/>
    </w:pPr>
    <w:rPr>
      <w:szCs w:val="24"/>
      <w:lang w:val="en-US"/>
    </w:rPr>
  </w:style>
  <w:style w:type="paragraph" w:customStyle="1" w:styleId="StyleSubtitleLeft013Right02">
    <w:name w:val="Style Subtitle + Left:  0.13&quot; Right:  0.2&quot;"/>
    <w:basedOn w:val="Subtitle"/>
    <w:rsid w:val="00F07D53"/>
    <w:pPr>
      <w:spacing w:before="120" w:after="240"/>
      <w:ind w:left="180" w:right="288"/>
    </w:pPr>
    <w:rPr>
      <w:bCs/>
      <w:sz w:val="36"/>
    </w:rPr>
  </w:style>
  <w:style w:type="paragraph" w:customStyle="1" w:styleId="StyleArial20ptBoldCenteredBefore6ptAfter12pt">
    <w:name w:val="Style Arial 20 pt Bold Centered Before:  6 pt After:  12 pt"/>
    <w:basedOn w:val="Normal"/>
    <w:rsid w:val="00F07D53"/>
    <w:pPr>
      <w:spacing w:before="120" w:after="240"/>
      <w:jc w:val="center"/>
    </w:pPr>
    <w:rPr>
      <w:rFonts w:eastAsia="Times New Roman" w:cs="Times New Roman"/>
      <w:b/>
      <w:bCs/>
      <w:sz w:val="36"/>
      <w:szCs w:val="20"/>
    </w:rPr>
  </w:style>
  <w:style w:type="paragraph" w:customStyle="1" w:styleId="S3-Header1">
    <w:name w:val="S3-Header 1"/>
    <w:basedOn w:val="Normal"/>
    <w:rsid w:val="00F07D53"/>
    <w:pPr>
      <w:spacing w:before="120" w:after="200"/>
      <w:ind w:left="1080" w:hanging="720"/>
      <w:jc w:val="both"/>
    </w:pPr>
    <w:rPr>
      <w:rFonts w:eastAsia="Times New Roman" w:cs="Times New Roman"/>
      <w:b/>
      <w:bCs/>
      <w:noProof/>
      <w:szCs w:val="20"/>
    </w:rPr>
  </w:style>
  <w:style w:type="paragraph" w:customStyle="1" w:styleId="S3-Heading2">
    <w:name w:val="S3-Heading 2"/>
    <w:basedOn w:val="Normal"/>
    <w:rsid w:val="00F07D53"/>
    <w:pPr>
      <w:spacing w:after="200"/>
      <w:ind w:left="1080" w:right="288" w:hanging="720"/>
      <w:jc w:val="both"/>
    </w:pPr>
    <w:rPr>
      <w:rFonts w:eastAsia="Times New Roman" w:cs="Times New Roman"/>
      <w:b/>
      <w:bCs/>
      <w:sz w:val="24"/>
      <w:szCs w:val="24"/>
    </w:rPr>
  </w:style>
  <w:style w:type="paragraph" w:customStyle="1" w:styleId="S4Header">
    <w:name w:val="S4 Header"/>
    <w:basedOn w:val="Normal"/>
    <w:next w:val="Normal"/>
    <w:rsid w:val="00F07D53"/>
    <w:pPr>
      <w:spacing w:before="120" w:after="240"/>
      <w:jc w:val="center"/>
    </w:pPr>
    <w:rPr>
      <w:rFonts w:eastAsia="Times New Roman" w:cs="Times New Roman"/>
      <w:b/>
      <w:sz w:val="32"/>
      <w:szCs w:val="20"/>
    </w:rPr>
  </w:style>
  <w:style w:type="paragraph" w:customStyle="1" w:styleId="S4-Header10">
    <w:name w:val="S4-Header 1"/>
    <w:basedOn w:val="Normal"/>
    <w:next w:val="Normal"/>
    <w:rsid w:val="00F07D53"/>
    <w:pPr>
      <w:spacing w:before="120" w:after="240"/>
      <w:jc w:val="center"/>
    </w:pPr>
    <w:rPr>
      <w:rFonts w:eastAsia="Times New Roman" w:cs="Arial"/>
      <w:b/>
      <w:sz w:val="36"/>
      <w:szCs w:val="24"/>
    </w:rPr>
  </w:style>
  <w:style w:type="paragraph" w:customStyle="1" w:styleId="StyleSectionVHeaderLeft025Right02">
    <w:name w:val="Style Section V. Header + Left:  0.25&quot; Right:  0.2&quot;"/>
    <w:basedOn w:val="SectionVHeader"/>
    <w:rsid w:val="00F07D53"/>
    <w:pPr>
      <w:spacing w:before="120" w:after="240"/>
      <w:ind w:left="360" w:right="288"/>
    </w:pPr>
    <w:rPr>
      <w:bCs/>
      <w:sz w:val="32"/>
    </w:rPr>
  </w:style>
  <w:style w:type="paragraph" w:customStyle="1" w:styleId="S6-Header1">
    <w:name w:val="S6-Header 1"/>
    <w:basedOn w:val="Normal"/>
    <w:next w:val="Normal"/>
    <w:rsid w:val="00F07D53"/>
    <w:pPr>
      <w:spacing w:before="120" w:after="240"/>
      <w:jc w:val="center"/>
    </w:pPr>
    <w:rPr>
      <w:rFonts w:eastAsia="Times New Roman" w:cs="Arial"/>
      <w:b/>
      <w:sz w:val="32"/>
      <w:szCs w:val="24"/>
    </w:rPr>
  </w:style>
  <w:style w:type="paragraph" w:customStyle="1" w:styleId="Part">
    <w:name w:val="Part"/>
    <w:basedOn w:val="Normal"/>
    <w:rsid w:val="00F07D53"/>
    <w:pPr>
      <w:keepNext/>
      <w:spacing w:before="2280"/>
      <w:jc w:val="center"/>
    </w:pPr>
    <w:rPr>
      <w:rFonts w:eastAsia="Times New Roman" w:cs="Times New Roman"/>
      <w:b/>
      <w:sz w:val="52"/>
      <w:szCs w:val="24"/>
    </w:rPr>
  </w:style>
  <w:style w:type="paragraph" w:customStyle="1" w:styleId="StyleHead41Before6ptAfter6pt">
    <w:name w:val="Style Head 4.1 + Before:  6 pt After:  6 pt"/>
    <w:basedOn w:val="Head41"/>
    <w:rsid w:val="00F07D53"/>
    <w:pPr>
      <w:keepNext w:val="0"/>
      <w:pBdr>
        <w:bottom w:val="none" w:sz="0" w:space="0" w:color="auto"/>
      </w:pBdr>
      <w:overflowPunct w:val="0"/>
      <w:autoSpaceDE w:val="0"/>
      <w:autoSpaceDN w:val="0"/>
      <w:adjustRightInd w:val="0"/>
      <w:spacing w:before="120" w:after="200"/>
    </w:pPr>
    <w:rPr>
      <w:rFonts w:ascii="Times New Roman" w:hAnsi="Times New Roman"/>
      <w:bCs/>
      <w:smallCaps w:val="0"/>
      <w:sz w:val="28"/>
    </w:rPr>
  </w:style>
  <w:style w:type="paragraph" w:customStyle="1" w:styleId="S9Header1">
    <w:name w:val="S9 Header 1"/>
    <w:basedOn w:val="Normal"/>
    <w:next w:val="Normal"/>
    <w:rsid w:val="00F07D53"/>
    <w:pPr>
      <w:spacing w:before="120" w:after="240"/>
      <w:jc w:val="center"/>
    </w:pPr>
    <w:rPr>
      <w:rFonts w:eastAsia="Times New Roman" w:cs="Times New Roman"/>
      <w:b/>
      <w:sz w:val="36"/>
      <w:szCs w:val="24"/>
    </w:rPr>
  </w:style>
  <w:style w:type="paragraph" w:customStyle="1" w:styleId="StyleS1-Header1TimesNewRoman14pt">
    <w:name w:val="Style S1-Header1 + Times New Roman 14 pt"/>
    <w:basedOn w:val="S1-Header1"/>
    <w:rsid w:val="00F07D53"/>
    <w:pPr>
      <w:tabs>
        <w:tab w:val="clear" w:pos="648"/>
      </w:tabs>
      <w:ind w:left="0" w:firstLine="0"/>
    </w:pPr>
    <w:rPr>
      <w:bCs/>
    </w:rPr>
  </w:style>
  <w:style w:type="paragraph" w:customStyle="1" w:styleId="StyleStyleS1-Header1TimesNewRoman14pt">
    <w:name w:val="Style Style S1-Header1 + Times New Roman 14 pt +"/>
    <w:basedOn w:val="StyleS1-Header1TimesNewRoman14pt"/>
    <w:rsid w:val="00F07D53"/>
    <w:pPr>
      <w:tabs>
        <w:tab w:val="num" w:pos="648"/>
      </w:tabs>
      <w:ind w:left="360" w:hanging="72"/>
    </w:pPr>
  </w:style>
  <w:style w:type="paragraph" w:customStyle="1" w:styleId="StyleStyleS1-Header1TimesNewRoman14pt1">
    <w:name w:val="Style Style S1-Header1 + Times New Roman 14 pt +1"/>
    <w:basedOn w:val="StyleS1-Header1TimesNewRoman14pt"/>
    <w:rsid w:val="00F07D53"/>
    <w:pPr>
      <w:tabs>
        <w:tab w:val="num" w:pos="648"/>
      </w:tabs>
      <w:ind w:left="360" w:hanging="72"/>
    </w:pPr>
  </w:style>
  <w:style w:type="character" w:customStyle="1" w:styleId="AHead">
    <w:name w:val="A Head"/>
    <w:rsid w:val="00F07D53"/>
    <w:rPr>
      <w:rFonts w:ascii="Times New Roman" w:hAnsi="Times New Roman" w:cs="Times New Roman" w:hint="default"/>
      <w:noProof w:val="0"/>
      <w:sz w:val="20"/>
      <w:lang w:val="en-US"/>
    </w:rPr>
  </w:style>
  <w:style w:type="character" w:customStyle="1" w:styleId="DefaultPara">
    <w:name w:val="Default Para"/>
    <w:rsid w:val="00F07D53"/>
    <w:rPr>
      <w:rFonts w:ascii="CG Times" w:hAnsi="CG Times" w:hint="default"/>
      <w:b/>
      <w:bCs w:val="0"/>
      <w:i/>
      <w:iCs w:val="0"/>
      <w:noProof w:val="0"/>
      <w:sz w:val="24"/>
      <w:lang w:val="en-US"/>
    </w:rPr>
  </w:style>
  <w:style w:type="character" w:customStyle="1" w:styleId="BulletList">
    <w:name w:val="Bullet List"/>
    <w:basedOn w:val="DefaultParagraphFont"/>
    <w:rsid w:val="00F07D53"/>
  </w:style>
  <w:style w:type="character" w:customStyle="1" w:styleId="StyleHeader2-SubClausesItalicChar">
    <w:name w:val="Style Header 2 - SubClauses + Italic Char"/>
    <w:rsid w:val="00F07D53"/>
    <w:rPr>
      <w:rFonts w:ascii="Arial" w:hAnsi="Arial" w:cs="Arial" w:hint="default"/>
      <w:i/>
      <w:iCs/>
      <w:sz w:val="24"/>
      <w:szCs w:val="24"/>
      <w:lang w:val="en-US" w:eastAsia="en-US" w:bidi="ar-SA"/>
    </w:rPr>
  </w:style>
  <w:style w:type="character" w:customStyle="1" w:styleId="S1-Header1CharChar">
    <w:name w:val="S1-Header1 Char Char"/>
    <w:rsid w:val="00F07D53"/>
    <w:rPr>
      <w:rFonts w:ascii="Arial" w:hAnsi="Arial" w:cs="Arial" w:hint="default"/>
      <w:b/>
      <w:bCs w:val="0"/>
      <w:sz w:val="28"/>
      <w:szCs w:val="24"/>
      <w:lang w:val="en-US" w:eastAsia="en-US" w:bidi="ar-SA"/>
    </w:rPr>
  </w:style>
  <w:style w:type="character" w:customStyle="1" w:styleId="StyleS1-Header1TimesNewRoman14ptChar">
    <w:name w:val="Style S1-Header1 + Times New Roman 14 pt Char"/>
    <w:rsid w:val="00F07D53"/>
    <w:rPr>
      <w:rFonts w:ascii="Arial" w:hAnsi="Arial" w:cs="Arial" w:hint="default"/>
      <w:b/>
      <w:bCs/>
      <w:sz w:val="28"/>
      <w:szCs w:val="24"/>
      <w:lang w:val="en-US" w:eastAsia="en-US" w:bidi="ar-SA"/>
    </w:rPr>
  </w:style>
  <w:style w:type="character" w:customStyle="1" w:styleId="StyleStyleS1-Header1TimesNewRoman14ptChar">
    <w:name w:val="Style Style S1-Header1 + Times New Roman 14 pt + Char"/>
    <w:rsid w:val="00F07D53"/>
    <w:rPr>
      <w:rFonts w:ascii="Arial" w:hAnsi="Arial" w:cs="Arial" w:hint="default"/>
      <w:b w:val="0"/>
      <w:bCs w:val="0"/>
      <w:sz w:val="28"/>
      <w:szCs w:val="24"/>
      <w:lang w:val="en-US" w:eastAsia="en-US" w:bidi="ar-SA"/>
    </w:rPr>
  </w:style>
  <w:style w:type="character" w:customStyle="1" w:styleId="StyleStyleS1-Header1TimesNewRoman14pt1Char">
    <w:name w:val="Style Style S1-Header1 + Times New Roman 14 pt +1 Char"/>
    <w:rsid w:val="00F07D53"/>
    <w:rPr>
      <w:rFonts w:ascii="Arial" w:hAnsi="Arial" w:cs="Arial" w:hint="default"/>
      <w:b w:val="0"/>
      <w:bCs w:val="0"/>
      <w:sz w:val="28"/>
      <w:szCs w:val="24"/>
      <w:lang w:val="en-US" w:eastAsia="en-US" w:bidi="ar-SA"/>
    </w:rPr>
  </w:style>
  <w:style w:type="character" w:customStyle="1" w:styleId="hps">
    <w:name w:val="hps"/>
    <w:rsid w:val="00F07D53"/>
  </w:style>
  <w:style w:type="character" w:customStyle="1" w:styleId="shorttext">
    <w:name w:val="short_text"/>
    <w:rsid w:val="00F07D53"/>
  </w:style>
  <w:style w:type="character" w:customStyle="1" w:styleId="atn">
    <w:name w:val="atn"/>
    <w:rsid w:val="00F07D53"/>
  </w:style>
  <w:style w:type="character" w:customStyle="1" w:styleId="dieuChar">
    <w:name w:val="dieu Char"/>
    <w:rsid w:val="00F07D53"/>
    <w:rPr>
      <w:rFonts w:ascii="Times New Roman" w:eastAsia="Times New Roman" w:hAnsi="Times New Roman" w:cs="Times New Roman"/>
      <w:b/>
      <w:color w:val="0000FF"/>
      <w:sz w:val="26"/>
      <w:szCs w:val="20"/>
      <w:lang w:val="en-US"/>
    </w:rPr>
  </w:style>
  <w:style w:type="paragraph" w:customStyle="1" w:styleId="3">
    <w:name w:val="3"/>
    <w:basedOn w:val="Heading3"/>
    <w:rsid w:val="00F07D53"/>
    <w:pPr>
      <w:widowControl w:val="0"/>
      <w:tabs>
        <w:tab w:val="left" w:pos="851"/>
      </w:tabs>
      <w:suppressAutoHyphens w:val="0"/>
      <w:overflowPunct w:val="0"/>
      <w:autoSpaceDE w:val="0"/>
      <w:autoSpaceDN w:val="0"/>
      <w:adjustRightInd w:val="0"/>
      <w:spacing w:before="120"/>
      <w:ind w:firstLine="567"/>
      <w:jc w:val="both"/>
      <w:textAlignment w:val="baseline"/>
    </w:pPr>
    <w:rPr>
      <w:rFonts w:eastAsia="Calibri"/>
      <w:sz w:val="26"/>
      <w:szCs w:val="26"/>
      <w:lang w:val="vi-VN"/>
    </w:rPr>
  </w:style>
  <w:style w:type="paragraph" w:customStyle="1" w:styleId="Mau">
    <w:name w:val="Mau"/>
    <w:basedOn w:val="Heading4"/>
    <w:rsid w:val="00F07D53"/>
    <w:pPr>
      <w:spacing w:after="120"/>
      <w:ind w:left="0" w:right="0" w:firstLine="567"/>
      <w:jc w:val="right"/>
    </w:pPr>
    <w:rPr>
      <w:rFonts w:ascii=".VnTime" w:hAnsi=".VnTime"/>
      <w:sz w:val="28"/>
      <w:szCs w:val="28"/>
      <w:u w:val="single"/>
      <w:lang w:val="de-DE"/>
    </w:rPr>
  </w:style>
  <w:style w:type="paragraph" w:styleId="Index2">
    <w:name w:val="index 2"/>
    <w:basedOn w:val="Normal"/>
    <w:next w:val="Normal"/>
    <w:uiPriority w:val="99"/>
    <w:semiHidden/>
    <w:rsid w:val="00F07D53"/>
    <w:pPr>
      <w:tabs>
        <w:tab w:val="right" w:pos="4140"/>
      </w:tabs>
      <w:ind w:left="480" w:hanging="240"/>
    </w:pPr>
    <w:rPr>
      <w:rFonts w:eastAsia="Times New Roman" w:cs="Times New Roman"/>
      <w:sz w:val="20"/>
      <w:szCs w:val="20"/>
    </w:rPr>
  </w:style>
  <w:style w:type="paragraph" w:styleId="Index3">
    <w:name w:val="index 3"/>
    <w:basedOn w:val="Normal"/>
    <w:next w:val="Normal"/>
    <w:uiPriority w:val="99"/>
    <w:semiHidden/>
    <w:rsid w:val="00F07D53"/>
    <w:pPr>
      <w:tabs>
        <w:tab w:val="right" w:pos="4140"/>
      </w:tabs>
      <w:ind w:left="720" w:hanging="240"/>
    </w:pPr>
    <w:rPr>
      <w:rFonts w:eastAsia="Times New Roman" w:cs="Times New Roman"/>
      <w:sz w:val="20"/>
      <w:szCs w:val="20"/>
    </w:rPr>
  </w:style>
  <w:style w:type="paragraph" w:styleId="Index4">
    <w:name w:val="index 4"/>
    <w:basedOn w:val="Normal"/>
    <w:next w:val="Normal"/>
    <w:uiPriority w:val="99"/>
    <w:semiHidden/>
    <w:rsid w:val="00F07D53"/>
    <w:pPr>
      <w:tabs>
        <w:tab w:val="right" w:pos="4140"/>
      </w:tabs>
      <w:ind w:left="960" w:hanging="240"/>
    </w:pPr>
    <w:rPr>
      <w:rFonts w:eastAsia="Times New Roman" w:cs="Times New Roman"/>
      <w:sz w:val="20"/>
      <w:szCs w:val="20"/>
    </w:rPr>
  </w:style>
  <w:style w:type="paragraph" w:styleId="Index5">
    <w:name w:val="index 5"/>
    <w:basedOn w:val="Normal"/>
    <w:next w:val="Normal"/>
    <w:uiPriority w:val="99"/>
    <w:semiHidden/>
    <w:rsid w:val="00F07D53"/>
    <w:pPr>
      <w:tabs>
        <w:tab w:val="right" w:pos="4140"/>
      </w:tabs>
      <w:ind w:left="1200" w:hanging="240"/>
    </w:pPr>
    <w:rPr>
      <w:rFonts w:eastAsia="Times New Roman" w:cs="Times New Roman"/>
      <w:sz w:val="20"/>
      <w:szCs w:val="20"/>
    </w:rPr>
  </w:style>
  <w:style w:type="paragraph" w:styleId="Index6">
    <w:name w:val="index 6"/>
    <w:basedOn w:val="Normal"/>
    <w:next w:val="Normal"/>
    <w:uiPriority w:val="99"/>
    <w:semiHidden/>
    <w:rsid w:val="00F07D53"/>
    <w:pPr>
      <w:tabs>
        <w:tab w:val="right" w:pos="4140"/>
      </w:tabs>
      <w:ind w:left="1440" w:hanging="240"/>
    </w:pPr>
    <w:rPr>
      <w:rFonts w:eastAsia="Times New Roman" w:cs="Times New Roman"/>
      <w:sz w:val="20"/>
      <w:szCs w:val="20"/>
    </w:rPr>
  </w:style>
  <w:style w:type="paragraph" w:styleId="Index7">
    <w:name w:val="index 7"/>
    <w:basedOn w:val="Normal"/>
    <w:next w:val="Normal"/>
    <w:uiPriority w:val="99"/>
    <w:semiHidden/>
    <w:rsid w:val="00F07D53"/>
    <w:pPr>
      <w:tabs>
        <w:tab w:val="right" w:pos="4140"/>
      </w:tabs>
      <w:ind w:left="1680" w:hanging="240"/>
    </w:pPr>
    <w:rPr>
      <w:rFonts w:eastAsia="Times New Roman" w:cs="Times New Roman"/>
      <w:sz w:val="20"/>
      <w:szCs w:val="20"/>
    </w:rPr>
  </w:style>
  <w:style w:type="paragraph" w:styleId="Index8">
    <w:name w:val="index 8"/>
    <w:basedOn w:val="Normal"/>
    <w:next w:val="Normal"/>
    <w:uiPriority w:val="99"/>
    <w:semiHidden/>
    <w:rsid w:val="00F07D53"/>
    <w:pPr>
      <w:tabs>
        <w:tab w:val="right" w:pos="4140"/>
      </w:tabs>
      <w:ind w:left="1920" w:hanging="240"/>
    </w:pPr>
    <w:rPr>
      <w:rFonts w:eastAsia="Times New Roman" w:cs="Times New Roman"/>
      <w:sz w:val="20"/>
      <w:szCs w:val="20"/>
    </w:rPr>
  </w:style>
  <w:style w:type="character" w:customStyle="1" w:styleId="SectionHeader3Char1">
    <w:name w:val="Section Header3 Char1"/>
    <w:aliases w:val="Sub-Clause Paragraph Char1"/>
    <w:semiHidden/>
    <w:rsid w:val="00F07D53"/>
    <w:rPr>
      <w:rFonts w:ascii="Times New Roman" w:eastAsia="Times New Roman" w:hAnsi="Times New Roman" w:cs="Times New Roman"/>
      <w:b/>
      <w:bCs/>
      <w:spacing w:val="-2"/>
      <w:sz w:val="16"/>
      <w:szCs w:val="24"/>
      <w:lang w:val="en-US"/>
    </w:rPr>
  </w:style>
  <w:style w:type="paragraph" w:customStyle="1" w:styleId="4">
    <w:name w:val="4"/>
    <w:basedOn w:val="Normal"/>
    <w:rsid w:val="00F07D53"/>
    <w:pPr>
      <w:spacing w:before="360" w:line="288" w:lineRule="auto"/>
      <w:jc w:val="both"/>
    </w:pPr>
    <w:rPr>
      <w:rFonts w:ascii=".VnArial" w:eastAsia="Times New Roman" w:hAnsi=".VnArial" w:cs="Times New Roman"/>
      <w:b/>
      <w:sz w:val="20"/>
      <w:szCs w:val="20"/>
    </w:rPr>
  </w:style>
  <w:style w:type="paragraph" w:styleId="ListParagraph">
    <w:name w:val="List Paragraph"/>
    <w:aliases w:val="Citation List,본문(내용),List Paragraph (numbered (a)),Colorful List - Accent 11,Gạch đầu dòng,List Paragraph 1,ko,ADB paragraph numbering,Numbered List Paragraph,numbered para,bullet,List Paragraph11,tieu de phu 1,Bullet paras,References,H1"/>
    <w:basedOn w:val="Normal"/>
    <w:link w:val="ListParagraphChar"/>
    <w:uiPriority w:val="34"/>
    <w:qFormat/>
    <w:rsid w:val="00F07D53"/>
    <w:pPr>
      <w:ind w:left="720"/>
      <w:contextualSpacing/>
      <w:jc w:val="both"/>
    </w:pPr>
    <w:rPr>
      <w:rFonts w:eastAsia="Times New Roman" w:cs="Times New Roman"/>
      <w:sz w:val="24"/>
      <w:szCs w:val="20"/>
    </w:rPr>
  </w:style>
  <w:style w:type="character" w:customStyle="1" w:styleId="ListParagraphChar">
    <w:name w:val="List Paragraph Char"/>
    <w:aliases w:val="Citation List Char,본문(내용) Char,List Paragraph (numbered (a)) Char,Colorful List - Accent 11 Char,Gạch đầu dòng Char,List Paragraph 1 Char,ko Char,ADB paragraph numbering Char,Numbered List Paragraph Char,numbered para Char,H1 Char"/>
    <w:link w:val="ListParagraph"/>
    <w:uiPriority w:val="34"/>
    <w:qFormat/>
    <w:rsid w:val="00F07D53"/>
    <w:rPr>
      <w:rFonts w:eastAsia="Times New Roman" w:cs="Times New Roman"/>
      <w:sz w:val="24"/>
      <w:szCs w:val="20"/>
    </w:rPr>
  </w:style>
  <w:style w:type="paragraph" w:styleId="Revision">
    <w:name w:val="Revision"/>
    <w:hidden/>
    <w:uiPriority w:val="99"/>
    <w:semiHidden/>
    <w:rsid w:val="00F07D53"/>
    <w:rPr>
      <w:rFonts w:eastAsia="Times New Roman" w:cs="Times New Roman"/>
      <w:sz w:val="24"/>
      <w:szCs w:val="20"/>
    </w:rPr>
  </w:style>
  <w:style w:type="paragraph" w:customStyle="1" w:styleId="Style1">
    <w:name w:val="Style1"/>
    <w:basedOn w:val="Normal"/>
    <w:rsid w:val="00F07D53"/>
    <w:pPr>
      <w:widowControl w:val="0"/>
      <w:jc w:val="both"/>
    </w:pPr>
    <w:rPr>
      <w:rFonts w:ascii=".VnTime" w:eastAsia="Times New Roman" w:hAnsi=".VnTime" w:cs="Times New Roman"/>
      <w:sz w:val="26"/>
      <w:szCs w:val="20"/>
    </w:rPr>
  </w:style>
  <w:style w:type="character" w:styleId="Emphasis">
    <w:name w:val="Emphasis"/>
    <w:uiPriority w:val="99"/>
    <w:qFormat/>
    <w:rsid w:val="00F07D53"/>
    <w:rPr>
      <w:i/>
      <w:iCs/>
    </w:rPr>
  </w:style>
  <w:style w:type="paragraph" w:customStyle="1" w:styleId="M">
    <w:name w:val="M"/>
    <w:basedOn w:val="Normal"/>
    <w:rsid w:val="00F07D53"/>
    <w:pPr>
      <w:spacing w:before="60" w:after="60"/>
      <w:ind w:firstLine="720"/>
      <w:jc w:val="both"/>
    </w:pPr>
    <w:rPr>
      <w:rFonts w:ascii=".VnTime" w:eastAsia="Times New Roman" w:hAnsi=".VnTime" w:cs="Times New Roman"/>
      <w:b/>
      <w:szCs w:val="20"/>
    </w:rPr>
  </w:style>
  <w:style w:type="paragraph" w:customStyle="1" w:styleId="k">
    <w:name w:val="k"/>
    <w:basedOn w:val="BodyTextIndent"/>
    <w:rsid w:val="00F07D53"/>
    <w:pPr>
      <w:tabs>
        <w:tab w:val="clear" w:pos="1080"/>
      </w:tabs>
      <w:spacing w:before="60" w:after="60"/>
      <w:ind w:left="0" w:firstLine="720"/>
    </w:pPr>
    <w:rPr>
      <w:rFonts w:ascii=".VnTime" w:hAnsi=".VnTime"/>
      <w:sz w:val="28"/>
    </w:rPr>
  </w:style>
  <w:style w:type="paragraph" w:customStyle="1" w:styleId="Tenvb">
    <w:name w:val="Tenvb"/>
    <w:basedOn w:val="Normal"/>
    <w:autoRedefine/>
    <w:rsid w:val="00F07D53"/>
    <w:pPr>
      <w:spacing w:before="120" w:after="120"/>
      <w:jc w:val="center"/>
    </w:pPr>
    <w:rPr>
      <w:rFonts w:eastAsia="Times New Roman" w:cs="Times New Roman"/>
      <w:b/>
      <w:color w:val="0000FF"/>
      <w:spacing w:val="26"/>
      <w:sz w:val="20"/>
      <w:szCs w:val="20"/>
    </w:rPr>
  </w:style>
  <w:style w:type="paragraph" w:customStyle="1" w:styleId="niu">
    <w:name w:val="n§iÒu"/>
    <w:basedOn w:val="Normal"/>
    <w:rsid w:val="00F07D53"/>
    <w:pPr>
      <w:spacing w:before="120" w:line="340" w:lineRule="exact"/>
      <w:ind w:firstLine="680"/>
    </w:pPr>
    <w:rPr>
      <w:rFonts w:ascii=".VnTime" w:eastAsia="Times New Roman" w:hAnsi=".VnTime" w:cs="Times New Roman"/>
      <w:b/>
      <w:szCs w:val="28"/>
    </w:rPr>
  </w:style>
  <w:style w:type="paragraph" w:customStyle="1" w:styleId="5">
    <w:name w:val="5"/>
    <w:basedOn w:val="Normal"/>
    <w:rsid w:val="00F07D53"/>
    <w:pPr>
      <w:spacing w:before="360" w:line="288" w:lineRule="auto"/>
      <w:ind w:left="567" w:hanging="567"/>
      <w:jc w:val="both"/>
    </w:pPr>
    <w:rPr>
      <w:rFonts w:ascii=".VnCentury Schoolbook" w:eastAsia="Times New Roman" w:hAnsi=".VnCentury Schoolbook" w:cs="Times New Roman"/>
      <w:sz w:val="20"/>
      <w:szCs w:val="20"/>
    </w:rPr>
  </w:style>
  <w:style w:type="paragraph" w:customStyle="1" w:styleId="GDD">
    <w:name w:val="GDD"/>
    <w:basedOn w:val="Normal"/>
    <w:rsid w:val="00F07D53"/>
    <w:pPr>
      <w:widowControl w:val="0"/>
      <w:autoSpaceDE w:val="0"/>
      <w:autoSpaceDN w:val="0"/>
      <w:adjustRightInd w:val="0"/>
      <w:spacing w:before="120" w:line="360" w:lineRule="atLeast"/>
      <w:jc w:val="both"/>
      <w:textAlignment w:val="baseline"/>
      <w:outlineLvl w:val="0"/>
    </w:pPr>
    <w:rPr>
      <w:rFonts w:ascii=".VnTime" w:eastAsia="Times New Roman" w:hAnsi=".VnTime" w:cs="Times New Roman"/>
      <w:sz w:val="26"/>
      <w:szCs w:val="26"/>
    </w:rPr>
  </w:style>
  <w:style w:type="paragraph" w:customStyle="1" w:styleId="1">
    <w:name w:val="1"/>
    <w:basedOn w:val="Normal"/>
    <w:rsid w:val="00F07D53"/>
    <w:pPr>
      <w:spacing w:before="240" w:line="288" w:lineRule="auto"/>
      <w:jc w:val="both"/>
    </w:pPr>
    <w:rPr>
      <w:rFonts w:ascii=".VnArial" w:eastAsia="Times New Roman" w:hAnsi=".VnArial" w:cs="Times New Roman"/>
      <w:b/>
      <w:bCs/>
      <w:sz w:val="22"/>
    </w:rPr>
  </w:style>
  <w:style w:type="paragraph" w:customStyle="1" w:styleId="6">
    <w:name w:val="6"/>
    <w:basedOn w:val="Normal"/>
    <w:rsid w:val="00F07D53"/>
    <w:pPr>
      <w:spacing w:line="288" w:lineRule="auto"/>
      <w:jc w:val="center"/>
    </w:pPr>
    <w:rPr>
      <w:rFonts w:ascii="VnArial U" w:eastAsia="Times New Roman" w:hAnsi="VnArial U" w:cs="Times New Roman"/>
      <w:szCs w:val="28"/>
    </w:rPr>
  </w:style>
  <w:style w:type="paragraph" w:customStyle="1" w:styleId="8">
    <w:name w:val="8"/>
    <w:basedOn w:val="6"/>
    <w:rsid w:val="00F07D53"/>
    <w:pPr>
      <w:spacing w:line="312" w:lineRule="auto"/>
    </w:pPr>
    <w:rPr>
      <w:rFonts w:ascii=".VnArialH" w:hAnsi=".VnArialH"/>
      <w:sz w:val="32"/>
      <w:szCs w:val="32"/>
    </w:rPr>
  </w:style>
  <w:style w:type="paragraph" w:customStyle="1" w:styleId="7">
    <w:name w:val="7"/>
    <w:basedOn w:val="6"/>
    <w:rsid w:val="00F07D53"/>
    <w:pPr>
      <w:spacing w:before="240" w:line="312" w:lineRule="auto"/>
      <w:jc w:val="both"/>
    </w:pPr>
    <w:rPr>
      <w:rFonts w:ascii=".VnArial" w:hAnsi=".VnArial"/>
      <w:b/>
      <w:bCs/>
      <w:sz w:val="22"/>
      <w:szCs w:val="22"/>
    </w:rPr>
  </w:style>
  <w:style w:type="paragraph" w:customStyle="1" w:styleId="Style12ptBlackBefore5ptAfter5pt">
    <w:name w:val="Style 12 pt Black Before:  5 pt After:  5 pt"/>
    <w:basedOn w:val="Normal"/>
    <w:rsid w:val="00F07D53"/>
    <w:rPr>
      <w:rFonts w:eastAsia="Times New Roman" w:cs="Times New Roman"/>
      <w:color w:val="000000"/>
      <w:sz w:val="24"/>
      <w:szCs w:val="20"/>
    </w:rPr>
  </w:style>
  <w:style w:type="paragraph" w:styleId="NoSpacing">
    <w:name w:val="No Spacing"/>
    <w:link w:val="NoSpacingChar"/>
    <w:uiPriority w:val="1"/>
    <w:qFormat/>
    <w:rsid w:val="00F07D53"/>
    <w:rPr>
      <w:rFonts w:ascii="Calibri" w:eastAsia="Times New Roman" w:hAnsi="Calibri" w:cs="Times New Roman"/>
      <w:sz w:val="22"/>
    </w:rPr>
  </w:style>
  <w:style w:type="character" w:customStyle="1" w:styleId="NoSpacingChar">
    <w:name w:val="No Spacing Char"/>
    <w:link w:val="NoSpacing"/>
    <w:uiPriority w:val="1"/>
    <w:rsid w:val="00F07D53"/>
    <w:rPr>
      <w:rFonts w:ascii="Calibri" w:eastAsia="Times New Roman" w:hAnsi="Calibri" w:cs="Times New Roman"/>
      <w:sz w:val="22"/>
    </w:rPr>
  </w:style>
  <w:style w:type="paragraph" w:customStyle="1" w:styleId="Style">
    <w:name w:val="Style"/>
    <w:basedOn w:val="i"/>
    <w:link w:val="StyleChar"/>
    <w:uiPriority w:val="99"/>
    <w:rsid w:val="00F07D53"/>
    <w:pPr>
      <w:pBdr>
        <w:bottom w:val="single" w:sz="4" w:space="1" w:color="auto"/>
      </w:pBdr>
      <w:jc w:val="left"/>
    </w:pPr>
    <w:rPr>
      <w:rFonts w:ascii="Arial" w:eastAsia="Arial" w:hAnsi="Arial" w:cs="Arial"/>
      <w:sz w:val="20"/>
      <w:lang w:val="vi-VN" w:eastAsia="vi-VN" w:bidi="vi-VN"/>
    </w:rPr>
  </w:style>
  <w:style w:type="character" w:customStyle="1" w:styleId="StyleChar">
    <w:name w:val="Style Char"/>
    <w:link w:val="Style"/>
    <w:uiPriority w:val="99"/>
    <w:locked/>
    <w:rsid w:val="00F07D53"/>
    <w:rPr>
      <w:rFonts w:ascii="Arial" w:eastAsia="Arial" w:hAnsi="Arial" w:cs="Arial"/>
      <w:sz w:val="20"/>
      <w:szCs w:val="20"/>
      <w:lang w:val="vi-VN" w:eastAsia="vi-VN" w:bidi="vi-VN"/>
    </w:rPr>
  </w:style>
  <w:style w:type="character" w:styleId="Strong">
    <w:name w:val="Strong"/>
    <w:uiPriority w:val="22"/>
    <w:qFormat/>
    <w:rsid w:val="00F07D53"/>
    <w:rPr>
      <w:b/>
      <w:bCs/>
    </w:rPr>
  </w:style>
  <w:style w:type="character" w:customStyle="1" w:styleId="apple-converted-space">
    <w:name w:val="apple-converted-space"/>
    <w:rsid w:val="00F07D53"/>
  </w:style>
  <w:style w:type="paragraph" w:customStyle="1" w:styleId="Section4-Heading2">
    <w:name w:val="Section 4 - Heading 2"/>
    <w:basedOn w:val="Normal"/>
    <w:rsid w:val="00F07D53"/>
    <w:pPr>
      <w:spacing w:after="200"/>
      <w:jc w:val="center"/>
    </w:pPr>
    <w:rPr>
      <w:rFonts w:eastAsia="Times New Roman" w:cs="Times New Roman"/>
      <w:b/>
      <w:sz w:val="32"/>
      <w:szCs w:val="24"/>
    </w:rPr>
  </w:style>
  <w:style w:type="paragraph" w:customStyle="1" w:styleId="Style5">
    <w:name w:val="Style 5"/>
    <w:basedOn w:val="Normal"/>
    <w:rsid w:val="00F07D53"/>
    <w:pPr>
      <w:widowControl w:val="0"/>
      <w:autoSpaceDE w:val="0"/>
      <w:autoSpaceDN w:val="0"/>
      <w:spacing w:line="480" w:lineRule="exact"/>
      <w:jc w:val="center"/>
    </w:pPr>
    <w:rPr>
      <w:rFonts w:eastAsia="Times New Roman" w:cs="Times New Roman"/>
      <w:sz w:val="24"/>
      <w:szCs w:val="24"/>
    </w:rPr>
  </w:style>
  <w:style w:type="paragraph" w:customStyle="1" w:styleId="Bulletnumbered">
    <w:name w:val="Bullet numbered"/>
    <w:basedOn w:val="ListParagraph"/>
    <w:autoRedefine/>
    <w:qFormat/>
    <w:rsid w:val="00F07D53"/>
    <w:pPr>
      <w:numPr>
        <w:numId w:val="24"/>
      </w:numPr>
      <w:tabs>
        <w:tab w:val="num" w:pos="432"/>
      </w:tabs>
      <w:spacing w:after="120" w:line="259" w:lineRule="auto"/>
      <w:ind w:left="360" w:hanging="432"/>
      <w:contextualSpacing w:val="0"/>
      <w:jc w:val="left"/>
    </w:pPr>
    <w:rPr>
      <w:rFonts w:ascii="Calibri" w:eastAsia="Calibri" w:hAnsi="Calibri"/>
      <w:szCs w:val="22"/>
    </w:rPr>
  </w:style>
  <w:style w:type="paragraph" w:customStyle="1" w:styleId="Bulletroman">
    <w:name w:val="Bullet roman"/>
    <w:basedOn w:val="ListParagraph"/>
    <w:autoRedefine/>
    <w:qFormat/>
    <w:rsid w:val="00F07D53"/>
    <w:pPr>
      <w:numPr>
        <w:numId w:val="25"/>
      </w:numPr>
      <w:spacing w:after="120" w:line="259" w:lineRule="auto"/>
      <w:contextualSpacing w:val="0"/>
      <w:jc w:val="left"/>
    </w:pPr>
    <w:rPr>
      <w:rFonts w:eastAsia="Calibri"/>
      <w:i/>
      <w:iCs/>
      <w:szCs w:val="22"/>
    </w:rPr>
  </w:style>
  <w:style w:type="paragraph" w:customStyle="1" w:styleId="Bulletabc">
    <w:name w:val="Bullet abc"/>
    <w:basedOn w:val="ListParagraph"/>
    <w:autoRedefine/>
    <w:qFormat/>
    <w:rsid w:val="00F07D53"/>
    <w:pPr>
      <w:numPr>
        <w:numId w:val="27"/>
      </w:numPr>
      <w:tabs>
        <w:tab w:val="num" w:pos="450"/>
      </w:tabs>
      <w:spacing w:after="120" w:line="259" w:lineRule="auto"/>
      <w:ind w:left="450" w:hanging="540"/>
      <w:contextualSpacing w:val="0"/>
      <w:jc w:val="left"/>
    </w:pPr>
    <w:rPr>
      <w:rFonts w:ascii="Calibri" w:eastAsia="Calibri" w:hAnsi="Calibri"/>
      <w:szCs w:val="22"/>
    </w:rPr>
  </w:style>
  <w:style w:type="paragraph" w:customStyle="1" w:styleId="Bulletdash4thlevel">
    <w:name w:val="Bullet dash 4th level"/>
    <w:basedOn w:val="ListParagraph"/>
    <w:qFormat/>
    <w:rsid w:val="00F07D53"/>
    <w:pPr>
      <w:numPr>
        <w:numId w:val="26"/>
      </w:numPr>
      <w:tabs>
        <w:tab w:val="left" w:pos="720"/>
      </w:tabs>
      <w:spacing w:line="259" w:lineRule="auto"/>
      <w:ind w:left="1440"/>
      <w:jc w:val="left"/>
    </w:pPr>
    <w:rPr>
      <w:rFonts w:ascii="Calibri" w:eastAsia="Calibri" w:hAnsi="Calibri"/>
      <w:szCs w:val="22"/>
    </w:rPr>
  </w:style>
  <w:style w:type="paragraph" w:customStyle="1" w:styleId="Section10-Heading1">
    <w:name w:val="Section 10 - Heading 1"/>
    <w:basedOn w:val="Normal"/>
    <w:next w:val="Normal"/>
    <w:rsid w:val="00F07D53"/>
    <w:pPr>
      <w:spacing w:before="120" w:after="240"/>
      <w:jc w:val="center"/>
    </w:pPr>
    <w:rPr>
      <w:rFonts w:eastAsia="Times New Roman" w:cs="Times New Roman"/>
      <w:b/>
      <w:sz w:val="36"/>
      <w:szCs w:val="24"/>
    </w:rPr>
  </w:style>
  <w:style w:type="paragraph" w:customStyle="1" w:styleId="Style13ptLeft1">
    <w:name w:val="Style 13 pt Left1"/>
    <w:basedOn w:val="Normal"/>
    <w:rsid w:val="00F07D53"/>
    <w:pPr>
      <w:spacing w:line="288" w:lineRule="auto"/>
      <w:ind w:firstLine="360"/>
    </w:pPr>
    <w:rPr>
      <w:rFonts w:eastAsia="Times New Roman" w:cs="Times New Roman"/>
      <w:sz w:val="26"/>
      <w:szCs w:val="20"/>
    </w:rPr>
  </w:style>
  <w:style w:type="paragraph" w:customStyle="1" w:styleId="SPDForm2">
    <w:name w:val="SPD  Form 2"/>
    <w:basedOn w:val="Normal"/>
    <w:qFormat/>
    <w:rsid w:val="00F07D53"/>
    <w:pPr>
      <w:spacing w:before="120" w:after="240"/>
      <w:jc w:val="center"/>
    </w:pPr>
    <w:rPr>
      <w:rFonts w:eastAsia="Times New Roman" w:cs="Times New Roman"/>
      <w:b/>
      <w:sz w:val="36"/>
      <w:szCs w:val="20"/>
    </w:rPr>
  </w:style>
  <w:style w:type="paragraph" w:customStyle="1" w:styleId="p2">
    <w:name w:val="p2"/>
    <w:basedOn w:val="Normal"/>
    <w:rsid w:val="00F07D53"/>
    <w:rPr>
      <w:rFonts w:ascii="Calibri" w:eastAsia="Calibri" w:hAnsi="Calibri" w:cs="Times New Roman"/>
      <w:sz w:val="15"/>
      <w:szCs w:val="15"/>
    </w:rPr>
  </w:style>
  <w:style w:type="character" w:customStyle="1" w:styleId="NormalWebChar">
    <w:name w:val="Normal (Web) Char"/>
    <w:link w:val="NormalWeb"/>
    <w:uiPriority w:val="99"/>
    <w:rsid w:val="00F07D53"/>
    <w:rPr>
      <w:rFonts w:ascii="Arial Unicode MS" w:eastAsia="Arial Unicode MS" w:hAnsi="Arial Unicode MS" w:cs="Arial Unicode MS"/>
      <w:sz w:val="24"/>
      <w:szCs w:val="24"/>
    </w:rPr>
  </w:style>
  <w:style w:type="paragraph" w:customStyle="1" w:styleId="para">
    <w:name w:val="para"/>
    <w:basedOn w:val="Normal"/>
    <w:link w:val="paraChar"/>
    <w:rsid w:val="00F07D53"/>
    <w:pPr>
      <w:spacing w:after="240"/>
      <w:jc w:val="both"/>
    </w:pPr>
    <w:rPr>
      <w:rFonts w:eastAsia="Times New Roman" w:cs="Times New Roman"/>
      <w:sz w:val="22"/>
      <w:szCs w:val="20"/>
    </w:rPr>
  </w:style>
  <w:style w:type="character" w:customStyle="1" w:styleId="paraChar">
    <w:name w:val="para Char"/>
    <w:link w:val="para"/>
    <w:rsid w:val="00F07D53"/>
    <w:rPr>
      <w:rFonts w:eastAsia="Times New Roman" w:cs="Times New Roman"/>
      <w:sz w:val="22"/>
      <w:szCs w:val="20"/>
    </w:rPr>
  </w:style>
  <w:style w:type="paragraph" w:customStyle="1" w:styleId="Normal10">
    <w:name w:val="Normal 10"/>
    <w:basedOn w:val="Normal"/>
    <w:rsid w:val="00F07D53"/>
    <w:pPr>
      <w:widowControl w:val="0"/>
      <w:spacing w:after="240"/>
      <w:jc w:val="both"/>
    </w:pPr>
    <w:rPr>
      <w:rFonts w:eastAsia="Times New Roman" w:cs="Times New Roman"/>
      <w:sz w:val="20"/>
      <w:szCs w:val="20"/>
      <w:lang w:val="fr-FR"/>
    </w:rPr>
  </w:style>
  <w:style w:type="character" w:customStyle="1" w:styleId="fontstyle01">
    <w:name w:val="fontstyle01"/>
    <w:basedOn w:val="DefaultParagraphFont"/>
    <w:rsid w:val="00F07D53"/>
    <w:rPr>
      <w:rFonts w:ascii="Verdana" w:hAnsi="Verdana" w:hint="default"/>
      <w:b/>
      <w:bCs/>
      <w:i w:val="0"/>
      <w:iCs w:val="0"/>
      <w:color w:val="000000"/>
      <w:sz w:val="52"/>
      <w:szCs w:val="52"/>
    </w:rPr>
  </w:style>
  <w:style w:type="numbering" w:customStyle="1" w:styleId="NoList11">
    <w:name w:val="No List11"/>
    <w:next w:val="NoList"/>
    <w:uiPriority w:val="99"/>
    <w:semiHidden/>
    <w:unhideWhenUsed/>
    <w:rsid w:val="00F07D53"/>
  </w:style>
  <w:style w:type="numbering" w:customStyle="1" w:styleId="NoList2">
    <w:name w:val="No List2"/>
    <w:next w:val="NoList"/>
    <w:uiPriority w:val="99"/>
    <w:semiHidden/>
    <w:unhideWhenUsed/>
    <w:rsid w:val="00F07D53"/>
  </w:style>
  <w:style w:type="table" w:customStyle="1" w:styleId="TableGrid1">
    <w:name w:val="Table Grid1"/>
    <w:basedOn w:val="TableNormal"/>
    <w:next w:val="TableGrid"/>
    <w:rsid w:val="00F07D53"/>
    <w:pPr>
      <w:jc w:val="both"/>
    </w:pPr>
    <w:rPr>
      <w:rFonts w:eastAsia="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F07D53"/>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F07D53"/>
    <w:rPr>
      <w:rFonts w:eastAsia="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NoList"/>
    <w:uiPriority w:val="99"/>
    <w:semiHidden/>
    <w:unhideWhenUsed/>
    <w:rsid w:val="00F07D53"/>
  </w:style>
  <w:style w:type="paragraph" w:customStyle="1" w:styleId="xl64">
    <w:name w:val="xl64"/>
    <w:basedOn w:val="Normal"/>
    <w:rsid w:val="00F07D53"/>
    <w:pPr>
      <w:spacing w:before="100" w:beforeAutospacing="1" w:after="100" w:afterAutospacing="1"/>
      <w:jc w:val="center"/>
      <w:textAlignment w:val="center"/>
    </w:pPr>
    <w:rPr>
      <w:rFonts w:eastAsia="Times New Roman" w:cs="Times New Roman"/>
      <w:sz w:val="24"/>
      <w:szCs w:val="24"/>
    </w:rPr>
  </w:style>
  <w:style w:type="paragraph" w:customStyle="1" w:styleId="xl65">
    <w:name w:val="xl65"/>
    <w:basedOn w:val="Normal"/>
    <w:rsid w:val="00F07D53"/>
    <w:pPr>
      <w:spacing w:before="100" w:beforeAutospacing="1" w:after="100" w:afterAutospacing="1"/>
    </w:pPr>
    <w:rPr>
      <w:rFonts w:eastAsia="Times New Roman" w:cs="Times New Roman"/>
      <w:b/>
      <w:bCs/>
      <w:sz w:val="24"/>
      <w:szCs w:val="24"/>
    </w:rPr>
  </w:style>
  <w:style w:type="paragraph" w:customStyle="1" w:styleId="xl66">
    <w:name w:val="xl66"/>
    <w:basedOn w:val="Normal"/>
    <w:rsid w:val="00F07D53"/>
    <w:pPr>
      <w:spacing w:before="100" w:beforeAutospacing="1" w:after="100" w:afterAutospacing="1"/>
      <w:textAlignment w:val="center"/>
    </w:pPr>
    <w:rPr>
      <w:rFonts w:eastAsia="Times New Roman" w:cs="Times New Roman"/>
      <w:sz w:val="24"/>
      <w:szCs w:val="24"/>
    </w:rPr>
  </w:style>
  <w:style w:type="paragraph" w:customStyle="1" w:styleId="xl67">
    <w:name w:val="xl67"/>
    <w:basedOn w:val="Normal"/>
    <w:rsid w:val="00F07D53"/>
    <w:pPr>
      <w:pBdr>
        <w:top w:val="single" w:sz="4" w:space="0" w:color="auto"/>
        <w:left w:val="single" w:sz="4" w:space="0" w:color="auto"/>
        <w:right w:val="single" w:sz="4" w:space="0" w:color="auto"/>
      </w:pBdr>
      <w:shd w:val="clear" w:color="000000" w:fill="EEEEEE"/>
      <w:spacing w:before="100" w:beforeAutospacing="1" w:after="100" w:afterAutospacing="1"/>
      <w:jc w:val="center"/>
      <w:textAlignment w:val="center"/>
    </w:pPr>
    <w:rPr>
      <w:rFonts w:eastAsia="Times New Roman" w:cs="Times New Roman"/>
      <w:b/>
      <w:bCs/>
      <w:color w:val="FF0000"/>
      <w:sz w:val="24"/>
      <w:szCs w:val="24"/>
    </w:rPr>
  </w:style>
  <w:style w:type="paragraph" w:customStyle="1" w:styleId="xl68">
    <w:name w:val="xl68"/>
    <w:basedOn w:val="Normal"/>
    <w:rsid w:val="00F07D53"/>
    <w:pPr>
      <w:pBdr>
        <w:top w:val="single" w:sz="4" w:space="0" w:color="auto"/>
        <w:left w:val="single" w:sz="4" w:space="0" w:color="auto"/>
        <w:right w:val="single" w:sz="4" w:space="0" w:color="auto"/>
      </w:pBdr>
      <w:shd w:val="clear" w:color="000000" w:fill="EEEEEE"/>
      <w:spacing w:before="100" w:beforeAutospacing="1" w:after="100" w:afterAutospacing="1"/>
      <w:jc w:val="center"/>
      <w:textAlignment w:val="center"/>
    </w:pPr>
    <w:rPr>
      <w:rFonts w:eastAsia="Times New Roman" w:cs="Times New Roman"/>
      <w:b/>
      <w:bCs/>
      <w:color w:val="FF0000"/>
      <w:sz w:val="24"/>
      <w:szCs w:val="24"/>
    </w:rPr>
  </w:style>
  <w:style w:type="paragraph" w:customStyle="1" w:styleId="xl69">
    <w:name w:val="xl69"/>
    <w:basedOn w:val="Normal"/>
    <w:rsid w:val="00F07D53"/>
    <w:pPr>
      <w:spacing w:before="100" w:beforeAutospacing="1" w:after="100" w:afterAutospacing="1"/>
    </w:pPr>
    <w:rPr>
      <w:rFonts w:eastAsia="Times New Roman" w:cs="Times New Roman"/>
      <w:sz w:val="24"/>
      <w:szCs w:val="24"/>
    </w:rPr>
  </w:style>
  <w:style w:type="paragraph" w:customStyle="1" w:styleId="xl70">
    <w:name w:val="xl70"/>
    <w:basedOn w:val="Normal"/>
    <w:rsid w:val="00F07D53"/>
    <w:pPr>
      <w:pBdr>
        <w:top w:val="single" w:sz="4" w:space="0" w:color="auto"/>
        <w:left w:val="single" w:sz="4" w:space="0" w:color="auto"/>
        <w:bottom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xl71">
    <w:name w:val="xl71"/>
    <w:basedOn w:val="Normal"/>
    <w:rsid w:val="00F07D53"/>
    <w:pPr>
      <w:pBdr>
        <w:top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72">
    <w:name w:val="xl72"/>
    <w:basedOn w:val="Normal"/>
    <w:rsid w:val="00F07D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000000"/>
      <w:sz w:val="24"/>
      <w:szCs w:val="24"/>
    </w:rPr>
  </w:style>
  <w:style w:type="paragraph" w:customStyle="1" w:styleId="xl73">
    <w:name w:val="xl73"/>
    <w:basedOn w:val="Normal"/>
    <w:rsid w:val="00F07D5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eastAsia="Times New Roman" w:cs="Times New Roman"/>
      <w:color w:val="000000"/>
      <w:sz w:val="24"/>
      <w:szCs w:val="24"/>
    </w:rPr>
  </w:style>
  <w:style w:type="paragraph" w:customStyle="1" w:styleId="xl74">
    <w:name w:val="xl74"/>
    <w:basedOn w:val="Normal"/>
    <w:rsid w:val="00F07D5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75">
    <w:name w:val="xl75"/>
    <w:basedOn w:val="Normal"/>
    <w:rsid w:val="00F07D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4"/>
      <w:szCs w:val="24"/>
    </w:rPr>
  </w:style>
  <w:style w:type="paragraph" w:customStyle="1" w:styleId="xl76">
    <w:name w:val="xl76"/>
    <w:basedOn w:val="Normal"/>
    <w:rsid w:val="00F07D5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eastAsia="Times New Roman" w:cs="Times New Roman"/>
      <w:b/>
      <w:bCs/>
      <w:color w:val="0000FF"/>
      <w:sz w:val="23"/>
      <w:szCs w:val="23"/>
    </w:rPr>
  </w:style>
  <w:style w:type="paragraph" w:customStyle="1" w:styleId="xl77">
    <w:name w:val="xl77"/>
    <w:basedOn w:val="Normal"/>
    <w:rsid w:val="00F07D5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000000"/>
      <w:sz w:val="23"/>
      <w:szCs w:val="23"/>
    </w:rPr>
  </w:style>
  <w:style w:type="paragraph" w:customStyle="1" w:styleId="xl78">
    <w:name w:val="xl78"/>
    <w:basedOn w:val="Normal"/>
    <w:rsid w:val="00F07D5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sz w:val="24"/>
      <w:szCs w:val="24"/>
    </w:rPr>
  </w:style>
  <w:style w:type="paragraph" w:customStyle="1" w:styleId="xl79">
    <w:name w:val="xl79"/>
    <w:basedOn w:val="Normal"/>
    <w:rsid w:val="00F07D5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eastAsia="Times New Roman" w:cs="Times New Roman"/>
      <w:b/>
      <w:bCs/>
      <w:color w:val="0000FF"/>
      <w:sz w:val="23"/>
      <w:szCs w:val="23"/>
    </w:rPr>
  </w:style>
  <w:style w:type="paragraph" w:customStyle="1" w:styleId="xl80">
    <w:name w:val="xl80"/>
    <w:basedOn w:val="Normal"/>
    <w:rsid w:val="00F07D5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000000"/>
      <w:sz w:val="23"/>
      <w:szCs w:val="23"/>
    </w:rPr>
  </w:style>
  <w:style w:type="paragraph" w:customStyle="1" w:styleId="xl81">
    <w:name w:val="xl81"/>
    <w:basedOn w:val="Normal"/>
    <w:rsid w:val="00F07D53"/>
    <w:pPr>
      <w:pBdr>
        <w:top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color w:val="000000"/>
      <w:sz w:val="23"/>
      <w:szCs w:val="23"/>
    </w:rPr>
  </w:style>
  <w:style w:type="paragraph" w:customStyle="1" w:styleId="xl82">
    <w:name w:val="xl82"/>
    <w:basedOn w:val="Normal"/>
    <w:rsid w:val="00F07D53"/>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eastAsia="Times New Roman" w:cs="Times New Roman"/>
      <w:color w:val="0000FF"/>
      <w:sz w:val="23"/>
      <w:szCs w:val="23"/>
    </w:rPr>
  </w:style>
  <w:style w:type="paragraph" w:customStyle="1" w:styleId="xl83">
    <w:name w:val="xl83"/>
    <w:basedOn w:val="Normal"/>
    <w:rsid w:val="00F07D53"/>
    <w:pPr>
      <w:pBdr>
        <w:top w:val="single" w:sz="4" w:space="0" w:color="auto"/>
        <w:bottom w:val="single" w:sz="4" w:space="0" w:color="auto"/>
        <w:right w:val="single" w:sz="4" w:space="0" w:color="auto"/>
      </w:pBdr>
      <w:shd w:val="clear" w:color="000000" w:fill="F2F2F2"/>
      <w:spacing w:before="100" w:beforeAutospacing="1" w:after="100" w:afterAutospacing="1"/>
      <w:jc w:val="center"/>
      <w:textAlignment w:val="center"/>
    </w:pPr>
    <w:rPr>
      <w:rFonts w:eastAsia="Times New Roman" w:cs="Times New Roman"/>
      <w:b/>
      <w:bCs/>
      <w:color w:val="0000FF"/>
      <w:sz w:val="23"/>
      <w:szCs w:val="23"/>
    </w:rPr>
  </w:style>
  <w:style w:type="paragraph" w:customStyle="1" w:styleId="xl84">
    <w:name w:val="xl84"/>
    <w:basedOn w:val="Normal"/>
    <w:rsid w:val="00F07D53"/>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textAlignment w:val="center"/>
    </w:pPr>
    <w:rPr>
      <w:rFonts w:eastAsia="Times New Roman" w:cs="Times New Roman"/>
      <w:b/>
      <w:bCs/>
      <w:sz w:val="24"/>
      <w:szCs w:val="24"/>
    </w:rPr>
  </w:style>
  <w:style w:type="paragraph" w:customStyle="1" w:styleId="xl85">
    <w:name w:val="xl85"/>
    <w:basedOn w:val="Normal"/>
    <w:rsid w:val="00F07D5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color w:val="0000FF"/>
      <w:sz w:val="24"/>
      <w:szCs w:val="24"/>
    </w:rPr>
  </w:style>
  <w:style w:type="paragraph" w:customStyle="1" w:styleId="xl86">
    <w:name w:val="xl86"/>
    <w:basedOn w:val="Normal"/>
    <w:rsid w:val="00F07D53"/>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cs="Times New Roman"/>
      <w:color w:val="000000"/>
      <w:sz w:val="23"/>
      <w:szCs w:val="23"/>
    </w:rPr>
  </w:style>
  <w:style w:type="paragraph" w:customStyle="1" w:styleId="xl87">
    <w:name w:val="xl87"/>
    <w:basedOn w:val="Normal"/>
    <w:rsid w:val="00F07D53"/>
    <w:pPr>
      <w:pBdr>
        <w:top w:val="single" w:sz="4" w:space="0" w:color="auto"/>
        <w:left w:val="single" w:sz="4" w:space="0" w:color="auto"/>
        <w:right w:val="single" w:sz="4" w:space="0" w:color="auto"/>
      </w:pBdr>
      <w:spacing w:before="100" w:beforeAutospacing="1" w:after="100" w:afterAutospacing="1"/>
      <w:jc w:val="center"/>
      <w:textAlignment w:val="center"/>
    </w:pPr>
    <w:rPr>
      <w:rFonts w:eastAsia="Times New Roman" w:cs="Times New Roman"/>
      <w:b/>
      <w:bCs/>
      <w:color w:val="FF0000"/>
      <w:sz w:val="24"/>
      <w:szCs w:val="24"/>
    </w:rPr>
  </w:style>
  <w:style w:type="paragraph" w:customStyle="1" w:styleId="xl88">
    <w:name w:val="xl88"/>
    <w:basedOn w:val="Normal"/>
    <w:rsid w:val="00F07D53"/>
    <w:pPr>
      <w:pBdr>
        <w:top w:val="single" w:sz="4" w:space="0" w:color="auto"/>
        <w:left w:val="single" w:sz="4" w:space="0" w:color="auto"/>
        <w:right w:val="single" w:sz="4" w:space="0" w:color="auto"/>
      </w:pBdr>
      <w:spacing w:before="100" w:beforeAutospacing="1" w:after="100" w:afterAutospacing="1"/>
      <w:textAlignment w:val="center"/>
    </w:pPr>
    <w:rPr>
      <w:rFonts w:eastAsia="Times New Roman" w:cs="Times New Roman"/>
      <w:b/>
      <w:bCs/>
      <w:color w:val="FF0000"/>
      <w:sz w:val="23"/>
      <w:szCs w:val="23"/>
    </w:rPr>
  </w:style>
  <w:style w:type="paragraph" w:customStyle="1" w:styleId="xl89">
    <w:name w:val="xl89"/>
    <w:basedOn w:val="Normal"/>
    <w:rsid w:val="00F07D53"/>
    <w:pPr>
      <w:pBdr>
        <w:top w:val="single" w:sz="4" w:space="0" w:color="auto"/>
        <w:right w:val="single" w:sz="4" w:space="0" w:color="auto"/>
      </w:pBdr>
      <w:spacing w:before="100" w:beforeAutospacing="1" w:after="100" w:afterAutospacing="1"/>
      <w:textAlignment w:val="center"/>
    </w:pPr>
    <w:rPr>
      <w:rFonts w:eastAsia="Times New Roman" w:cs="Times New Roman"/>
      <w:sz w:val="24"/>
      <w:szCs w:val="24"/>
    </w:rPr>
  </w:style>
  <w:style w:type="paragraph" w:customStyle="1" w:styleId="xl90">
    <w:name w:val="xl90"/>
    <w:basedOn w:val="Normal"/>
    <w:rsid w:val="00F07D53"/>
    <w:pPr>
      <w:pBdr>
        <w:top w:val="single" w:sz="4" w:space="0" w:color="auto"/>
        <w:left w:val="single" w:sz="4" w:space="0" w:color="auto"/>
        <w:right w:val="single" w:sz="4" w:space="0" w:color="auto"/>
      </w:pBdr>
      <w:spacing w:before="100" w:beforeAutospacing="1" w:after="100" w:afterAutospacing="1"/>
    </w:pPr>
    <w:rPr>
      <w:rFonts w:eastAsia="Times New Roman" w:cs="Times New Roman"/>
      <w:sz w:val="24"/>
      <w:szCs w:val="24"/>
    </w:rPr>
  </w:style>
  <w:style w:type="paragraph" w:customStyle="1" w:styleId="2CharCharCharChar">
    <w:name w:val="2 Char Char Char Char"/>
    <w:basedOn w:val="Normal"/>
    <w:rsid w:val="00F07D53"/>
    <w:pPr>
      <w:widowControl w:val="0"/>
      <w:jc w:val="both"/>
    </w:pPr>
    <w:rPr>
      <w:rFonts w:eastAsia="SimSun" w:cs="Times New Roman"/>
      <w:noProof/>
      <w:kern w:val="2"/>
      <w:sz w:val="24"/>
      <w:szCs w:val="2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33</Pages>
  <Words>10762</Words>
  <Characters>61349</Characters>
  <Application>Microsoft Office Word</Application>
  <DocSecurity>0</DocSecurity>
  <Lines>511</Lines>
  <Paragraphs>143</Paragraphs>
  <ScaleCrop>false</ScaleCrop>
  <Company/>
  <LinksUpToDate>false</LinksUpToDate>
  <CharactersWithSpaces>71968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2025-09-26T04:04:00Z</dcterms:created>
  <dcterms:modified xsi:type="dcterms:W3CDTF">2025-09-26T04:05:00Z</dcterms:modified>
</cp:coreProperties>
</file>