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77" w:rsidRPr="00570356" w:rsidRDefault="00B62577" w:rsidP="00B62577">
      <w:pPr>
        <w:widowControl w:val="0"/>
        <w:spacing w:before="120" w:after="120" w:line="264" w:lineRule="auto"/>
        <w:jc w:val="center"/>
        <w:outlineLvl w:val="1"/>
        <w:rPr>
          <w:sz w:val="28"/>
          <w:szCs w:val="28"/>
          <w:lang w:val="nl-NL"/>
        </w:rPr>
      </w:pPr>
      <w:r w:rsidRPr="00570356">
        <w:rPr>
          <w:b/>
          <w:sz w:val="28"/>
          <w:szCs w:val="28"/>
          <w:lang w:val="nl-NL"/>
        </w:rPr>
        <w:t>Chương V. YÊU CẦU VỀ KỸ THUẬT</w:t>
      </w:r>
    </w:p>
    <w:p w:rsidR="00B62577" w:rsidRPr="00570356" w:rsidRDefault="00B62577" w:rsidP="00B62577">
      <w:pPr>
        <w:pStyle w:val="Subtitle"/>
        <w:rPr>
          <w:sz w:val="20"/>
          <w:szCs w:val="32"/>
          <w:lang w:val="nl-NL"/>
        </w:rPr>
      </w:pPr>
    </w:p>
    <w:p w:rsidR="00B62577" w:rsidRPr="00570356" w:rsidRDefault="00B62577" w:rsidP="00B62577">
      <w:pPr>
        <w:pStyle w:val="SectionVIHeader"/>
        <w:widowControl w:val="0"/>
        <w:spacing w:after="120" w:line="264" w:lineRule="auto"/>
        <w:ind w:firstLine="709"/>
        <w:jc w:val="both"/>
        <w:rPr>
          <w:sz w:val="28"/>
          <w:szCs w:val="28"/>
          <w:lang w:val="nl-NL"/>
        </w:rPr>
      </w:pPr>
      <w:r w:rsidRPr="00570356">
        <w:rPr>
          <w:sz w:val="28"/>
          <w:szCs w:val="28"/>
          <w:lang w:val="nl-NL"/>
        </w:rPr>
        <w:t>Mục 1. Yêu cầu về kỹ thuật</w:t>
      </w:r>
    </w:p>
    <w:p w:rsidR="00B62577" w:rsidRPr="00E258F4" w:rsidRDefault="00B62577" w:rsidP="00B62577">
      <w:pPr>
        <w:widowControl w:val="0"/>
        <w:spacing w:before="120" w:after="120" w:line="264" w:lineRule="auto"/>
        <w:ind w:firstLine="709"/>
        <w:rPr>
          <w:i/>
          <w:color w:val="FF0000"/>
          <w:sz w:val="28"/>
          <w:szCs w:val="28"/>
          <w:lang w:val="nl-NL"/>
        </w:rPr>
      </w:pPr>
      <w:r w:rsidRPr="00E258F4">
        <w:rPr>
          <w:i/>
          <w:color w:val="FF0000"/>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B62577" w:rsidRPr="00E258F4" w:rsidRDefault="00B62577" w:rsidP="00B62577">
      <w:pPr>
        <w:widowControl w:val="0"/>
        <w:spacing w:before="120" w:after="120" w:line="264" w:lineRule="auto"/>
        <w:ind w:firstLine="709"/>
        <w:rPr>
          <w:i/>
          <w:color w:val="FF0000"/>
          <w:sz w:val="28"/>
          <w:szCs w:val="28"/>
          <w:lang w:val="nl-NL"/>
        </w:rPr>
      </w:pPr>
      <w:r w:rsidRPr="00E258F4">
        <w:rPr>
          <w:i/>
          <w:color w:val="FF0000"/>
          <w:sz w:val="28"/>
          <w:szCs w:val="28"/>
          <w:lang w:val="nl-NL"/>
        </w:rPr>
        <w:t>Trong yêu cầu về kỹ thuật không được đưa ra các điều kiện</w:t>
      </w:r>
      <w:r w:rsidRPr="00E258F4">
        <w:rPr>
          <w:iCs/>
          <w:color w:val="FF0000"/>
          <w:sz w:val="28"/>
          <w:szCs w:val="28"/>
          <w:lang w:val="nl-NL"/>
        </w:rPr>
        <w:t xml:space="preserve"> </w:t>
      </w:r>
      <w:r w:rsidRPr="00E258F4">
        <w:rPr>
          <w:i/>
          <w:iCs/>
          <w:color w:val="FF0000"/>
          <w:sz w:val="28"/>
          <w:szCs w:val="28"/>
          <w:lang w:val="nl-NL"/>
        </w:rPr>
        <w:t>nhằm hạn chế sự tham gia của nhà thầu hoặc nhằm tạo lợi thế cho một hoặc một số nhà thầu gây ra sự cạnh tranh không bình đẳng,</w:t>
      </w:r>
      <w:r w:rsidRPr="00E258F4">
        <w:rPr>
          <w:i/>
          <w:color w:val="FF0000"/>
          <w:spacing w:val="-4"/>
          <w:sz w:val="28"/>
          <w:szCs w:val="28"/>
          <w:lang w:val="nl-NL"/>
        </w:rPr>
        <w:t xml:space="preserve"> đồng thời cũng không đưa ra các yêu cầu quá cao dẫn đến làm tăng giá dự thầu hoặc làm hạn chế sự tham gia của các nhà thầu,</w:t>
      </w:r>
      <w:r w:rsidRPr="00E258F4">
        <w:rPr>
          <w:i/>
          <w:color w:val="FF0000"/>
          <w:sz w:val="28"/>
          <w:szCs w:val="28"/>
          <w:lang w:val="nl-NL"/>
        </w:rPr>
        <w:t xml:space="preserve"> không được nêu yêu cầu về tên, ký mã hiệu, nhãn hiệu cụ thể của hàng hóa.</w:t>
      </w:r>
    </w:p>
    <w:p w:rsidR="00B62577" w:rsidRPr="00C7473C" w:rsidRDefault="00B62577" w:rsidP="00B62577">
      <w:pPr>
        <w:widowControl w:val="0"/>
        <w:spacing w:before="120" w:after="120" w:line="264" w:lineRule="auto"/>
        <w:ind w:firstLine="709"/>
        <w:rPr>
          <w:i/>
          <w:color w:val="FF0000"/>
          <w:sz w:val="28"/>
          <w:szCs w:val="28"/>
          <w:lang w:val="nl-NL"/>
        </w:rPr>
      </w:pPr>
      <w:r w:rsidRPr="00C7473C">
        <w:rPr>
          <w:i/>
          <w:color w:val="FF0000"/>
          <w:sz w:val="28"/>
          <w:szCs w:val="28"/>
          <w:lang w:val="vi-VN"/>
        </w:rPr>
        <w:t xml:space="preserve">Hồ sơ mời thầu </w:t>
      </w:r>
      <w:r w:rsidRPr="00C7473C">
        <w:rPr>
          <w:i/>
          <w:color w:val="FF0000"/>
          <w:sz w:val="28"/>
          <w:szCs w:val="28"/>
          <w:lang w:val="nl-NL"/>
        </w:rPr>
        <w:t>được</w:t>
      </w:r>
      <w:r w:rsidRPr="00C7473C">
        <w:rPr>
          <w:i/>
          <w:color w:val="FF0000"/>
          <w:sz w:val="28"/>
          <w:szCs w:val="28"/>
          <w:lang w:val="vi-VN"/>
        </w:rPr>
        <w:t xml:space="preserve"> nêu nhãn hiệu, cat</w:t>
      </w:r>
      <w:r w:rsidRPr="00C7473C">
        <w:rPr>
          <w:i/>
          <w:color w:val="FF0000"/>
          <w:sz w:val="28"/>
          <w:szCs w:val="28"/>
          <w:lang w:val="nl-NL"/>
        </w:rPr>
        <w:t>alô</w:t>
      </w:r>
      <w:r w:rsidRPr="00C7473C">
        <w:rPr>
          <w:i/>
          <w:color w:val="FF0000"/>
          <w:sz w:val="28"/>
          <w:szCs w:val="28"/>
          <w:lang w:val="vi-VN"/>
        </w:rPr>
        <w:t xml:space="preserve"> của một </w:t>
      </w:r>
      <w:r w:rsidRPr="00C7473C">
        <w:rPr>
          <w:i/>
          <w:color w:val="FF0000"/>
          <w:sz w:val="28"/>
          <w:szCs w:val="28"/>
          <w:lang w:val="nl-NL"/>
        </w:rPr>
        <w:t>sản phẩm cụ thể</w:t>
      </w:r>
      <w:r w:rsidRPr="00C7473C">
        <w:rPr>
          <w:i/>
          <w:color w:val="FF0000"/>
          <w:sz w:val="28"/>
          <w:szCs w:val="28"/>
          <w:lang w:val="vi-VN"/>
        </w:rPr>
        <w:t xml:space="preserve"> để tham khảo, minh họa cho yêu cầu về kỹ thuật của hàng hóa </w:t>
      </w:r>
      <w:r w:rsidRPr="00C7473C">
        <w:rPr>
          <w:i/>
          <w:color w:val="FF0000"/>
          <w:sz w:val="28"/>
          <w:szCs w:val="28"/>
          <w:lang w:val="nl-NL"/>
        </w:rPr>
        <w:t xml:space="preserve">nhưng </w:t>
      </w:r>
      <w:r w:rsidRPr="00C7473C">
        <w:rPr>
          <w:i/>
          <w:color w:val="FF0000"/>
          <w:sz w:val="28"/>
          <w:szCs w:val="28"/>
          <w:lang w:val="vi-VN"/>
        </w:rPr>
        <w:t>phải ghi kèm theo cụm từ “hoặc tương đương” sau nhãn hiệu, cat</w:t>
      </w:r>
      <w:r w:rsidRPr="00C7473C">
        <w:rPr>
          <w:i/>
          <w:color w:val="FF0000"/>
          <w:sz w:val="28"/>
          <w:szCs w:val="28"/>
          <w:lang w:val="nl-NL"/>
        </w:rPr>
        <w:t xml:space="preserve">alô </w:t>
      </w:r>
      <w:r w:rsidRPr="00C7473C">
        <w:rPr>
          <w:i/>
          <w:color w:val="FF0000"/>
          <w:sz w:val="28"/>
          <w:szCs w:val="28"/>
          <w:lang w:val="vi-VN"/>
        </w:rPr>
        <w:t xml:space="preserve">đồng thời phải quy định rõ </w:t>
      </w:r>
      <w:r w:rsidRPr="00C7473C">
        <w:rPr>
          <w:i/>
          <w:color w:val="FF0000"/>
          <w:sz w:val="28"/>
          <w:szCs w:val="28"/>
          <w:lang w:val="nl-NL"/>
        </w:rPr>
        <w:t xml:space="preserve">nội hàm </w:t>
      </w:r>
      <w:r w:rsidRPr="00C7473C">
        <w:rPr>
          <w:i/>
          <w:color w:val="FF0000"/>
          <w:sz w:val="28"/>
          <w:szCs w:val="28"/>
          <w:lang w:val="vi-VN"/>
        </w:rPr>
        <w:t xml:space="preserve">tương đương </w:t>
      </w:r>
      <w:r w:rsidRPr="00C7473C">
        <w:rPr>
          <w:i/>
          <w:color w:val="FF0000"/>
          <w:sz w:val="28"/>
          <w:szCs w:val="28"/>
          <w:lang w:val="nl-NL"/>
        </w:rPr>
        <w:t xml:space="preserve">với hàng hóa đó về </w:t>
      </w:r>
      <w:r w:rsidRPr="00C7473C">
        <w:rPr>
          <w:i/>
          <w:color w:val="FF0000"/>
          <w:sz w:val="28"/>
          <w:szCs w:val="28"/>
          <w:lang w:val="vi-VN"/>
        </w:rPr>
        <w:t>đặc tính kỹ thuật, tính năng sử dụng</w:t>
      </w:r>
      <w:r w:rsidRPr="00C7473C">
        <w:rPr>
          <w:i/>
          <w:color w:val="FF0000"/>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B62577" w:rsidRPr="00570356" w:rsidRDefault="00B62577" w:rsidP="00B62577">
      <w:pPr>
        <w:widowControl w:val="0"/>
        <w:spacing w:before="120" w:after="120" w:line="264" w:lineRule="auto"/>
        <w:ind w:firstLine="709"/>
        <w:rPr>
          <w:i/>
          <w:sz w:val="28"/>
          <w:szCs w:val="28"/>
          <w:lang w:val="nl-NL"/>
        </w:rPr>
      </w:pPr>
      <w:r w:rsidRPr="00570356">
        <w:rPr>
          <w:i/>
          <w:sz w:val="28"/>
          <w:szCs w:val="28"/>
          <w:lang w:val="nl-NL"/>
        </w:rPr>
        <w:t xml:space="preserve">Yêu cầu về kỹ thuật bao gồm các nội dung cơ bản như sau: </w:t>
      </w:r>
    </w:p>
    <w:p w:rsidR="00B62577" w:rsidRPr="00570356" w:rsidRDefault="00B62577" w:rsidP="00B62577">
      <w:pPr>
        <w:widowControl w:val="0"/>
        <w:spacing w:before="120" w:after="120" w:line="264" w:lineRule="auto"/>
        <w:ind w:firstLine="709"/>
        <w:rPr>
          <w:b/>
          <w:i/>
          <w:sz w:val="28"/>
          <w:szCs w:val="28"/>
          <w:lang w:val="nl-NL"/>
        </w:rPr>
      </w:pPr>
      <w:r w:rsidRPr="00570356">
        <w:rPr>
          <w:b/>
          <w:i/>
          <w:sz w:val="28"/>
          <w:szCs w:val="28"/>
          <w:lang w:val="nl-NL"/>
        </w:rPr>
        <w:t>1.1. Giới thiệu chung về dự án/</w:t>
      </w:r>
      <w:r w:rsidRPr="00570356">
        <w:rPr>
          <w:b/>
          <w:i/>
          <w:sz w:val="28"/>
          <w:szCs w:val="28"/>
        </w:rPr>
        <w:t>dự toán mua sắm</w:t>
      </w:r>
      <w:r w:rsidRPr="00570356">
        <w:rPr>
          <w:b/>
          <w:i/>
          <w:sz w:val="28"/>
          <w:szCs w:val="28"/>
          <w:lang w:val="nl-NL"/>
        </w:rPr>
        <w:t>, gói thầu</w:t>
      </w:r>
    </w:p>
    <w:p w:rsidR="00B62577" w:rsidRPr="00570356" w:rsidRDefault="00B62577" w:rsidP="00B62577">
      <w:pPr>
        <w:spacing w:before="120" w:after="120"/>
        <w:ind w:firstLine="700"/>
        <w:rPr>
          <w:sz w:val="28"/>
          <w:szCs w:val="28"/>
        </w:rPr>
      </w:pPr>
      <w:r w:rsidRPr="00570356">
        <w:rPr>
          <w:sz w:val="28"/>
          <w:szCs w:val="28"/>
        </w:rPr>
        <w:t>- Tên gói thầu:</w:t>
      </w:r>
      <w:r w:rsidRPr="00570356">
        <w:rPr>
          <w:b/>
          <w:sz w:val="28"/>
          <w:szCs w:val="28"/>
        </w:rPr>
        <w:t xml:space="preserve"> </w:t>
      </w:r>
      <w:r w:rsidRPr="00570356">
        <w:rPr>
          <w:iCs/>
          <w:color w:val="FF0000"/>
          <w:sz w:val="28"/>
          <w:szCs w:val="28"/>
          <w:lang w:val="fr-FR"/>
        </w:rPr>
        <w:t>Gói thầu mua gói đa vi chất dinh dưỡng cho trẻ em bị suy dinh dưỡng thấp còi cần bổ sung vi chất từ 6-59 tháng tuổi </w:t>
      </w:r>
      <w:r w:rsidRPr="00570356">
        <w:rPr>
          <w:sz w:val="28"/>
          <w:szCs w:val="28"/>
        </w:rPr>
        <w:t xml:space="preserve"> </w:t>
      </w:r>
    </w:p>
    <w:p w:rsidR="00B62577" w:rsidRPr="00570356" w:rsidRDefault="00B62577" w:rsidP="00B62577">
      <w:pPr>
        <w:spacing w:before="120" w:after="120"/>
        <w:ind w:firstLine="700"/>
        <w:rPr>
          <w:sz w:val="28"/>
          <w:szCs w:val="28"/>
        </w:rPr>
      </w:pPr>
      <w:r w:rsidRPr="00570356">
        <w:rPr>
          <w:sz w:val="28"/>
          <w:szCs w:val="28"/>
        </w:rPr>
        <w:t xml:space="preserve">- Tên dự toán mua sắm: </w:t>
      </w:r>
      <w:r w:rsidRPr="00570356">
        <w:rPr>
          <w:iCs/>
          <w:color w:val="FF0000"/>
          <w:sz w:val="28"/>
          <w:szCs w:val="28"/>
          <w:lang w:val="fr-FR"/>
        </w:rPr>
        <w:t>Gói thầu mua gói đa vi chất dinh dưỡng cho trẻ em bị suy dinh dưỡng thấp còi cần bổ sung vi chất từ 6-59 tháng tuổi </w:t>
      </w:r>
      <w:r w:rsidRPr="00570356">
        <w:rPr>
          <w:sz w:val="28"/>
          <w:szCs w:val="28"/>
        </w:rPr>
        <w:t xml:space="preserve"> </w:t>
      </w:r>
    </w:p>
    <w:p w:rsidR="00B62577" w:rsidRPr="00570356" w:rsidRDefault="00B62577" w:rsidP="00B62577">
      <w:pPr>
        <w:spacing w:before="120" w:after="120"/>
        <w:ind w:firstLine="700"/>
        <w:rPr>
          <w:sz w:val="28"/>
          <w:szCs w:val="28"/>
        </w:rPr>
      </w:pPr>
      <w:r w:rsidRPr="00570356">
        <w:rPr>
          <w:sz w:val="28"/>
          <w:szCs w:val="28"/>
        </w:rPr>
        <w:t>- Bên mời thầu:Trung tâm Kiểm soát bệnh tật Quảng Nam.</w:t>
      </w:r>
    </w:p>
    <w:p w:rsidR="00B62577" w:rsidRPr="00570356" w:rsidRDefault="00B62577" w:rsidP="00B62577">
      <w:pPr>
        <w:spacing w:before="120" w:after="80"/>
        <w:rPr>
          <w:sz w:val="28"/>
          <w:szCs w:val="28"/>
        </w:rPr>
      </w:pPr>
      <w:r w:rsidRPr="00570356">
        <w:rPr>
          <w:sz w:val="28"/>
          <w:szCs w:val="28"/>
        </w:rPr>
        <w:t xml:space="preserve">      </w:t>
      </w:r>
      <w:r w:rsidRPr="00570356">
        <w:rPr>
          <w:sz w:val="28"/>
          <w:szCs w:val="28"/>
        </w:rPr>
        <w:tab/>
        <w:t>- Nguồn vốn:</w:t>
      </w:r>
      <w:r w:rsidRPr="00570356">
        <w:rPr>
          <w:color w:val="FF0000"/>
          <w:sz w:val="26"/>
          <w:szCs w:val="26"/>
        </w:rPr>
        <w:t xml:space="preserve"> Quyết định số 611/QĐ-SYT ngày 29/5/2025 </w:t>
      </w:r>
      <w:r w:rsidRPr="00570356">
        <w:rPr>
          <w:rStyle w:val="fontstyle01"/>
          <w:color w:val="FF0000"/>
          <w:sz w:val="26"/>
          <w:szCs w:val="26"/>
        </w:rPr>
        <w:t xml:space="preserve">của Sở Y tế tỉnh Quảng Nam </w:t>
      </w:r>
      <w:r w:rsidRPr="00570356">
        <w:rPr>
          <w:color w:val="FF0000"/>
          <w:sz w:val="26"/>
          <w:szCs w:val="26"/>
        </w:rPr>
        <w:t>về việc phân bổ kinh phí sự nghiệp thực hiện Chương trình mục tiêu quốc gia giảm nghèo bền vững năm 2025</w:t>
      </w:r>
    </w:p>
    <w:p w:rsidR="00B62577" w:rsidRPr="00570356" w:rsidRDefault="00B62577" w:rsidP="00B62577">
      <w:pPr>
        <w:spacing w:before="120" w:after="120"/>
        <w:ind w:firstLine="700"/>
        <w:rPr>
          <w:sz w:val="28"/>
          <w:szCs w:val="28"/>
        </w:rPr>
      </w:pPr>
      <w:r w:rsidRPr="00570356">
        <w:rPr>
          <w:sz w:val="28"/>
          <w:szCs w:val="28"/>
        </w:rPr>
        <w:t>- Địa điểm thực hiện: Trung tâm Kiểm soát bệnh tật Quảng Nam, Đường Nguyễn Văn Trỗi, phường Quảng Phú, Thành phố Đà Nẵng.</w:t>
      </w:r>
    </w:p>
    <w:p w:rsidR="00B62577" w:rsidRPr="00570356" w:rsidRDefault="00B62577" w:rsidP="00B62577">
      <w:pPr>
        <w:spacing w:before="120" w:after="120"/>
        <w:ind w:firstLine="700"/>
        <w:rPr>
          <w:sz w:val="28"/>
          <w:szCs w:val="28"/>
        </w:rPr>
      </w:pPr>
      <w:r w:rsidRPr="00570356">
        <w:rPr>
          <w:sz w:val="28"/>
          <w:szCs w:val="28"/>
        </w:rPr>
        <w:t>- Hình thức lựa chọn nhà thầu:Chào hàng cạnh tranh, trong nước, qua mạng.</w:t>
      </w:r>
    </w:p>
    <w:p w:rsidR="00B62577" w:rsidRPr="00570356" w:rsidRDefault="00B62577" w:rsidP="00B62577">
      <w:pPr>
        <w:spacing w:before="120" w:after="120"/>
        <w:ind w:firstLine="700"/>
        <w:rPr>
          <w:sz w:val="28"/>
          <w:szCs w:val="28"/>
        </w:rPr>
      </w:pPr>
      <w:r w:rsidRPr="00570356">
        <w:rPr>
          <w:sz w:val="28"/>
          <w:szCs w:val="28"/>
        </w:rPr>
        <w:t>- Phương thức lựa chọn nhà thầu: Một giai đoạn, một túi hồ sơ.</w:t>
      </w:r>
    </w:p>
    <w:p w:rsidR="00B62577" w:rsidRPr="00570356" w:rsidRDefault="00B62577" w:rsidP="00B62577">
      <w:pPr>
        <w:spacing w:before="120" w:after="120"/>
        <w:ind w:firstLine="700"/>
        <w:rPr>
          <w:sz w:val="28"/>
          <w:szCs w:val="28"/>
        </w:rPr>
      </w:pPr>
      <w:r w:rsidRPr="00570356">
        <w:rPr>
          <w:sz w:val="28"/>
          <w:szCs w:val="28"/>
        </w:rPr>
        <w:lastRenderedPageBreak/>
        <w:t>- Thời gian tổ chức lựa chọn nhà thầu: 15 ngày, kể từ ngày phát hành E-HSMT.</w:t>
      </w:r>
    </w:p>
    <w:p w:rsidR="00B62577" w:rsidRPr="00570356" w:rsidRDefault="00B62577" w:rsidP="00B62577">
      <w:pPr>
        <w:spacing w:before="120" w:after="120"/>
        <w:ind w:firstLine="700"/>
        <w:rPr>
          <w:sz w:val="28"/>
          <w:szCs w:val="28"/>
        </w:rPr>
      </w:pPr>
      <w:r w:rsidRPr="00570356">
        <w:rPr>
          <w:sz w:val="28"/>
          <w:szCs w:val="28"/>
        </w:rPr>
        <w:t>- Thời gian bắt đầu tổ chức lựa chọn nhà thầu: quý III/2025</w:t>
      </w:r>
    </w:p>
    <w:p w:rsidR="00B62577" w:rsidRPr="00570356" w:rsidRDefault="00B62577" w:rsidP="00B62577">
      <w:pPr>
        <w:spacing w:before="120" w:after="120"/>
        <w:ind w:firstLine="700"/>
        <w:rPr>
          <w:sz w:val="28"/>
          <w:szCs w:val="28"/>
        </w:rPr>
      </w:pPr>
      <w:r w:rsidRPr="00570356">
        <w:rPr>
          <w:b/>
          <w:sz w:val="28"/>
          <w:szCs w:val="28"/>
        </w:rPr>
        <w:t xml:space="preserve">- </w:t>
      </w:r>
      <w:r w:rsidRPr="00570356">
        <w:rPr>
          <w:sz w:val="28"/>
          <w:szCs w:val="28"/>
        </w:rPr>
        <w:t>Loại hợp đồng: trọn gói</w:t>
      </w:r>
    </w:p>
    <w:p w:rsidR="00B62577" w:rsidRPr="00570356" w:rsidRDefault="00B62577" w:rsidP="00B62577">
      <w:pPr>
        <w:spacing w:before="120" w:after="120"/>
        <w:ind w:firstLine="700"/>
        <w:rPr>
          <w:sz w:val="28"/>
          <w:szCs w:val="28"/>
        </w:rPr>
      </w:pPr>
      <w:r w:rsidRPr="00570356">
        <w:rPr>
          <w:sz w:val="28"/>
          <w:szCs w:val="28"/>
        </w:rPr>
        <w:t>- Thời gian thực hiện gói thầu: 30 ngày kể từ ngày hợp đồng có hiệu lực</w:t>
      </w:r>
    </w:p>
    <w:p w:rsidR="00B62577" w:rsidRPr="00570356" w:rsidRDefault="00B62577" w:rsidP="00B62577">
      <w:pPr>
        <w:widowControl w:val="0"/>
        <w:spacing w:before="120" w:after="120" w:line="264" w:lineRule="auto"/>
        <w:ind w:firstLine="709"/>
        <w:rPr>
          <w:b/>
          <w:i/>
          <w:sz w:val="28"/>
          <w:szCs w:val="28"/>
          <w:lang w:val="nl-NL"/>
        </w:rPr>
      </w:pPr>
      <w:r w:rsidRPr="00570356">
        <w:rPr>
          <w:b/>
          <w:i/>
          <w:sz w:val="28"/>
          <w:szCs w:val="28"/>
          <w:lang w:val="nl-NL"/>
        </w:rPr>
        <w:t>1.2. Yêu cầu về kỹ thuật</w:t>
      </w:r>
    </w:p>
    <w:p w:rsidR="00B62577" w:rsidRPr="00570356" w:rsidRDefault="00B62577" w:rsidP="00B62577">
      <w:pPr>
        <w:widowControl w:val="0"/>
        <w:spacing w:before="120" w:after="120" w:line="264" w:lineRule="auto"/>
        <w:ind w:firstLine="709"/>
        <w:rPr>
          <w:i/>
          <w:spacing w:val="-2"/>
          <w:sz w:val="28"/>
          <w:szCs w:val="28"/>
          <w:lang w:val="nl-NL"/>
        </w:rPr>
      </w:pPr>
      <w:r w:rsidRPr="00570356">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B62577" w:rsidRPr="00570356" w:rsidRDefault="00B62577" w:rsidP="00B62577">
      <w:pPr>
        <w:spacing w:before="120" w:after="120"/>
        <w:ind w:right="-280" w:firstLine="700"/>
        <w:rPr>
          <w:color w:val="FF0000"/>
          <w:sz w:val="28"/>
          <w:szCs w:val="28"/>
        </w:rPr>
      </w:pPr>
      <w:r w:rsidRPr="00570356">
        <w:rPr>
          <w:color w:val="FF0000"/>
          <w:sz w:val="28"/>
          <w:szCs w:val="28"/>
        </w:rPr>
        <w:t>Hàng hóa phải đáp ứng tất cả các yêu cầu quy định tại mục này.</w:t>
      </w:r>
    </w:p>
    <w:p w:rsidR="00B62577" w:rsidRPr="00570356" w:rsidRDefault="00B62577" w:rsidP="00B62577">
      <w:pPr>
        <w:spacing w:before="120" w:after="120"/>
        <w:ind w:right="-280" w:firstLine="700"/>
        <w:rPr>
          <w:color w:val="FF0000"/>
          <w:sz w:val="28"/>
          <w:szCs w:val="28"/>
        </w:rPr>
      </w:pPr>
      <w:r w:rsidRPr="00570356">
        <w:rPr>
          <w:color w:val="FF0000"/>
          <w:sz w:val="28"/>
          <w:szCs w:val="28"/>
        </w:rPr>
        <w:t>-Hàng hóa phải đảm bảo mới 100%, có nhãn với đầy đủ thông tin theo quy định hiện hành của pháp luật về nhãn mác hàng hóa.</w:t>
      </w:r>
    </w:p>
    <w:p w:rsidR="00B62577" w:rsidRPr="00570356" w:rsidRDefault="00B62577" w:rsidP="00B62577">
      <w:pPr>
        <w:spacing w:before="120" w:after="120"/>
        <w:ind w:right="-280" w:firstLine="700"/>
        <w:rPr>
          <w:color w:val="FF0000"/>
          <w:sz w:val="28"/>
          <w:szCs w:val="28"/>
        </w:rPr>
      </w:pPr>
      <w:r w:rsidRPr="00570356">
        <w:rPr>
          <w:color w:val="FF0000"/>
          <w:sz w:val="28"/>
          <w:szCs w:val="28"/>
        </w:rPr>
        <w:t>-Phạm vi cung cấp: Nêu rõ tên hàng hóa dự thầu, số lượng, ký mã hiệu hàng hóa, hãng sản xuất, nước sản xuất.</w:t>
      </w:r>
    </w:p>
    <w:p w:rsidR="00B62577" w:rsidRPr="00570356" w:rsidRDefault="00B62577" w:rsidP="00B62577">
      <w:pPr>
        <w:spacing w:before="120" w:after="120"/>
        <w:ind w:right="-280" w:firstLine="700"/>
        <w:rPr>
          <w:color w:val="FF0000"/>
          <w:sz w:val="28"/>
          <w:szCs w:val="28"/>
        </w:rPr>
      </w:pPr>
      <w:r w:rsidRPr="00570356">
        <w:rPr>
          <w:color w:val="FF0000"/>
          <w:sz w:val="28"/>
          <w:szCs w:val="28"/>
        </w:rPr>
        <w:t>-Tiến độ giao hàng: Sau khi ký kết hợp đồng nhưng không quá 30 ngày</w:t>
      </w:r>
    </w:p>
    <w:p w:rsidR="00B62577" w:rsidRPr="00570356" w:rsidRDefault="00B62577" w:rsidP="00B62577">
      <w:pPr>
        <w:spacing w:before="120" w:after="120"/>
        <w:ind w:right="-280" w:firstLine="700"/>
        <w:rPr>
          <w:color w:val="FF0000"/>
          <w:sz w:val="28"/>
          <w:szCs w:val="28"/>
        </w:rPr>
      </w:pPr>
      <w:r w:rsidRPr="00570356">
        <w:rPr>
          <w:color w:val="FF0000"/>
          <w:sz w:val="28"/>
          <w:szCs w:val="28"/>
        </w:rPr>
        <w:t>Nguồn gốc, xuất xứ hàng hóa. Cung cấp đầy đủ các tài liệu có liên quan đến xuất xứ của hàng hóa chào thầu:</w:t>
      </w:r>
    </w:p>
    <w:p w:rsidR="00B62577" w:rsidRPr="00570356" w:rsidRDefault="00B62577" w:rsidP="00B62577">
      <w:pPr>
        <w:spacing w:before="120" w:after="120" w:line="264" w:lineRule="auto"/>
        <w:ind w:firstLine="700"/>
        <w:rPr>
          <w:color w:val="FF0000"/>
          <w:sz w:val="28"/>
          <w:szCs w:val="28"/>
        </w:rPr>
      </w:pPr>
      <w:bookmarkStart w:id="0" w:name="_Hlk177047485"/>
      <w:r w:rsidRPr="00570356">
        <w:rPr>
          <w:color w:val="FF0000"/>
          <w:sz w:val="28"/>
          <w:szCs w:val="28"/>
        </w:rPr>
        <w:t>- Phiếu kiểm nghiệm chất lượng hàng hóa của cơ quan có chức năng phù hợp với các quy định của Bộ Y tế (bản gốc hoặc chứng thực).</w:t>
      </w:r>
    </w:p>
    <w:p w:rsidR="00B62577" w:rsidRPr="00570356" w:rsidRDefault="00B62577" w:rsidP="00B62577">
      <w:pPr>
        <w:pStyle w:val="ListParagraph"/>
        <w:numPr>
          <w:ilvl w:val="0"/>
          <w:numId w:val="1"/>
        </w:numPr>
        <w:spacing w:before="120" w:after="120" w:line="264" w:lineRule="auto"/>
        <w:ind w:left="0" w:firstLine="567"/>
        <w:rPr>
          <w:color w:val="FF0000"/>
          <w:spacing w:val="3"/>
          <w:sz w:val="28"/>
          <w:szCs w:val="28"/>
          <w:shd w:val="clear" w:color="auto" w:fill="FFFFFF"/>
          <w:lang w:val="vi-VN"/>
        </w:rPr>
      </w:pPr>
      <w:bookmarkStart w:id="1" w:name="_Hlk177047477"/>
      <w:bookmarkEnd w:id="0"/>
      <w:r w:rsidRPr="00570356">
        <w:rPr>
          <w:color w:val="FF0000"/>
          <w:spacing w:val="3"/>
          <w:sz w:val="28"/>
          <w:szCs w:val="28"/>
          <w:shd w:val="clear" w:color="auto" w:fill="FFFFFF"/>
        </w:rPr>
        <w:t>Giấy chứng nhận cơ sở đủ điều kiện an toàn thực phẩm đạt yêu cầu Thực hành tốt sản xuất (GMP)</w:t>
      </w:r>
      <w:r w:rsidRPr="00570356">
        <w:rPr>
          <w:color w:val="FF0000"/>
          <w:spacing w:val="3"/>
          <w:sz w:val="28"/>
          <w:szCs w:val="28"/>
          <w:shd w:val="clear" w:color="auto" w:fill="FFFFFF"/>
          <w:lang w:val="vi-VN"/>
        </w:rPr>
        <w:t xml:space="preserve"> của nhà sản xuất</w:t>
      </w:r>
      <w:r w:rsidRPr="00570356">
        <w:rPr>
          <w:color w:val="FF0000"/>
          <w:spacing w:val="3"/>
          <w:sz w:val="28"/>
          <w:szCs w:val="28"/>
          <w:shd w:val="clear" w:color="auto" w:fill="FFFFFF"/>
        </w:rPr>
        <w:t xml:space="preserve"> còn hiệu lực theo quy định hiện hành.</w:t>
      </w:r>
    </w:p>
    <w:p w:rsidR="00B62577" w:rsidRPr="00570356" w:rsidRDefault="00B62577" w:rsidP="00B62577">
      <w:pPr>
        <w:pStyle w:val="ListParagraph"/>
        <w:numPr>
          <w:ilvl w:val="0"/>
          <w:numId w:val="1"/>
        </w:numPr>
        <w:spacing w:before="120" w:after="120" w:line="264" w:lineRule="auto"/>
        <w:ind w:left="0" w:firstLine="567"/>
        <w:rPr>
          <w:color w:val="FF0000"/>
          <w:spacing w:val="3"/>
          <w:sz w:val="28"/>
          <w:szCs w:val="28"/>
          <w:shd w:val="clear" w:color="auto" w:fill="FFFFFF"/>
        </w:rPr>
      </w:pPr>
      <w:r w:rsidRPr="00570356">
        <w:rPr>
          <w:color w:val="FF0000"/>
          <w:spacing w:val="3"/>
          <w:sz w:val="28"/>
          <w:szCs w:val="28"/>
          <w:shd w:val="clear" w:color="auto" w:fill="FFFFFF"/>
        </w:rPr>
        <w:t>Giấy xác nhận hoặc văn bản tương đương về đăng ký, kê khai giá theo quy định hiện hành về đăng ký giá, kê khai giá sữa và thực phẩm chức năng dành cho trẻ em dưới 05 tuổi (nếu có). Tuy nhiên trong thời điểm thực hiện hợp đồng, khi các cơ quan nhà nước có thẩm quyền ban hành hướng dẫn thì nhà cung cấp cần bổ sung các chứng từ liên quan theo quy định.</w:t>
      </w:r>
    </w:p>
    <w:p w:rsidR="00B62577" w:rsidRPr="00570356" w:rsidRDefault="00B62577" w:rsidP="00B62577">
      <w:pPr>
        <w:spacing w:before="120" w:after="120" w:line="264" w:lineRule="auto"/>
        <w:ind w:firstLine="567"/>
        <w:rPr>
          <w:color w:val="FF0000"/>
          <w:sz w:val="28"/>
          <w:szCs w:val="28"/>
        </w:rPr>
      </w:pPr>
      <w:r w:rsidRPr="00570356">
        <w:rPr>
          <w:color w:val="FF0000"/>
          <w:spacing w:val="3"/>
          <w:sz w:val="28"/>
          <w:szCs w:val="28"/>
          <w:shd w:val="clear" w:color="auto" w:fill="FFFFFF"/>
        </w:rPr>
        <w:t xml:space="preserve">- </w:t>
      </w:r>
      <w:r w:rsidRPr="00570356">
        <w:rPr>
          <w:color w:val="FF0000"/>
          <w:spacing w:val="3"/>
          <w:sz w:val="28"/>
          <w:szCs w:val="28"/>
          <w:shd w:val="clear" w:color="auto" w:fill="FFFFFF"/>
          <w:lang w:val="vi-VN"/>
        </w:rPr>
        <w:t>T</w:t>
      </w:r>
      <w:r w:rsidRPr="00570356">
        <w:rPr>
          <w:color w:val="FF0000"/>
          <w:spacing w:val="3"/>
          <w:sz w:val="28"/>
          <w:szCs w:val="28"/>
          <w:shd w:val="clear" w:color="auto" w:fill="FFFFFF"/>
        </w:rPr>
        <w:t>ài liệu khoa học chứng minh công dụng của sản phẩm;</w:t>
      </w:r>
    </w:p>
    <w:p w:rsidR="00B62577" w:rsidRPr="00570356" w:rsidRDefault="00B62577" w:rsidP="00B62577">
      <w:pPr>
        <w:spacing w:before="120" w:after="120" w:line="264" w:lineRule="auto"/>
        <w:ind w:firstLine="700"/>
        <w:rPr>
          <w:color w:val="FF0000"/>
          <w:sz w:val="28"/>
          <w:szCs w:val="28"/>
        </w:rPr>
      </w:pPr>
      <w:bookmarkStart w:id="2" w:name="_Hlk177047530"/>
      <w:bookmarkEnd w:id="1"/>
      <w:r w:rsidRPr="00570356">
        <w:rPr>
          <w:color w:val="FF0000"/>
          <w:sz w:val="28"/>
          <w:szCs w:val="28"/>
        </w:rPr>
        <w:t>- Bản cam kết của nhà thầu :</w:t>
      </w:r>
    </w:p>
    <w:p w:rsidR="00B62577" w:rsidRPr="00570356" w:rsidRDefault="00B62577" w:rsidP="00B62577">
      <w:pPr>
        <w:spacing w:before="120" w:after="120" w:line="264" w:lineRule="auto"/>
        <w:ind w:firstLine="700"/>
        <w:rPr>
          <w:color w:val="FF0000"/>
          <w:sz w:val="28"/>
          <w:szCs w:val="28"/>
        </w:rPr>
      </w:pPr>
      <w:r w:rsidRPr="00570356">
        <w:rPr>
          <w:color w:val="FF0000"/>
          <w:sz w:val="28"/>
          <w:szCs w:val="28"/>
        </w:rPr>
        <w:t xml:space="preserve">   + Sản phẩm  chào thầu phải đúng chủng loại, đảm bảo chất lượng của nhà sản xuất. Sản phẩm được đóng gói theo đúng tiêu chuẩn của nhà sản xuất, có thời hạn sử dụng tối thiểu là 24 tháng kể từ ngày giao hàng.</w:t>
      </w:r>
    </w:p>
    <w:p w:rsidR="00B62577" w:rsidRPr="00570356" w:rsidRDefault="00B62577" w:rsidP="00B62577">
      <w:pPr>
        <w:spacing w:before="120" w:after="120" w:line="264" w:lineRule="auto"/>
        <w:ind w:firstLine="700"/>
        <w:rPr>
          <w:color w:val="FF0000"/>
          <w:sz w:val="28"/>
          <w:szCs w:val="28"/>
        </w:rPr>
      </w:pPr>
      <w:r w:rsidRPr="00570356">
        <w:rPr>
          <w:color w:val="FF0000"/>
          <w:sz w:val="28"/>
          <w:szCs w:val="28"/>
        </w:rPr>
        <w:lastRenderedPageBreak/>
        <w:t xml:space="preserve"> + Đơn giá chào thầu đã bao gồm các chi phí thuế, chi phí vận chuyển đến địa điểm của Chủ đầu tư và chịu trách nhiệm thu hồi, đổi lại các sản phẩm không đảm bảo chất lượng trong vòng 24 giờ khi nhận được yêu cầu của Chủ Đầu tư.</w:t>
      </w:r>
    </w:p>
    <w:bookmarkEnd w:id="2"/>
    <w:p w:rsidR="00B62577" w:rsidRPr="00570356" w:rsidRDefault="00B62577" w:rsidP="00B62577">
      <w:pPr>
        <w:widowControl w:val="0"/>
        <w:spacing w:before="120" w:after="120" w:line="264" w:lineRule="auto"/>
        <w:ind w:firstLine="709"/>
        <w:rPr>
          <w:i/>
          <w:spacing w:val="-2"/>
          <w:sz w:val="28"/>
          <w:szCs w:val="28"/>
          <w:lang w:val="nl-NL"/>
        </w:rPr>
      </w:pPr>
    </w:p>
    <w:p w:rsidR="00B62577" w:rsidRPr="00570356" w:rsidRDefault="00B62577" w:rsidP="00B62577">
      <w:pPr>
        <w:widowControl w:val="0"/>
        <w:spacing w:before="120" w:after="120" w:line="264" w:lineRule="auto"/>
        <w:ind w:firstLine="709"/>
        <w:rPr>
          <w:i/>
          <w:spacing w:val="-2"/>
          <w:sz w:val="28"/>
          <w:szCs w:val="28"/>
          <w:lang w:val="nl-NL"/>
        </w:rPr>
      </w:pPr>
      <w:r w:rsidRPr="00570356">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B62577" w:rsidRPr="00570356" w:rsidRDefault="00B62577" w:rsidP="00B62577">
      <w:pPr>
        <w:widowControl w:val="0"/>
        <w:spacing w:before="120" w:after="120" w:line="264" w:lineRule="auto"/>
        <w:ind w:firstLine="709"/>
        <w:rPr>
          <w:i/>
          <w:spacing w:val="-2"/>
          <w:sz w:val="28"/>
          <w:szCs w:val="28"/>
          <w:lang w:val="nl-NL"/>
        </w:rPr>
      </w:pPr>
      <w:r w:rsidRPr="00570356">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B62577" w:rsidRPr="00570356" w:rsidTr="00F272AD">
        <w:trPr>
          <w:trHeight w:val="899"/>
        </w:trPr>
        <w:tc>
          <w:tcPr>
            <w:tcW w:w="1809" w:type="dxa"/>
            <w:shd w:val="clear" w:color="auto" w:fill="FDE9D9" w:themeFill="accent6" w:themeFillTint="33"/>
            <w:vAlign w:val="center"/>
          </w:tcPr>
          <w:p w:rsidR="00B62577" w:rsidRPr="00570356" w:rsidRDefault="00B62577" w:rsidP="00F272AD">
            <w:pPr>
              <w:spacing w:before="120" w:after="120"/>
              <w:jc w:val="center"/>
              <w:rPr>
                <w:b/>
                <w:iCs/>
              </w:rPr>
            </w:pPr>
            <w:r w:rsidRPr="00570356">
              <w:rPr>
                <w:b/>
                <w:iCs/>
              </w:rPr>
              <w:t>Hạng mục số</w:t>
            </w:r>
          </w:p>
        </w:tc>
        <w:tc>
          <w:tcPr>
            <w:tcW w:w="3715" w:type="dxa"/>
            <w:shd w:val="clear" w:color="auto" w:fill="FDE9D9" w:themeFill="accent6" w:themeFillTint="33"/>
            <w:vAlign w:val="center"/>
          </w:tcPr>
          <w:p w:rsidR="00B62577" w:rsidRPr="00570356" w:rsidRDefault="00B62577" w:rsidP="00F272AD">
            <w:pPr>
              <w:spacing w:before="120" w:after="120"/>
              <w:jc w:val="center"/>
              <w:rPr>
                <w:b/>
                <w:iCs/>
              </w:rPr>
            </w:pPr>
            <w:r w:rsidRPr="00570356">
              <w:rPr>
                <w:b/>
                <w:iCs/>
              </w:rPr>
              <w:t>Tên hàng hóa/dịch vụ liên quan</w:t>
            </w:r>
          </w:p>
        </w:tc>
        <w:tc>
          <w:tcPr>
            <w:tcW w:w="3827" w:type="dxa"/>
            <w:shd w:val="clear" w:color="auto" w:fill="FDE9D9" w:themeFill="accent6" w:themeFillTint="33"/>
            <w:vAlign w:val="center"/>
          </w:tcPr>
          <w:p w:rsidR="00B62577" w:rsidRPr="00570356" w:rsidRDefault="00B62577" w:rsidP="00F272AD">
            <w:pPr>
              <w:spacing w:before="120" w:after="120"/>
              <w:jc w:val="center"/>
              <w:rPr>
                <w:b/>
                <w:iCs/>
              </w:rPr>
            </w:pPr>
            <w:r w:rsidRPr="00570356">
              <w:rPr>
                <w:b/>
                <w:iCs/>
              </w:rPr>
              <w:t>Thông số kỹ thuật và các tiêu chuẩn</w:t>
            </w:r>
          </w:p>
        </w:tc>
      </w:tr>
      <w:tr w:rsidR="00B62577" w:rsidRPr="00570356" w:rsidTr="00F272AD">
        <w:trPr>
          <w:trHeight w:val="918"/>
        </w:trPr>
        <w:tc>
          <w:tcPr>
            <w:tcW w:w="1809" w:type="dxa"/>
          </w:tcPr>
          <w:p w:rsidR="00B62577" w:rsidRPr="00570356" w:rsidRDefault="00B62577" w:rsidP="00F272AD">
            <w:pPr>
              <w:spacing w:before="120" w:after="120"/>
              <w:jc w:val="center"/>
              <w:rPr>
                <w:i/>
                <w:iCs/>
              </w:rPr>
            </w:pPr>
            <w:r w:rsidRPr="00570356">
              <w:rPr>
                <w:i/>
                <w:iCs/>
              </w:rPr>
              <w:t>[ghi số hiệu hạng mục]</w:t>
            </w:r>
          </w:p>
        </w:tc>
        <w:tc>
          <w:tcPr>
            <w:tcW w:w="3715" w:type="dxa"/>
          </w:tcPr>
          <w:p w:rsidR="00B62577" w:rsidRPr="00570356" w:rsidRDefault="00B62577" w:rsidP="00F272AD">
            <w:pPr>
              <w:spacing w:before="120" w:after="120"/>
              <w:jc w:val="center"/>
              <w:rPr>
                <w:i/>
                <w:iCs/>
              </w:rPr>
            </w:pPr>
            <w:r w:rsidRPr="00570356">
              <w:rPr>
                <w:i/>
                <w:iCs/>
              </w:rPr>
              <w:t>[ghi tên]</w:t>
            </w:r>
          </w:p>
        </w:tc>
        <w:tc>
          <w:tcPr>
            <w:tcW w:w="3827" w:type="dxa"/>
          </w:tcPr>
          <w:p w:rsidR="00B62577" w:rsidRPr="00570356" w:rsidRDefault="00B62577" w:rsidP="00F272AD">
            <w:pPr>
              <w:spacing w:before="120" w:after="120"/>
              <w:jc w:val="center"/>
              <w:rPr>
                <w:i/>
                <w:iCs/>
              </w:rPr>
            </w:pPr>
            <w:r w:rsidRPr="00570356">
              <w:rPr>
                <w:i/>
                <w:iCs/>
              </w:rPr>
              <w:t>[ghi thông số kỹ thuật và các tiêu chuẩn]</w:t>
            </w:r>
          </w:p>
        </w:tc>
      </w:tr>
      <w:tr w:rsidR="00B62577" w:rsidRPr="00570356" w:rsidTr="00F272AD">
        <w:trPr>
          <w:trHeight w:val="279"/>
        </w:trPr>
        <w:tc>
          <w:tcPr>
            <w:tcW w:w="1809" w:type="dxa"/>
          </w:tcPr>
          <w:p w:rsidR="00B62577" w:rsidRPr="00570356" w:rsidRDefault="00B62577" w:rsidP="00F272AD">
            <w:pPr>
              <w:spacing w:before="120" w:after="120"/>
              <w:ind w:firstLine="22"/>
              <w:jc w:val="center"/>
              <w:rPr>
                <w:iCs/>
                <w:color w:val="FF0000"/>
              </w:rPr>
            </w:pPr>
            <w:r w:rsidRPr="00570356">
              <w:rPr>
                <w:iCs/>
                <w:color w:val="FF0000"/>
              </w:rPr>
              <w:t>01</w:t>
            </w:r>
          </w:p>
        </w:tc>
        <w:tc>
          <w:tcPr>
            <w:tcW w:w="3715" w:type="dxa"/>
          </w:tcPr>
          <w:p w:rsidR="00B62577" w:rsidRPr="00570356" w:rsidRDefault="00B62577" w:rsidP="00F272AD">
            <w:pPr>
              <w:spacing w:before="120" w:after="120"/>
              <w:jc w:val="center"/>
              <w:rPr>
                <w:iCs/>
                <w:color w:val="FF0000"/>
                <w:sz w:val="28"/>
                <w:szCs w:val="28"/>
              </w:rPr>
            </w:pPr>
            <w:r w:rsidRPr="00570356">
              <w:rPr>
                <w:color w:val="FF0000"/>
                <w:sz w:val="28"/>
                <w:szCs w:val="28"/>
              </w:rPr>
              <w:t>Gói đa vi chất dinh dưỡng cho trẻ bị suy dinh dưỡng thấp còi cần bổ sung đa vi chất từ 06-59 tháng tuổi</w:t>
            </w:r>
          </w:p>
        </w:tc>
        <w:tc>
          <w:tcPr>
            <w:tcW w:w="3827" w:type="dxa"/>
          </w:tcPr>
          <w:p w:rsidR="00B62577" w:rsidRPr="00570356" w:rsidRDefault="00B62577" w:rsidP="00F272AD">
            <w:pPr>
              <w:rPr>
                <w:color w:val="FF0000"/>
                <w:sz w:val="28"/>
                <w:szCs w:val="28"/>
              </w:rPr>
            </w:pPr>
            <w:r w:rsidRPr="00570356">
              <w:rPr>
                <w:color w:val="FF0000"/>
                <w:sz w:val="28"/>
                <w:szCs w:val="28"/>
              </w:rPr>
              <w:t>Theo Quyết định 3452/QĐ-BYT ngày 06/9/2023 của Bộ Y tế về việc ban hành hướng dẫn thực hiện nội dung cải thiện dinh dưỡng thuộc Chương trình mục tiêu quốc gia giảm nghèo bền vững giai đoạn 2021-2025:</w:t>
            </w:r>
          </w:p>
          <w:p w:rsidR="00B62577" w:rsidRPr="00570356" w:rsidRDefault="00B62577" w:rsidP="00F272AD">
            <w:pPr>
              <w:rPr>
                <w:color w:val="FF0000"/>
                <w:sz w:val="28"/>
                <w:szCs w:val="28"/>
              </w:rPr>
            </w:pPr>
            <w:r w:rsidRPr="00570356">
              <w:rPr>
                <w:color w:val="FF0000"/>
                <w:sz w:val="28"/>
                <w:szCs w:val="28"/>
              </w:rPr>
              <w:t>Thành phần tối thiểu của 01 gói:</w:t>
            </w:r>
          </w:p>
          <w:p w:rsidR="00B62577" w:rsidRPr="00570356" w:rsidRDefault="00B62577" w:rsidP="00F272AD">
            <w:pPr>
              <w:rPr>
                <w:color w:val="FF0000"/>
                <w:sz w:val="28"/>
                <w:szCs w:val="28"/>
              </w:rPr>
            </w:pPr>
            <w:r w:rsidRPr="00570356">
              <w:rPr>
                <w:color w:val="FF0000"/>
                <w:sz w:val="28"/>
                <w:szCs w:val="28"/>
              </w:rPr>
              <w:t>- Vitamin A (µg): 300 (hoặc thuộc ngưỡng: 300-400)</w:t>
            </w:r>
          </w:p>
          <w:p w:rsidR="00B62577" w:rsidRPr="00570356" w:rsidRDefault="00B62577" w:rsidP="00F272AD">
            <w:pPr>
              <w:ind w:right="95"/>
              <w:rPr>
                <w:color w:val="FF0000"/>
                <w:sz w:val="28"/>
                <w:szCs w:val="28"/>
              </w:rPr>
            </w:pPr>
            <w:r w:rsidRPr="00570356">
              <w:rPr>
                <w:color w:val="FF0000"/>
                <w:sz w:val="28"/>
                <w:szCs w:val="28"/>
              </w:rPr>
              <w:t>- Sắt (mg): 10-12,5 (hoặc thuộc ngưỡng: 7,1-14,3)</w:t>
            </w:r>
          </w:p>
          <w:p w:rsidR="00B62577" w:rsidRPr="00570356" w:rsidRDefault="00B62577" w:rsidP="00F272AD">
            <w:pPr>
              <w:rPr>
                <w:b/>
                <w:color w:val="FF0000"/>
                <w:sz w:val="28"/>
                <w:szCs w:val="28"/>
              </w:rPr>
            </w:pPr>
            <w:r w:rsidRPr="00570356">
              <w:rPr>
                <w:color w:val="FF0000"/>
                <w:sz w:val="28"/>
                <w:szCs w:val="28"/>
              </w:rPr>
              <w:t>- Kẽm (mg): 5 (hoặc thuộc ngưỡng: 2,3-7)</w:t>
            </w:r>
          </w:p>
          <w:p w:rsidR="00B62577" w:rsidRPr="00570356" w:rsidRDefault="00B62577" w:rsidP="00F272AD">
            <w:pPr>
              <w:spacing w:before="120" w:after="120"/>
              <w:rPr>
                <w:iCs/>
                <w:color w:val="FF0000"/>
                <w:sz w:val="28"/>
                <w:szCs w:val="28"/>
              </w:rPr>
            </w:pPr>
            <w:r w:rsidRPr="00570356">
              <w:rPr>
                <w:iCs/>
                <w:color w:val="FF0000"/>
                <w:sz w:val="28"/>
                <w:szCs w:val="28"/>
              </w:rPr>
              <w:t>Ngoài ra còn có các thành phần khác nhưng phải phù hợp với công bố tiêu chuẩn chất lượng sản phẩm</w:t>
            </w:r>
          </w:p>
        </w:tc>
      </w:tr>
    </w:tbl>
    <w:p w:rsidR="00B62577" w:rsidRPr="00570356" w:rsidRDefault="00B62577" w:rsidP="00B62577">
      <w:pPr>
        <w:ind w:firstLine="709"/>
        <w:rPr>
          <w:i/>
          <w:iCs/>
          <w:sz w:val="20"/>
        </w:rPr>
      </w:pPr>
    </w:p>
    <w:p w:rsidR="00B62577" w:rsidRPr="00570356" w:rsidRDefault="00B62577" w:rsidP="00B62577">
      <w:pPr>
        <w:suppressAutoHyphens/>
        <w:spacing w:before="120" w:after="120" w:line="264" w:lineRule="auto"/>
        <w:ind w:firstLine="709"/>
        <w:rPr>
          <w:bCs/>
          <w:i/>
          <w:iCs/>
          <w:sz w:val="28"/>
        </w:rPr>
      </w:pPr>
      <w:r w:rsidRPr="00570356">
        <w:rPr>
          <w:bCs/>
          <w:i/>
          <w:iCs/>
          <w:sz w:val="28"/>
        </w:rPr>
        <w:t xml:space="preserve">Thông số kỹ thuật chi tiết và các tiêu chuẩn chi tiết (khi cần thiết). </w:t>
      </w:r>
    </w:p>
    <w:p w:rsidR="00B62577" w:rsidRPr="00570356" w:rsidRDefault="00B62577" w:rsidP="00B62577">
      <w:pPr>
        <w:spacing w:before="120" w:after="120" w:line="264" w:lineRule="auto"/>
        <w:ind w:right="-284" w:firstLine="709"/>
        <w:jc w:val="left"/>
        <w:rPr>
          <w:i/>
          <w:lang w:val="nl-NL"/>
        </w:rPr>
      </w:pPr>
      <w:r w:rsidRPr="00570356">
        <w:rPr>
          <w:bCs/>
          <w:i/>
          <w:iCs/>
          <w:sz w:val="28"/>
        </w:rPr>
        <w:t>[Mô tả chi tiết thông số kỹ thuật]</w:t>
      </w:r>
      <w:r w:rsidRPr="00570356">
        <w:rPr>
          <w:i/>
          <w:iCs/>
          <w:sz w:val="28"/>
        </w:rPr>
        <w:t xml:space="preserve"> </w:t>
      </w:r>
      <w:r w:rsidRPr="00570356">
        <w:rPr>
          <w:i/>
          <w:iCs/>
        </w:rPr>
        <w:t>________________________________________________________________________________________________________________________________________________________________________________________________________________________________________________</w:t>
      </w:r>
    </w:p>
    <w:p w:rsidR="00B62577" w:rsidRDefault="00B62577" w:rsidP="00B62577">
      <w:pPr>
        <w:spacing w:before="120" w:after="120" w:line="264" w:lineRule="auto"/>
        <w:ind w:firstLine="709"/>
        <w:rPr>
          <w:b/>
          <w:i/>
          <w:sz w:val="28"/>
          <w:szCs w:val="28"/>
          <w:lang w:val="nl-NL"/>
        </w:rPr>
      </w:pPr>
    </w:p>
    <w:p w:rsidR="00B62577" w:rsidRPr="00570356" w:rsidRDefault="00B62577" w:rsidP="00B62577">
      <w:pPr>
        <w:spacing w:before="120" w:after="120" w:line="264" w:lineRule="auto"/>
        <w:ind w:firstLine="709"/>
        <w:rPr>
          <w:b/>
          <w:i/>
          <w:sz w:val="28"/>
          <w:szCs w:val="28"/>
          <w:lang w:val="nl-NL"/>
        </w:rPr>
      </w:pPr>
      <w:r w:rsidRPr="00570356">
        <w:rPr>
          <w:b/>
          <w:i/>
          <w:sz w:val="28"/>
          <w:szCs w:val="28"/>
          <w:lang w:val="nl-NL"/>
        </w:rPr>
        <w:t>1.3. Các yêu cầu khác</w:t>
      </w:r>
    </w:p>
    <w:p w:rsidR="00B62577" w:rsidRPr="00570356" w:rsidRDefault="00B62577" w:rsidP="00B62577">
      <w:pPr>
        <w:spacing w:before="120" w:after="120" w:line="264" w:lineRule="auto"/>
        <w:ind w:firstLine="709"/>
        <w:rPr>
          <w:i/>
          <w:sz w:val="28"/>
          <w:szCs w:val="28"/>
          <w:lang w:val="nl-NL"/>
        </w:rPr>
      </w:pPr>
      <w:r w:rsidRPr="00570356">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B62577" w:rsidRPr="00570356" w:rsidRDefault="00B62577" w:rsidP="00B62577">
      <w:pPr>
        <w:spacing w:before="120" w:after="120" w:line="264" w:lineRule="auto"/>
        <w:ind w:firstLine="709"/>
        <w:rPr>
          <w:i/>
          <w:spacing w:val="-2"/>
          <w:sz w:val="28"/>
          <w:szCs w:val="28"/>
          <w:lang w:val="nl-NL"/>
        </w:rPr>
      </w:pPr>
      <w:r w:rsidRPr="00570356">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3" w:name="_Hlk163719293"/>
      <w:r w:rsidRPr="00570356">
        <w:rPr>
          <w:i/>
          <w:sz w:val="28"/>
          <w:szCs w:val="28"/>
          <w:lang w:val="nl-NL"/>
        </w:rPr>
        <w:t xml:space="preserve"> như:</w:t>
      </w:r>
      <w:r w:rsidRPr="00570356">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3"/>
      <w:r w:rsidRPr="00570356">
        <w:rPr>
          <w:i/>
          <w:sz w:val="28"/>
          <w:szCs w:val="28"/>
          <w:lang w:val="nl-NL"/>
        </w:rPr>
        <w:t>;</w:t>
      </w:r>
      <w:r w:rsidRPr="00570356">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B62577" w:rsidRPr="00570356" w:rsidRDefault="00B62577" w:rsidP="00B62577">
      <w:pPr>
        <w:widowControl w:val="0"/>
        <w:spacing w:before="120" w:after="120" w:line="264" w:lineRule="auto"/>
        <w:ind w:firstLine="567"/>
        <w:rPr>
          <w:i/>
          <w:sz w:val="28"/>
          <w:szCs w:val="28"/>
          <w:lang w:val="nl-NL"/>
        </w:rPr>
      </w:pPr>
      <w:r w:rsidRPr="00570356">
        <w:rPr>
          <w:i/>
          <w:sz w:val="28"/>
          <w:szCs w:val="28"/>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B62577" w:rsidRPr="00570356" w:rsidRDefault="00B62577" w:rsidP="00B62577">
      <w:pPr>
        <w:pStyle w:val="SectionVIHeader"/>
        <w:spacing w:after="120" w:line="264" w:lineRule="auto"/>
        <w:ind w:firstLine="709"/>
        <w:jc w:val="left"/>
        <w:rPr>
          <w:sz w:val="28"/>
          <w:szCs w:val="28"/>
          <w:lang w:val="nl-NL"/>
        </w:rPr>
      </w:pPr>
      <w:r w:rsidRPr="00570356">
        <w:rPr>
          <w:sz w:val="28"/>
          <w:szCs w:val="28"/>
          <w:lang w:val="nl-NL"/>
        </w:rPr>
        <w:t>Mục 2. Bản vẽ</w:t>
      </w:r>
    </w:p>
    <w:p w:rsidR="00B62577" w:rsidRPr="00570356" w:rsidRDefault="00B62577" w:rsidP="00B62577">
      <w:pPr>
        <w:spacing w:before="120" w:after="120" w:line="264" w:lineRule="auto"/>
        <w:ind w:firstLine="709"/>
        <w:rPr>
          <w:i/>
          <w:iCs/>
          <w:spacing w:val="-4"/>
          <w:sz w:val="28"/>
          <w:szCs w:val="28"/>
          <w:lang w:val="nl-NL"/>
        </w:rPr>
      </w:pPr>
      <w:r w:rsidRPr="00570356">
        <w:rPr>
          <w:spacing w:val="-4"/>
          <w:sz w:val="28"/>
          <w:szCs w:val="28"/>
          <w:lang w:val="nl-NL"/>
        </w:rPr>
        <w:t xml:space="preserve">E-HSMT này gồm có các bản vẽ trong danh mục sau đây </w:t>
      </w:r>
      <w:r w:rsidRPr="00570356">
        <w:rPr>
          <w:i/>
          <w:sz w:val="28"/>
          <w:szCs w:val="28"/>
          <w:lang w:val="nl-NL"/>
        </w:rPr>
        <w:t>[trường hợp không có bản vẽ kèm theo thì phải ghi rõ “</w:t>
      </w:r>
      <w:r w:rsidRPr="00570356">
        <w:rPr>
          <w:sz w:val="28"/>
          <w:szCs w:val="28"/>
          <w:lang w:val="nl-NL"/>
        </w:rPr>
        <w:t>Không có bản vẽ</w:t>
      </w:r>
      <w:r w:rsidRPr="00570356">
        <w:rPr>
          <w:i/>
          <w:sz w:val="28"/>
          <w:szCs w:val="28"/>
          <w:lang w:val="nl-NL"/>
        </w:rPr>
        <w:t>”]:</w:t>
      </w:r>
      <w:r w:rsidRPr="00570356">
        <w:rPr>
          <w:spacing w:val="-4"/>
          <w:sz w:val="28"/>
          <w:szCs w:val="28"/>
          <w:lang w:val="nl-NL"/>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B62577" w:rsidRPr="00570356" w:rsidTr="00F272AD">
        <w:trPr>
          <w:trHeight w:val="585"/>
        </w:trPr>
        <w:tc>
          <w:tcPr>
            <w:tcW w:w="9356" w:type="dxa"/>
            <w:gridSpan w:val="3"/>
            <w:vAlign w:val="center"/>
          </w:tcPr>
          <w:p w:rsidR="00B62577" w:rsidRPr="00570356" w:rsidRDefault="00B62577" w:rsidP="00F272AD">
            <w:pPr>
              <w:jc w:val="center"/>
              <w:rPr>
                <w:b/>
              </w:rPr>
            </w:pPr>
            <w:r w:rsidRPr="00570356">
              <w:rPr>
                <w:b/>
              </w:rPr>
              <w:lastRenderedPageBreak/>
              <w:t>Danh mục bản vẽ</w:t>
            </w:r>
          </w:p>
        </w:tc>
      </w:tr>
      <w:tr w:rsidR="00B62577" w:rsidRPr="00570356" w:rsidTr="00F272AD">
        <w:trPr>
          <w:trHeight w:val="600"/>
        </w:trPr>
        <w:tc>
          <w:tcPr>
            <w:tcW w:w="2070" w:type="dxa"/>
            <w:vAlign w:val="center"/>
          </w:tcPr>
          <w:p w:rsidR="00B62577" w:rsidRPr="00570356" w:rsidRDefault="00B62577" w:rsidP="00F272AD">
            <w:pPr>
              <w:pStyle w:val="titulo"/>
              <w:spacing w:after="0"/>
              <w:rPr>
                <w:rFonts w:ascii="Times New Roman" w:hAnsi="Times New Roman"/>
              </w:rPr>
            </w:pPr>
            <w:r w:rsidRPr="00570356">
              <w:rPr>
                <w:rFonts w:ascii="Times New Roman" w:hAnsi="Times New Roman"/>
              </w:rPr>
              <w:t>Bản vẽ số</w:t>
            </w:r>
          </w:p>
        </w:tc>
        <w:tc>
          <w:tcPr>
            <w:tcW w:w="3742" w:type="dxa"/>
            <w:vAlign w:val="center"/>
          </w:tcPr>
          <w:p w:rsidR="00B62577" w:rsidRPr="00570356" w:rsidRDefault="00B62577" w:rsidP="00F272AD">
            <w:pPr>
              <w:jc w:val="center"/>
              <w:rPr>
                <w:b/>
              </w:rPr>
            </w:pPr>
            <w:r w:rsidRPr="00570356">
              <w:rPr>
                <w:b/>
              </w:rPr>
              <w:t>Tên bản vẽ</w:t>
            </w:r>
          </w:p>
        </w:tc>
        <w:tc>
          <w:tcPr>
            <w:tcW w:w="3544" w:type="dxa"/>
            <w:vAlign w:val="center"/>
          </w:tcPr>
          <w:p w:rsidR="00B62577" w:rsidRPr="00570356" w:rsidRDefault="00B62577" w:rsidP="00F272AD">
            <w:pPr>
              <w:jc w:val="center"/>
              <w:rPr>
                <w:b/>
              </w:rPr>
            </w:pPr>
            <w:r w:rsidRPr="00570356">
              <w:rPr>
                <w:b/>
              </w:rPr>
              <w:t>Mục đích sử dụng</w:t>
            </w:r>
          </w:p>
        </w:tc>
      </w:tr>
      <w:tr w:rsidR="00B62577" w:rsidRPr="00570356" w:rsidTr="00F272AD">
        <w:trPr>
          <w:trHeight w:val="478"/>
        </w:trPr>
        <w:tc>
          <w:tcPr>
            <w:tcW w:w="2070" w:type="dxa"/>
            <w:vAlign w:val="center"/>
          </w:tcPr>
          <w:p w:rsidR="00B62577" w:rsidRPr="00570356" w:rsidRDefault="00B62577" w:rsidP="00F272AD"/>
        </w:tc>
        <w:tc>
          <w:tcPr>
            <w:tcW w:w="3742" w:type="dxa"/>
            <w:vAlign w:val="center"/>
          </w:tcPr>
          <w:p w:rsidR="00B62577" w:rsidRPr="00570356" w:rsidRDefault="00B62577" w:rsidP="00F272AD"/>
        </w:tc>
        <w:tc>
          <w:tcPr>
            <w:tcW w:w="3544" w:type="dxa"/>
            <w:vAlign w:val="center"/>
          </w:tcPr>
          <w:p w:rsidR="00B62577" w:rsidRPr="00570356" w:rsidRDefault="00B62577" w:rsidP="00F272AD"/>
        </w:tc>
      </w:tr>
    </w:tbl>
    <w:p w:rsidR="00B62577" w:rsidRPr="00570356" w:rsidRDefault="00B62577" w:rsidP="00B62577">
      <w:pPr>
        <w:pStyle w:val="SectionVIHeader"/>
        <w:widowControl w:val="0"/>
        <w:spacing w:after="120" w:line="264" w:lineRule="auto"/>
        <w:ind w:firstLine="709"/>
        <w:jc w:val="left"/>
        <w:rPr>
          <w:b w:val="0"/>
          <w:sz w:val="28"/>
        </w:rPr>
      </w:pPr>
      <w:r w:rsidRPr="00570356">
        <w:rPr>
          <w:b w:val="0"/>
          <w:sz w:val="28"/>
        </w:rPr>
        <w:t>Trường hợp có bản vẽ thì phải đính kèm theo bản vẽ.</w:t>
      </w:r>
    </w:p>
    <w:p w:rsidR="00B62577" w:rsidRPr="00570356" w:rsidRDefault="00B62577" w:rsidP="00B62577">
      <w:pPr>
        <w:pStyle w:val="SectionVIHeader"/>
        <w:widowControl w:val="0"/>
        <w:spacing w:after="120" w:line="264" w:lineRule="auto"/>
        <w:ind w:firstLine="709"/>
        <w:jc w:val="left"/>
        <w:rPr>
          <w:sz w:val="32"/>
          <w:szCs w:val="32"/>
        </w:rPr>
      </w:pPr>
      <w:r w:rsidRPr="00570356">
        <w:rPr>
          <w:sz w:val="28"/>
        </w:rPr>
        <w:t>Mục 3. Kiểm tra và thử nghiệm</w:t>
      </w:r>
    </w:p>
    <w:p w:rsidR="00B62577" w:rsidRPr="00570356" w:rsidRDefault="00B62577" w:rsidP="00B62577">
      <w:pPr>
        <w:spacing w:after="200" w:line="276" w:lineRule="auto"/>
        <w:ind w:firstLine="709"/>
        <w:jc w:val="left"/>
        <w:rPr>
          <w:i/>
          <w:iCs/>
          <w:sz w:val="28"/>
        </w:rPr>
      </w:pPr>
      <w:r w:rsidRPr="00570356">
        <w:rPr>
          <w:sz w:val="28"/>
        </w:rPr>
        <w:t xml:space="preserve">Các kiểm tra và thử nghiệm cần tiến hành gồm có: ____ </w:t>
      </w:r>
      <w:r w:rsidRPr="00570356">
        <w:rPr>
          <w:i/>
          <w:iCs/>
          <w:sz w:val="28"/>
        </w:rPr>
        <w:t>[ghi danh sách các kiểm tra và thử nghiệm].</w:t>
      </w:r>
    </w:p>
    <w:p w:rsidR="00B62577" w:rsidRPr="00570356" w:rsidRDefault="00B62577" w:rsidP="00B62577">
      <w:pPr>
        <w:spacing w:after="200" w:line="276" w:lineRule="auto"/>
        <w:ind w:firstLine="709"/>
        <w:jc w:val="left"/>
        <w:rPr>
          <w:i/>
          <w:iCs/>
          <w:sz w:val="28"/>
        </w:rPr>
      </w:pPr>
    </w:p>
    <w:p w:rsidR="00864756" w:rsidRDefault="00864756">
      <w:bookmarkStart w:id="4" w:name="_GoBack"/>
      <w:bookmarkEnd w:id="4"/>
    </w:p>
    <w:sectPr w:rsidR="008647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13B66"/>
    <w:multiLevelType w:val="hybridMultilevel"/>
    <w:tmpl w:val="AAF4C4C4"/>
    <w:lvl w:ilvl="0" w:tplc="77487A98">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77"/>
    <w:rsid w:val="00864756"/>
    <w:rsid w:val="00B6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77"/>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B6257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62577"/>
    <w:pPr>
      <w:jc w:val="center"/>
    </w:pPr>
    <w:rPr>
      <w:b/>
      <w:sz w:val="44"/>
    </w:rPr>
  </w:style>
  <w:style w:type="character" w:customStyle="1" w:styleId="SubtitleChar">
    <w:name w:val="Subtitle Char"/>
    <w:basedOn w:val="DefaultParagraphFont"/>
    <w:link w:val="Subtitle"/>
    <w:rsid w:val="00B62577"/>
    <w:rPr>
      <w:rFonts w:ascii="Times New Roman" w:eastAsia="Times New Roman" w:hAnsi="Times New Roman" w:cs="Times New Roman"/>
      <w:b/>
      <w:sz w:val="44"/>
      <w:szCs w:val="20"/>
    </w:rPr>
  </w:style>
  <w:style w:type="paragraph" w:customStyle="1" w:styleId="titulo">
    <w:name w:val="titulo"/>
    <w:basedOn w:val="Heading5"/>
    <w:rsid w:val="00B62577"/>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6257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B6257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B62577"/>
    <w:rPr>
      <w:rFonts w:ascii="Times New Roman" w:eastAsia="Times New Roman" w:hAnsi="Times New Roman" w:cs="Times New Roman"/>
      <w:sz w:val="24"/>
      <w:szCs w:val="20"/>
    </w:rPr>
  </w:style>
  <w:style w:type="character" w:customStyle="1" w:styleId="fontstyle01">
    <w:name w:val="fontstyle01"/>
    <w:basedOn w:val="DefaultParagraphFont"/>
    <w:rsid w:val="00B62577"/>
    <w:rPr>
      <w:rFonts w:ascii="TimesNewRomanPSMT" w:hAnsi="TimesNewRomanPSMT" w:hint="default"/>
      <w:b w:val="0"/>
      <w:bCs w:val="0"/>
      <w:i w:val="0"/>
      <w:iCs w:val="0"/>
      <w:color w:val="000000"/>
      <w:sz w:val="28"/>
      <w:szCs w:val="28"/>
    </w:rPr>
  </w:style>
  <w:style w:type="character" w:customStyle="1" w:styleId="Heading5Char">
    <w:name w:val="Heading 5 Char"/>
    <w:basedOn w:val="DefaultParagraphFont"/>
    <w:link w:val="Heading5"/>
    <w:uiPriority w:val="9"/>
    <w:semiHidden/>
    <w:rsid w:val="00B62577"/>
    <w:rPr>
      <w:rFonts w:asciiTheme="majorHAnsi" w:eastAsiaTheme="majorEastAsia" w:hAnsiTheme="majorHAnsi" w:cstheme="majorBidi"/>
      <w:color w:val="243F60" w:themeColor="accent1" w:themeShade="7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77"/>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B6257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62577"/>
    <w:pPr>
      <w:jc w:val="center"/>
    </w:pPr>
    <w:rPr>
      <w:b/>
      <w:sz w:val="44"/>
    </w:rPr>
  </w:style>
  <w:style w:type="character" w:customStyle="1" w:styleId="SubtitleChar">
    <w:name w:val="Subtitle Char"/>
    <w:basedOn w:val="DefaultParagraphFont"/>
    <w:link w:val="Subtitle"/>
    <w:rsid w:val="00B62577"/>
    <w:rPr>
      <w:rFonts w:ascii="Times New Roman" w:eastAsia="Times New Roman" w:hAnsi="Times New Roman" w:cs="Times New Roman"/>
      <w:b/>
      <w:sz w:val="44"/>
      <w:szCs w:val="20"/>
    </w:rPr>
  </w:style>
  <w:style w:type="paragraph" w:customStyle="1" w:styleId="titulo">
    <w:name w:val="titulo"/>
    <w:basedOn w:val="Heading5"/>
    <w:rsid w:val="00B62577"/>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6257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B6257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B62577"/>
    <w:rPr>
      <w:rFonts w:ascii="Times New Roman" w:eastAsia="Times New Roman" w:hAnsi="Times New Roman" w:cs="Times New Roman"/>
      <w:sz w:val="24"/>
      <w:szCs w:val="20"/>
    </w:rPr>
  </w:style>
  <w:style w:type="character" w:customStyle="1" w:styleId="fontstyle01">
    <w:name w:val="fontstyle01"/>
    <w:basedOn w:val="DefaultParagraphFont"/>
    <w:rsid w:val="00B62577"/>
    <w:rPr>
      <w:rFonts w:ascii="TimesNewRomanPSMT" w:hAnsi="TimesNewRomanPSMT" w:hint="default"/>
      <w:b w:val="0"/>
      <w:bCs w:val="0"/>
      <w:i w:val="0"/>
      <w:iCs w:val="0"/>
      <w:color w:val="000000"/>
      <w:sz w:val="28"/>
      <w:szCs w:val="28"/>
    </w:rPr>
  </w:style>
  <w:style w:type="character" w:customStyle="1" w:styleId="Heading5Char">
    <w:name w:val="Heading 5 Char"/>
    <w:basedOn w:val="DefaultParagraphFont"/>
    <w:link w:val="Heading5"/>
    <w:uiPriority w:val="9"/>
    <w:semiHidden/>
    <w:rsid w:val="00B62577"/>
    <w:rPr>
      <w:rFonts w:asciiTheme="majorHAnsi" w:eastAsiaTheme="majorEastAsia" w:hAnsiTheme="majorHAnsi" w:cstheme="majorBidi"/>
      <w:color w:val="243F60"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6631</Characters>
  <Application>Microsoft Office Word</Application>
  <DocSecurity>0</DocSecurity>
  <Lines>55</Lines>
  <Paragraphs>15</Paragraphs>
  <ScaleCrop>false</ScaleCrop>
  <Company>Microsoft</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2025-09-19T09:18:00Z</dcterms:created>
  <dcterms:modified xsi:type="dcterms:W3CDTF">2025-09-19T09:18:00Z</dcterms:modified>
</cp:coreProperties>
</file>