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21E" w:rsidRPr="00B44315" w:rsidRDefault="00A9721E" w:rsidP="00A9721E">
      <w:pPr>
        <w:widowControl w:val="0"/>
        <w:spacing w:before="120"/>
        <w:jc w:val="center"/>
        <w:rPr>
          <w:b/>
          <w:sz w:val="26"/>
          <w:szCs w:val="26"/>
        </w:rPr>
      </w:pPr>
      <w:r w:rsidRPr="00B44315">
        <w:rPr>
          <w:b/>
          <w:sz w:val="26"/>
          <w:szCs w:val="26"/>
        </w:rPr>
        <w:t>Chương V. YÊU CẦU VỀ KỸ THUẬT</w:t>
      </w:r>
    </w:p>
    <w:p w:rsidR="00A9721E" w:rsidRPr="00B44315" w:rsidRDefault="00A9721E" w:rsidP="00A9721E">
      <w:pPr>
        <w:widowControl w:val="0"/>
        <w:spacing w:before="120"/>
        <w:jc w:val="both"/>
        <w:rPr>
          <w:b/>
          <w:sz w:val="26"/>
          <w:szCs w:val="26"/>
        </w:rPr>
      </w:pPr>
    </w:p>
    <w:p w:rsidR="00B92CC4" w:rsidRPr="00B44315" w:rsidRDefault="00B92CC4" w:rsidP="005544F6">
      <w:pPr>
        <w:pStyle w:val="abc"/>
        <w:spacing w:after="60"/>
        <w:ind w:firstLine="720"/>
        <w:jc w:val="both"/>
        <w:rPr>
          <w:rFonts w:ascii="Times New Roman" w:hAnsi="Times New Roman"/>
          <w:b/>
          <w:sz w:val="26"/>
          <w:szCs w:val="26"/>
          <w:lang w:val="en-GB"/>
        </w:rPr>
      </w:pPr>
      <w:r w:rsidRPr="00B44315">
        <w:rPr>
          <w:rFonts w:ascii="Times New Roman" w:hAnsi="Times New Roman"/>
          <w:b/>
          <w:sz w:val="26"/>
          <w:szCs w:val="26"/>
          <w:lang w:val="en-GB"/>
        </w:rPr>
        <w:t>I. Giới thiệu về gói thầu:</w:t>
      </w:r>
    </w:p>
    <w:p w:rsidR="00B92CC4" w:rsidRPr="00B44315" w:rsidRDefault="00B92CC4" w:rsidP="005544F6">
      <w:pPr>
        <w:pStyle w:val="abc"/>
        <w:spacing w:after="60"/>
        <w:ind w:firstLine="720"/>
        <w:jc w:val="both"/>
        <w:rPr>
          <w:rFonts w:ascii="Times New Roman" w:hAnsi="Times New Roman"/>
          <w:spacing w:val="-6"/>
          <w:sz w:val="26"/>
          <w:szCs w:val="26"/>
          <w:lang w:val="it-IT"/>
        </w:rPr>
      </w:pPr>
      <w:r w:rsidRPr="00B44315">
        <w:rPr>
          <w:rFonts w:ascii="Times New Roman" w:hAnsi="Times New Roman"/>
          <w:b/>
          <w:spacing w:val="-6"/>
          <w:sz w:val="26"/>
          <w:szCs w:val="26"/>
          <w:lang w:val="en-GB"/>
        </w:rPr>
        <w:t xml:space="preserve">1. Tên dự án: </w:t>
      </w:r>
      <w:r w:rsidR="0057642F" w:rsidRPr="0057642F">
        <w:rPr>
          <w:rFonts w:ascii="Times New Roman" w:hAnsi="Times New Roman"/>
          <w:spacing w:val="-6"/>
          <w:sz w:val="26"/>
          <w:szCs w:val="26"/>
        </w:rPr>
        <w:t>Di dân khẩn cấp xã Phong Dụ Thượng, huyện Văn Yên, tỉnh Yên Bái.</w:t>
      </w:r>
    </w:p>
    <w:p w:rsidR="00052B41" w:rsidRPr="00B44315" w:rsidRDefault="00B92CC4" w:rsidP="005544F6">
      <w:pPr>
        <w:pStyle w:val="abc"/>
        <w:spacing w:after="60"/>
        <w:ind w:firstLine="720"/>
        <w:jc w:val="both"/>
        <w:rPr>
          <w:rFonts w:ascii="Times New Roman" w:hAnsi="Times New Roman"/>
          <w:sz w:val="26"/>
          <w:szCs w:val="26"/>
        </w:rPr>
      </w:pPr>
      <w:r w:rsidRPr="00B44315">
        <w:rPr>
          <w:rFonts w:ascii="Times New Roman" w:hAnsi="Times New Roman"/>
          <w:b/>
          <w:sz w:val="26"/>
          <w:szCs w:val="26"/>
        </w:rPr>
        <w:t xml:space="preserve">2. Tên gói thầu: </w:t>
      </w:r>
      <w:r w:rsidR="0057642F" w:rsidRPr="0057642F">
        <w:rPr>
          <w:rFonts w:ascii="Times New Roman" w:hAnsi="Times New Roman"/>
          <w:sz w:val="26"/>
          <w:szCs w:val="26"/>
        </w:rPr>
        <w:t>Gói thầu số 09: Thi công xây dựng và mua sắm, lắp đặt thiết bị công trình Di dân khẩn cấp xã Phong Dụ Thượng, huyện Văn Yên, tỉnh Yên Bái</w:t>
      </w:r>
    </w:p>
    <w:p w:rsidR="00B92CC4" w:rsidRPr="00B44315" w:rsidRDefault="00B92CC4" w:rsidP="005544F6">
      <w:pPr>
        <w:pStyle w:val="abc"/>
        <w:spacing w:after="60"/>
        <w:ind w:firstLine="720"/>
        <w:jc w:val="both"/>
        <w:rPr>
          <w:rFonts w:ascii="Times New Roman" w:hAnsi="Times New Roman"/>
          <w:sz w:val="26"/>
          <w:szCs w:val="26"/>
          <w:lang w:val="nl-NL"/>
        </w:rPr>
      </w:pPr>
      <w:r w:rsidRPr="00B44315">
        <w:rPr>
          <w:rFonts w:ascii="Times New Roman" w:hAnsi="Times New Roman"/>
          <w:b/>
          <w:sz w:val="26"/>
          <w:szCs w:val="26"/>
          <w:lang w:val="nl-NL"/>
        </w:rPr>
        <w:t xml:space="preserve">3. Địa điểm xây dựng: </w:t>
      </w:r>
      <w:r w:rsidR="00100B1A" w:rsidRPr="00B44315">
        <w:rPr>
          <w:rFonts w:ascii="Times New Roman" w:hAnsi="Times New Roman"/>
          <w:sz w:val="26"/>
          <w:szCs w:val="26"/>
          <w:lang w:val="nl-NL"/>
        </w:rPr>
        <w:t xml:space="preserve">Xã </w:t>
      </w:r>
      <w:r w:rsidR="0057642F" w:rsidRPr="0057642F">
        <w:rPr>
          <w:rFonts w:ascii="Times New Roman" w:hAnsi="Times New Roman"/>
          <w:sz w:val="26"/>
          <w:szCs w:val="26"/>
          <w:lang w:val="nl-NL"/>
        </w:rPr>
        <w:t>Phong Dụ Thượng</w:t>
      </w:r>
      <w:r w:rsidRPr="00B44315">
        <w:rPr>
          <w:rFonts w:ascii="Times New Roman" w:hAnsi="Times New Roman"/>
          <w:sz w:val="26"/>
          <w:szCs w:val="26"/>
          <w:lang w:val="nl-NL"/>
        </w:rPr>
        <w:t xml:space="preserve">, tỉnh </w:t>
      </w:r>
      <w:r w:rsidR="00466C21" w:rsidRPr="00B44315">
        <w:rPr>
          <w:rFonts w:ascii="Times New Roman" w:hAnsi="Times New Roman"/>
          <w:sz w:val="26"/>
          <w:szCs w:val="26"/>
          <w:lang w:val="nl-NL"/>
        </w:rPr>
        <w:t>Lào Cai</w:t>
      </w:r>
      <w:r w:rsidRPr="00B44315">
        <w:rPr>
          <w:rFonts w:ascii="Times New Roman" w:hAnsi="Times New Roman"/>
          <w:sz w:val="26"/>
          <w:szCs w:val="26"/>
          <w:lang w:val="nl-NL"/>
        </w:rPr>
        <w:t>.</w:t>
      </w:r>
    </w:p>
    <w:p w:rsidR="00B92CC4" w:rsidRPr="00B44315" w:rsidRDefault="00B92CC4" w:rsidP="005544F6">
      <w:pPr>
        <w:pStyle w:val="abc"/>
        <w:spacing w:after="60"/>
        <w:ind w:firstLine="720"/>
        <w:jc w:val="both"/>
        <w:rPr>
          <w:rFonts w:ascii="Times New Roman" w:hAnsi="Times New Roman"/>
          <w:b/>
          <w:sz w:val="26"/>
          <w:szCs w:val="26"/>
          <w:lang w:val="en-GB"/>
        </w:rPr>
      </w:pPr>
      <w:r w:rsidRPr="00B44315">
        <w:rPr>
          <w:rFonts w:ascii="Times New Roman" w:hAnsi="Times New Roman"/>
          <w:b/>
          <w:sz w:val="26"/>
          <w:szCs w:val="26"/>
          <w:lang w:val="en-GB"/>
        </w:rPr>
        <w:t>4. Quy mô xây dựng.</w:t>
      </w:r>
    </w:p>
    <w:p w:rsidR="00B07870" w:rsidRPr="00B44315" w:rsidRDefault="00466C21" w:rsidP="005544F6">
      <w:pPr>
        <w:autoSpaceDE w:val="0"/>
        <w:autoSpaceDN w:val="0"/>
        <w:adjustRightInd w:val="0"/>
        <w:spacing w:after="60"/>
        <w:ind w:firstLine="720"/>
        <w:jc w:val="both"/>
        <w:rPr>
          <w:b/>
          <w:spacing w:val="-6"/>
          <w:sz w:val="26"/>
          <w:szCs w:val="26"/>
          <w:lang w:val="nl-NL"/>
        </w:rPr>
      </w:pPr>
      <w:r w:rsidRPr="00B44315">
        <w:rPr>
          <w:b/>
          <w:spacing w:val="-6"/>
          <w:sz w:val="26"/>
          <w:szCs w:val="26"/>
          <w:lang w:val="nl-NL"/>
        </w:rPr>
        <w:t>4</w:t>
      </w:r>
      <w:r w:rsidR="00B07870" w:rsidRPr="00B44315">
        <w:rPr>
          <w:b/>
          <w:spacing w:val="-6"/>
          <w:sz w:val="26"/>
          <w:szCs w:val="26"/>
          <w:lang w:val="nl-NL"/>
        </w:rPr>
        <w:t xml:space="preserve">.1. Quy mô xây dựng: </w:t>
      </w:r>
    </w:p>
    <w:p w:rsidR="00466C21" w:rsidRPr="00B44315" w:rsidRDefault="0057642F" w:rsidP="005544F6">
      <w:pPr>
        <w:spacing w:after="60"/>
        <w:ind w:firstLine="720"/>
        <w:jc w:val="both"/>
        <w:rPr>
          <w:bCs/>
          <w:spacing w:val="-4"/>
          <w:sz w:val="26"/>
          <w:szCs w:val="26"/>
        </w:rPr>
      </w:pPr>
      <w:r w:rsidRPr="0057642F">
        <w:rPr>
          <w:bCs/>
          <w:spacing w:val="-4"/>
          <w:sz w:val="26"/>
          <w:szCs w:val="26"/>
        </w:rPr>
        <w:t>Đầu tư xây dựng hệ thống hạ tầng kỹ thuật trong khu tái định cư, bao gồm các hạng mục: San tạo mặt bằng, đường nội bộ, hệ thống thoát nước, hệ thống cấp nước sinh hoạt và hệ thống xử lý nước thải với diện tích 4,91ha.</w:t>
      </w:r>
    </w:p>
    <w:p w:rsidR="00B07870" w:rsidRPr="00B44315" w:rsidRDefault="00466C21" w:rsidP="005544F6">
      <w:pPr>
        <w:spacing w:after="60"/>
        <w:ind w:firstLine="720"/>
        <w:jc w:val="both"/>
        <w:rPr>
          <w:b/>
          <w:color w:val="FF0000"/>
          <w:sz w:val="26"/>
          <w:szCs w:val="26"/>
          <w:lang w:val="fr-FR"/>
        </w:rPr>
      </w:pPr>
      <w:r w:rsidRPr="00B44315">
        <w:rPr>
          <w:b/>
          <w:bCs/>
          <w:sz w:val="26"/>
          <w:szCs w:val="26"/>
          <w:lang w:val="pt-BR"/>
        </w:rPr>
        <w:t>4</w:t>
      </w:r>
      <w:r w:rsidR="00B07870" w:rsidRPr="00B44315">
        <w:rPr>
          <w:b/>
          <w:bCs/>
          <w:sz w:val="26"/>
          <w:szCs w:val="26"/>
          <w:lang w:val="pt-BR"/>
        </w:rPr>
        <w:t>.2. Giải pháp thiết kế.</w:t>
      </w:r>
    </w:p>
    <w:p w:rsidR="0057642F" w:rsidRPr="0057642F" w:rsidRDefault="0057642F" w:rsidP="0057642F">
      <w:pPr>
        <w:spacing w:line="360" w:lineRule="exact"/>
        <w:ind w:firstLine="720"/>
        <w:jc w:val="both"/>
        <w:rPr>
          <w:b/>
          <w:sz w:val="28"/>
          <w:szCs w:val="27"/>
          <w:lang w:val="fr-FR" w:eastAsia="en-SG"/>
        </w:rPr>
      </w:pPr>
      <w:r>
        <w:rPr>
          <w:b/>
          <w:sz w:val="28"/>
          <w:szCs w:val="27"/>
          <w:lang w:val="fr-FR" w:eastAsia="en-SG"/>
        </w:rPr>
        <w:t>4</w:t>
      </w:r>
      <w:r w:rsidRPr="0057642F">
        <w:rPr>
          <w:b/>
          <w:sz w:val="28"/>
          <w:szCs w:val="27"/>
          <w:lang w:val="fr-FR" w:eastAsia="en-SG"/>
        </w:rPr>
        <w:t xml:space="preserve">.2.1. </w:t>
      </w:r>
      <w:bookmarkStart w:id="0" w:name="_Hlk207874170"/>
      <w:r w:rsidRPr="0057642F">
        <w:rPr>
          <w:b/>
          <w:sz w:val="28"/>
          <w:szCs w:val="27"/>
          <w:lang w:val="fr-FR" w:eastAsia="en-SG"/>
        </w:rPr>
        <w:t>San tạo mặt bằng khu tái định cư</w:t>
      </w:r>
      <w:bookmarkEnd w:id="0"/>
      <w:r w:rsidRPr="0057642F">
        <w:rPr>
          <w:b/>
          <w:sz w:val="28"/>
          <w:szCs w:val="27"/>
          <w:lang w:val="fr-FR" w:eastAsia="en-SG"/>
        </w:rPr>
        <w:t>:</w:t>
      </w:r>
    </w:p>
    <w:p w:rsidR="0057642F" w:rsidRPr="0057642F" w:rsidRDefault="0057642F" w:rsidP="0057642F">
      <w:pPr>
        <w:spacing w:line="360" w:lineRule="exact"/>
        <w:ind w:firstLine="720"/>
        <w:jc w:val="both"/>
        <w:rPr>
          <w:rFonts w:eastAsia="Calibri"/>
          <w:bCs/>
          <w:sz w:val="28"/>
          <w:szCs w:val="28"/>
          <w:lang w:val="fr-FR"/>
        </w:rPr>
      </w:pPr>
      <w:bookmarkStart w:id="1" w:name="_Hlk207874177"/>
      <w:r w:rsidRPr="0057642F">
        <w:rPr>
          <w:rFonts w:eastAsia="Calibri"/>
          <w:bCs/>
          <w:sz w:val="28"/>
          <w:szCs w:val="28"/>
          <w:lang w:val="fr-FR"/>
        </w:rPr>
        <w:t xml:space="preserve">- </w:t>
      </w:r>
      <w:r w:rsidRPr="0057642F">
        <w:rPr>
          <w:rFonts w:eastAsia="Calibri"/>
          <w:sz w:val="28"/>
          <w:szCs w:val="28"/>
          <w:lang w:val="fr-FR"/>
        </w:rPr>
        <w:t>San tạo mặt bằng và xây dựng hoàn chỉnh hạ tầng kỹ thuật của khu tái định cư trên khu đất có diện tích mặt bằng S = 49.133,8m2, (Diện tích giải phóng S=48.320,8m2). Trong đó bao gồm: Đất ở phân lô 28.760,0 m2; đất nhà văn hóa 690,0 m2; đất cây xanh 672,5 m2; Đất ở hiện trạng 813,0 m2 (Không thu hồi); Đất công trình giao thông nội bộ và hạ tầng kỹ thuật 18.198,3 m2. Đường giao thông kết nối vào khu tái định cư có diện tích 7.211,0 m2, tuyến đường có chiều dài 317,05m</w:t>
      </w:r>
      <w:r w:rsidRPr="0057642F">
        <w:rPr>
          <w:rFonts w:eastAsia="Calibri"/>
          <w:bCs/>
          <w:sz w:val="28"/>
          <w:szCs w:val="28"/>
          <w:lang w:val="fr-FR"/>
        </w:rPr>
        <w:t>:</w:t>
      </w:r>
    </w:p>
    <w:p w:rsidR="0057642F" w:rsidRPr="0057642F" w:rsidRDefault="0057642F" w:rsidP="0057642F">
      <w:pPr>
        <w:spacing w:line="360" w:lineRule="exact"/>
        <w:ind w:firstLine="720"/>
        <w:jc w:val="both"/>
        <w:rPr>
          <w:rFonts w:eastAsia="Calibri"/>
          <w:spacing w:val="3"/>
          <w:sz w:val="28"/>
          <w:szCs w:val="28"/>
          <w:shd w:val="clear" w:color="auto" w:fill="FFFFFF"/>
          <w:lang w:val="fr-FR"/>
        </w:rPr>
      </w:pPr>
      <w:r w:rsidRPr="0057642F">
        <w:rPr>
          <w:rFonts w:eastAsia="Calibri"/>
          <w:bCs/>
          <w:sz w:val="28"/>
          <w:szCs w:val="28"/>
          <w:lang w:val="fr-FR"/>
        </w:rPr>
        <w:t xml:space="preserve">- </w:t>
      </w:r>
      <w:r w:rsidRPr="0057642F">
        <w:rPr>
          <w:rFonts w:eastAsia="Calibri"/>
          <w:spacing w:val="3"/>
          <w:sz w:val="28"/>
          <w:szCs w:val="28"/>
          <w:shd w:val="clear" w:color="auto" w:fill="FFFFFF"/>
          <w:lang w:val="fr-FR"/>
        </w:rPr>
        <w:t>Số lô đất dự kiến: 80 lô đất ở và 01 lô nhà văn hoá.</w:t>
      </w:r>
    </w:p>
    <w:p w:rsidR="0057642F" w:rsidRPr="0057642F" w:rsidRDefault="0057642F" w:rsidP="0057642F">
      <w:pPr>
        <w:spacing w:line="360" w:lineRule="exact"/>
        <w:ind w:firstLine="720"/>
        <w:jc w:val="both"/>
        <w:rPr>
          <w:rFonts w:eastAsia="Calibri"/>
          <w:bCs/>
          <w:sz w:val="28"/>
          <w:szCs w:val="28"/>
          <w:lang w:val="fr-FR"/>
        </w:rPr>
      </w:pPr>
      <w:r w:rsidRPr="0057642F">
        <w:rPr>
          <w:rFonts w:eastAsia="Calibri"/>
          <w:spacing w:val="3"/>
          <w:sz w:val="28"/>
          <w:szCs w:val="28"/>
          <w:shd w:val="clear" w:color="auto" w:fill="FFFFFF"/>
          <w:lang w:val="fr-FR"/>
        </w:rPr>
        <w:t xml:space="preserve">- </w:t>
      </w:r>
      <w:r w:rsidRPr="0057642F">
        <w:rPr>
          <w:rFonts w:eastAsia="Calibri"/>
          <w:spacing w:val="-4"/>
          <w:sz w:val="28"/>
          <w:szCs w:val="28"/>
          <w:lang w:val="de-DE"/>
        </w:rPr>
        <w:t xml:space="preserve">Trong phạm vi mặt bằng, được đắp đất đạt độ chặt K=0,90. Các lô đất </w:t>
      </w:r>
      <w:bookmarkStart w:id="2" w:name="_Hlk190330540"/>
      <w:r w:rsidRPr="0057642F">
        <w:rPr>
          <w:rFonts w:eastAsia="Calibri"/>
          <w:spacing w:val="-4"/>
          <w:sz w:val="28"/>
          <w:szCs w:val="28"/>
          <w:lang w:val="de-DE"/>
        </w:rPr>
        <w:t xml:space="preserve">tái định cư </w:t>
      </w:r>
      <w:bookmarkEnd w:id="2"/>
      <w:r w:rsidRPr="0057642F">
        <w:rPr>
          <w:rFonts w:eastAsia="Calibri"/>
          <w:spacing w:val="-4"/>
          <w:sz w:val="28"/>
          <w:szCs w:val="28"/>
          <w:lang w:val="de-DE"/>
        </w:rPr>
        <w:t xml:space="preserve">được kết nối với nhau bằng các tuyến đường nội bộ; độ dốc dọc của mặt bằng các lô đất tái định cư được thiết kế giật cấp phù hợp, đảm bảo thoát nước với độ dốc I = </w:t>
      </w:r>
      <w:bookmarkStart w:id="3" w:name="_Hlk183612179"/>
      <w:r w:rsidRPr="0057642F">
        <w:rPr>
          <w:rFonts w:eastAsia="Calibri"/>
          <w:spacing w:val="-4"/>
          <w:sz w:val="28"/>
          <w:szCs w:val="28"/>
          <w:lang w:val="de-DE"/>
        </w:rPr>
        <w:t>1%</w:t>
      </w:r>
      <w:bookmarkEnd w:id="3"/>
      <w:r w:rsidRPr="0057642F">
        <w:rPr>
          <w:rFonts w:eastAsia="Calibri"/>
          <w:spacing w:val="-4"/>
          <w:sz w:val="28"/>
          <w:szCs w:val="28"/>
          <w:lang w:val="de-DE"/>
        </w:rPr>
        <w:t>; độ dốc ngang thiết kế của mặt bằng các lô đất tái định cư là I = 0,5% thoát nước về phía mặt đường giao thông</w:t>
      </w:r>
      <w:bookmarkEnd w:id="1"/>
      <w:r w:rsidRPr="0057642F">
        <w:rPr>
          <w:rFonts w:eastAsia="Calibri"/>
          <w:spacing w:val="-4"/>
          <w:sz w:val="28"/>
          <w:szCs w:val="28"/>
          <w:lang w:val="de-DE"/>
        </w:rPr>
        <w:t>.</w:t>
      </w:r>
    </w:p>
    <w:p w:rsidR="0057642F" w:rsidRPr="0057642F" w:rsidRDefault="0057642F" w:rsidP="0057642F">
      <w:pPr>
        <w:spacing w:line="360" w:lineRule="exact"/>
        <w:ind w:firstLine="720"/>
        <w:jc w:val="both"/>
        <w:rPr>
          <w:b/>
          <w:sz w:val="28"/>
          <w:szCs w:val="27"/>
          <w:lang w:val="fr-FR" w:eastAsia="en-SG"/>
        </w:rPr>
      </w:pPr>
      <w:r>
        <w:rPr>
          <w:b/>
          <w:sz w:val="28"/>
          <w:szCs w:val="27"/>
          <w:lang w:val="fr-FR" w:eastAsia="en-SG"/>
        </w:rPr>
        <w:t>4</w:t>
      </w:r>
      <w:r w:rsidRPr="0057642F">
        <w:rPr>
          <w:b/>
          <w:sz w:val="28"/>
          <w:szCs w:val="27"/>
          <w:lang w:val="fr-FR" w:eastAsia="en-SG"/>
        </w:rPr>
        <w:t xml:space="preserve">.2.2. </w:t>
      </w:r>
      <w:bookmarkStart w:id="4" w:name="_Hlk207874193"/>
      <w:r w:rsidRPr="0057642F">
        <w:rPr>
          <w:b/>
          <w:sz w:val="28"/>
          <w:szCs w:val="27"/>
          <w:lang w:val="fr-FR" w:eastAsia="en-SG"/>
        </w:rPr>
        <w:t>Đường vào mặt bằng khu tái định cư</w:t>
      </w:r>
      <w:bookmarkEnd w:id="4"/>
      <w:r w:rsidRPr="0057642F">
        <w:rPr>
          <w:b/>
          <w:sz w:val="28"/>
          <w:szCs w:val="27"/>
          <w:lang w:val="fr-FR" w:eastAsia="en-SG"/>
        </w:rPr>
        <w:t>:</w:t>
      </w:r>
    </w:p>
    <w:p w:rsidR="0057642F" w:rsidRPr="0057642F" w:rsidRDefault="0057642F" w:rsidP="0057642F">
      <w:pPr>
        <w:spacing w:line="360" w:lineRule="exact"/>
        <w:ind w:firstLine="720"/>
        <w:jc w:val="both"/>
        <w:rPr>
          <w:rFonts w:eastAsia="Calibri"/>
          <w:bCs/>
          <w:sz w:val="28"/>
          <w:szCs w:val="28"/>
          <w:lang w:val="fr-FR"/>
        </w:rPr>
      </w:pPr>
      <w:bookmarkStart w:id="5" w:name="_Hlk207874212"/>
      <w:r w:rsidRPr="0057642F">
        <w:rPr>
          <w:rFonts w:eastAsia="Calibri"/>
          <w:bCs/>
          <w:sz w:val="28"/>
          <w:szCs w:val="28"/>
          <w:lang w:val="fr-FR"/>
        </w:rPr>
        <w:t>Xây dựng mới tuyến đường giao thông vào mặt bằng tái định cư theo quy</w:t>
      </w:r>
      <w:r w:rsidRPr="0057642F">
        <w:rPr>
          <w:rFonts w:eastAsia="Calibri"/>
          <w:bCs/>
          <w:sz w:val="28"/>
          <w:szCs w:val="28"/>
          <w:lang w:val="fr-FR"/>
        </w:rPr>
        <w:br/>
        <w:t>hoạch đã được phê duyệt, với chiều dài L = 317,05m. Điểm đầu tuyến tại cọc 1</w:t>
      </w:r>
      <w:r w:rsidRPr="0057642F">
        <w:rPr>
          <w:rFonts w:eastAsia="Calibri"/>
          <w:bCs/>
          <w:sz w:val="28"/>
          <w:szCs w:val="28"/>
          <w:lang w:val="fr-FR"/>
        </w:rPr>
        <w:br/>
        <w:t>(lý trình Km0+00), khu vực ngã 3 giao với đường bê tông liên thôn, điểm cuối</w:t>
      </w:r>
      <w:r w:rsidRPr="0057642F">
        <w:rPr>
          <w:rFonts w:eastAsia="Calibri"/>
          <w:bCs/>
          <w:sz w:val="28"/>
          <w:szCs w:val="28"/>
          <w:lang w:val="fr-FR"/>
        </w:rPr>
        <w:br/>
        <w:t>tuyến nối vào điểm đầu của tuyến đường nội bộ trong khu tái định cư tại cọc</w:t>
      </w:r>
      <w:r w:rsidRPr="0057642F">
        <w:rPr>
          <w:rFonts w:eastAsia="Calibri"/>
          <w:bCs/>
          <w:sz w:val="28"/>
          <w:szCs w:val="28"/>
          <w:lang w:val="fr-FR"/>
        </w:rPr>
        <w:br/>
        <w:t>TD4 trùng với cọc TC3 (lý trình Km0+317,05); quy mô mặt cắt ngang: Bn=</w:t>
      </w:r>
      <w:r w:rsidRPr="0057642F">
        <w:rPr>
          <w:rFonts w:eastAsia="Calibri"/>
          <w:bCs/>
          <w:sz w:val="28"/>
          <w:szCs w:val="28"/>
          <w:lang w:val="fr-FR"/>
        </w:rPr>
        <w:br/>
        <w:t>6,5m; Bm= 3,5m; Bvh= 2x1,5m; độ dốc dọc thiết kế lớn nhất Imax = 12,12%</w:t>
      </w:r>
      <w:r w:rsidRPr="0057642F">
        <w:rPr>
          <w:rFonts w:eastAsia="Calibri"/>
          <w:bCs/>
          <w:sz w:val="28"/>
          <w:szCs w:val="28"/>
          <w:lang w:val="fr-FR"/>
        </w:rPr>
        <w:br/>
        <w:t>(Thiết kế châm trước); độ dốc ngang mặt đường thiết kế Imặt = 2%.</w:t>
      </w:r>
    </w:p>
    <w:p w:rsidR="0057642F" w:rsidRPr="0057642F" w:rsidRDefault="0057642F" w:rsidP="0057642F">
      <w:pPr>
        <w:spacing w:line="360" w:lineRule="exact"/>
        <w:ind w:firstLine="720"/>
        <w:jc w:val="both"/>
        <w:rPr>
          <w:rFonts w:eastAsia="Calibri"/>
          <w:bCs/>
          <w:sz w:val="28"/>
          <w:szCs w:val="28"/>
          <w:lang w:val="fr-FR"/>
        </w:rPr>
      </w:pPr>
      <w:r w:rsidRPr="0057642F">
        <w:rPr>
          <w:rFonts w:eastAsia="Calibri"/>
          <w:bCs/>
          <w:sz w:val="28"/>
          <w:szCs w:val="28"/>
          <w:lang w:val="fr-FR"/>
        </w:rPr>
        <w:t>Kết cấu áo đường của tuyến đường là kết cấu áo đường cứng với mặt</w:t>
      </w:r>
      <w:r w:rsidRPr="0057642F">
        <w:rPr>
          <w:rFonts w:eastAsia="Calibri"/>
          <w:bCs/>
          <w:sz w:val="28"/>
          <w:szCs w:val="28"/>
          <w:lang w:val="fr-FR"/>
        </w:rPr>
        <w:br/>
        <w:t>đường bằng bê tông xi măng thông thường có bố trí khe co và khe giãn theo</w:t>
      </w:r>
      <w:r w:rsidRPr="0057642F">
        <w:rPr>
          <w:rFonts w:eastAsia="Calibri"/>
          <w:bCs/>
          <w:sz w:val="28"/>
          <w:szCs w:val="28"/>
          <w:lang w:val="fr-FR"/>
        </w:rPr>
        <w:br/>
        <w:t>TCCS 39:2022/TCĐBVN Thiết kế mặt đường bê tông xi măng thông thường có</w:t>
      </w:r>
      <w:r w:rsidRPr="0057642F">
        <w:rPr>
          <w:rFonts w:eastAsia="Calibri"/>
          <w:bCs/>
          <w:sz w:val="28"/>
          <w:szCs w:val="28"/>
          <w:lang w:val="fr-FR"/>
        </w:rPr>
        <w:br/>
        <w:t>khe nối trong xây dựng công trình giao thông, gồm các lớp từ trên xuống dưới</w:t>
      </w:r>
      <w:r w:rsidRPr="0057642F">
        <w:rPr>
          <w:rFonts w:eastAsia="Calibri"/>
          <w:bCs/>
          <w:sz w:val="28"/>
          <w:szCs w:val="28"/>
          <w:lang w:val="fr-FR"/>
        </w:rPr>
        <w:br/>
        <w:t>như sau:</w:t>
      </w:r>
    </w:p>
    <w:p w:rsidR="0057642F" w:rsidRPr="0057642F" w:rsidRDefault="0057642F" w:rsidP="0057642F">
      <w:pPr>
        <w:spacing w:line="360" w:lineRule="exact"/>
        <w:ind w:firstLine="720"/>
        <w:jc w:val="both"/>
        <w:rPr>
          <w:rFonts w:eastAsia="Calibri"/>
          <w:bCs/>
          <w:sz w:val="28"/>
          <w:szCs w:val="28"/>
          <w:lang w:val="fr-FR"/>
        </w:rPr>
      </w:pPr>
      <w:r w:rsidRPr="0057642F">
        <w:rPr>
          <w:rFonts w:eastAsia="Calibri"/>
          <w:bCs/>
          <w:sz w:val="28"/>
          <w:szCs w:val="28"/>
          <w:lang w:val="fr-FR"/>
        </w:rPr>
        <w:lastRenderedPageBreak/>
        <w:t>+ Lớp mặt đường BTXM M250 dày 18cm.</w:t>
      </w:r>
    </w:p>
    <w:p w:rsidR="0057642F" w:rsidRPr="0057642F" w:rsidRDefault="0057642F" w:rsidP="0057642F">
      <w:pPr>
        <w:spacing w:line="360" w:lineRule="exact"/>
        <w:ind w:firstLine="720"/>
        <w:jc w:val="both"/>
        <w:rPr>
          <w:rFonts w:eastAsia="Calibri"/>
          <w:bCs/>
          <w:sz w:val="28"/>
          <w:szCs w:val="28"/>
          <w:lang w:val="fr-FR"/>
        </w:rPr>
      </w:pPr>
      <w:r w:rsidRPr="0057642F">
        <w:rPr>
          <w:rFonts w:eastAsia="Calibri"/>
          <w:bCs/>
          <w:sz w:val="28"/>
          <w:szCs w:val="28"/>
          <w:lang w:val="fr-FR"/>
        </w:rPr>
        <w:t>+ Lớp ngăn cách bằng giấy dầu.</w:t>
      </w:r>
    </w:p>
    <w:p w:rsidR="0057642F" w:rsidRPr="0057642F" w:rsidRDefault="0057642F" w:rsidP="0057642F">
      <w:pPr>
        <w:spacing w:line="360" w:lineRule="exact"/>
        <w:ind w:firstLine="720"/>
        <w:jc w:val="both"/>
        <w:rPr>
          <w:rFonts w:eastAsia="Calibri"/>
          <w:bCs/>
          <w:sz w:val="28"/>
          <w:szCs w:val="28"/>
          <w:lang w:val="fr-FR"/>
        </w:rPr>
      </w:pPr>
      <w:r w:rsidRPr="0057642F">
        <w:rPr>
          <w:rFonts w:eastAsia="Calibri"/>
          <w:bCs/>
          <w:sz w:val="28"/>
          <w:szCs w:val="28"/>
          <w:lang w:val="fr-FR"/>
        </w:rPr>
        <w:t>+ Lớp móng cấp phối đá dăm loại II chiều dày h=15cm.</w:t>
      </w:r>
    </w:p>
    <w:p w:rsidR="0057642F" w:rsidRPr="0057642F" w:rsidRDefault="0057642F" w:rsidP="0057642F">
      <w:pPr>
        <w:spacing w:line="360" w:lineRule="exact"/>
        <w:ind w:firstLine="720"/>
        <w:jc w:val="both"/>
        <w:rPr>
          <w:rFonts w:eastAsia="Calibri"/>
          <w:bCs/>
          <w:sz w:val="28"/>
          <w:szCs w:val="28"/>
          <w:lang w:val="fr-FR"/>
        </w:rPr>
      </w:pPr>
      <w:r w:rsidRPr="0057642F">
        <w:rPr>
          <w:rFonts w:eastAsia="Calibri"/>
          <w:bCs/>
          <w:sz w:val="28"/>
          <w:szCs w:val="28"/>
          <w:lang w:val="fr-FR"/>
        </w:rPr>
        <w:t>+ Lớp đất dưới đáy kết cấu áo đường xáo xới đầm lèn lại đặt độ chặt</w:t>
      </w:r>
      <w:r w:rsidRPr="0057642F">
        <w:rPr>
          <w:rFonts w:eastAsia="Calibri"/>
          <w:bCs/>
          <w:sz w:val="28"/>
          <w:szCs w:val="28"/>
          <w:lang w:val="fr-FR"/>
        </w:rPr>
        <w:br/>
        <w:t>K=0,95 chiều dày 30cm đối với nền đường đào; đầm lèn đạt độ chặt K=0,95</w:t>
      </w:r>
      <w:r w:rsidRPr="0057642F">
        <w:rPr>
          <w:rFonts w:eastAsia="Calibri"/>
          <w:bCs/>
          <w:sz w:val="28"/>
          <w:szCs w:val="28"/>
          <w:lang w:val="fr-FR"/>
        </w:rPr>
        <w:br/>
        <w:t>chiều dày 30 cm đối với nền đường đắp</w:t>
      </w:r>
      <w:bookmarkEnd w:id="5"/>
      <w:r w:rsidRPr="0057642F">
        <w:rPr>
          <w:rFonts w:eastAsia="Calibri"/>
          <w:bCs/>
          <w:sz w:val="28"/>
          <w:szCs w:val="28"/>
          <w:lang w:val="fr-FR"/>
        </w:rPr>
        <w:t>.</w:t>
      </w:r>
    </w:p>
    <w:p w:rsidR="0057642F" w:rsidRPr="0057642F" w:rsidRDefault="0057642F" w:rsidP="0057642F">
      <w:pPr>
        <w:spacing w:line="360" w:lineRule="exact"/>
        <w:ind w:firstLine="720"/>
        <w:jc w:val="both"/>
        <w:rPr>
          <w:rFonts w:eastAsia="Calibri"/>
          <w:b/>
          <w:bCs/>
          <w:sz w:val="28"/>
          <w:szCs w:val="28"/>
          <w:lang w:val="fr-FR"/>
        </w:rPr>
      </w:pPr>
      <w:r>
        <w:rPr>
          <w:rFonts w:eastAsia="Calibri"/>
          <w:b/>
          <w:bCs/>
          <w:sz w:val="28"/>
          <w:szCs w:val="28"/>
          <w:lang w:val="fr-FR"/>
        </w:rPr>
        <w:t>4</w:t>
      </w:r>
      <w:r w:rsidRPr="0057642F">
        <w:rPr>
          <w:rFonts w:eastAsia="Calibri"/>
          <w:b/>
          <w:bCs/>
          <w:sz w:val="28"/>
          <w:szCs w:val="28"/>
          <w:lang w:val="fr-FR"/>
        </w:rPr>
        <w:t xml:space="preserve">.2.3. </w:t>
      </w:r>
      <w:bookmarkStart w:id="6" w:name="_Hlk207874237"/>
      <w:r w:rsidRPr="0057642F">
        <w:rPr>
          <w:rFonts w:eastAsia="Calibri"/>
          <w:b/>
          <w:bCs/>
          <w:sz w:val="28"/>
          <w:szCs w:val="28"/>
          <w:lang w:val="fr-FR"/>
        </w:rPr>
        <w:t>Đường giao thông nội bộ</w:t>
      </w:r>
      <w:bookmarkEnd w:id="6"/>
      <w:r w:rsidRPr="0057642F">
        <w:rPr>
          <w:rFonts w:eastAsia="Calibri"/>
          <w:b/>
          <w:bCs/>
          <w:sz w:val="28"/>
          <w:szCs w:val="28"/>
          <w:lang w:val="fr-FR"/>
        </w:rPr>
        <w:t>:</w:t>
      </w:r>
    </w:p>
    <w:p w:rsidR="0057642F" w:rsidRPr="0057642F" w:rsidRDefault="0057642F" w:rsidP="0057642F">
      <w:pPr>
        <w:spacing w:line="360" w:lineRule="exact"/>
        <w:ind w:firstLine="720"/>
        <w:jc w:val="both"/>
        <w:rPr>
          <w:rFonts w:eastAsia="Calibri"/>
          <w:bCs/>
          <w:sz w:val="28"/>
          <w:szCs w:val="28"/>
          <w:lang w:val="fr-FR"/>
        </w:rPr>
      </w:pPr>
      <w:bookmarkStart w:id="7" w:name="_Hlk207874249"/>
      <w:r w:rsidRPr="0057642F">
        <w:rPr>
          <w:rFonts w:eastAsia="Calibri"/>
          <w:bCs/>
          <w:sz w:val="28"/>
          <w:szCs w:val="28"/>
          <w:lang w:val="fr-FR"/>
        </w:rPr>
        <w:t>Chiều dài L=718,31m. Điểm đầu đấu nối với cọc TD4 (lý trình</w:t>
      </w:r>
      <w:r w:rsidRPr="0057642F">
        <w:rPr>
          <w:rFonts w:eastAsia="Calibri"/>
          <w:bCs/>
          <w:sz w:val="28"/>
          <w:szCs w:val="28"/>
          <w:lang w:val="fr-FR"/>
        </w:rPr>
        <w:br/>
        <w:t>Km0+0,00) trùng với cọc TC3 (lý trình Km0+317,05) của tuyến đường vào mặt</w:t>
      </w:r>
      <w:r w:rsidRPr="0057642F">
        <w:rPr>
          <w:rFonts w:eastAsia="Calibri"/>
          <w:bCs/>
          <w:sz w:val="28"/>
          <w:szCs w:val="28"/>
          <w:lang w:val="fr-FR"/>
        </w:rPr>
        <w:br/>
        <w:t>bằng khu tái định cư; điểm cuối tuyến đường nội bộ nối với đường bê tông liên</w:t>
      </w:r>
      <w:r w:rsidRPr="0057642F">
        <w:rPr>
          <w:rFonts w:eastAsia="Calibri"/>
          <w:bCs/>
          <w:sz w:val="28"/>
          <w:szCs w:val="28"/>
          <w:lang w:val="fr-FR"/>
        </w:rPr>
        <w:br/>
        <w:t>thôn tại cọc 51 (lý trình Km0+718,31); quy mô mặt cắt ngang: Bn= 12,0m; Bm=</w:t>
      </w:r>
      <w:r w:rsidRPr="0057642F">
        <w:rPr>
          <w:rFonts w:eastAsia="Calibri"/>
          <w:bCs/>
          <w:sz w:val="28"/>
          <w:szCs w:val="28"/>
          <w:lang w:val="fr-FR"/>
        </w:rPr>
        <w:br/>
        <w:t>6,0m; Bvh= 2x3m; độ dốc dọc thiết kế lớn nhất Imax = 10,18%; độ dốc ngang mặt đường thiết kế Imặt = 2%.</w:t>
      </w:r>
    </w:p>
    <w:p w:rsidR="0057642F" w:rsidRPr="0057642F" w:rsidRDefault="0057642F" w:rsidP="0057642F">
      <w:pPr>
        <w:spacing w:line="360" w:lineRule="exact"/>
        <w:ind w:firstLine="720"/>
        <w:jc w:val="both"/>
        <w:rPr>
          <w:rFonts w:eastAsia="Calibri"/>
          <w:bCs/>
          <w:sz w:val="28"/>
          <w:szCs w:val="28"/>
          <w:lang w:val="fr-FR"/>
        </w:rPr>
      </w:pPr>
      <w:r w:rsidRPr="0057642F">
        <w:rPr>
          <w:rFonts w:eastAsia="Calibri"/>
          <w:bCs/>
          <w:sz w:val="28"/>
          <w:szCs w:val="28"/>
          <w:lang w:val="fr-FR"/>
        </w:rPr>
        <w:t>- Về Kết cấu áo đường: Kết cấu áo đường của các tuyến trục đường nội</w:t>
      </w:r>
      <w:r w:rsidRPr="0057642F">
        <w:rPr>
          <w:rFonts w:eastAsia="Calibri"/>
          <w:bCs/>
          <w:sz w:val="28"/>
          <w:szCs w:val="28"/>
          <w:lang w:val="fr-FR"/>
        </w:rPr>
        <w:br/>
        <w:t>bộ được thiết kế theo TCCS 39: 2022/TCĐBVN: Thiết kế mặt đường bê tông xi</w:t>
      </w:r>
      <w:r w:rsidRPr="0057642F">
        <w:rPr>
          <w:rFonts w:eastAsia="Calibri"/>
          <w:bCs/>
          <w:sz w:val="28"/>
          <w:szCs w:val="28"/>
          <w:lang w:val="fr-FR"/>
        </w:rPr>
        <w:br/>
        <w:t>măng thông thường có khe nối trong xây dựng công trình giao thông. Kết cấu áo</w:t>
      </w:r>
      <w:r w:rsidRPr="0057642F">
        <w:rPr>
          <w:rFonts w:eastAsia="Calibri"/>
          <w:bCs/>
          <w:sz w:val="28"/>
          <w:szCs w:val="28"/>
          <w:lang w:val="fr-FR"/>
        </w:rPr>
        <w:br/>
        <w:t>đường gồm các lớp kết cấu từ trên xuống dưới như sau :</w:t>
      </w:r>
    </w:p>
    <w:p w:rsidR="0057642F" w:rsidRPr="0057642F" w:rsidRDefault="0057642F" w:rsidP="0057642F">
      <w:pPr>
        <w:spacing w:line="360" w:lineRule="exact"/>
        <w:ind w:firstLine="720"/>
        <w:jc w:val="both"/>
        <w:rPr>
          <w:rFonts w:eastAsia="Calibri"/>
          <w:bCs/>
          <w:sz w:val="28"/>
          <w:szCs w:val="28"/>
          <w:lang w:val="fr-FR"/>
        </w:rPr>
      </w:pPr>
      <w:r w:rsidRPr="0057642F">
        <w:rPr>
          <w:rFonts w:eastAsia="Calibri"/>
          <w:bCs/>
          <w:sz w:val="28"/>
          <w:szCs w:val="28"/>
          <w:lang w:val="fr-FR"/>
        </w:rPr>
        <w:t>+ Lớp bê tông M250, chiều dày 18 cm.</w:t>
      </w:r>
    </w:p>
    <w:p w:rsidR="0057642F" w:rsidRPr="0057642F" w:rsidRDefault="0057642F" w:rsidP="0057642F">
      <w:pPr>
        <w:spacing w:line="360" w:lineRule="exact"/>
        <w:ind w:firstLine="720"/>
        <w:jc w:val="both"/>
        <w:rPr>
          <w:rFonts w:eastAsia="Calibri"/>
          <w:bCs/>
          <w:sz w:val="28"/>
          <w:szCs w:val="28"/>
          <w:lang w:val="fr-FR"/>
        </w:rPr>
      </w:pPr>
      <w:r w:rsidRPr="0057642F">
        <w:rPr>
          <w:rFonts w:eastAsia="Calibri"/>
          <w:bCs/>
          <w:sz w:val="28"/>
          <w:szCs w:val="28"/>
          <w:lang w:val="fr-FR"/>
        </w:rPr>
        <w:t>+ Lớp ngăn cách bằng giấy dầu.</w:t>
      </w:r>
    </w:p>
    <w:p w:rsidR="0057642F" w:rsidRPr="0057642F" w:rsidRDefault="0057642F" w:rsidP="0057642F">
      <w:pPr>
        <w:spacing w:line="360" w:lineRule="exact"/>
        <w:ind w:firstLine="720"/>
        <w:jc w:val="both"/>
        <w:rPr>
          <w:rFonts w:eastAsia="Calibri"/>
          <w:bCs/>
          <w:sz w:val="28"/>
          <w:szCs w:val="28"/>
          <w:lang w:val="fr-FR"/>
        </w:rPr>
      </w:pPr>
      <w:r w:rsidRPr="0057642F">
        <w:rPr>
          <w:rFonts w:eastAsia="Calibri"/>
          <w:bCs/>
          <w:sz w:val="28"/>
          <w:szCs w:val="28"/>
          <w:lang w:val="fr-FR"/>
        </w:rPr>
        <w:t>+ Lớp móng cấp phối đá dăm loại II, chiều dày 15 cm.</w:t>
      </w:r>
    </w:p>
    <w:p w:rsidR="0057642F" w:rsidRPr="0057642F" w:rsidRDefault="0057642F" w:rsidP="0057642F">
      <w:pPr>
        <w:spacing w:line="360" w:lineRule="exact"/>
        <w:ind w:firstLine="720"/>
        <w:jc w:val="both"/>
        <w:rPr>
          <w:rFonts w:eastAsia="Calibri"/>
          <w:bCs/>
          <w:sz w:val="28"/>
          <w:szCs w:val="28"/>
          <w:lang w:val="fr-FR"/>
        </w:rPr>
      </w:pPr>
      <w:r w:rsidRPr="0057642F">
        <w:rPr>
          <w:rFonts w:eastAsia="Calibri"/>
          <w:bCs/>
          <w:sz w:val="28"/>
          <w:szCs w:val="28"/>
          <w:lang w:val="fr-FR"/>
        </w:rPr>
        <w:t>Lớp đất nền đường dưới đáy kết cấu áo đường xáo xới đầm lèn lại đạt độ</w:t>
      </w:r>
      <w:r w:rsidRPr="0057642F">
        <w:rPr>
          <w:rFonts w:eastAsia="Calibri"/>
          <w:bCs/>
          <w:sz w:val="28"/>
          <w:szCs w:val="28"/>
          <w:lang w:val="fr-FR"/>
        </w:rPr>
        <w:br/>
        <w:t>chặt K=0,95 chiều dày h=30cm đối với nền đường đào; đầm lèn đạt độ chặt</w:t>
      </w:r>
      <w:r w:rsidRPr="0057642F">
        <w:rPr>
          <w:rFonts w:eastAsia="Calibri"/>
          <w:bCs/>
          <w:sz w:val="28"/>
          <w:szCs w:val="28"/>
          <w:lang w:val="fr-FR"/>
        </w:rPr>
        <w:br/>
        <w:t>K=0,95 chiều dày 30 cm đối với nền đường đắp</w:t>
      </w:r>
      <w:bookmarkEnd w:id="7"/>
      <w:r w:rsidRPr="0057642F">
        <w:rPr>
          <w:rFonts w:eastAsia="Calibri"/>
          <w:bCs/>
          <w:sz w:val="28"/>
          <w:szCs w:val="28"/>
          <w:lang w:val="fr-FR"/>
        </w:rPr>
        <w:t>.</w:t>
      </w:r>
    </w:p>
    <w:p w:rsidR="0057642F" w:rsidRPr="0057642F" w:rsidRDefault="0057642F" w:rsidP="0057642F">
      <w:pPr>
        <w:spacing w:line="360" w:lineRule="exact"/>
        <w:ind w:firstLine="720"/>
        <w:jc w:val="both"/>
        <w:rPr>
          <w:rFonts w:eastAsia="Calibri"/>
          <w:b/>
          <w:bCs/>
          <w:sz w:val="28"/>
          <w:szCs w:val="28"/>
        </w:rPr>
      </w:pPr>
      <w:r>
        <w:rPr>
          <w:rFonts w:eastAsia="Calibri"/>
          <w:b/>
          <w:bCs/>
          <w:sz w:val="28"/>
          <w:szCs w:val="28"/>
        </w:rPr>
        <w:t>4</w:t>
      </w:r>
      <w:r w:rsidRPr="0057642F">
        <w:rPr>
          <w:rFonts w:eastAsia="Calibri"/>
          <w:b/>
          <w:bCs/>
          <w:sz w:val="28"/>
          <w:szCs w:val="28"/>
        </w:rPr>
        <w:t xml:space="preserve">.2.4. </w:t>
      </w:r>
      <w:bookmarkStart w:id="8" w:name="_Hlk207874264"/>
      <w:r w:rsidRPr="0057642F">
        <w:rPr>
          <w:rFonts w:eastAsia="Calibri"/>
          <w:b/>
          <w:bCs/>
          <w:sz w:val="28"/>
          <w:szCs w:val="28"/>
        </w:rPr>
        <w:t>Thoát nước mặt</w:t>
      </w:r>
      <w:bookmarkEnd w:id="8"/>
      <w:r w:rsidRPr="0057642F">
        <w:rPr>
          <w:rFonts w:eastAsia="Calibri"/>
          <w:b/>
          <w:bCs/>
          <w:sz w:val="28"/>
          <w:szCs w:val="28"/>
        </w:rPr>
        <w:t>:</w:t>
      </w:r>
    </w:p>
    <w:p w:rsidR="0057642F" w:rsidRPr="0057642F" w:rsidRDefault="0057642F" w:rsidP="0057642F">
      <w:pPr>
        <w:spacing w:line="360" w:lineRule="exact"/>
        <w:ind w:firstLine="720"/>
        <w:jc w:val="both"/>
        <w:rPr>
          <w:rFonts w:eastAsia="Calibri"/>
          <w:bCs/>
          <w:sz w:val="28"/>
          <w:szCs w:val="28"/>
          <w:lang w:val="fr-FR"/>
        </w:rPr>
      </w:pPr>
      <w:bookmarkStart w:id="9" w:name="_Hlk207874275"/>
      <w:r w:rsidRPr="0057642F">
        <w:rPr>
          <w:rFonts w:eastAsia="Calibri"/>
          <w:bCs/>
          <w:sz w:val="28"/>
          <w:szCs w:val="28"/>
          <w:lang w:val="fr-FR"/>
        </w:rPr>
        <w:t>- Rãnh dọc hai bên tuyến vào mặt bằng được thiết kế rãnh đào trần có tiết</w:t>
      </w:r>
      <w:r w:rsidRPr="0057642F">
        <w:rPr>
          <w:rFonts w:eastAsia="Calibri"/>
          <w:bCs/>
          <w:sz w:val="28"/>
          <w:szCs w:val="28"/>
          <w:lang w:val="fr-FR"/>
        </w:rPr>
        <w:br/>
        <w:t>diện thoát nước hình thang, kích thước (1,2x0,4x0,4)m. Gia cố thành và đáy</w:t>
      </w:r>
      <w:r w:rsidRPr="0057642F">
        <w:rPr>
          <w:rFonts w:eastAsia="Calibri"/>
          <w:bCs/>
          <w:sz w:val="28"/>
          <w:szCs w:val="28"/>
          <w:lang w:val="fr-FR"/>
        </w:rPr>
        <w:br/>
        <w:t>rãnh bằng bê tông xi măng M200, chiều dày 10cm tại những đoạn có độ dốc dọc</w:t>
      </w:r>
      <w:r w:rsidRPr="0057642F">
        <w:rPr>
          <w:rFonts w:eastAsia="Calibri"/>
          <w:bCs/>
          <w:sz w:val="28"/>
          <w:szCs w:val="28"/>
          <w:lang w:val="fr-FR"/>
        </w:rPr>
        <w:br/>
        <w:t>I ≥ 6,0%. Vị trí qua đường thiết kế cống thoát nước ngang với tải trọng thiết kế</w:t>
      </w:r>
      <w:r w:rsidRPr="0057642F">
        <w:rPr>
          <w:rFonts w:eastAsia="Calibri"/>
          <w:bCs/>
          <w:sz w:val="28"/>
          <w:szCs w:val="28"/>
          <w:lang w:val="fr-FR"/>
        </w:rPr>
        <w:br/>
        <w:t>H13-X60. Tại cọc P1 (lý trình Km0+9,85m) bố trí 01 cống bản có khẩu độ thoát</w:t>
      </w:r>
      <w:r w:rsidRPr="0057642F">
        <w:rPr>
          <w:rFonts w:eastAsia="Calibri"/>
          <w:bCs/>
          <w:sz w:val="28"/>
          <w:szCs w:val="28"/>
          <w:lang w:val="fr-FR"/>
        </w:rPr>
        <w:br/>
        <w:t>nước Lo = 60cm, chiều dài cống L=19,0m. Thành cống, đáy cống bằng bê tông</w:t>
      </w:r>
      <w:r w:rsidRPr="0057642F">
        <w:rPr>
          <w:rFonts w:eastAsia="Calibri"/>
          <w:bCs/>
          <w:sz w:val="28"/>
          <w:szCs w:val="28"/>
          <w:lang w:val="fr-FR"/>
        </w:rPr>
        <w:br/>
        <w:t>xi măng M200, dày 30cm; xà mũ cống bằng bê tông cốt thép M200; tấm bản</w:t>
      </w:r>
      <w:r w:rsidRPr="0057642F">
        <w:rPr>
          <w:rFonts w:eastAsia="Calibri"/>
          <w:bCs/>
          <w:sz w:val="28"/>
          <w:szCs w:val="28"/>
          <w:lang w:val="fr-FR"/>
        </w:rPr>
        <w:br/>
        <w:t>đậy cống bằng bê tông cốt thép M250, dày 15cm; tường đầu, tường cánh, móng tường cánh, sân cống bằng bê tông xi măng M200, dày 30cm.</w:t>
      </w:r>
    </w:p>
    <w:p w:rsidR="0057642F" w:rsidRPr="0057642F" w:rsidRDefault="0057642F" w:rsidP="0057642F">
      <w:pPr>
        <w:spacing w:line="360" w:lineRule="exact"/>
        <w:ind w:firstLine="720"/>
        <w:jc w:val="both"/>
        <w:rPr>
          <w:rFonts w:eastAsia="Calibri"/>
          <w:bCs/>
          <w:sz w:val="28"/>
          <w:szCs w:val="28"/>
          <w:lang w:val="fr-FR"/>
        </w:rPr>
      </w:pPr>
      <w:r w:rsidRPr="0057642F">
        <w:rPr>
          <w:rFonts w:eastAsia="Calibri"/>
          <w:bCs/>
          <w:sz w:val="28"/>
          <w:szCs w:val="28"/>
          <w:lang w:val="fr-FR"/>
        </w:rPr>
        <w:t xml:space="preserve">- Rãnh dọc hai bên tuyến trục đường nội bộ được thiết kế với khẩu độ thoát nước Lo=60cm. Thiết kế lắp đặt tấm đan đậy rãnh hoàn chỉnh (tấm đan đậy rãnh bằng bê tông cốt thép M250, chiều dày 10cm). Đáy rãnh, thành rãnh bằng bê tông xi măng M200, dày 15cm. Trung bình 20m theo chiều dài rãnh dọc bố trí một hố thu nước mặt đường, trên miệng hố thu nước được đậy tấm chắn rác bằng tấm ghi gang đúc có kích thước (80x40)cm. Vị trí qua đường sử dụng cống bản với khẩu </w:t>
      </w:r>
      <w:r w:rsidRPr="0057642F">
        <w:rPr>
          <w:rFonts w:eastAsia="Calibri"/>
          <w:bCs/>
          <w:sz w:val="28"/>
          <w:szCs w:val="28"/>
          <w:lang w:val="fr-FR"/>
        </w:rPr>
        <w:lastRenderedPageBreak/>
        <w:t>độ thoát nước L0 = 60cm, tải trọng H13-X60, sau đó kết nối với hệ thống cống trên vỉa hè dẫn nước đồng bộ</w:t>
      </w:r>
      <w:bookmarkEnd w:id="9"/>
      <w:r w:rsidRPr="0057642F">
        <w:rPr>
          <w:rFonts w:eastAsia="Calibri"/>
          <w:bCs/>
          <w:sz w:val="28"/>
          <w:szCs w:val="28"/>
          <w:lang w:val="fr-FR"/>
        </w:rPr>
        <w:t>.</w:t>
      </w:r>
    </w:p>
    <w:p w:rsidR="0057642F" w:rsidRPr="0057642F" w:rsidRDefault="0057642F" w:rsidP="0057642F">
      <w:pPr>
        <w:spacing w:line="360" w:lineRule="exact"/>
        <w:ind w:firstLine="720"/>
        <w:jc w:val="both"/>
        <w:rPr>
          <w:rFonts w:eastAsia="Calibri"/>
          <w:b/>
          <w:bCs/>
          <w:sz w:val="28"/>
          <w:szCs w:val="28"/>
          <w:lang w:val="fr-FR"/>
        </w:rPr>
      </w:pPr>
      <w:r>
        <w:rPr>
          <w:rFonts w:eastAsia="Calibri"/>
          <w:b/>
          <w:bCs/>
          <w:sz w:val="28"/>
          <w:szCs w:val="28"/>
          <w:lang w:val="fr-FR"/>
        </w:rPr>
        <w:t>4</w:t>
      </w:r>
      <w:r w:rsidRPr="0057642F">
        <w:rPr>
          <w:rFonts w:eastAsia="Calibri"/>
          <w:b/>
          <w:bCs/>
          <w:sz w:val="28"/>
          <w:szCs w:val="28"/>
          <w:lang w:val="fr-FR"/>
        </w:rPr>
        <w:t xml:space="preserve">.2.5 </w:t>
      </w:r>
      <w:bookmarkStart w:id="10" w:name="_Hlk207874293"/>
      <w:r w:rsidRPr="0057642F">
        <w:rPr>
          <w:rFonts w:eastAsia="Calibri"/>
          <w:b/>
          <w:bCs/>
          <w:sz w:val="28"/>
          <w:szCs w:val="28"/>
          <w:lang w:val="fr-FR"/>
        </w:rPr>
        <w:t>Vỉa hè, bó vỉa, rãnh tam giác và cây xanh, đường dân sinh và</w:t>
      </w:r>
      <w:r w:rsidRPr="0057642F">
        <w:rPr>
          <w:rFonts w:eastAsia="Calibri"/>
          <w:b/>
          <w:bCs/>
          <w:sz w:val="28"/>
          <w:szCs w:val="28"/>
          <w:lang w:val="fr-FR"/>
        </w:rPr>
        <w:br/>
        <w:t>mương thủy lợi</w:t>
      </w:r>
      <w:bookmarkEnd w:id="10"/>
      <w:r w:rsidRPr="0057642F">
        <w:rPr>
          <w:rFonts w:eastAsia="Calibri"/>
          <w:b/>
          <w:bCs/>
          <w:sz w:val="28"/>
          <w:szCs w:val="28"/>
          <w:lang w:val="fr-FR"/>
        </w:rPr>
        <w:t>:</w:t>
      </w:r>
    </w:p>
    <w:p w:rsidR="0057642F" w:rsidRPr="0057642F" w:rsidRDefault="0057642F" w:rsidP="0057642F">
      <w:pPr>
        <w:spacing w:line="360" w:lineRule="exact"/>
        <w:ind w:firstLine="720"/>
        <w:jc w:val="both"/>
        <w:rPr>
          <w:rFonts w:eastAsia="Calibri"/>
          <w:bCs/>
          <w:sz w:val="28"/>
          <w:szCs w:val="28"/>
          <w:lang w:val="fr-FR"/>
        </w:rPr>
      </w:pPr>
      <w:bookmarkStart w:id="11" w:name="_Hlk207874309"/>
      <w:r w:rsidRPr="0057642F">
        <w:rPr>
          <w:rFonts w:eastAsia="Calibri"/>
          <w:bCs/>
          <w:sz w:val="28"/>
          <w:szCs w:val="28"/>
          <w:lang w:val="fr-FR"/>
        </w:rPr>
        <w:t>- Thiết kế lát gạch giả đá vỉa hè các tuyến đường nội bộ kích thước</w:t>
      </w:r>
      <w:r w:rsidRPr="0057642F">
        <w:rPr>
          <w:rFonts w:eastAsia="Calibri"/>
          <w:bCs/>
          <w:sz w:val="28"/>
          <w:szCs w:val="28"/>
          <w:lang w:val="fr-FR"/>
        </w:rPr>
        <w:br/>
        <w:t>(40x40x3)cm, trên lớp vữa xi măng đệm M100 chiều dày H=2cm và lớp bê tông</w:t>
      </w:r>
      <w:r w:rsidRPr="0057642F">
        <w:rPr>
          <w:rFonts w:eastAsia="Calibri"/>
          <w:bCs/>
          <w:sz w:val="28"/>
          <w:szCs w:val="28"/>
          <w:lang w:val="fr-FR"/>
        </w:rPr>
        <w:br/>
        <w:t>móng M150, dày H=5cm trên lớp đất nền đầm chặt. Độ dốc ngang vỉa hè thiết</w:t>
      </w:r>
      <w:r w:rsidRPr="0057642F">
        <w:rPr>
          <w:rFonts w:eastAsia="Calibri"/>
          <w:bCs/>
          <w:sz w:val="28"/>
          <w:szCs w:val="28"/>
          <w:lang w:val="fr-FR"/>
        </w:rPr>
        <w:br/>
        <w:t>kế i=2% dốc ra phía mặt đường.</w:t>
      </w:r>
    </w:p>
    <w:p w:rsidR="0057642F" w:rsidRPr="0057642F" w:rsidRDefault="0057642F" w:rsidP="0057642F">
      <w:pPr>
        <w:spacing w:line="360" w:lineRule="exact"/>
        <w:ind w:firstLine="720"/>
        <w:jc w:val="both"/>
        <w:rPr>
          <w:rFonts w:eastAsia="Calibri"/>
          <w:bCs/>
          <w:sz w:val="28"/>
          <w:szCs w:val="28"/>
          <w:lang w:val="fr-FR"/>
        </w:rPr>
      </w:pPr>
      <w:r w:rsidRPr="0057642F">
        <w:rPr>
          <w:rFonts w:eastAsia="Calibri"/>
          <w:bCs/>
          <w:sz w:val="28"/>
          <w:szCs w:val="28"/>
          <w:lang w:val="fr-FR"/>
        </w:rPr>
        <w:t>- Viên bó vỉa bằng bê tông xi măng M250, đặt trên lớp vữa đệm M100</w:t>
      </w:r>
      <w:r w:rsidRPr="0057642F">
        <w:rPr>
          <w:rFonts w:eastAsia="Calibri"/>
          <w:bCs/>
          <w:sz w:val="28"/>
          <w:szCs w:val="28"/>
          <w:lang w:val="fr-FR"/>
        </w:rPr>
        <w:br/>
        <w:t>dày 2cm trên nền đất đầm chặt.</w:t>
      </w:r>
    </w:p>
    <w:p w:rsidR="0057642F" w:rsidRPr="0057642F" w:rsidRDefault="0057642F" w:rsidP="0057642F">
      <w:pPr>
        <w:spacing w:line="360" w:lineRule="exact"/>
        <w:ind w:firstLine="720"/>
        <w:jc w:val="both"/>
        <w:rPr>
          <w:rFonts w:eastAsia="Calibri"/>
          <w:bCs/>
          <w:sz w:val="28"/>
          <w:szCs w:val="28"/>
          <w:lang w:val="fr-FR"/>
        </w:rPr>
      </w:pPr>
      <w:r w:rsidRPr="0057642F">
        <w:rPr>
          <w:rFonts w:eastAsia="Calibri"/>
          <w:bCs/>
          <w:sz w:val="28"/>
          <w:szCs w:val="28"/>
          <w:lang w:val="fr-FR"/>
        </w:rPr>
        <w:t>- Trên vỉa hè các tuyến trục đường nội bộ thiết kế các hố trồng cây kích</w:t>
      </w:r>
      <w:r w:rsidRPr="0057642F">
        <w:rPr>
          <w:rFonts w:eastAsia="Calibri"/>
          <w:bCs/>
          <w:sz w:val="28"/>
          <w:szCs w:val="28"/>
          <w:lang w:val="fr-FR"/>
        </w:rPr>
        <w:br/>
        <w:t>thước (1,2x1,2)m, xây bo bằng gạch bê tông M75, chiều dày 0,22cm.</w:t>
      </w:r>
    </w:p>
    <w:p w:rsidR="0057642F" w:rsidRPr="0057642F" w:rsidRDefault="0057642F" w:rsidP="0057642F">
      <w:pPr>
        <w:spacing w:line="360" w:lineRule="exact"/>
        <w:ind w:firstLine="720"/>
        <w:jc w:val="both"/>
        <w:rPr>
          <w:rFonts w:eastAsia="Calibri"/>
          <w:bCs/>
          <w:sz w:val="28"/>
          <w:szCs w:val="28"/>
          <w:lang w:val="fr-FR"/>
        </w:rPr>
      </w:pPr>
      <w:r w:rsidRPr="0057642F">
        <w:rPr>
          <w:rFonts w:eastAsia="Calibri"/>
          <w:bCs/>
          <w:sz w:val="28"/>
          <w:szCs w:val="28"/>
          <w:lang w:val="fr-FR"/>
        </w:rPr>
        <w:t>- Mương thủy lợi: Lắp đặt ống dẫn nước bằng cống bê tông cốt thép D500</w:t>
      </w:r>
      <w:r w:rsidRPr="0057642F">
        <w:rPr>
          <w:rFonts w:eastAsia="Calibri"/>
          <w:bCs/>
          <w:sz w:val="28"/>
          <w:szCs w:val="28"/>
          <w:lang w:val="fr-FR"/>
        </w:rPr>
        <w:br/>
        <w:t>ngang qua khu tái định cư tại cọc 27+11,7m (lý trình Km0+225,49m), chiều dài</w:t>
      </w:r>
      <w:r w:rsidRPr="0057642F">
        <w:rPr>
          <w:rFonts w:eastAsia="Calibri"/>
          <w:bCs/>
          <w:sz w:val="28"/>
          <w:szCs w:val="28"/>
          <w:lang w:val="fr-FR"/>
        </w:rPr>
        <w:br/>
        <w:t>L = 56,0m.</w:t>
      </w:r>
    </w:p>
    <w:p w:rsidR="0057642F" w:rsidRPr="0057642F" w:rsidRDefault="0057642F" w:rsidP="0057642F">
      <w:pPr>
        <w:spacing w:line="360" w:lineRule="exact"/>
        <w:ind w:firstLine="720"/>
        <w:jc w:val="both"/>
        <w:rPr>
          <w:rFonts w:eastAsia="Calibri"/>
          <w:bCs/>
          <w:sz w:val="28"/>
          <w:szCs w:val="28"/>
          <w:lang w:val="fr-FR"/>
        </w:rPr>
      </w:pPr>
      <w:r w:rsidRPr="0057642F">
        <w:rPr>
          <w:rFonts w:eastAsia="Calibri"/>
          <w:bCs/>
          <w:sz w:val="28"/>
          <w:szCs w:val="28"/>
          <w:lang w:val="fr-FR"/>
        </w:rPr>
        <w:t>- Đường dân sinh: Thiết kế 03 đường dân sinh có chiều dài L=30m với bề</w:t>
      </w:r>
      <w:r w:rsidRPr="0057642F">
        <w:rPr>
          <w:rFonts w:eastAsia="Calibri"/>
          <w:bCs/>
          <w:sz w:val="28"/>
          <w:szCs w:val="28"/>
          <w:lang w:val="fr-FR"/>
        </w:rPr>
        <w:br/>
        <w:t>rộng nền đường Bn=2,0+2x0,5; Bm=2,0m; Bl=0,5m. Mặt đường đổ bê tông</w:t>
      </w:r>
      <w:r w:rsidRPr="0057642F">
        <w:rPr>
          <w:rFonts w:eastAsia="Calibri"/>
          <w:bCs/>
          <w:sz w:val="28"/>
          <w:szCs w:val="28"/>
          <w:lang w:val="fr-FR"/>
        </w:rPr>
        <w:br/>
        <w:t>M200, dày 10cm trên đệm cát dày 3cm.</w:t>
      </w:r>
    </w:p>
    <w:p w:rsidR="0057642F" w:rsidRPr="0057642F" w:rsidRDefault="0057642F" w:rsidP="0057642F">
      <w:pPr>
        <w:spacing w:line="360" w:lineRule="exact"/>
        <w:ind w:firstLine="720"/>
        <w:jc w:val="both"/>
        <w:rPr>
          <w:rFonts w:eastAsia="Calibri"/>
          <w:bCs/>
          <w:sz w:val="28"/>
          <w:szCs w:val="28"/>
          <w:lang w:val="fr-FR"/>
        </w:rPr>
      </w:pPr>
      <w:r w:rsidRPr="0057642F">
        <w:rPr>
          <w:rFonts w:eastAsia="Calibri"/>
          <w:bCs/>
          <w:sz w:val="28"/>
          <w:szCs w:val="28"/>
          <w:lang w:val="fr-FR"/>
        </w:rPr>
        <w:t>- Dọc hành lang phía sau các lô đất trong khu tái định cư bố trí đường</w:t>
      </w:r>
      <w:r w:rsidRPr="0057642F">
        <w:rPr>
          <w:rFonts w:eastAsia="Calibri"/>
          <w:bCs/>
          <w:sz w:val="28"/>
          <w:szCs w:val="28"/>
          <w:lang w:val="fr-FR"/>
        </w:rPr>
        <w:br/>
        <w:t>chăn thả gia súc và rãnh thu nước thải chăn nuôi có kích thước tiết diện</w:t>
      </w:r>
      <w:r w:rsidRPr="0057642F">
        <w:rPr>
          <w:rFonts w:eastAsia="Calibri"/>
          <w:bCs/>
          <w:sz w:val="28"/>
          <w:szCs w:val="28"/>
          <w:lang w:val="fr-FR"/>
        </w:rPr>
        <w:br/>
        <w:t>(30x40)cm; đậy rãnh bằng tấm đan BTCT M250, dày 10cm</w:t>
      </w:r>
      <w:bookmarkEnd w:id="11"/>
      <w:r w:rsidRPr="0057642F">
        <w:rPr>
          <w:rFonts w:eastAsia="Calibri"/>
          <w:bCs/>
          <w:sz w:val="28"/>
          <w:szCs w:val="28"/>
          <w:lang w:val="fr-FR"/>
        </w:rPr>
        <w:t>.</w:t>
      </w:r>
    </w:p>
    <w:p w:rsidR="0057642F" w:rsidRPr="0057642F" w:rsidRDefault="0057642F" w:rsidP="0057642F">
      <w:pPr>
        <w:spacing w:line="360" w:lineRule="exact"/>
        <w:ind w:firstLine="720"/>
        <w:jc w:val="both"/>
        <w:rPr>
          <w:rFonts w:eastAsia="Calibri"/>
          <w:b/>
          <w:bCs/>
          <w:sz w:val="28"/>
          <w:szCs w:val="28"/>
          <w:lang w:val="fr-FR"/>
        </w:rPr>
      </w:pPr>
      <w:r>
        <w:rPr>
          <w:rFonts w:eastAsia="Calibri"/>
          <w:b/>
          <w:bCs/>
          <w:sz w:val="28"/>
          <w:szCs w:val="28"/>
          <w:lang w:val="fr-FR"/>
        </w:rPr>
        <w:t>4</w:t>
      </w:r>
      <w:r w:rsidRPr="0057642F">
        <w:rPr>
          <w:rFonts w:eastAsia="Calibri"/>
          <w:b/>
          <w:bCs/>
          <w:sz w:val="28"/>
          <w:szCs w:val="28"/>
          <w:lang w:val="fr-FR"/>
        </w:rPr>
        <w:t>.2.6.</w:t>
      </w:r>
      <w:r w:rsidRPr="0057642F">
        <w:rPr>
          <w:rFonts w:eastAsia="Calibri"/>
          <w:bCs/>
          <w:sz w:val="28"/>
          <w:szCs w:val="28"/>
          <w:lang w:val="fr-FR"/>
        </w:rPr>
        <w:t xml:space="preserve"> </w:t>
      </w:r>
      <w:bookmarkStart w:id="12" w:name="_Hlk207874323"/>
      <w:r w:rsidRPr="0057642F">
        <w:rPr>
          <w:rFonts w:eastAsia="Calibri"/>
          <w:b/>
          <w:bCs/>
          <w:sz w:val="28"/>
          <w:szCs w:val="28"/>
          <w:lang w:val="fr-FR"/>
        </w:rPr>
        <w:t>Hệ thống cấp nước sinh hoạt</w:t>
      </w:r>
      <w:bookmarkEnd w:id="12"/>
      <w:r w:rsidRPr="0057642F">
        <w:rPr>
          <w:rFonts w:eastAsia="Calibri"/>
          <w:b/>
          <w:bCs/>
          <w:sz w:val="28"/>
          <w:szCs w:val="28"/>
          <w:lang w:val="fr-FR"/>
        </w:rPr>
        <w:t>:</w:t>
      </w:r>
    </w:p>
    <w:p w:rsidR="0057642F" w:rsidRPr="0057642F" w:rsidRDefault="0057642F" w:rsidP="0057642F">
      <w:pPr>
        <w:spacing w:line="360" w:lineRule="exact"/>
        <w:ind w:firstLine="720"/>
        <w:jc w:val="both"/>
        <w:rPr>
          <w:rFonts w:eastAsia="Calibri"/>
          <w:bCs/>
          <w:sz w:val="28"/>
          <w:szCs w:val="28"/>
          <w:lang w:val="fr-FR"/>
        </w:rPr>
      </w:pPr>
      <w:bookmarkStart w:id="13" w:name="_Hlk207874335"/>
      <w:r w:rsidRPr="0057642F">
        <w:rPr>
          <w:rFonts w:eastAsia="Calibri"/>
          <w:bCs/>
          <w:sz w:val="28"/>
          <w:szCs w:val="28"/>
          <w:lang w:val="fr-FR"/>
        </w:rPr>
        <w:t>Nguồn nước được đấu nối với tuyến đường ống cấp nước sạch đã có, trực</w:t>
      </w:r>
      <w:r w:rsidRPr="0057642F">
        <w:rPr>
          <w:rFonts w:eastAsia="Calibri"/>
          <w:bCs/>
          <w:sz w:val="28"/>
          <w:szCs w:val="28"/>
          <w:lang w:val="fr-FR"/>
        </w:rPr>
        <w:br/>
        <w:t>tiếp đấu nối dẫn nước bằng ống HDPE D76 tại điểm van nước bố trí tại điểm</w:t>
      </w:r>
      <w:r w:rsidRPr="0057642F">
        <w:rPr>
          <w:rFonts w:eastAsia="Calibri"/>
          <w:bCs/>
          <w:sz w:val="28"/>
          <w:szCs w:val="28"/>
          <w:lang w:val="fr-FR"/>
        </w:rPr>
        <w:br/>
        <w:t>đầu tuyến nội bộ. Hệ thống đường ống dẫn nước chính có tổng chiều dài</w:t>
      </w:r>
      <w:r w:rsidRPr="0057642F">
        <w:rPr>
          <w:rFonts w:eastAsia="Calibri"/>
          <w:bCs/>
          <w:sz w:val="28"/>
          <w:szCs w:val="28"/>
          <w:lang w:val="fr-FR"/>
        </w:rPr>
        <w:br/>
        <w:t>L=1.153m. Toàn bộ ống được chôn sâu dưới mặt đất tư (0,4÷0,6)m, trên tuyến</w:t>
      </w:r>
      <w:r w:rsidRPr="0057642F">
        <w:rPr>
          <w:rFonts w:eastAsia="Calibri"/>
          <w:bCs/>
          <w:sz w:val="28"/>
          <w:szCs w:val="28"/>
          <w:lang w:val="fr-FR"/>
        </w:rPr>
        <w:br/>
        <w:t>đường ống gồm 07 hố van kỹ thuật</w:t>
      </w:r>
      <w:bookmarkEnd w:id="13"/>
      <w:r w:rsidRPr="0057642F">
        <w:rPr>
          <w:rFonts w:eastAsia="Calibri"/>
          <w:bCs/>
          <w:sz w:val="28"/>
          <w:szCs w:val="28"/>
          <w:lang w:val="fr-FR"/>
        </w:rPr>
        <w:t>.</w:t>
      </w:r>
    </w:p>
    <w:p w:rsidR="0057642F" w:rsidRPr="0057642F" w:rsidRDefault="0057642F" w:rsidP="0057642F">
      <w:pPr>
        <w:spacing w:line="360" w:lineRule="exact"/>
        <w:ind w:firstLine="720"/>
        <w:jc w:val="both"/>
        <w:rPr>
          <w:rFonts w:eastAsia="Calibri"/>
          <w:b/>
          <w:bCs/>
          <w:sz w:val="28"/>
          <w:szCs w:val="28"/>
          <w:lang w:val="fr-FR"/>
        </w:rPr>
      </w:pPr>
      <w:r>
        <w:rPr>
          <w:rFonts w:eastAsia="Calibri"/>
          <w:b/>
          <w:bCs/>
          <w:sz w:val="28"/>
          <w:szCs w:val="28"/>
          <w:lang w:val="fr-FR"/>
        </w:rPr>
        <w:t>4</w:t>
      </w:r>
      <w:r w:rsidRPr="0057642F">
        <w:rPr>
          <w:rFonts w:eastAsia="Calibri"/>
          <w:b/>
          <w:bCs/>
          <w:sz w:val="28"/>
          <w:szCs w:val="28"/>
          <w:lang w:val="fr-FR"/>
        </w:rPr>
        <w:t xml:space="preserve">.2.7. </w:t>
      </w:r>
      <w:bookmarkStart w:id="14" w:name="_Hlk207874357"/>
      <w:r w:rsidRPr="0057642F">
        <w:rPr>
          <w:rFonts w:eastAsia="Calibri"/>
          <w:b/>
          <w:bCs/>
          <w:sz w:val="28"/>
          <w:szCs w:val="28"/>
          <w:lang w:val="fr-FR"/>
        </w:rPr>
        <w:t>Hệ thống xử lý nước thải</w:t>
      </w:r>
      <w:bookmarkEnd w:id="14"/>
      <w:r w:rsidRPr="0057642F">
        <w:rPr>
          <w:rFonts w:eastAsia="Calibri"/>
          <w:b/>
          <w:bCs/>
          <w:sz w:val="28"/>
          <w:szCs w:val="28"/>
          <w:lang w:val="fr-FR"/>
        </w:rPr>
        <w:t>:</w:t>
      </w:r>
    </w:p>
    <w:p w:rsidR="0057642F" w:rsidRPr="0057642F" w:rsidRDefault="0057642F" w:rsidP="0057642F">
      <w:pPr>
        <w:spacing w:line="360" w:lineRule="exact"/>
        <w:ind w:firstLine="720"/>
        <w:jc w:val="both"/>
        <w:rPr>
          <w:rFonts w:eastAsia="Calibri"/>
          <w:bCs/>
          <w:sz w:val="28"/>
          <w:szCs w:val="28"/>
          <w:lang w:val="fr-FR"/>
        </w:rPr>
      </w:pPr>
      <w:bookmarkStart w:id="15" w:name="_Hlk207874368"/>
      <w:r w:rsidRPr="0057642F">
        <w:rPr>
          <w:rFonts w:eastAsia="Calibri"/>
          <w:bCs/>
          <w:sz w:val="28"/>
          <w:szCs w:val="28"/>
          <w:lang w:val="fr-FR"/>
        </w:rPr>
        <w:t>- Dự án thiết kế trạm xử lý nước thải sinh hoạt với công suất thiết kế</w:t>
      </w:r>
      <w:r w:rsidRPr="0057642F">
        <w:rPr>
          <w:rFonts w:eastAsia="Calibri"/>
          <w:bCs/>
          <w:sz w:val="28"/>
          <w:szCs w:val="28"/>
          <w:lang w:val="fr-FR"/>
        </w:rPr>
        <w:br/>
        <w:t>40m3/ngày đêm. Toàn bộ nước thải được thu gom bằng ống HDPE D250 với</w:t>
      </w:r>
      <w:r w:rsidRPr="0057642F">
        <w:rPr>
          <w:rFonts w:eastAsia="Calibri"/>
          <w:bCs/>
          <w:sz w:val="28"/>
          <w:szCs w:val="28"/>
          <w:lang w:val="fr-FR"/>
        </w:rPr>
        <w:br/>
        <w:t>tổng chiều dài L=1.367m dẫn về trạm xử lý nước thải. Dọc tuyến đường ống thu</w:t>
      </w:r>
      <w:r w:rsidRPr="0057642F">
        <w:rPr>
          <w:rFonts w:eastAsia="Calibri"/>
          <w:bCs/>
          <w:sz w:val="28"/>
          <w:szCs w:val="28"/>
          <w:lang w:val="fr-FR"/>
        </w:rPr>
        <w:br/>
        <w:t>gom nước thải với mỗi khoảng cách từ (20-30)m xây dựng hố thu nước thải</w:t>
      </w:r>
      <w:r w:rsidRPr="0057642F">
        <w:rPr>
          <w:rFonts w:eastAsia="Calibri"/>
          <w:bCs/>
          <w:sz w:val="28"/>
          <w:szCs w:val="28"/>
          <w:lang w:val="fr-FR"/>
        </w:rPr>
        <w:br/>
        <w:t>bằng bê tông cốt thép M200 dày 15cm, lắp đặt tấm đan trên mặt hố thu bằng bê</w:t>
      </w:r>
      <w:r w:rsidRPr="0057642F">
        <w:rPr>
          <w:rFonts w:eastAsia="Calibri"/>
          <w:bCs/>
          <w:sz w:val="28"/>
          <w:szCs w:val="28"/>
          <w:lang w:val="fr-FR"/>
        </w:rPr>
        <w:br/>
        <w:t>tông cốt thép M200 dày 10cm</w:t>
      </w:r>
      <w:bookmarkEnd w:id="15"/>
      <w:r w:rsidRPr="0057642F">
        <w:rPr>
          <w:rFonts w:eastAsia="Calibri"/>
          <w:bCs/>
          <w:sz w:val="28"/>
          <w:szCs w:val="28"/>
          <w:lang w:val="fr-FR"/>
        </w:rPr>
        <w:t>.</w:t>
      </w:r>
    </w:p>
    <w:p w:rsidR="0057642F" w:rsidRPr="0057642F" w:rsidRDefault="0057642F" w:rsidP="0057642F">
      <w:pPr>
        <w:spacing w:line="360" w:lineRule="exact"/>
        <w:ind w:firstLine="720"/>
        <w:jc w:val="both"/>
        <w:rPr>
          <w:rFonts w:eastAsia="Calibri"/>
          <w:b/>
          <w:bCs/>
          <w:sz w:val="28"/>
          <w:szCs w:val="28"/>
        </w:rPr>
      </w:pPr>
      <w:r>
        <w:rPr>
          <w:rFonts w:eastAsia="Calibri"/>
          <w:b/>
          <w:bCs/>
          <w:sz w:val="28"/>
          <w:szCs w:val="28"/>
        </w:rPr>
        <w:t>4</w:t>
      </w:r>
      <w:r w:rsidRPr="0057642F">
        <w:rPr>
          <w:rFonts w:eastAsia="Calibri"/>
          <w:b/>
          <w:bCs/>
          <w:sz w:val="28"/>
          <w:szCs w:val="28"/>
        </w:rPr>
        <w:t xml:space="preserve">.2.8. </w:t>
      </w:r>
      <w:bookmarkStart w:id="16" w:name="_Hlk207874382"/>
      <w:r w:rsidRPr="0057642F">
        <w:rPr>
          <w:rFonts w:eastAsia="Calibri"/>
          <w:b/>
          <w:bCs/>
          <w:sz w:val="28"/>
          <w:szCs w:val="28"/>
        </w:rPr>
        <w:t>Hệ thống an toàn giao thông</w:t>
      </w:r>
      <w:bookmarkEnd w:id="16"/>
      <w:r w:rsidRPr="0057642F">
        <w:rPr>
          <w:rFonts w:eastAsia="Calibri"/>
          <w:b/>
          <w:bCs/>
          <w:sz w:val="28"/>
          <w:szCs w:val="28"/>
        </w:rPr>
        <w:t>:</w:t>
      </w:r>
    </w:p>
    <w:p w:rsidR="0057642F" w:rsidRPr="0057642F" w:rsidRDefault="0057642F" w:rsidP="0057642F">
      <w:pPr>
        <w:spacing w:line="360" w:lineRule="exact"/>
        <w:ind w:firstLine="720"/>
        <w:jc w:val="both"/>
        <w:rPr>
          <w:rFonts w:eastAsia="Calibri"/>
          <w:bCs/>
          <w:sz w:val="28"/>
          <w:szCs w:val="28"/>
          <w:lang w:val="fr-FR"/>
        </w:rPr>
      </w:pPr>
      <w:r w:rsidRPr="0057642F">
        <w:rPr>
          <w:rFonts w:eastAsia="Calibri"/>
          <w:bCs/>
          <w:sz w:val="28"/>
          <w:szCs w:val="28"/>
          <w:lang w:val="fr-FR"/>
        </w:rPr>
        <w:t xml:space="preserve">- </w:t>
      </w:r>
      <w:bookmarkStart w:id="17" w:name="_Hlk207874396"/>
      <w:r w:rsidRPr="0057642F">
        <w:rPr>
          <w:rFonts w:eastAsia="Calibri"/>
          <w:bCs/>
          <w:sz w:val="28"/>
          <w:szCs w:val="28"/>
          <w:lang w:val="fr-FR"/>
        </w:rPr>
        <w:t>Hệ thống an toàn giao thông: Biển báo thiết kế theo Quy chuẩn kỹ thuật quốc gia về báo hiệu đường bộ QCVN 41:2024/BGTVT</w:t>
      </w:r>
      <w:bookmarkEnd w:id="17"/>
      <w:r w:rsidRPr="0057642F">
        <w:rPr>
          <w:rFonts w:eastAsia="Calibri"/>
          <w:bCs/>
          <w:sz w:val="28"/>
          <w:szCs w:val="28"/>
          <w:lang w:val="fr-FR"/>
        </w:rPr>
        <w:t>.</w:t>
      </w:r>
    </w:p>
    <w:p w:rsidR="0057642F" w:rsidRPr="0057642F" w:rsidRDefault="0057642F" w:rsidP="0057642F">
      <w:pPr>
        <w:spacing w:line="360" w:lineRule="exact"/>
        <w:ind w:firstLine="720"/>
        <w:jc w:val="both"/>
        <w:rPr>
          <w:rFonts w:eastAsia="Calibri"/>
          <w:b/>
          <w:sz w:val="28"/>
          <w:szCs w:val="28"/>
          <w:lang w:val="it-IT"/>
        </w:rPr>
      </w:pPr>
      <w:r>
        <w:rPr>
          <w:rFonts w:eastAsia="Calibri"/>
          <w:b/>
          <w:sz w:val="28"/>
          <w:szCs w:val="28"/>
          <w:lang w:val="it-IT"/>
        </w:rPr>
        <w:t>4</w:t>
      </w:r>
      <w:bookmarkStart w:id="18" w:name="_GoBack"/>
      <w:bookmarkEnd w:id="18"/>
      <w:r w:rsidRPr="0057642F">
        <w:rPr>
          <w:rFonts w:eastAsia="Calibri"/>
          <w:b/>
          <w:sz w:val="28"/>
          <w:szCs w:val="28"/>
          <w:lang w:val="it-IT"/>
        </w:rPr>
        <w:t>.2.9 Hệ thống đường điện:</w:t>
      </w:r>
    </w:p>
    <w:p w:rsidR="0057642F" w:rsidRPr="0057642F" w:rsidRDefault="0057642F" w:rsidP="0057642F">
      <w:pPr>
        <w:spacing w:line="360" w:lineRule="exact"/>
        <w:ind w:firstLine="720"/>
        <w:jc w:val="both"/>
        <w:rPr>
          <w:rFonts w:eastAsia="Calibri"/>
          <w:b/>
          <w:sz w:val="28"/>
          <w:szCs w:val="28"/>
          <w:lang w:val="it-IT"/>
        </w:rPr>
      </w:pPr>
      <w:bookmarkStart w:id="19" w:name="_Toc197350692"/>
      <w:r w:rsidRPr="0057642F">
        <w:rPr>
          <w:rFonts w:eastAsia="Calibri"/>
          <w:b/>
          <w:sz w:val="28"/>
          <w:szCs w:val="28"/>
          <w:lang w:val="it-IT"/>
        </w:rPr>
        <w:t>a) Đường dây trung áp</w:t>
      </w:r>
    </w:p>
    <w:p w:rsidR="0057642F" w:rsidRPr="0057642F" w:rsidRDefault="0057642F" w:rsidP="0057642F">
      <w:pPr>
        <w:spacing w:line="360" w:lineRule="exact"/>
        <w:ind w:firstLine="720"/>
        <w:jc w:val="both"/>
        <w:rPr>
          <w:rFonts w:eastAsia="Calibri"/>
          <w:bCs/>
          <w:sz w:val="28"/>
          <w:szCs w:val="28"/>
          <w:lang w:val="it-IT"/>
        </w:rPr>
      </w:pPr>
      <w:r w:rsidRPr="0057642F">
        <w:rPr>
          <w:rFonts w:eastAsia="Calibri"/>
          <w:bCs/>
          <w:sz w:val="28"/>
          <w:szCs w:val="28"/>
          <w:lang w:val="it-IT"/>
        </w:rPr>
        <w:lastRenderedPageBreak/>
        <w:t>Tổng chiều dài xây dựng mới L=369m.</w:t>
      </w:r>
    </w:p>
    <w:bookmarkEnd w:id="19"/>
    <w:p w:rsidR="0057642F" w:rsidRPr="0057642F" w:rsidRDefault="0057642F" w:rsidP="0057642F">
      <w:pPr>
        <w:spacing w:line="360" w:lineRule="exact"/>
        <w:ind w:firstLine="720"/>
        <w:jc w:val="both"/>
        <w:rPr>
          <w:rFonts w:eastAsia="Calibri"/>
          <w:bCs/>
          <w:sz w:val="28"/>
          <w:szCs w:val="28"/>
          <w:lang w:val="it-IT"/>
        </w:rPr>
      </w:pPr>
      <w:r w:rsidRPr="0057642F">
        <w:rPr>
          <w:rFonts w:eastAsia="Calibri"/>
          <w:bCs/>
          <w:sz w:val="28"/>
          <w:szCs w:val="28"/>
          <w:lang w:val="it-IT"/>
        </w:rPr>
        <w:t>-  Kiểu đường dây: Đường dây trên không, dây trần 3 pha 3 dây.</w:t>
      </w:r>
    </w:p>
    <w:p w:rsidR="0057642F" w:rsidRPr="0057642F" w:rsidRDefault="0057642F" w:rsidP="0057642F">
      <w:pPr>
        <w:spacing w:line="360" w:lineRule="exact"/>
        <w:ind w:firstLine="720"/>
        <w:jc w:val="both"/>
        <w:rPr>
          <w:rFonts w:eastAsia="Calibri"/>
          <w:bCs/>
          <w:sz w:val="28"/>
          <w:szCs w:val="28"/>
          <w:lang w:val="it-IT"/>
        </w:rPr>
      </w:pPr>
      <w:r w:rsidRPr="0057642F">
        <w:rPr>
          <w:rFonts w:eastAsia="Calibri"/>
          <w:bCs/>
          <w:sz w:val="28"/>
          <w:szCs w:val="28"/>
          <w:lang w:val="it-IT"/>
        </w:rPr>
        <w:t>-  Điện áp: 35kV.</w:t>
      </w:r>
    </w:p>
    <w:p w:rsidR="0057642F" w:rsidRPr="0057642F" w:rsidRDefault="0057642F" w:rsidP="0057642F">
      <w:pPr>
        <w:spacing w:line="360" w:lineRule="exact"/>
        <w:ind w:firstLine="720"/>
        <w:jc w:val="both"/>
        <w:rPr>
          <w:rFonts w:eastAsia="Calibri"/>
          <w:bCs/>
          <w:sz w:val="28"/>
          <w:szCs w:val="28"/>
          <w:lang w:val="it-IT"/>
        </w:rPr>
      </w:pPr>
      <w:r w:rsidRPr="0057642F">
        <w:rPr>
          <w:rFonts w:eastAsia="Calibri"/>
          <w:bCs/>
          <w:sz w:val="28"/>
          <w:szCs w:val="28"/>
          <w:lang w:val="it-IT"/>
        </w:rPr>
        <w:t>- Dây dẫn: Sử dụng dây nhôm lõi thép trần AC-70/11.</w:t>
      </w:r>
    </w:p>
    <w:p w:rsidR="0057642F" w:rsidRPr="0057642F" w:rsidRDefault="0057642F" w:rsidP="0057642F">
      <w:pPr>
        <w:spacing w:line="360" w:lineRule="exact"/>
        <w:ind w:firstLine="720"/>
        <w:jc w:val="both"/>
        <w:rPr>
          <w:rFonts w:eastAsia="Calibri"/>
          <w:bCs/>
          <w:sz w:val="28"/>
          <w:szCs w:val="28"/>
          <w:lang w:val="it-IT"/>
        </w:rPr>
      </w:pPr>
      <w:r w:rsidRPr="0057642F">
        <w:rPr>
          <w:rFonts w:eastAsia="Calibri"/>
          <w:bCs/>
          <w:sz w:val="28"/>
          <w:szCs w:val="28"/>
          <w:lang w:val="it-IT"/>
        </w:rPr>
        <w:t>- Cách điện đỡ: Sứ đứng (SĐ-35).</w:t>
      </w:r>
    </w:p>
    <w:p w:rsidR="0057642F" w:rsidRPr="0057642F" w:rsidRDefault="0057642F" w:rsidP="0057642F">
      <w:pPr>
        <w:spacing w:line="360" w:lineRule="exact"/>
        <w:ind w:firstLine="720"/>
        <w:jc w:val="both"/>
        <w:rPr>
          <w:rFonts w:eastAsia="Calibri"/>
          <w:bCs/>
          <w:sz w:val="28"/>
          <w:szCs w:val="28"/>
          <w:lang w:val="it-IT"/>
        </w:rPr>
      </w:pPr>
      <w:r w:rsidRPr="0057642F">
        <w:rPr>
          <w:rFonts w:eastAsia="Calibri"/>
          <w:bCs/>
          <w:sz w:val="28"/>
          <w:szCs w:val="28"/>
          <w:lang w:val="it-IT"/>
        </w:rPr>
        <w:t>- Cách điện néo: Chuỗi néo thủy tinh (CN-35).</w:t>
      </w:r>
    </w:p>
    <w:p w:rsidR="0057642F" w:rsidRPr="0057642F" w:rsidRDefault="0057642F" w:rsidP="0057642F">
      <w:pPr>
        <w:spacing w:line="360" w:lineRule="exact"/>
        <w:ind w:firstLine="720"/>
        <w:jc w:val="both"/>
        <w:rPr>
          <w:rFonts w:eastAsia="Calibri"/>
          <w:bCs/>
          <w:sz w:val="28"/>
          <w:szCs w:val="28"/>
          <w:lang w:val="it-IT"/>
        </w:rPr>
      </w:pPr>
      <w:r w:rsidRPr="0057642F">
        <w:rPr>
          <w:rFonts w:eastAsia="Calibri"/>
          <w:bCs/>
          <w:sz w:val="28"/>
          <w:szCs w:val="28"/>
          <w:lang w:val="it-IT"/>
        </w:rPr>
        <w:t>- Nối đất: Đảm bảo theo quy phạm hiện hành, các bộ tiếp địa được mạ kẽm nhúng nóng phần các chi tiết nối từ cọc tia lên cột và xà giá.</w:t>
      </w:r>
    </w:p>
    <w:p w:rsidR="0057642F" w:rsidRPr="0057642F" w:rsidRDefault="0057642F" w:rsidP="0057642F">
      <w:pPr>
        <w:spacing w:line="360" w:lineRule="exact"/>
        <w:ind w:firstLine="720"/>
        <w:jc w:val="both"/>
        <w:rPr>
          <w:rFonts w:eastAsia="Calibri"/>
          <w:bCs/>
          <w:sz w:val="28"/>
          <w:szCs w:val="28"/>
          <w:lang w:val="it-IT"/>
        </w:rPr>
      </w:pPr>
      <w:r w:rsidRPr="0057642F">
        <w:rPr>
          <w:rFonts w:eastAsia="Calibri"/>
          <w:bCs/>
          <w:sz w:val="28"/>
          <w:szCs w:val="28"/>
          <w:lang w:val="it-IT"/>
        </w:rPr>
        <w:t>- Xà, giá, dây néo: Thép mạ kẽm nhúng nóng theo TCVN.</w:t>
      </w:r>
    </w:p>
    <w:p w:rsidR="0057642F" w:rsidRPr="0057642F" w:rsidRDefault="0057642F" w:rsidP="0057642F">
      <w:pPr>
        <w:spacing w:line="360" w:lineRule="exact"/>
        <w:ind w:firstLine="720"/>
        <w:jc w:val="both"/>
        <w:rPr>
          <w:rFonts w:eastAsia="Calibri"/>
          <w:bCs/>
          <w:sz w:val="28"/>
          <w:szCs w:val="28"/>
          <w:lang w:val="it-IT"/>
        </w:rPr>
      </w:pPr>
      <w:r w:rsidRPr="0057642F">
        <w:rPr>
          <w:rFonts w:eastAsia="Calibri"/>
          <w:bCs/>
          <w:sz w:val="28"/>
          <w:szCs w:val="28"/>
          <w:lang w:val="it-IT"/>
        </w:rPr>
        <w:t>- Cột điện bằng bê tông cốt thép li tâm không dự ứng lực trước nhóm 1 theo tiêu chuẩn 5847-2016 chiều cao 18m.</w:t>
      </w:r>
    </w:p>
    <w:p w:rsidR="0057642F" w:rsidRPr="0057642F" w:rsidRDefault="0057642F" w:rsidP="0057642F">
      <w:pPr>
        <w:spacing w:line="360" w:lineRule="exact"/>
        <w:ind w:firstLine="720"/>
        <w:jc w:val="both"/>
        <w:rPr>
          <w:rFonts w:eastAsia="Calibri"/>
          <w:bCs/>
          <w:sz w:val="28"/>
          <w:szCs w:val="28"/>
          <w:lang w:val="it-IT"/>
        </w:rPr>
      </w:pPr>
      <w:r w:rsidRPr="0057642F">
        <w:rPr>
          <w:rFonts w:eastAsia="Calibri"/>
          <w:bCs/>
          <w:sz w:val="28"/>
          <w:szCs w:val="28"/>
          <w:lang w:val="it-IT"/>
        </w:rPr>
        <w:t>- Móng cột: Bê tông khối đúc tại mác M150, ký hiệu MTK-18.</w:t>
      </w:r>
    </w:p>
    <w:p w:rsidR="0057642F" w:rsidRPr="0057642F" w:rsidRDefault="0057642F" w:rsidP="0057642F">
      <w:pPr>
        <w:spacing w:line="360" w:lineRule="exact"/>
        <w:ind w:firstLine="720"/>
        <w:jc w:val="both"/>
        <w:rPr>
          <w:rFonts w:eastAsia="Calibri"/>
          <w:b/>
          <w:sz w:val="28"/>
          <w:szCs w:val="28"/>
          <w:lang w:val="it-IT"/>
        </w:rPr>
      </w:pPr>
      <w:r w:rsidRPr="0057642F">
        <w:rPr>
          <w:rFonts w:eastAsia="Calibri"/>
          <w:b/>
          <w:sz w:val="28"/>
          <w:szCs w:val="28"/>
          <w:lang w:val="it-IT"/>
        </w:rPr>
        <w:t xml:space="preserve">b) Trạm biến áp: </w:t>
      </w:r>
      <w:r w:rsidRPr="0057642F">
        <w:rPr>
          <w:rFonts w:eastAsia="Calibri"/>
          <w:bCs/>
          <w:sz w:val="28"/>
          <w:szCs w:val="28"/>
          <w:lang w:val="it-IT"/>
        </w:rPr>
        <w:t>Xây dựng mới 01 trạm biến áp công suất 180KVA:</w:t>
      </w:r>
    </w:p>
    <w:p w:rsidR="0057642F" w:rsidRPr="0057642F" w:rsidRDefault="0057642F" w:rsidP="0057642F">
      <w:pPr>
        <w:spacing w:line="360" w:lineRule="exact"/>
        <w:ind w:firstLine="720"/>
        <w:jc w:val="both"/>
        <w:rPr>
          <w:rFonts w:eastAsia="Calibri"/>
          <w:bCs/>
          <w:sz w:val="28"/>
          <w:szCs w:val="28"/>
          <w:lang w:val="it-IT"/>
        </w:rPr>
      </w:pPr>
      <w:r w:rsidRPr="0057642F">
        <w:rPr>
          <w:rFonts w:eastAsia="Calibri"/>
          <w:bCs/>
          <w:sz w:val="28"/>
          <w:szCs w:val="28"/>
          <w:lang w:val="it-IT"/>
        </w:rPr>
        <w:t>- Kiểu trạm: Trạm 3 pha kiểu trạm treo ngoài trời.</w:t>
      </w:r>
    </w:p>
    <w:p w:rsidR="0057642F" w:rsidRPr="0057642F" w:rsidRDefault="0057642F" w:rsidP="0057642F">
      <w:pPr>
        <w:spacing w:line="360" w:lineRule="exact"/>
        <w:ind w:firstLine="720"/>
        <w:jc w:val="both"/>
        <w:rPr>
          <w:rFonts w:eastAsia="Calibri"/>
          <w:bCs/>
          <w:sz w:val="28"/>
          <w:szCs w:val="28"/>
          <w:lang w:val="it-IT"/>
        </w:rPr>
      </w:pPr>
      <w:r w:rsidRPr="0057642F">
        <w:rPr>
          <w:rFonts w:eastAsia="Calibri"/>
          <w:bCs/>
          <w:sz w:val="28"/>
          <w:szCs w:val="28"/>
          <w:lang w:val="it-IT"/>
        </w:rPr>
        <w:t>- Điện áp sơ cấp và thứ cấp: 35/0,4kV cho TBA 3 pha.</w:t>
      </w:r>
    </w:p>
    <w:p w:rsidR="0057642F" w:rsidRPr="0057642F" w:rsidRDefault="0057642F" w:rsidP="0057642F">
      <w:pPr>
        <w:spacing w:line="360" w:lineRule="exact"/>
        <w:ind w:firstLine="720"/>
        <w:jc w:val="both"/>
        <w:rPr>
          <w:rFonts w:eastAsia="Calibri"/>
          <w:bCs/>
          <w:sz w:val="28"/>
          <w:szCs w:val="28"/>
          <w:lang w:val="it-IT"/>
        </w:rPr>
      </w:pPr>
      <w:r w:rsidRPr="0057642F">
        <w:rPr>
          <w:rFonts w:eastAsia="Calibri"/>
          <w:bCs/>
          <w:sz w:val="28"/>
          <w:szCs w:val="28"/>
          <w:lang w:val="it-IT"/>
        </w:rPr>
        <w:t>- Máy biến áp: Sử dụng máy biến áp loại 3 pha 2 cuộn dây, làm mát bằng dầu tuần hoàn.</w:t>
      </w:r>
    </w:p>
    <w:p w:rsidR="0057642F" w:rsidRPr="0057642F" w:rsidRDefault="0057642F" w:rsidP="0057642F">
      <w:pPr>
        <w:spacing w:line="360" w:lineRule="exact"/>
        <w:ind w:firstLine="720"/>
        <w:jc w:val="both"/>
        <w:rPr>
          <w:rFonts w:eastAsia="Calibri"/>
          <w:bCs/>
          <w:sz w:val="28"/>
          <w:szCs w:val="28"/>
          <w:lang w:val="it-IT"/>
        </w:rPr>
      </w:pPr>
      <w:r w:rsidRPr="0057642F">
        <w:rPr>
          <w:rFonts w:eastAsia="Calibri"/>
          <w:bCs/>
          <w:sz w:val="28"/>
          <w:szCs w:val="28"/>
          <w:lang w:val="it-IT"/>
        </w:rPr>
        <w:t>- Tiếp địa trạm: Tiếp địa kiểu cọc tia hỗn hợp, các chi tiết nổi trên mặt đất được mạ kẽm nhúng nóng theo đúng TCVN, điện trở đảm bảo theo quy phạm hiện hành.</w:t>
      </w:r>
    </w:p>
    <w:p w:rsidR="0057642F" w:rsidRPr="0057642F" w:rsidRDefault="0057642F" w:rsidP="0057642F">
      <w:pPr>
        <w:spacing w:line="360" w:lineRule="exact"/>
        <w:ind w:firstLine="720"/>
        <w:jc w:val="both"/>
        <w:rPr>
          <w:rFonts w:eastAsia="Calibri"/>
          <w:bCs/>
          <w:sz w:val="28"/>
          <w:szCs w:val="28"/>
          <w:lang w:val="it-IT"/>
        </w:rPr>
      </w:pPr>
      <w:r w:rsidRPr="0057642F">
        <w:rPr>
          <w:rFonts w:eastAsia="Calibri"/>
          <w:bCs/>
          <w:sz w:val="28"/>
          <w:szCs w:val="28"/>
          <w:lang w:val="it-IT"/>
        </w:rPr>
        <w:t>-  Xà, giá các loại: chế tạo từ thép hình mạ kẽm nhúng nóng theo TCVN.</w:t>
      </w:r>
    </w:p>
    <w:p w:rsidR="0057642F" w:rsidRPr="0057642F" w:rsidRDefault="0057642F" w:rsidP="0057642F">
      <w:pPr>
        <w:spacing w:line="360" w:lineRule="exact"/>
        <w:ind w:firstLine="720"/>
        <w:jc w:val="both"/>
        <w:rPr>
          <w:rFonts w:eastAsia="Calibri"/>
          <w:bCs/>
          <w:sz w:val="28"/>
          <w:szCs w:val="28"/>
          <w:lang w:val="it-IT"/>
        </w:rPr>
      </w:pPr>
      <w:r w:rsidRPr="0057642F">
        <w:rPr>
          <w:rFonts w:eastAsia="Calibri"/>
          <w:bCs/>
          <w:sz w:val="28"/>
          <w:szCs w:val="28"/>
          <w:lang w:val="it-IT"/>
        </w:rPr>
        <w:t>- Cột trạm: Sử dụng cột bê tông ly tâm.</w:t>
      </w:r>
    </w:p>
    <w:p w:rsidR="0057642F" w:rsidRPr="0057642F" w:rsidRDefault="0057642F" w:rsidP="0057642F">
      <w:pPr>
        <w:spacing w:line="360" w:lineRule="exact"/>
        <w:ind w:firstLine="720"/>
        <w:jc w:val="both"/>
        <w:rPr>
          <w:rFonts w:eastAsia="Calibri"/>
          <w:bCs/>
          <w:sz w:val="28"/>
          <w:szCs w:val="28"/>
          <w:lang w:val="it-IT"/>
        </w:rPr>
      </w:pPr>
      <w:r w:rsidRPr="0057642F">
        <w:rPr>
          <w:rFonts w:eastAsia="Calibri"/>
          <w:bCs/>
          <w:sz w:val="28"/>
          <w:szCs w:val="28"/>
          <w:lang w:val="it-IT"/>
        </w:rPr>
        <w:t>- Móng cột trạm: Bê tông cốt thép mác 150 đúc tại chỗ; ký hiệu 2MT4.</w:t>
      </w:r>
    </w:p>
    <w:p w:rsidR="0057642F" w:rsidRPr="0057642F" w:rsidRDefault="0057642F" w:rsidP="0057642F">
      <w:pPr>
        <w:spacing w:line="360" w:lineRule="exact"/>
        <w:ind w:firstLine="720"/>
        <w:jc w:val="both"/>
        <w:rPr>
          <w:rFonts w:eastAsia="Calibri"/>
          <w:bCs/>
          <w:sz w:val="28"/>
          <w:szCs w:val="28"/>
          <w:lang w:val="it-IT"/>
        </w:rPr>
      </w:pPr>
      <w:r w:rsidRPr="0057642F">
        <w:rPr>
          <w:rFonts w:eastAsia="Calibri"/>
          <w:bCs/>
          <w:sz w:val="28"/>
          <w:szCs w:val="28"/>
          <w:lang w:val="it-IT"/>
        </w:rPr>
        <w:t>- Tủ điện sử dụng tủ: 300A- 400V. Đóng cắt và bảo vệ dùng Áptômát 3 pha 300A đối với MBA 180kVA.</w:t>
      </w:r>
    </w:p>
    <w:p w:rsidR="0057642F" w:rsidRPr="0057642F" w:rsidRDefault="0057642F" w:rsidP="0057642F">
      <w:pPr>
        <w:spacing w:line="360" w:lineRule="exact"/>
        <w:ind w:firstLine="720"/>
        <w:jc w:val="both"/>
        <w:rPr>
          <w:rFonts w:eastAsia="Calibri"/>
          <w:b/>
          <w:sz w:val="28"/>
          <w:szCs w:val="28"/>
          <w:lang w:val="it-IT"/>
        </w:rPr>
      </w:pPr>
      <w:r w:rsidRPr="0057642F">
        <w:rPr>
          <w:rFonts w:eastAsia="Calibri"/>
          <w:b/>
          <w:sz w:val="28"/>
          <w:szCs w:val="28"/>
          <w:lang w:val="it-IT"/>
        </w:rPr>
        <w:t>c) Đường dây hạ áp</w:t>
      </w:r>
    </w:p>
    <w:p w:rsidR="0057642F" w:rsidRPr="0057642F" w:rsidRDefault="0057642F" w:rsidP="0057642F">
      <w:pPr>
        <w:spacing w:line="360" w:lineRule="exact"/>
        <w:ind w:firstLine="720"/>
        <w:jc w:val="both"/>
        <w:rPr>
          <w:rFonts w:eastAsia="Calibri"/>
          <w:bCs/>
          <w:sz w:val="28"/>
          <w:szCs w:val="28"/>
          <w:lang w:val="it-IT"/>
        </w:rPr>
      </w:pPr>
      <w:r w:rsidRPr="0057642F">
        <w:rPr>
          <w:rFonts w:eastAsia="Calibri"/>
          <w:bCs/>
          <w:sz w:val="28"/>
          <w:szCs w:val="28"/>
          <w:lang w:val="it-IT"/>
        </w:rPr>
        <w:t>Tổng chiều dài xây dựng mới L= 1153 m.</w:t>
      </w:r>
    </w:p>
    <w:p w:rsidR="0057642F" w:rsidRPr="0057642F" w:rsidRDefault="0057642F" w:rsidP="0057642F">
      <w:pPr>
        <w:spacing w:line="360" w:lineRule="exact"/>
        <w:ind w:firstLine="720"/>
        <w:jc w:val="both"/>
        <w:rPr>
          <w:rFonts w:eastAsia="Calibri"/>
          <w:bCs/>
          <w:sz w:val="28"/>
          <w:szCs w:val="28"/>
          <w:lang w:val="it-IT"/>
        </w:rPr>
      </w:pPr>
      <w:r w:rsidRPr="0057642F">
        <w:rPr>
          <w:rFonts w:eastAsia="Calibri"/>
          <w:bCs/>
          <w:sz w:val="28"/>
          <w:szCs w:val="28"/>
          <w:lang w:val="it-IT"/>
        </w:rPr>
        <w:t>-  Kiểu đường dây: Đường dây trên không 3 pha 4 dây.</w:t>
      </w:r>
    </w:p>
    <w:p w:rsidR="0057642F" w:rsidRPr="0057642F" w:rsidRDefault="0057642F" w:rsidP="0057642F">
      <w:pPr>
        <w:spacing w:line="360" w:lineRule="exact"/>
        <w:ind w:firstLine="720"/>
        <w:jc w:val="both"/>
        <w:rPr>
          <w:rFonts w:eastAsia="Calibri"/>
          <w:bCs/>
          <w:sz w:val="28"/>
          <w:szCs w:val="28"/>
          <w:lang w:val="it-IT"/>
        </w:rPr>
      </w:pPr>
      <w:r w:rsidRPr="0057642F">
        <w:rPr>
          <w:rFonts w:eastAsia="Calibri"/>
          <w:bCs/>
          <w:sz w:val="28"/>
          <w:szCs w:val="28"/>
          <w:lang w:val="it-IT"/>
        </w:rPr>
        <w:t>-  Điện áp: 0,4kV.</w:t>
      </w:r>
    </w:p>
    <w:p w:rsidR="0057642F" w:rsidRPr="0057642F" w:rsidRDefault="0057642F" w:rsidP="0057642F">
      <w:pPr>
        <w:spacing w:line="360" w:lineRule="exact"/>
        <w:ind w:firstLine="720"/>
        <w:jc w:val="both"/>
        <w:rPr>
          <w:rFonts w:eastAsia="Calibri"/>
          <w:bCs/>
          <w:sz w:val="28"/>
          <w:szCs w:val="28"/>
          <w:lang w:val="it-IT"/>
        </w:rPr>
      </w:pPr>
      <w:r w:rsidRPr="0057642F">
        <w:rPr>
          <w:rFonts w:eastAsia="Calibri"/>
          <w:bCs/>
          <w:sz w:val="28"/>
          <w:szCs w:val="28"/>
          <w:lang w:val="it-IT"/>
        </w:rPr>
        <w:t>- Dây dẫn: Sử dụng cáp văn xoắn AVX 4x95.</w:t>
      </w:r>
    </w:p>
    <w:p w:rsidR="0057642F" w:rsidRPr="0057642F" w:rsidRDefault="0057642F" w:rsidP="0057642F">
      <w:pPr>
        <w:spacing w:line="360" w:lineRule="exact"/>
        <w:ind w:firstLine="720"/>
        <w:jc w:val="both"/>
        <w:rPr>
          <w:rFonts w:eastAsia="Calibri"/>
          <w:bCs/>
          <w:sz w:val="28"/>
          <w:szCs w:val="28"/>
          <w:lang w:val="it-IT"/>
        </w:rPr>
      </w:pPr>
      <w:r w:rsidRPr="0057642F">
        <w:rPr>
          <w:rFonts w:eastAsia="Calibri"/>
          <w:bCs/>
          <w:sz w:val="28"/>
          <w:szCs w:val="28"/>
          <w:lang w:val="it-IT"/>
        </w:rPr>
        <w:t>- Nối đất: Nối đất dùng loại cọc tia hỗn hợp RC-2 gồm 3 cọc thép góc L63x6 dài 1,5m. Tia nối đất được chôn sâu dưới mặt đất tự nhiên là 0,8m.</w:t>
      </w:r>
    </w:p>
    <w:p w:rsidR="0057642F" w:rsidRPr="0057642F" w:rsidRDefault="0057642F" w:rsidP="0057642F">
      <w:pPr>
        <w:spacing w:line="360" w:lineRule="exact"/>
        <w:ind w:firstLine="720"/>
        <w:jc w:val="both"/>
        <w:rPr>
          <w:rFonts w:eastAsia="Calibri"/>
          <w:bCs/>
          <w:sz w:val="28"/>
          <w:szCs w:val="28"/>
          <w:lang w:val="it-IT"/>
        </w:rPr>
      </w:pPr>
      <w:r w:rsidRPr="0057642F">
        <w:rPr>
          <w:rFonts w:eastAsia="Calibri"/>
          <w:bCs/>
          <w:sz w:val="28"/>
          <w:szCs w:val="28"/>
          <w:lang w:val="it-IT"/>
        </w:rPr>
        <w:t>- Xà, giá: Thép hình mạ kẽm nhúng nóng.</w:t>
      </w:r>
    </w:p>
    <w:p w:rsidR="0057642F" w:rsidRPr="0057642F" w:rsidRDefault="0057642F" w:rsidP="0057642F">
      <w:pPr>
        <w:spacing w:line="360" w:lineRule="exact"/>
        <w:ind w:firstLine="720"/>
        <w:jc w:val="both"/>
        <w:rPr>
          <w:rFonts w:eastAsia="Calibri"/>
          <w:bCs/>
          <w:sz w:val="28"/>
          <w:szCs w:val="28"/>
          <w:lang w:val="it-IT"/>
        </w:rPr>
      </w:pPr>
      <w:r w:rsidRPr="0057642F">
        <w:rPr>
          <w:rFonts w:eastAsia="Calibri"/>
          <w:bCs/>
          <w:sz w:val="28"/>
          <w:szCs w:val="28"/>
          <w:lang w:val="it-IT"/>
        </w:rPr>
        <w:t>- Cột điện bằng cột cột bê tông ly tâm, LT 10m.</w:t>
      </w:r>
    </w:p>
    <w:p w:rsidR="00B07870" w:rsidRPr="00B44315" w:rsidRDefault="0057642F" w:rsidP="0057642F">
      <w:pPr>
        <w:spacing w:after="60"/>
        <w:ind w:firstLine="720"/>
        <w:jc w:val="both"/>
        <w:rPr>
          <w:rFonts w:eastAsia="Calibri"/>
          <w:bCs/>
          <w:sz w:val="26"/>
          <w:szCs w:val="26"/>
        </w:rPr>
      </w:pPr>
      <w:r w:rsidRPr="0057642F">
        <w:rPr>
          <w:rFonts w:eastAsia="Calibri"/>
          <w:bCs/>
          <w:spacing w:val="-10"/>
          <w:sz w:val="28"/>
          <w:szCs w:val="28"/>
          <w:lang w:val="it-IT"/>
        </w:rPr>
        <w:t>- Móng cột: Bê tông mác M150 đúc tại chỗ, ký hiệu MLT-2(BL), MLTĐ-2(BL).</w:t>
      </w:r>
    </w:p>
    <w:p w:rsidR="00A9721E" w:rsidRPr="00B44315" w:rsidRDefault="00A9721E" w:rsidP="005544F6">
      <w:pPr>
        <w:spacing w:after="60"/>
        <w:ind w:firstLine="720"/>
        <w:jc w:val="both"/>
        <w:rPr>
          <w:b/>
          <w:sz w:val="26"/>
          <w:szCs w:val="26"/>
          <w:lang w:val="it-IT"/>
        </w:rPr>
      </w:pPr>
      <w:r w:rsidRPr="00B44315">
        <w:rPr>
          <w:b/>
          <w:sz w:val="26"/>
          <w:szCs w:val="26"/>
          <w:lang w:val="it-IT"/>
        </w:rPr>
        <w:t>II. Yêu cầu về tiến độ thực hiện</w:t>
      </w:r>
    </w:p>
    <w:p w:rsidR="00A9721E" w:rsidRPr="00B44315" w:rsidRDefault="00A9721E" w:rsidP="005544F6">
      <w:pPr>
        <w:widowControl w:val="0"/>
        <w:spacing w:after="60"/>
        <w:ind w:firstLine="720"/>
        <w:jc w:val="both"/>
        <w:rPr>
          <w:sz w:val="26"/>
          <w:szCs w:val="26"/>
          <w:lang w:val="es-ES"/>
        </w:rPr>
      </w:pPr>
      <w:r w:rsidRPr="00B44315">
        <w:rPr>
          <w:sz w:val="26"/>
          <w:szCs w:val="26"/>
          <w:lang w:val="es-ES"/>
        </w:rPr>
        <w:t xml:space="preserve">Thời gian từ khi khởi công </w:t>
      </w:r>
      <w:r w:rsidRPr="00B44315">
        <w:rPr>
          <w:rFonts w:eastAsia="Calibri"/>
          <w:kern w:val="24"/>
          <w:sz w:val="26"/>
          <w:szCs w:val="26"/>
          <w:lang w:val="it-IT" w:eastAsia="vi-VN"/>
        </w:rPr>
        <w:t>đến</w:t>
      </w:r>
      <w:r w:rsidRPr="00B44315">
        <w:rPr>
          <w:sz w:val="26"/>
          <w:szCs w:val="26"/>
          <w:lang w:val="es-ES"/>
        </w:rPr>
        <w:t xml:space="preserve"> khi hoàn thành hợp đồng: </w:t>
      </w:r>
      <w:r w:rsidR="00466C21" w:rsidRPr="00B44315">
        <w:rPr>
          <w:color w:val="0000CC"/>
          <w:sz w:val="26"/>
          <w:szCs w:val="26"/>
          <w:lang w:val="es-ES"/>
        </w:rPr>
        <w:t>300</w:t>
      </w:r>
      <w:r w:rsidR="006272D6" w:rsidRPr="00B44315">
        <w:rPr>
          <w:color w:val="0000CC"/>
          <w:sz w:val="26"/>
          <w:szCs w:val="26"/>
          <w:lang w:val="es-ES"/>
        </w:rPr>
        <w:t xml:space="preserve"> ngày</w:t>
      </w:r>
      <w:r w:rsidRPr="00B44315">
        <w:rPr>
          <w:color w:val="FF0000"/>
          <w:sz w:val="26"/>
          <w:szCs w:val="26"/>
          <w:lang w:val="es-ES"/>
        </w:rPr>
        <w:t>.</w:t>
      </w:r>
    </w:p>
    <w:p w:rsidR="00A9721E" w:rsidRPr="00B44315" w:rsidRDefault="00A9721E" w:rsidP="005544F6">
      <w:pPr>
        <w:spacing w:after="60"/>
        <w:ind w:firstLine="720"/>
        <w:jc w:val="both"/>
        <w:rPr>
          <w:b/>
          <w:sz w:val="26"/>
          <w:szCs w:val="26"/>
          <w:lang w:val="es-ES"/>
        </w:rPr>
      </w:pPr>
      <w:r w:rsidRPr="00B44315">
        <w:rPr>
          <w:b/>
          <w:sz w:val="26"/>
          <w:szCs w:val="26"/>
          <w:lang w:val="es-ES"/>
        </w:rPr>
        <w:t>III. Yêu cầu về kỹ thuật/chỉ dẫn kỹ thuật</w:t>
      </w:r>
    </w:p>
    <w:p w:rsidR="00A9721E" w:rsidRPr="00B44315" w:rsidRDefault="00A9721E" w:rsidP="005544F6">
      <w:pPr>
        <w:spacing w:after="60"/>
        <w:ind w:firstLine="720"/>
        <w:jc w:val="both"/>
        <w:rPr>
          <w:bCs/>
          <w:sz w:val="26"/>
          <w:szCs w:val="26"/>
          <w:lang w:val="es-ES"/>
        </w:rPr>
      </w:pPr>
      <w:r w:rsidRPr="00B44315">
        <w:rPr>
          <w:bCs/>
          <w:sz w:val="26"/>
          <w:szCs w:val="26"/>
          <w:lang w:val="es-ES"/>
        </w:rPr>
        <w:t>Yêu cầu về mặt kỹ thuật bao gồm các nội dung chủ yếu sau:</w:t>
      </w:r>
    </w:p>
    <w:p w:rsidR="00A9721E" w:rsidRPr="00B44315" w:rsidRDefault="005544F6" w:rsidP="005544F6">
      <w:pPr>
        <w:tabs>
          <w:tab w:val="left" w:pos="851"/>
        </w:tabs>
        <w:spacing w:after="60"/>
        <w:ind w:firstLine="720"/>
        <w:jc w:val="both"/>
        <w:rPr>
          <w:b/>
          <w:iCs/>
          <w:sz w:val="26"/>
          <w:szCs w:val="26"/>
          <w:lang w:val="es-ES"/>
        </w:rPr>
      </w:pPr>
      <w:r w:rsidRPr="00B44315">
        <w:rPr>
          <w:b/>
          <w:iCs/>
          <w:sz w:val="26"/>
          <w:szCs w:val="26"/>
          <w:lang w:val="es-ES"/>
        </w:rPr>
        <w:t xml:space="preserve">1. </w:t>
      </w:r>
      <w:r w:rsidR="00A9721E" w:rsidRPr="00B44315">
        <w:rPr>
          <w:b/>
          <w:iCs/>
          <w:sz w:val="26"/>
          <w:szCs w:val="26"/>
          <w:lang w:val="es-ES"/>
        </w:rPr>
        <w:t>Các quy trình, quy phạm áp dụng cho việc thi công, nghiệm thu công trình;</w:t>
      </w:r>
    </w:p>
    <w:p w:rsidR="00A9721E" w:rsidRPr="00B44315" w:rsidRDefault="00A9721E" w:rsidP="005544F6">
      <w:pPr>
        <w:widowControl w:val="0"/>
        <w:autoSpaceDE w:val="0"/>
        <w:autoSpaceDN w:val="0"/>
        <w:adjustRightInd w:val="0"/>
        <w:spacing w:after="60"/>
        <w:ind w:firstLine="720"/>
        <w:jc w:val="both"/>
        <w:rPr>
          <w:iCs/>
          <w:sz w:val="26"/>
          <w:szCs w:val="26"/>
          <w:lang w:val="es-ES"/>
        </w:rPr>
      </w:pPr>
      <w:r w:rsidRPr="00B44315">
        <w:rPr>
          <w:iCs/>
          <w:sz w:val="26"/>
          <w:szCs w:val="26"/>
          <w:lang w:val="es-ES"/>
        </w:rPr>
        <w:lastRenderedPageBreak/>
        <w:t xml:space="preserve">Trong quá trình thi công, nhà thầu phải tuân thủ theo đúng các quy định quy phạm  hiện hành như sau: </w:t>
      </w:r>
    </w:p>
    <w:tbl>
      <w:tblPr>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6107"/>
        <w:gridCol w:w="2454"/>
      </w:tblGrid>
      <w:tr w:rsidR="00232DD4" w:rsidRPr="00B44315" w:rsidTr="00232DD4">
        <w:trPr>
          <w:cantSplit/>
          <w:trHeight w:val="284"/>
          <w:tblHeader/>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DD4" w:rsidRPr="00B44315" w:rsidRDefault="00232DD4" w:rsidP="00060221">
            <w:pPr>
              <w:spacing w:before="20" w:after="20"/>
              <w:jc w:val="center"/>
              <w:rPr>
                <w:b/>
                <w:sz w:val="26"/>
                <w:szCs w:val="26"/>
              </w:rPr>
            </w:pPr>
            <w:r w:rsidRPr="00B44315">
              <w:rPr>
                <w:b/>
                <w:sz w:val="26"/>
                <w:szCs w:val="26"/>
              </w:rPr>
              <w:t>STT</w:t>
            </w:r>
          </w:p>
        </w:tc>
        <w:tc>
          <w:tcPr>
            <w:tcW w:w="3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DD4" w:rsidRPr="00B44315" w:rsidRDefault="00232DD4" w:rsidP="00060221">
            <w:pPr>
              <w:tabs>
                <w:tab w:val="left" w:pos="342"/>
              </w:tabs>
              <w:spacing w:before="20" w:after="20"/>
              <w:jc w:val="center"/>
              <w:rPr>
                <w:b/>
                <w:sz w:val="26"/>
                <w:szCs w:val="26"/>
              </w:rPr>
            </w:pPr>
            <w:r w:rsidRPr="00B44315">
              <w:rPr>
                <w:b/>
                <w:sz w:val="26"/>
                <w:szCs w:val="26"/>
              </w:rPr>
              <w:t>Loại công tác</w:t>
            </w:r>
          </w:p>
        </w:tc>
        <w:tc>
          <w:tcPr>
            <w:tcW w:w="1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DD4" w:rsidRPr="00B44315" w:rsidRDefault="00232DD4" w:rsidP="00060221">
            <w:pPr>
              <w:tabs>
                <w:tab w:val="left" w:pos="342"/>
              </w:tabs>
              <w:spacing w:before="20" w:after="20"/>
              <w:jc w:val="center"/>
              <w:rPr>
                <w:b/>
                <w:sz w:val="26"/>
                <w:szCs w:val="26"/>
              </w:rPr>
            </w:pPr>
            <w:r w:rsidRPr="00B44315">
              <w:rPr>
                <w:b/>
                <w:sz w:val="26"/>
                <w:szCs w:val="26"/>
              </w:rPr>
              <w:t>Quy chuẩn, tiêu chuẩn</w:t>
            </w:r>
          </w:p>
        </w:tc>
      </w:tr>
      <w:tr w:rsidR="00232DD4" w:rsidRPr="00B44315" w:rsidTr="00232DD4">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spacing w:before="20" w:after="20"/>
              <w:jc w:val="center"/>
              <w:rPr>
                <w:b/>
                <w:sz w:val="26"/>
                <w:szCs w:val="26"/>
              </w:rPr>
            </w:pPr>
            <w:r w:rsidRPr="00B44315">
              <w:rPr>
                <w:b/>
                <w:sz w:val="26"/>
                <w:szCs w:val="26"/>
              </w:rPr>
              <w:t>I</w:t>
            </w:r>
          </w:p>
        </w:tc>
        <w:tc>
          <w:tcPr>
            <w:tcW w:w="3215"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tabs>
                <w:tab w:val="left" w:pos="342"/>
              </w:tabs>
              <w:spacing w:before="20" w:after="20"/>
              <w:rPr>
                <w:b/>
                <w:sz w:val="26"/>
                <w:szCs w:val="26"/>
              </w:rPr>
            </w:pPr>
            <w:r w:rsidRPr="00B44315">
              <w:rPr>
                <w:b/>
                <w:sz w:val="26"/>
                <w:szCs w:val="26"/>
              </w:rPr>
              <w:t>Yêu cầu chung</w:t>
            </w:r>
          </w:p>
        </w:tc>
        <w:tc>
          <w:tcPr>
            <w:tcW w:w="1292" w:type="pct"/>
            <w:tcBorders>
              <w:top w:val="single" w:sz="4" w:space="0" w:color="auto"/>
              <w:left w:val="single" w:sz="4" w:space="0" w:color="auto"/>
              <w:bottom w:val="single" w:sz="4" w:space="0" w:color="auto"/>
              <w:right w:val="single" w:sz="4" w:space="0" w:color="auto"/>
            </w:tcBorders>
            <w:shd w:val="clear" w:color="auto" w:fill="auto"/>
          </w:tcPr>
          <w:p w:rsidR="00232DD4" w:rsidRPr="00B44315" w:rsidRDefault="00232DD4" w:rsidP="00060221">
            <w:pPr>
              <w:tabs>
                <w:tab w:val="left" w:pos="342"/>
              </w:tabs>
              <w:spacing w:before="20" w:after="20"/>
              <w:rPr>
                <w:sz w:val="26"/>
                <w:szCs w:val="26"/>
              </w:rPr>
            </w:pPr>
          </w:p>
        </w:tc>
      </w:tr>
      <w:tr w:rsidR="00232DD4" w:rsidRPr="00B44315" w:rsidTr="00D10713">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232DD4" w:rsidRPr="00B44315" w:rsidRDefault="00232DD4" w:rsidP="00D10713">
            <w:pPr>
              <w:spacing w:before="20" w:after="20"/>
              <w:jc w:val="center"/>
              <w:rPr>
                <w:sz w:val="26"/>
                <w:szCs w:val="26"/>
              </w:rPr>
            </w:pPr>
            <w:r w:rsidRPr="00B44315">
              <w:rPr>
                <w:sz w:val="26"/>
                <w:szCs w:val="26"/>
              </w:rPr>
              <w:t>1</w:t>
            </w:r>
          </w:p>
        </w:tc>
        <w:tc>
          <w:tcPr>
            <w:tcW w:w="3215"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tabs>
                <w:tab w:val="left" w:pos="342"/>
              </w:tabs>
              <w:spacing w:before="20" w:after="20"/>
              <w:rPr>
                <w:sz w:val="26"/>
                <w:szCs w:val="26"/>
              </w:rPr>
            </w:pPr>
            <w:r w:rsidRPr="00B44315">
              <w:rPr>
                <w:sz w:val="26"/>
                <w:szCs w:val="26"/>
              </w:rPr>
              <w:t>Công trình xây dựng - Tổ chức thi công</w:t>
            </w:r>
          </w:p>
        </w:tc>
        <w:tc>
          <w:tcPr>
            <w:tcW w:w="1292"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tabs>
                <w:tab w:val="left" w:pos="342"/>
              </w:tabs>
              <w:spacing w:before="20" w:after="20"/>
              <w:rPr>
                <w:sz w:val="26"/>
                <w:szCs w:val="26"/>
              </w:rPr>
            </w:pPr>
            <w:r w:rsidRPr="00B44315">
              <w:rPr>
                <w:sz w:val="26"/>
                <w:szCs w:val="26"/>
              </w:rPr>
              <w:t>TCVN 4055:2012</w:t>
            </w:r>
          </w:p>
        </w:tc>
      </w:tr>
      <w:tr w:rsidR="00232DD4" w:rsidRPr="00B44315" w:rsidTr="00D10713">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232DD4" w:rsidRPr="00B44315" w:rsidRDefault="00232DD4" w:rsidP="00D10713">
            <w:pPr>
              <w:spacing w:before="20" w:after="20"/>
              <w:jc w:val="center"/>
              <w:rPr>
                <w:sz w:val="26"/>
                <w:szCs w:val="26"/>
              </w:rPr>
            </w:pPr>
            <w:r w:rsidRPr="00B44315">
              <w:rPr>
                <w:sz w:val="26"/>
                <w:szCs w:val="26"/>
              </w:rPr>
              <w:t>2</w:t>
            </w:r>
          </w:p>
        </w:tc>
        <w:tc>
          <w:tcPr>
            <w:tcW w:w="3215"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widowControl w:val="0"/>
              <w:tabs>
                <w:tab w:val="left" w:pos="342"/>
              </w:tabs>
              <w:spacing w:before="20" w:after="20"/>
              <w:rPr>
                <w:sz w:val="26"/>
                <w:szCs w:val="26"/>
              </w:rPr>
            </w:pPr>
            <w:r w:rsidRPr="00B44315">
              <w:rPr>
                <w:sz w:val="26"/>
                <w:szCs w:val="26"/>
              </w:rPr>
              <w:t>Quy trình lập thiết kế tổ chức xây dựng và thiết kế tổ chức thi công</w:t>
            </w:r>
          </w:p>
        </w:tc>
        <w:tc>
          <w:tcPr>
            <w:tcW w:w="1292"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widowControl w:val="0"/>
              <w:tabs>
                <w:tab w:val="left" w:pos="342"/>
              </w:tabs>
              <w:spacing w:before="20" w:after="20"/>
              <w:rPr>
                <w:sz w:val="26"/>
                <w:szCs w:val="26"/>
              </w:rPr>
            </w:pPr>
            <w:r w:rsidRPr="00B44315">
              <w:rPr>
                <w:sz w:val="26"/>
                <w:szCs w:val="26"/>
              </w:rPr>
              <w:t>TCVN 4252:2012</w:t>
            </w:r>
          </w:p>
        </w:tc>
      </w:tr>
      <w:tr w:rsidR="00232DD4" w:rsidRPr="00B44315" w:rsidTr="00D10713">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232DD4" w:rsidRPr="00B44315" w:rsidRDefault="00232DD4" w:rsidP="00D10713">
            <w:pPr>
              <w:spacing w:before="20" w:after="20"/>
              <w:jc w:val="center"/>
              <w:rPr>
                <w:sz w:val="26"/>
                <w:szCs w:val="26"/>
              </w:rPr>
            </w:pPr>
            <w:r w:rsidRPr="00B44315">
              <w:rPr>
                <w:sz w:val="26"/>
                <w:szCs w:val="26"/>
              </w:rPr>
              <w:t>3</w:t>
            </w:r>
          </w:p>
        </w:tc>
        <w:tc>
          <w:tcPr>
            <w:tcW w:w="3215"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widowControl w:val="0"/>
              <w:tabs>
                <w:tab w:val="left" w:pos="342"/>
              </w:tabs>
              <w:spacing w:before="20" w:after="20"/>
              <w:rPr>
                <w:sz w:val="26"/>
                <w:szCs w:val="26"/>
              </w:rPr>
            </w:pPr>
            <w:r w:rsidRPr="00B44315">
              <w:rPr>
                <w:sz w:val="26"/>
                <w:szCs w:val="26"/>
                <w:lang w:val="de-DE"/>
              </w:rPr>
              <w:t>Quy phạm kỹ thuật an toàn trong xây dựng</w:t>
            </w:r>
          </w:p>
        </w:tc>
        <w:tc>
          <w:tcPr>
            <w:tcW w:w="1292"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widowControl w:val="0"/>
              <w:tabs>
                <w:tab w:val="left" w:pos="342"/>
              </w:tabs>
              <w:spacing w:before="20" w:after="20"/>
              <w:rPr>
                <w:sz w:val="26"/>
                <w:szCs w:val="26"/>
              </w:rPr>
            </w:pPr>
            <w:r w:rsidRPr="00B44315">
              <w:rPr>
                <w:sz w:val="26"/>
                <w:szCs w:val="26"/>
                <w:lang w:val="de-DE"/>
              </w:rPr>
              <w:t>TCVN 5308:1991</w:t>
            </w:r>
          </w:p>
        </w:tc>
      </w:tr>
      <w:tr w:rsidR="00232DD4" w:rsidRPr="00B44315" w:rsidTr="00D10713">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232DD4" w:rsidRPr="00B44315" w:rsidRDefault="00232DD4" w:rsidP="00D10713">
            <w:pPr>
              <w:spacing w:before="20" w:after="20"/>
              <w:jc w:val="center"/>
              <w:rPr>
                <w:sz w:val="26"/>
                <w:szCs w:val="26"/>
              </w:rPr>
            </w:pPr>
            <w:r w:rsidRPr="00B44315">
              <w:rPr>
                <w:sz w:val="26"/>
                <w:szCs w:val="26"/>
              </w:rPr>
              <w:t>4</w:t>
            </w:r>
          </w:p>
        </w:tc>
        <w:tc>
          <w:tcPr>
            <w:tcW w:w="3215"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widowControl w:val="0"/>
              <w:tabs>
                <w:tab w:val="left" w:pos="342"/>
              </w:tabs>
              <w:spacing w:before="20" w:after="20"/>
              <w:rPr>
                <w:sz w:val="26"/>
                <w:szCs w:val="26"/>
              </w:rPr>
            </w:pPr>
            <w:r w:rsidRPr="00B44315">
              <w:rPr>
                <w:sz w:val="26"/>
                <w:szCs w:val="26"/>
                <w:lang w:val="de-DE"/>
              </w:rPr>
              <w:t>Tiếng ồn - Mức độ cho phép tại các vị trí lao động</w:t>
            </w:r>
          </w:p>
        </w:tc>
        <w:tc>
          <w:tcPr>
            <w:tcW w:w="1292"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widowControl w:val="0"/>
              <w:tabs>
                <w:tab w:val="left" w:pos="342"/>
              </w:tabs>
              <w:spacing w:before="20" w:after="20"/>
              <w:rPr>
                <w:sz w:val="26"/>
                <w:szCs w:val="26"/>
              </w:rPr>
            </w:pPr>
            <w:r w:rsidRPr="00B44315">
              <w:rPr>
                <w:sz w:val="26"/>
                <w:szCs w:val="26"/>
                <w:lang w:val="de-DE"/>
              </w:rPr>
              <w:t>TCVN 3985 :1999</w:t>
            </w:r>
          </w:p>
        </w:tc>
      </w:tr>
      <w:tr w:rsidR="00232DD4" w:rsidRPr="00B44315" w:rsidTr="00232DD4">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232DD4" w:rsidRPr="00B44315" w:rsidRDefault="00232DD4" w:rsidP="00060221">
            <w:pPr>
              <w:spacing w:before="20" w:after="20"/>
              <w:jc w:val="center"/>
              <w:rPr>
                <w:b/>
                <w:sz w:val="26"/>
                <w:szCs w:val="26"/>
              </w:rPr>
            </w:pPr>
            <w:r w:rsidRPr="00B44315">
              <w:rPr>
                <w:b/>
                <w:sz w:val="26"/>
                <w:szCs w:val="26"/>
              </w:rPr>
              <w:t>II</w:t>
            </w:r>
          </w:p>
        </w:tc>
        <w:tc>
          <w:tcPr>
            <w:tcW w:w="3215" w:type="pct"/>
            <w:tcBorders>
              <w:top w:val="single" w:sz="4" w:space="0" w:color="auto"/>
              <w:left w:val="single" w:sz="4" w:space="0" w:color="auto"/>
              <w:bottom w:val="single" w:sz="4" w:space="0" w:color="auto"/>
              <w:right w:val="single" w:sz="4" w:space="0" w:color="auto"/>
            </w:tcBorders>
            <w:shd w:val="clear" w:color="auto" w:fill="auto"/>
          </w:tcPr>
          <w:p w:rsidR="00232DD4" w:rsidRPr="00B44315" w:rsidRDefault="00232DD4" w:rsidP="00060221">
            <w:pPr>
              <w:widowControl w:val="0"/>
              <w:tabs>
                <w:tab w:val="left" w:pos="342"/>
              </w:tabs>
              <w:spacing w:before="20" w:after="20"/>
              <w:rPr>
                <w:b/>
                <w:sz w:val="26"/>
                <w:szCs w:val="26"/>
                <w:lang w:val="de-DE"/>
              </w:rPr>
            </w:pPr>
            <w:r w:rsidRPr="00B44315">
              <w:rPr>
                <w:b/>
                <w:sz w:val="26"/>
                <w:szCs w:val="26"/>
                <w:lang w:val="de-DE"/>
              </w:rPr>
              <w:t>Công tác trắc địa</w:t>
            </w:r>
          </w:p>
        </w:tc>
        <w:tc>
          <w:tcPr>
            <w:tcW w:w="1292" w:type="pct"/>
            <w:tcBorders>
              <w:top w:val="single" w:sz="4" w:space="0" w:color="auto"/>
              <w:left w:val="single" w:sz="4" w:space="0" w:color="auto"/>
              <w:bottom w:val="single" w:sz="4" w:space="0" w:color="auto"/>
              <w:right w:val="single" w:sz="4" w:space="0" w:color="auto"/>
            </w:tcBorders>
            <w:shd w:val="clear" w:color="auto" w:fill="auto"/>
          </w:tcPr>
          <w:p w:rsidR="00232DD4" w:rsidRPr="00B44315" w:rsidRDefault="00232DD4" w:rsidP="00060221">
            <w:pPr>
              <w:widowControl w:val="0"/>
              <w:tabs>
                <w:tab w:val="left" w:pos="342"/>
              </w:tabs>
              <w:spacing w:before="20" w:after="20"/>
              <w:rPr>
                <w:b/>
                <w:sz w:val="26"/>
                <w:szCs w:val="26"/>
                <w:lang w:val="de-DE"/>
              </w:rPr>
            </w:pPr>
          </w:p>
        </w:tc>
      </w:tr>
      <w:tr w:rsidR="00232DD4" w:rsidRPr="00B44315" w:rsidTr="00232DD4">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232DD4" w:rsidRPr="00B44315" w:rsidRDefault="00232DD4" w:rsidP="00060221">
            <w:pPr>
              <w:spacing w:before="20" w:after="20"/>
              <w:ind w:left="342"/>
              <w:rPr>
                <w:sz w:val="26"/>
                <w:szCs w:val="26"/>
              </w:rPr>
            </w:pPr>
            <w:r w:rsidRPr="00B44315">
              <w:rPr>
                <w:sz w:val="26"/>
                <w:szCs w:val="26"/>
              </w:rPr>
              <w:t>1</w:t>
            </w:r>
          </w:p>
        </w:tc>
        <w:tc>
          <w:tcPr>
            <w:tcW w:w="3215" w:type="pct"/>
            <w:tcBorders>
              <w:top w:val="single" w:sz="4" w:space="0" w:color="auto"/>
              <w:left w:val="single" w:sz="4" w:space="0" w:color="auto"/>
              <w:bottom w:val="single" w:sz="4" w:space="0" w:color="auto"/>
              <w:right w:val="single" w:sz="4" w:space="0" w:color="auto"/>
            </w:tcBorders>
            <w:shd w:val="clear" w:color="auto" w:fill="auto"/>
          </w:tcPr>
          <w:p w:rsidR="00232DD4" w:rsidRPr="00B44315" w:rsidRDefault="00232DD4" w:rsidP="00060221">
            <w:pPr>
              <w:spacing w:before="20" w:after="20"/>
              <w:rPr>
                <w:color w:val="000000"/>
                <w:sz w:val="26"/>
                <w:szCs w:val="26"/>
                <w:lang w:val="nl-NL"/>
              </w:rPr>
            </w:pPr>
            <w:r w:rsidRPr="00B44315">
              <w:rPr>
                <w:color w:val="000000"/>
                <w:sz w:val="26"/>
                <w:szCs w:val="26"/>
                <w:lang w:val="nl-NL"/>
              </w:rPr>
              <w:t>Công tác trắc địa trong xây dựng công trình – Yêu cầu chung</w:t>
            </w:r>
          </w:p>
        </w:tc>
        <w:tc>
          <w:tcPr>
            <w:tcW w:w="1292" w:type="pct"/>
            <w:tcBorders>
              <w:top w:val="single" w:sz="4" w:space="0" w:color="auto"/>
              <w:left w:val="single" w:sz="4" w:space="0" w:color="auto"/>
              <w:bottom w:val="single" w:sz="4" w:space="0" w:color="auto"/>
              <w:right w:val="single" w:sz="4" w:space="0" w:color="auto"/>
            </w:tcBorders>
            <w:shd w:val="clear" w:color="auto" w:fill="auto"/>
          </w:tcPr>
          <w:p w:rsidR="00232DD4" w:rsidRPr="00B44315" w:rsidRDefault="00232DD4" w:rsidP="00060221">
            <w:pPr>
              <w:spacing w:before="20" w:after="20"/>
              <w:rPr>
                <w:color w:val="000000"/>
                <w:sz w:val="26"/>
                <w:szCs w:val="26"/>
                <w:lang w:val="nl-NL"/>
              </w:rPr>
            </w:pPr>
            <w:r w:rsidRPr="00B44315">
              <w:rPr>
                <w:color w:val="000000"/>
                <w:sz w:val="26"/>
                <w:szCs w:val="26"/>
              </w:rPr>
              <w:t>TCVN 9398: 2012</w:t>
            </w:r>
          </w:p>
        </w:tc>
      </w:tr>
      <w:tr w:rsidR="00232DD4" w:rsidRPr="00B44315" w:rsidTr="00232DD4">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232DD4" w:rsidRPr="00B44315" w:rsidRDefault="00232DD4" w:rsidP="00060221">
            <w:pPr>
              <w:spacing w:before="20" w:after="20"/>
              <w:ind w:left="342"/>
              <w:rPr>
                <w:sz w:val="26"/>
                <w:szCs w:val="26"/>
              </w:rPr>
            </w:pPr>
            <w:r w:rsidRPr="00B44315">
              <w:rPr>
                <w:sz w:val="26"/>
                <w:szCs w:val="26"/>
              </w:rPr>
              <w:t>2</w:t>
            </w:r>
          </w:p>
        </w:tc>
        <w:tc>
          <w:tcPr>
            <w:tcW w:w="3215" w:type="pct"/>
            <w:tcBorders>
              <w:top w:val="single" w:sz="4" w:space="0" w:color="auto"/>
              <w:left w:val="single" w:sz="4" w:space="0" w:color="auto"/>
              <w:bottom w:val="single" w:sz="4" w:space="0" w:color="auto"/>
              <w:right w:val="single" w:sz="4" w:space="0" w:color="auto"/>
            </w:tcBorders>
            <w:shd w:val="clear" w:color="auto" w:fill="auto"/>
          </w:tcPr>
          <w:p w:rsidR="00232DD4" w:rsidRPr="00B44315" w:rsidRDefault="00232DD4" w:rsidP="00060221">
            <w:pPr>
              <w:spacing w:before="20" w:after="20"/>
              <w:rPr>
                <w:color w:val="000000"/>
                <w:sz w:val="26"/>
                <w:szCs w:val="26"/>
                <w:lang w:val="nl-NL"/>
              </w:rPr>
            </w:pPr>
            <w:r w:rsidRPr="00B44315">
              <w:rPr>
                <w:color w:val="000000"/>
                <w:sz w:val="26"/>
                <w:szCs w:val="26"/>
                <w:lang w:val="nl-NL"/>
              </w:rPr>
              <w:t>Kỹ thuật đo và xử lý số liệu GPS trong trắc địa công trình</w:t>
            </w:r>
          </w:p>
        </w:tc>
        <w:tc>
          <w:tcPr>
            <w:tcW w:w="1292" w:type="pct"/>
            <w:tcBorders>
              <w:top w:val="single" w:sz="4" w:space="0" w:color="auto"/>
              <w:left w:val="single" w:sz="4" w:space="0" w:color="auto"/>
              <w:bottom w:val="single" w:sz="4" w:space="0" w:color="auto"/>
              <w:right w:val="single" w:sz="4" w:space="0" w:color="auto"/>
            </w:tcBorders>
            <w:shd w:val="clear" w:color="auto" w:fill="auto"/>
          </w:tcPr>
          <w:p w:rsidR="00232DD4" w:rsidRPr="00B44315" w:rsidRDefault="00232DD4" w:rsidP="00060221">
            <w:pPr>
              <w:spacing w:before="20" w:after="20"/>
              <w:rPr>
                <w:color w:val="000000"/>
                <w:sz w:val="26"/>
                <w:szCs w:val="26"/>
                <w:lang w:val="nl-NL"/>
              </w:rPr>
            </w:pPr>
            <w:r w:rsidRPr="00B44315">
              <w:rPr>
                <w:color w:val="000000"/>
                <w:sz w:val="26"/>
                <w:szCs w:val="26"/>
              </w:rPr>
              <w:t>TCVN 9401:2012</w:t>
            </w:r>
          </w:p>
        </w:tc>
      </w:tr>
      <w:tr w:rsidR="00232DD4" w:rsidRPr="00B44315" w:rsidTr="00232DD4">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DD4" w:rsidRPr="00B44315" w:rsidRDefault="00232DD4" w:rsidP="00060221">
            <w:pPr>
              <w:spacing w:before="20" w:after="20"/>
              <w:jc w:val="center"/>
              <w:rPr>
                <w:b/>
                <w:sz w:val="26"/>
                <w:szCs w:val="26"/>
              </w:rPr>
            </w:pPr>
            <w:r w:rsidRPr="00B44315">
              <w:rPr>
                <w:b/>
                <w:sz w:val="26"/>
                <w:szCs w:val="26"/>
              </w:rPr>
              <w:t>III</w:t>
            </w:r>
          </w:p>
        </w:tc>
        <w:tc>
          <w:tcPr>
            <w:tcW w:w="3215"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tabs>
                <w:tab w:val="left" w:pos="342"/>
              </w:tabs>
              <w:spacing w:before="20" w:after="20"/>
              <w:rPr>
                <w:b/>
                <w:sz w:val="26"/>
                <w:szCs w:val="26"/>
              </w:rPr>
            </w:pPr>
            <w:r w:rsidRPr="00B44315">
              <w:rPr>
                <w:b/>
                <w:sz w:val="26"/>
                <w:szCs w:val="26"/>
              </w:rPr>
              <w:t>Công tác thi công đất, nền</w:t>
            </w:r>
          </w:p>
        </w:tc>
        <w:tc>
          <w:tcPr>
            <w:tcW w:w="1292" w:type="pct"/>
            <w:tcBorders>
              <w:top w:val="single" w:sz="4" w:space="0" w:color="auto"/>
              <w:left w:val="single" w:sz="4" w:space="0" w:color="auto"/>
              <w:bottom w:val="single" w:sz="4" w:space="0" w:color="auto"/>
              <w:right w:val="single" w:sz="4" w:space="0" w:color="auto"/>
            </w:tcBorders>
            <w:shd w:val="clear" w:color="auto" w:fill="auto"/>
          </w:tcPr>
          <w:p w:rsidR="00232DD4" w:rsidRPr="00B44315" w:rsidRDefault="00232DD4" w:rsidP="00060221">
            <w:pPr>
              <w:tabs>
                <w:tab w:val="left" w:pos="342"/>
              </w:tabs>
              <w:spacing w:before="20" w:after="20"/>
              <w:rPr>
                <w:sz w:val="26"/>
                <w:szCs w:val="26"/>
              </w:rPr>
            </w:pPr>
          </w:p>
        </w:tc>
      </w:tr>
      <w:tr w:rsidR="00232DD4" w:rsidRPr="00B44315" w:rsidTr="00232DD4">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232DD4" w:rsidRPr="00B44315" w:rsidRDefault="00232DD4" w:rsidP="00060221">
            <w:pPr>
              <w:spacing w:before="20" w:after="20"/>
              <w:jc w:val="center"/>
              <w:rPr>
                <w:sz w:val="26"/>
                <w:szCs w:val="26"/>
              </w:rPr>
            </w:pPr>
            <w:r w:rsidRPr="00B44315">
              <w:rPr>
                <w:sz w:val="26"/>
                <w:szCs w:val="26"/>
              </w:rPr>
              <w:t>1</w:t>
            </w:r>
          </w:p>
        </w:tc>
        <w:tc>
          <w:tcPr>
            <w:tcW w:w="3215"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widowControl w:val="0"/>
              <w:tabs>
                <w:tab w:val="left" w:pos="342"/>
              </w:tabs>
              <w:spacing w:before="20" w:after="20"/>
              <w:rPr>
                <w:sz w:val="26"/>
                <w:szCs w:val="26"/>
              </w:rPr>
            </w:pPr>
            <w:r w:rsidRPr="00B44315">
              <w:rPr>
                <w:sz w:val="26"/>
                <w:szCs w:val="26"/>
              </w:rPr>
              <w:t>Công tác đất - Qui phạm thi công và nghiệm thu</w:t>
            </w:r>
          </w:p>
        </w:tc>
        <w:tc>
          <w:tcPr>
            <w:tcW w:w="1292"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widowControl w:val="0"/>
              <w:tabs>
                <w:tab w:val="left" w:pos="342"/>
              </w:tabs>
              <w:spacing w:before="20" w:after="20"/>
              <w:rPr>
                <w:sz w:val="26"/>
                <w:szCs w:val="26"/>
              </w:rPr>
            </w:pPr>
            <w:r w:rsidRPr="00B44315">
              <w:rPr>
                <w:sz w:val="26"/>
                <w:szCs w:val="26"/>
              </w:rPr>
              <w:t>TCVN 4447:2012</w:t>
            </w:r>
          </w:p>
        </w:tc>
      </w:tr>
      <w:tr w:rsidR="00232DD4" w:rsidRPr="00B44315" w:rsidTr="00232DD4">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232DD4" w:rsidRPr="00B44315" w:rsidRDefault="00232DD4" w:rsidP="00060221">
            <w:pPr>
              <w:spacing w:before="20" w:after="20"/>
              <w:jc w:val="center"/>
              <w:rPr>
                <w:sz w:val="26"/>
                <w:szCs w:val="26"/>
              </w:rPr>
            </w:pPr>
            <w:r w:rsidRPr="00B44315">
              <w:rPr>
                <w:sz w:val="26"/>
                <w:szCs w:val="26"/>
              </w:rPr>
              <w:t>2</w:t>
            </w:r>
          </w:p>
        </w:tc>
        <w:tc>
          <w:tcPr>
            <w:tcW w:w="3215"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widowControl w:val="0"/>
              <w:tabs>
                <w:tab w:val="left" w:pos="342"/>
              </w:tabs>
              <w:spacing w:before="20" w:after="20"/>
              <w:rPr>
                <w:sz w:val="26"/>
                <w:szCs w:val="26"/>
              </w:rPr>
            </w:pPr>
            <w:r w:rsidRPr="00B44315">
              <w:rPr>
                <w:sz w:val="26"/>
                <w:szCs w:val="26"/>
              </w:rPr>
              <w:t xml:space="preserve">Công tác nền móng - Thi công và nghiệm thu </w:t>
            </w:r>
          </w:p>
        </w:tc>
        <w:tc>
          <w:tcPr>
            <w:tcW w:w="1292"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widowControl w:val="0"/>
              <w:tabs>
                <w:tab w:val="left" w:pos="342"/>
              </w:tabs>
              <w:spacing w:before="20" w:after="20"/>
              <w:rPr>
                <w:sz w:val="26"/>
                <w:szCs w:val="26"/>
              </w:rPr>
            </w:pPr>
            <w:r w:rsidRPr="00B44315">
              <w:rPr>
                <w:sz w:val="26"/>
                <w:szCs w:val="26"/>
              </w:rPr>
              <w:t>TCVN 9361:2012</w:t>
            </w:r>
          </w:p>
        </w:tc>
      </w:tr>
      <w:tr w:rsidR="00232DD4" w:rsidRPr="00B44315" w:rsidTr="00232DD4">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232DD4" w:rsidRPr="00B44315" w:rsidRDefault="00232DD4" w:rsidP="00060221">
            <w:pPr>
              <w:spacing w:before="20" w:after="20"/>
              <w:jc w:val="center"/>
              <w:rPr>
                <w:sz w:val="26"/>
                <w:szCs w:val="26"/>
              </w:rPr>
            </w:pPr>
            <w:r w:rsidRPr="00B44315">
              <w:rPr>
                <w:sz w:val="26"/>
                <w:szCs w:val="26"/>
              </w:rPr>
              <w:t>3</w:t>
            </w:r>
          </w:p>
        </w:tc>
        <w:tc>
          <w:tcPr>
            <w:tcW w:w="3215"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widowControl w:val="0"/>
              <w:tabs>
                <w:tab w:val="left" w:pos="342"/>
              </w:tabs>
              <w:spacing w:before="20" w:after="20"/>
              <w:rPr>
                <w:sz w:val="26"/>
                <w:szCs w:val="26"/>
              </w:rPr>
            </w:pPr>
            <w:r w:rsidRPr="00B44315">
              <w:rPr>
                <w:sz w:val="26"/>
                <w:szCs w:val="26"/>
              </w:rPr>
              <w:t>Đất xây dựng - Phương pháp phóng xạ xác định độ ẩm và độ chặt của đất tại hiện trường</w:t>
            </w:r>
          </w:p>
        </w:tc>
        <w:tc>
          <w:tcPr>
            <w:tcW w:w="1292"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widowControl w:val="0"/>
              <w:tabs>
                <w:tab w:val="left" w:pos="342"/>
              </w:tabs>
              <w:spacing w:before="20" w:after="20"/>
              <w:rPr>
                <w:sz w:val="26"/>
                <w:szCs w:val="26"/>
              </w:rPr>
            </w:pPr>
            <w:r w:rsidRPr="00B44315">
              <w:rPr>
                <w:sz w:val="26"/>
                <w:szCs w:val="26"/>
                <w:lang w:val="de-DE"/>
              </w:rPr>
              <w:t>TCVN9350:2012</w:t>
            </w:r>
          </w:p>
        </w:tc>
      </w:tr>
      <w:tr w:rsidR="00232DD4" w:rsidRPr="00B44315" w:rsidTr="00232DD4">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232DD4" w:rsidRPr="00B44315" w:rsidRDefault="00232DD4" w:rsidP="00060221">
            <w:pPr>
              <w:spacing w:before="20" w:after="20"/>
              <w:jc w:val="center"/>
              <w:rPr>
                <w:sz w:val="26"/>
                <w:szCs w:val="26"/>
              </w:rPr>
            </w:pPr>
            <w:r w:rsidRPr="00B44315">
              <w:rPr>
                <w:sz w:val="26"/>
                <w:szCs w:val="26"/>
              </w:rPr>
              <w:t>4</w:t>
            </w:r>
          </w:p>
        </w:tc>
        <w:tc>
          <w:tcPr>
            <w:tcW w:w="3215"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widowControl w:val="0"/>
              <w:tabs>
                <w:tab w:val="left" w:pos="342"/>
              </w:tabs>
              <w:spacing w:before="20" w:after="20"/>
              <w:rPr>
                <w:sz w:val="26"/>
                <w:szCs w:val="26"/>
                <w:lang w:val="de-DE"/>
              </w:rPr>
            </w:pPr>
            <w:r w:rsidRPr="00B44315">
              <w:rPr>
                <w:sz w:val="26"/>
                <w:szCs w:val="26"/>
                <w:lang w:val="de-DE"/>
              </w:rPr>
              <w:t>Đất xây dựng - Các phương pháp xác định tính chất cơ lý của đất trong phòng thí nghiệm.</w:t>
            </w:r>
          </w:p>
        </w:tc>
        <w:tc>
          <w:tcPr>
            <w:tcW w:w="1292"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widowControl w:val="0"/>
              <w:tabs>
                <w:tab w:val="left" w:pos="342"/>
              </w:tabs>
              <w:spacing w:before="20" w:after="20"/>
              <w:rPr>
                <w:sz w:val="26"/>
                <w:szCs w:val="26"/>
                <w:lang w:val="de-DE"/>
              </w:rPr>
            </w:pPr>
            <w:r w:rsidRPr="00B44315">
              <w:rPr>
                <w:sz w:val="26"/>
                <w:szCs w:val="26"/>
                <w:lang w:val="de-DE"/>
              </w:rPr>
              <w:t>TCVN 4195 đến 4202:2012</w:t>
            </w:r>
          </w:p>
        </w:tc>
      </w:tr>
      <w:tr w:rsidR="00232DD4" w:rsidRPr="00B44315" w:rsidTr="00232DD4">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DD4" w:rsidRPr="00B44315" w:rsidRDefault="00232DD4" w:rsidP="00060221">
            <w:pPr>
              <w:spacing w:before="20" w:after="20"/>
              <w:jc w:val="center"/>
              <w:rPr>
                <w:b/>
                <w:sz w:val="26"/>
                <w:szCs w:val="26"/>
              </w:rPr>
            </w:pPr>
            <w:r w:rsidRPr="00B44315">
              <w:rPr>
                <w:b/>
                <w:sz w:val="26"/>
                <w:szCs w:val="26"/>
              </w:rPr>
              <w:t>IV</w:t>
            </w:r>
          </w:p>
        </w:tc>
        <w:tc>
          <w:tcPr>
            <w:tcW w:w="3215"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tabs>
                <w:tab w:val="left" w:pos="342"/>
              </w:tabs>
              <w:spacing w:before="20" w:after="20"/>
              <w:rPr>
                <w:b/>
                <w:sz w:val="26"/>
                <w:szCs w:val="26"/>
              </w:rPr>
            </w:pPr>
            <w:r w:rsidRPr="00B44315">
              <w:rPr>
                <w:b/>
                <w:sz w:val="26"/>
                <w:szCs w:val="26"/>
              </w:rPr>
              <w:t>Bê tông cốt thép toàn khối</w:t>
            </w:r>
          </w:p>
        </w:tc>
        <w:tc>
          <w:tcPr>
            <w:tcW w:w="1292" w:type="pct"/>
            <w:tcBorders>
              <w:top w:val="single" w:sz="4" w:space="0" w:color="auto"/>
              <w:left w:val="single" w:sz="4" w:space="0" w:color="auto"/>
              <w:bottom w:val="single" w:sz="4" w:space="0" w:color="auto"/>
              <w:right w:val="single" w:sz="4" w:space="0" w:color="auto"/>
            </w:tcBorders>
            <w:shd w:val="clear" w:color="auto" w:fill="auto"/>
          </w:tcPr>
          <w:p w:rsidR="00232DD4" w:rsidRPr="00B44315" w:rsidRDefault="00232DD4" w:rsidP="00060221">
            <w:pPr>
              <w:widowControl w:val="0"/>
              <w:tabs>
                <w:tab w:val="left" w:pos="342"/>
                <w:tab w:val="right" w:leader="dot" w:pos="8777"/>
              </w:tabs>
              <w:spacing w:before="20" w:after="20"/>
              <w:rPr>
                <w:sz w:val="26"/>
                <w:szCs w:val="26"/>
              </w:rPr>
            </w:pPr>
          </w:p>
        </w:tc>
      </w:tr>
      <w:tr w:rsidR="00232DD4" w:rsidRPr="00B44315" w:rsidTr="00232DD4">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232DD4" w:rsidRPr="00B44315" w:rsidRDefault="00232DD4" w:rsidP="00060221">
            <w:pPr>
              <w:spacing w:before="20" w:after="20"/>
              <w:ind w:left="342"/>
              <w:rPr>
                <w:sz w:val="26"/>
                <w:szCs w:val="26"/>
              </w:rPr>
            </w:pPr>
            <w:r w:rsidRPr="00B44315">
              <w:rPr>
                <w:sz w:val="26"/>
                <w:szCs w:val="26"/>
              </w:rPr>
              <w:t>1</w:t>
            </w:r>
          </w:p>
        </w:tc>
        <w:tc>
          <w:tcPr>
            <w:tcW w:w="3215"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tabs>
                <w:tab w:val="left" w:pos="342"/>
              </w:tabs>
              <w:spacing w:before="20" w:after="20"/>
              <w:rPr>
                <w:sz w:val="26"/>
                <w:szCs w:val="26"/>
              </w:rPr>
            </w:pPr>
            <w:r w:rsidRPr="00B44315">
              <w:rPr>
                <w:sz w:val="26"/>
                <w:szCs w:val="26"/>
              </w:rPr>
              <w:t>Kết cấu bê tông và bê tông cốt thép toàn khối. Quy phạm thi công và nghiệm thu.</w:t>
            </w:r>
          </w:p>
        </w:tc>
        <w:tc>
          <w:tcPr>
            <w:tcW w:w="1292"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tabs>
                <w:tab w:val="left" w:pos="342"/>
              </w:tabs>
              <w:spacing w:before="20" w:after="20"/>
              <w:rPr>
                <w:sz w:val="26"/>
                <w:szCs w:val="26"/>
              </w:rPr>
            </w:pPr>
            <w:r w:rsidRPr="00B44315">
              <w:rPr>
                <w:sz w:val="26"/>
                <w:szCs w:val="26"/>
              </w:rPr>
              <w:t>TCVN 4453:1995</w:t>
            </w:r>
          </w:p>
        </w:tc>
      </w:tr>
      <w:tr w:rsidR="00232DD4" w:rsidRPr="00B44315" w:rsidTr="00232DD4">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232DD4" w:rsidRPr="00B44315" w:rsidRDefault="00232DD4" w:rsidP="00060221">
            <w:pPr>
              <w:spacing w:before="20" w:after="20"/>
              <w:ind w:left="342"/>
              <w:rPr>
                <w:sz w:val="26"/>
                <w:szCs w:val="26"/>
              </w:rPr>
            </w:pPr>
            <w:r w:rsidRPr="00B44315">
              <w:rPr>
                <w:sz w:val="26"/>
                <w:szCs w:val="26"/>
              </w:rPr>
              <w:t>2</w:t>
            </w:r>
          </w:p>
        </w:tc>
        <w:tc>
          <w:tcPr>
            <w:tcW w:w="3215"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tabs>
                <w:tab w:val="left" w:pos="342"/>
              </w:tabs>
              <w:spacing w:before="20" w:after="20"/>
              <w:rPr>
                <w:sz w:val="26"/>
                <w:szCs w:val="26"/>
              </w:rPr>
            </w:pPr>
            <w:r w:rsidRPr="00B44315">
              <w:rPr>
                <w:sz w:val="26"/>
                <w:szCs w:val="26"/>
              </w:rPr>
              <w:t>Kết cấu bê tông và bê tông cốt thép. Điều kiện tối thiểu để thi công và nghiệm thu</w:t>
            </w:r>
          </w:p>
        </w:tc>
        <w:tc>
          <w:tcPr>
            <w:tcW w:w="1292"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tabs>
                <w:tab w:val="left" w:pos="342"/>
              </w:tabs>
              <w:spacing w:before="20" w:after="20"/>
              <w:rPr>
                <w:sz w:val="26"/>
                <w:szCs w:val="26"/>
              </w:rPr>
            </w:pPr>
            <w:r w:rsidRPr="00B44315">
              <w:rPr>
                <w:sz w:val="26"/>
                <w:szCs w:val="26"/>
              </w:rPr>
              <w:t> TCVN 5724:1993</w:t>
            </w:r>
          </w:p>
        </w:tc>
      </w:tr>
      <w:tr w:rsidR="00232DD4" w:rsidRPr="00B44315" w:rsidTr="00232DD4">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232DD4" w:rsidRPr="00B44315" w:rsidRDefault="00232DD4" w:rsidP="00060221">
            <w:pPr>
              <w:spacing w:before="20" w:after="20"/>
              <w:ind w:left="342"/>
              <w:rPr>
                <w:sz w:val="26"/>
                <w:szCs w:val="26"/>
              </w:rPr>
            </w:pPr>
            <w:r w:rsidRPr="00B44315">
              <w:rPr>
                <w:sz w:val="26"/>
                <w:szCs w:val="26"/>
              </w:rPr>
              <w:t>3</w:t>
            </w:r>
          </w:p>
        </w:tc>
        <w:tc>
          <w:tcPr>
            <w:tcW w:w="3215"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tabs>
                <w:tab w:val="left" w:pos="342"/>
              </w:tabs>
              <w:spacing w:before="20" w:after="20"/>
              <w:rPr>
                <w:sz w:val="26"/>
                <w:szCs w:val="26"/>
              </w:rPr>
            </w:pPr>
            <w:r w:rsidRPr="00B44315">
              <w:rPr>
                <w:sz w:val="26"/>
                <w:szCs w:val="26"/>
              </w:rPr>
              <w:t>Bê tông - Yêu cầu bảo dưỡng ẩm tự nhiên</w:t>
            </w:r>
          </w:p>
        </w:tc>
        <w:tc>
          <w:tcPr>
            <w:tcW w:w="1292"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tabs>
                <w:tab w:val="left" w:pos="342"/>
              </w:tabs>
              <w:spacing w:before="20" w:after="20"/>
              <w:rPr>
                <w:sz w:val="26"/>
                <w:szCs w:val="26"/>
              </w:rPr>
            </w:pPr>
            <w:r w:rsidRPr="00B44315">
              <w:rPr>
                <w:sz w:val="26"/>
                <w:szCs w:val="26"/>
              </w:rPr>
              <w:t>TCVN 8828:2011</w:t>
            </w:r>
          </w:p>
        </w:tc>
      </w:tr>
      <w:tr w:rsidR="00232DD4" w:rsidRPr="00B44315" w:rsidTr="00232DD4">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232DD4" w:rsidRPr="00B44315" w:rsidRDefault="00232DD4" w:rsidP="00060221">
            <w:pPr>
              <w:spacing w:before="20" w:after="20"/>
              <w:ind w:left="342"/>
              <w:rPr>
                <w:sz w:val="26"/>
                <w:szCs w:val="26"/>
              </w:rPr>
            </w:pPr>
            <w:r w:rsidRPr="00B44315">
              <w:rPr>
                <w:sz w:val="26"/>
                <w:szCs w:val="26"/>
              </w:rPr>
              <w:t>4</w:t>
            </w:r>
          </w:p>
        </w:tc>
        <w:tc>
          <w:tcPr>
            <w:tcW w:w="3215"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tabs>
                <w:tab w:val="left" w:pos="342"/>
              </w:tabs>
              <w:spacing w:before="20" w:after="20"/>
              <w:rPr>
                <w:sz w:val="26"/>
                <w:szCs w:val="26"/>
              </w:rPr>
            </w:pPr>
            <w:r w:rsidRPr="00B44315">
              <w:rPr>
                <w:sz w:val="26"/>
                <w:szCs w:val="26"/>
              </w:rPr>
              <w:t>Hỗn hợp bê tông nặng – Phương pháp xác định thời gian đông kết</w:t>
            </w:r>
          </w:p>
        </w:tc>
        <w:tc>
          <w:tcPr>
            <w:tcW w:w="1292"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tabs>
                <w:tab w:val="left" w:pos="342"/>
              </w:tabs>
              <w:spacing w:before="20" w:after="20"/>
              <w:rPr>
                <w:sz w:val="26"/>
                <w:szCs w:val="26"/>
              </w:rPr>
            </w:pPr>
            <w:r w:rsidRPr="00B44315">
              <w:rPr>
                <w:sz w:val="26"/>
                <w:szCs w:val="26"/>
              </w:rPr>
              <w:t>TCVN 9338:2012</w:t>
            </w:r>
          </w:p>
        </w:tc>
      </w:tr>
      <w:tr w:rsidR="00232DD4" w:rsidRPr="00B44315" w:rsidTr="00232DD4">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232DD4" w:rsidRPr="00B44315" w:rsidRDefault="00232DD4" w:rsidP="00060221">
            <w:pPr>
              <w:spacing w:before="20" w:after="20"/>
              <w:ind w:left="342"/>
              <w:rPr>
                <w:sz w:val="26"/>
                <w:szCs w:val="26"/>
              </w:rPr>
            </w:pPr>
            <w:r w:rsidRPr="00B44315">
              <w:rPr>
                <w:sz w:val="26"/>
                <w:szCs w:val="26"/>
              </w:rPr>
              <w:t>5</w:t>
            </w:r>
          </w:p>
        </w:tc>
        <w:tc>
          <w:tcPr>
            <w:tcW w:w="3215"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tabs>
                <w:tab w:val="left" w:pos="342"/>
              </w:tabs>
              <w:spacing w:before="20" w:after="20"/>
              <w:rPr>
                <w:sz w:val="26"/>
                <w:szCs w:val="26"/>
              </w:rPr>
            </w:pPr>
            <w:r w:rsidRPr="00B44315">
              <w:rPr>
                <w:sz w:val="26"/>
                <w:szCs w:val="26"/>
              </w:rPr>
              <w:t>Hỗn hợp bê tông trộn sẵn - Yêu cầu cơ bản đánh giá chất lượng và nghiệm thu</w:t>
            </w:r>
          </w:p>
        </w:tc>
        <w:tc>
          <w:tcPr>
            <w:tcW w:w="1292"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tabs>
                <w:tab w:val="left" w:pos="342"/>
              </w:tabs>
              <w:spacing w:before="20" w:after="20"/>
              <w:rPr>
                <w:sz w:val="26"/>
                <w:szCs w:val="26"/>
              </w:rPr>
            </w:pPr>
            <w:r w:rsidRPr="00B44315">
              <w:rPr>
                <w:sz w:val="26"/>
                <w:szCs w:val="26"/>
              </w:rPr>
              <w:t>TCVN 9340:2012</w:t>
            </w:r>
          </w:p>
        </w:tc>
      </w:tr>
      <w:tr w:rsidR="00232DD4" w:rsidRPr="00B44315" w:rsidTr="00232DD4">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232DD4" w:rsidRPr="00B44315" w:rsidRDefault="00232DD4" w:rsidP="00060221">
            <w:pPr>
              <w:spacing w:before="20" w:after="20"/>
              <w:ind w:left="342"/>
              <w:rPr>
                <w:sz w:val="26"/>
                <w:szCs w:val="26"/>
              </w:rPr>
            </w:pPr>
            <w:r w:rsidRPr="00B44315">
              <w:rPr>
                <w:sz w:val="26"/>
                <w:szCs w:val="26"/>
              </w:rPr>
              <w:t>6</w:t>
            </w:r>
          </w:p>
        </w:tc>
        <w:tc>
          <w:tcPr>
            <w:tcW w:w="3215"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tabs>
                <w:tab w:val="left" w:pos="342"/>
              </w:tabs>
              <w:spacing w:before="20" w:after="20"/>
              <w:rPr>
                <w:sz w:val="26"/>
                <w:szCs w:val="26"/>
              </w:rPr>
            </w:pPr>
            <w:r w:rsidRPr="00B44315">
              <w:rPr>
                <w:sz w:val="26"/>
                <w:szCs w:val="26"/>
              </w:rPr>
              <w:t>Kết cấu bê tông và bê tông cốt thép - Hướng dẫn công tác bảo trì</w:t>
            </w:r>
          </w:p>
        </w:tc>
        <w:tc>
          <w:tcPr>
            <w:tcW w:w="1292"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tabs>
                <w:tab w:val="left" w:pos="342"/>
              </w:tabs>
              <w:spacing w:before="20" w:after="20"/>
              <w:rPr>
                <w:sz w:val="26"/>
                <w:szCs w:val="26"/>
              </w:rPr>
            </w:pPr>
            <w:r w:rsidRPr="00B44315">
              <w:rPr>
                <w:sz w:val="26"/>
                <w:szCs w:val="26"/>
              </w:rPr>
              <w:t>TCVN 9343:2012</w:t>
            </w:r>
          </w:p>
        </w:tc>
      </w:tr>
      <w:tr w:rsidR="00232DD4" w:rsidRPr="00B44315" w:rsidTr="00232DD4">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232DD4" w:rsidRPr="00B44315" w:rsidRDefault="00232DD4" w:rsidP="00060221">
            <w:pPr>
              <w:spacing w:before="20" w:after="20"/>
              <w:ind w:left="342"/>
              <w:rPr>
                <w:sz w:val="26"/>
                <w:szCs w:val="26"/>
              </w:rPr>
            </w:pPr>
            <w:r w:rsidRPr="00B44315">
              <w:rPr>
                <w:sz w:val="26"/>
                <w:szCs w:val="26"/>
              </w:rPr>
              <w:t>7</w:t>
            </w:r>
          </w:p>
        </w:tc>
        <w:tc>
          <w:tcPr>
            <w:tcW w:w="3215"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tabs>
                <w:tab w:val="left" w:pos="342"/>
              </w:tabs>
              <w:spacing w:before="20" w:after="20"/>
              <w:rPr>
                <w:sz w:val="26"/>
                <w:szCs w:val="26"/>
              </w:rPr>
            </w:pPr>
            <w:r w:rsidRPr="00B44315">
              <w:rPr>
                <w:sz w:val="26"/>
                <w:szCs w:val="26"/>
                <w:lang w:val="de-DE"/>
              </w:rPr>
              <w:t>Bê tông kiểm tra và đánh giá độ bền. Qui định chung.</w:t>
            </w:r>
          </w:p>
        </w:tc>
        <w:tc>
          <w:tcPr>
            <w:tcW w:w="1292"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tabs>
                <w:tab w:val="left" w:pos="342"/>
              </w:tabs>
              <w:spacing w:before="20" w:after="20"/>
              <w:rPr>
                <w:sz w:val="26"/>
                <w:szCs w:val="26"/>
              </w:rPr>
            </w:pPr>
            <w:r w:rsidRPr="00B44315">
              <w:rPr>
                <w:sz w:val="26"/>
                <w:szCs w:val="26"/>
                <w:lang w:val="de-DE"/>
              </w:rPr>
              <w:t>TCVN 5440 : 1991</w:t>
            </w:r>
          </w:p>
        </w:tc>
      </w:tr>
      <w:tr w:rsidR="00232DD4" w:rsidRPr="00B44315" w:rsidTr="00232DD4">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DD4" w:rsidRPr="00B44315" w:rsidRDefault="00232DD4" w:rsidP="00060221">
            <w:pPr>
              <w:spacing w:before="20" w:after="20"/>
              <w:jc w:val="center"/>
              <w:rPr>
                <w:b/>
                <w:sz w:val="26"/>
                <w:szCs w:val="26"/>
              </w:rPr>
            </w:pPr>
            <w:r w:rsidRPr="00B44315">
              <w:rPr>
                <w:b/>
                <w:sz w:val="26"/>
                <w:szCs w:val="26"/>
              </w:rPr>
              <w:t>V</w:t>
            </w:r>
          </w:p>
        </w:tc>
        <w:tc>
          <w:tcPr>
            <w:tcW w:w="3215"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tabs>
                <w:tab w:val="left" w:pos="342"/>
              </w:tabs>
              <w:spacing w:before="20" w:after="20"/>
              <w:rPr>
                <w:b/>
                <w:sz w:val="26"/>
                <w:szCs w:val="26"/>
              </w:rPr>
            </w:pPr>
            <w:r w:rsidRPr="00B44315">
              <w:rPr>
                <w:b/>
                <w:sz w:val="26"/>
                <w:szCs w:val="26"/>
              </w:rPr>
              <w:t>Cốt liệu bê tông</w:t>
            </w:r>
          </w:p>
        </w:tc>
        <w:tc>
          <w:tcPr>
            <w:tcW w:w="1292" w:type="pct"/>
            <w:tcBorders>
              <w:top w:val="single" w:sz="4" w:space="0" w:color="auto"/>
              <w:left w:val="single" w:sz="4" w:space="0" w:color="auto"/>
              <w:bottom w:val="single" w:sz="4" w:space="0" w:color="auto"/>
              <w:right w:val="single" w:sz="4" w:space="0" w:color="auto"/>
            </w:tcBorders>
            <w:shd w:val="clear" w:color="auto" w:fill="auto"/>
          </w:tcPr>
          <w:p w:rsidR="00232DD4" w:rsidRPr="00B44315" w:rsidRDefault="00232DD4" w:rsidP="00060221">
            <w:pPr>
              <w:tabs>
                <w:tab w:val="left" w:pos="342"/>
              </w:tabs>
              <w:spacing w:before="20" w:after="20"/>
              <w:rPr>
                <w:sz w:val="26"/>
                <w:szCs w:val="26"/>
              </w:rPr>
            </w:pPr>
          </w:p>
        </w:tc>
      </w:tr>
      <w:tr w:rsidR="00232DD4" w:rsidRPr="00B44315" w:rsidTr="00232DD4">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232DD4" w:rsidRPr="00B44315" w:rsidRDefault="00232DD4" w:rsidP="00060221">
            <w:pPr>
              <w:spacing w:before="20" w:after="20"/>
              <w:ind w:left="342"/>
              <w:rPr>
                <w:sz w:val="26"/>
                <w:szCs w:val="26"/>
              </w:rPr>
            </w:pPr>
            <w:r w:rsidRPr="00B44315">
              <w:rPr>
                <w:sz w:val="26"/>
                <w:szCs w:val="26"/>
              </w:rPr>
              <w:t>1</w:t>
            </w:r>
          </w:p>
        </w:tc>
        <w:tc>
          <w:tcPr>
            <w:tcW w:w="3215"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widowControl w:val="0"/>
              <w:tabs>
                <w:tab w:val="left" w:pos="342"/>
              </w:tabs>
              <w:spacing w:before="20" w:after="20"/>
              <w:rPr>
                <w:sz w:val="26"/>
                <w:szCs w:val="26"/>
                <w:lang w:val="de-DE"/>
              </w:rPr>
            </w:pPr>
            <w:r w:rsidRPr="00B44315">
              <w:rPr>
                <w:sz w:val="26"/>
                <w:szCs w:val="26"/>
                <w:lang w:val="de-DE"/>
              </w:rPr>
              <w:t>Cát mịn để làm bê tông và vữa xây dựng -  Hướng dẫn sử dụng.</w:t>
            </w:r>
          </w:p>
        </w:tc>
        <w:tc>
          <w:tcPr>
            <w:tcW w:w="1292"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widowControl w:val="0"/>
              <w:tabs>
                <w:tab w:val="left" w:pos="342"/>
              </w:tabs>
              <w:spacing w:before="20" w:after="20"/>
              <w:rPr>
                <w:sz w:val="26"/>
                <w:szCs w:val="26"/>
                <w:lang w:val="de-DE"/>
              </w:rPr>
            </w:pPr>
            <w:r w:rsidRPr="00B44315">
              <w:rPr>
                <w:sz w:val="26"/>
                <w:szCs w:val="26"/>
                <w:lang w:val="de-DE"/>
              </w:rPr>
              <w:t>TCXD 127 : 1985</w:t>
            </w:r>
          </w:p>
        </w:tc>
      </w:tr>
      <w:tr w:rsidR="00232DD4" w:rsidRPr="00B44315" w:rsidTr="00232DD4">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232DD4" w:rsidRPr="00B44315" w:rsidRDefault="00232DD4" w:rsidP="00060221">
            <w:pPr>
              <w:spacing w:before="20" w:after="20"/>
              <w:ind w:left="342"/>
              <w:rPr>
                <w:sz w:val="26"/>
                <w:szCs w:val="26"/>
              </w:rPr>
            </w:pPr>
            <w:r w:rsidRPr="00B44315">
              <w:rPr>
                <w:sz w:val="26"/>
                <w:szCs w:val="26"/>
              </w:rPr>
              <w:t>2</w:t>
            </w:r>
          </w:p>
        </w:tc>
        <w:tc>
          <w:tcPr>
            <w:tcW w:w="3215"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widowControl w:val="0"/>
              <w:tabs>
                <w:tab w:val="left" w:pos="342"/>
              </w:tabs>
              <w:spacing w:before="20" w:after="20"/>
              <w:rPr>
                <w:sz w:val="26"/>
                <w:szCs w:val="26"/>
                <w:lang w:val="de-DE"/>
              </w:rPr>
            </w:pPr>
            <w:r w:rsidRPr="00B44315">
              <w:rPr>
                <w:sz w:val="26"/>
                <w:szCs w:val="26"/>
                <w:lang w:val="de-DE"/>
              </w:rPr>
              <w:t>Cốt liệu cho bê tông và vữa - yêu cầu kỹ thuật</w:t>
            </w:r>
          </w:p>
        </w:tc>
        <w:tc>
          <w:tcPr>
            <w:tcW w:w="1292"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widowControl w:val="0"/>
              <w:tabs>
                <w:tab w:val="left" w:pos="342"/>
              </w:tabs>
              <w:spacing w:before="20" w:after="20"/>
              <w:rPr>
                <w:sz w:val="26"/>
                <w:szCs w:val="26"/>
                <w:lang w:val="de-DE"/>
              </w:rPr>
            </w:pPr>
            <w:r w:rsidRPr="00B44315">
              <w:rPr>
                <w:sz w:val="26"/>
                <w:szCs w:val="26"/>
                <w:lang w:val="de-DE"/>
              </w:rPr>
              <w:t>TCVN 7570:2006</w:t>
            </w:r>
          </w:p>
        </w:tc>
      </w:tr>
      <w:tr w:rsidR="00232DD4" w:rsidRPr="00B44315" w:rsidTr="00232DD4">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232DD4" w:rsidRPr="00B44315" w:rsidRDefault="00232DD4" w:rsidP="00060221">
            <w:pPr>
              <w:spacing w:before="20" w:after="20"/>
              <w:ind w:left="342"/>
              <w:rPr>
                <w:sz w:val="26"/>
                <w:szCs w:val="26"/>
              </w:rPr>
            </w:pPr>
            <w:r w:rsidRPr="00B44315">
              <w:rPr>
                <w:sz w:val="26"/>
                <w:szCs w:val="26"/>
              </w:rPr>
              <w:t>3</w:t>
            </w:r>
          </w:p>
        </w:tc>
        <w:tc>
          <w:tcPr>
            <w:tcW w:w="3215"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widowControl w:val="0"/>
              <w:tabs>
                <w:tab w:val="left" w:pos="342"/>
              </w:tabs>
              <w:spacing w:before="20" w:after="20"/>
              <w:rPr>
                <w:sz w:val="26"/>
                <w:szCs w:val="26"/>
                <w:lang w:val="de-DE"/>
              </w:rPr>
            </w:pPr>
            <w:r w:rsidRPr="00B44315">
              <w:rPr>
                <w:sz w:val="26"/>
                <w:szCs w:val="26"/>
                <w:lang w:val="de-DE"/>
              </w:rPr>
              <w:t>Xi măng Poóc lăng</w:t>
            </w:r>
          </w:p>
        </w:tc>
        <w:tc>
          <w:tcPr>
            <w:tcW w:w="1292"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widowControl w:val="0"/>
              <w:tabs>
                <w:tab w:val="left" w:pos="342"/>
              </w:tabs>
              <w:spacing w:before="20" w:after="20"/>
              <w:rPr>
                <w:sz w:val="26"/>
                <w:szCs w:val="26"/>
                <w:lang w:val="de-DE"/>
              </w:rPr>
            </w:pPr>
            <w:r w:rsidRPr="00B44315">
              <w:rPr>
                <w:sz w:val="26"/>
                <w:szCs w:val="26"/>
                <w:lang w:val="de-DE"/>
              </w:rPr>
              <w:t>TCVN 2682:2020</w:t>
            </w:r>
          </w:p>
        </w:tc>
      </w:tr>
      <w:tr w:rsidR="00232DD4" w:rsidRPr="00B44315" w:rsidTr="00232DD4">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232DD4" w:rsidRPr="00B44315" w:rsidRDefault="00232DD4" w:rsidP="00060221">
            <w:pPr>
              <w:spacing w:before="20" w:after="20"/>
              <w:ind w:left="342"/>
              <w:rPr>
                <w:sz w:val="26"/>
                <w:szCs w:val="26"/>
              </w:rPr>
            </w:pPr>
            <w:r w:rsidRPr="00B44315">
              <w:rPr>
                <w:sz w:val="26"/>
                <w:szCs w:val="26"/>
              </w:rPr>
              <w:t>4</w:t>
            </w:r>
          </w:p>
        </w:tc>
        <w:tc>
          <w:tcPr>
            <w:tcW w:w="3215"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widowControl w:val="0"/>
              <w:tabs>
                <w:tab w:val="left" w:pos="342"/>
              </w:tabs>
              <w:spacing w:before="20" w:after="20"/>
              <w:rPr>
                <w:sz w:val="26"/>
                <w:szCs w:val="26"/>
                <w:lang w:val="de-DE"/>
              </w:rPr>
            </w:pPr>
            <w:r w:rsidRPr="00B44315">
              <w:rPr>
                <w:sz w:val="26"/>
                <w:szCs w:val="26"/>
                <w:lang w:val="de-DE"/>
              </w:rPr>
              <w:t>Nước cho bê tông và vữa - Yêu cầu kỹ thuật</w:t>
            </w:r>
          </w:p>
        </w:tc>
        <w:tc>
          <w:tcPr>
            <w:tcW w:w="1292"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widowControl w:val="0"/>
              <w:tabs>
                <w:tab w:val="left" w:pos="342"/>
              </w:tabs>
              <w:spacing w:before="20" w:after="20"/>
              <w:rPr>
                <w:sz w:val="26"/>
                <w:szCs w:val="26"/>
                <w:lang w:val="de-DE"/>
              </w:rPr>
            </w:pPr>
            <w:r w:rsidRPr="00B44315">
              <w:rPr>
                <w:sz w:val="26"/>
                <w:szCs w:val="26"/>
                <w:lang w:val="de-DE"/>
              </w:rPr>
              <w:t>TCVN 4506:2012</w:t>
            </w:r>
          </w:p>
        </w:tc>
      </w:tr>
      <w:tr w:rsidR="00232DD4" w:rsidRPr="00B44315" w:rsidTr="00232DD4">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DD4" w:rsidRPr="00B44315" w:rsidRDefault="00232DD4" w:rsidP="00060221">
            <w:pPr>
              <w:spacing w:before="20" w:after="20"/>
              <w:jc w:val="center"/>
              <w:rPr>
                <w:b/>
                <w:sz w:val="26"/>
                <w:szCs w:val="26"/>
              </w:rPr>
            </w:pPr>
            <w:r w:rsidRPr="00B44315">
              <w:rPr>
                <w:b/>
                <w:sz w:val="26"/>
                <w:szCs w:val="26"/>
              </w:rPr>
              <w:t>VI</w:t>
            </w:r>
          </w:p>
        </w:tc>
        <w:tc>
          <w:tcPr>
            <w:tcW w:w="3215"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widowControl w:val="0"/>
              <w:tabs>
                <w:tab w:val="left" w:pos="342"/>
              </w:tabs>
              <w:spacing w:before="20" w:after="20"/>
              <w:rPr>
                <w:b/>
                <w:sz w:val="26"/>
                <w:szCs w:val="26"/>
              </w:rPr>
            </w:pPr>
            <w:r w:rsidRPr="00B44315">
              <w:rPr>
                <w:b/>
                <w:sz w:val="26"/>
                <w:szCs w:val="26"/>
              </w:rPr>
              <w:t>Đường điện</w:t>
            </w:r>
          </w:p>
        </w:tc>
        <w:tc>
          <w:tcPr>
            <w:tcW w:w="1292" w:type="pct"/>
            <w:tcBorders>
              <w:top w:val="single" w:sz="4" w:space="0" w:color="auto"/>
              <w:left w:val="single" w:sz="4" w:space="0" w:color="auto"/>
              <w:bottom w:val="single" w:sz="4" w:space="0" w:color="auto"/>
              <w:right w:val="single" w:sz="4" w:space="0" w:color="auto"/>
            </w:tcBorders>
            <w:shd w:val="clear" w:color="auto" w:fill="auto"/>
          </w:tcPr>
          <w:p w:rsidR="00232DD4" w:rsidRPr="00B44315" w:rsidRDefault="00232DD4" w:rsidP="00060221">
            <w:pPr>
              <w:widowControl w:val="0"/>
              <w:tabs>
                <w:tab w:val="left" w:pos="342"/>
              </w:tabs>
              <w:spacing w:before="20" w:after="20"/>
              <w:rPr>
                <w:b/>
                <w:sz w:val="26"/>
                <w:szCs w:val="26"/>
              </w:rPr>
            </w:pPr>
          </w:p>
        </w:tc>
      </w:tr>
      <w:tr w:rsidR="00232DD4" w:rsidRPr="00B44315" w:rsidTr="00232DD4">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232DD4" w:rsidRPr="00B44315" w:rsidRDefault="00232DD4" w:rsidP="00060221">
            <w:pPr>
              <w:spacing w:before="20" w:after="20"/>
              <w:jc w:val="center"/>
              <w:rPr>
                <w:sz w:val="26"/>
                <w:szCs w:val="26"/>
              </w:rPr>
            </w:pPr>
            <w:r w:rsidRPr="00B44315">
              <w:rPr>
                <w:sz w:val="26"/>
                <w:szCs w:val="26"/>
              </w:rPr>
              <w:lastRenderedPageBreak/>
              <w:t>1</w:t>
            </w:r>
          </w:p>
        </w:tc>
        <w:tc>
          <w:tcPr>
            <w:tcW w:w="3215"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widowControl w:val="0"/>
              <w:tabs>
                <w:tab w:val="left" w:pos="342"/>
              </w:tabs>
              <w:spacing w:before="20" w:after="20"/>
              <w:rPr>
                <w:sz w:val="26"/>
                <w:szCs w:val="26"/>
              </w:rPr>
            </w:pPr>
            <w:r w:rsidRPr="00B44315">
              <w:rPr>
                <w:sz w:val="26"/>
                <w:szCs w:val="26"/>
                <w:lang w:val="de-DE"/>
              </w:rPr>
              <w:t>An toàn điện trong xây dựng</w:t>
            </w:r>
          </w:p>
        </w:tc>
        <w:tc>
          <w:tcPr>
            <w:tcW w:w="1292"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widowControl w:val="0"/>
              <w:tabs>
                <w:tab w:val="left" w:pos="342"/>
              </w:tabs>
              <w:spacing w:before="20" w:after="20"/>
              <w:rPr>
                <w:sz w:val="26"/>
                <w:szCs w:val="26"/>
              </w:rPr>
            </w:pPr>
            <w:r w:rsidRPr="00B44315">
              <w:rPr>
                <w:sz w:val="26"/>
                <w:szCs w:val="26"/>
                <w:lang w:val="de-DE"/>
              </w:rPr>
              <w:t>QCVN 01-2020/BCT</w:t>
            </w:r>
          </w:p>
        </w:tc>
      </w:tr>
      <w:tr w:rsidR="00232DD4" w:rsidRPr="00B44315" w:rsidTr="00232DD4">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232DD4" w:rsidRPr="00B44315" w:rsidRDefault="00232DD4" w:rsidP="00060221">
            <w:pPr>
              <w:spacing w:before="20" w:after="20"/>
              <w:jc w:val="center"/>
              <w:rPr>
                <w:sz w:val="26"/>
                <w:szCs w:val="26"/>
                <w:lang w:val="de-DE"/>
              </w:rPr>
            </w:pPr>
            <w:r w:rsidRPr="00B44315">
              <w:rPr>
                <w:sz w:val="26"/>
                <w:szCs w:val="26"/>
                <w:lang w:val="de-DE"/>
              </w:rPr>
              <w:t>2</w:t>
            </w:r>
          </w:p>
        </w:tc>
        <w:tc>
          <w:tcPr>
            <w:tcW w:w="3215"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widowControl w:val="0"/>
              <w:tabs>
                <w:tab w:val="left" w:pos="342"/>
              </w:tabs>
              <w:spacing w:before="20" w:after="20"/>
              <w:rPr>
                <w:sz w:val="26"/>
                <w:szCs w:val="26"/>
                <w:lang w:val="de-DE"/>
              </w:rPr>
            </w:pPr>
            <w:r w:rsidRPr="00B44315">
              <w:rPr>
                <w:sz w:val="26"/>
                <w:szCs w:val="26"/>
                <w:lang w:val="de-DE"/>
              </w:rPr>
              <w:t>Biển báo về an toàn điện.</w:t>
            </w:r>
          </w:p>
        </w:tc>
        <w:tc>
          <w:tcPr>
            <w:tcW w:w="1292" w:type="pct"/>
            <w:tcBorders>
              <w:top w:val="single" w:sz="4" w:space="0" w:color="auto"/>
              <w:left w:val="single" w:sz="4" w:space="0" w:color="auto"/>
              <w:bottom w:val="single" w:sz="4" w:space="0" w:color="auto"/>
              <w:right w:val="single" w:sz="4" w:space="0" w:color="auto"/>
            </w:tcBorders>
            <w:shd w:val="clear" w:color="auto" w:fill="auto"/>
            <w:hideMark/>
          </w:tcPr>
          <w:p w:rsidR="00232DD4" w:rsidRPr="00B44315" w:rsidRDefault="00232DD4" w:rsidP="00060221">
            <w:pPr>
              <w:widowControl w:val="0"/>
              <w:tabs>
                <w:tab w:val="left" w:pos="342"/>
              </w:tabs>
              <w:spacing w:before="20" w:after="20"/>
              <w:rPr>
                <w:sz w:val="26"/>
                <w:szCs w:val="26"/>
                <w:lang w:val="de-DE"/>
              </w:rPr>
            </w:pPr>
            <w:r w:rsidRPr="00B44315">
              <w:rPr>
                <w:sz w:val="26"/>
                <w:szCs w:val="26"/>
                <w:lang w:val="de-DE"/>
              </w:rPr>
              <w:t>TCVN 2572 : 1978</w:t>
            </w:r>
          </w:p>
        </w:tc>
      </w:tr>
      <w:tr w:rsidR="001441D5" w:rsidRPr="00B44315" w:rsidTr="001441D5">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1441D5" w:rsidRPr="00B44315" w:rsidRDefault="001441D5" w:rsidP="001441D5">
            <w:pPr>
              <w:spacing w:before="20" w:after="20"/>
              <w:jc w:val="center"/>
              <w:rPr>
                <w:b/>
                <w:sz w:val="26"/>
                <w:szCs w:val="26"/>
              </w:rPr>
            </w:pPr>
            <w:r w:rsidRPr="00B44315">
              <w:rPr>
                <w:b/>
                <w:sz w:val="26"/>
                <w:szCs w:val="26"/>
              </w:rPr>
              <w:t>VII</w:t>
            </w:r>
          </w:p>
        </w:tc>
        <w:tc>
          <w:tcPr>
            <w:tcW w:w="3215" w:type="pct"/>
            <w:tcBorders>
              <w:top w:val="single" w:sz="4" w:space="0" w:color="auto"/>
              <w:left w:val="single" w:sz="4" w:space="0" w:color="auto"/>
              <w:bottom w:val="single" w:sz="4" w:space="0" w:color="auto"/>
              <w:right w:val="single" w:sz="4" w:space="0" w:color="auto"/>
            </w:tcBorders>
            <w:shd w:val="clear" w:color="auto" w:fill="auto"/>
          </w:tcPr>
          <w:p w:rsidR="001441D5" w:rsidRPr="00B44315" w:rsidRDefault="001441D5" w:rsidP="001441D5">
            <w:pPr>
              <w:widowControl w:val="0"/>
              <w:tabs>
                <w:tab w:val="left" w:pos="342"/>
              </w:tabs>
              <w:spacing w:before="20" w:after="20"/>
              <w:rPr>
                <w:b/>
                <w:sz w:val="26"/>
                <w:szCs w:val="26"/>
              </w:rPr>
            </w:pPr>
            <w:r w:rsidRPr="00B44315">
              <w:rPr>
                <w:b/>
                <w:sz w:val="26"/>
                <w:szCs w:val="26"/>
              </w:rPr>
              <w:t>Mặt đường bê tông</w:t>
            </w:r>
          </w:p>
        </w:tc>
        <w:tc>
          <w:tcPr>
            <w:tcW w:w="1292" w:type="pct"/>
            <w:tcBorders>
              <w:top w:val="single" w:sz="4" w:space="0" w:color="auto"/>
              <w:left w:val="single" w:sz="4" w:space="0" w:color="auto"/>
              <w:bottom w:val="single" w:sz="4" w:space="0" w:color="auto"/>
              <w:right w:val="single" w:sz="4" w:space="0" w:color="auto"/>
            </w:tcBorders>
            <w:shd w:val="clear" w:color="auto" w:fill="auto"/>
          </w:tcPr>
          <w:p w:rsidR="001441D5" w:rsidRPr="00B44315" w:rsidRDefault="001441D5" w:rsidP="001441D5">
            <w:pPr>
              <w:widowControl w:val="0"/>
              <w:tabs>
                <w:tab w:val="left" w:pos="342"/>
              </w:tabs>
              <w:spacing w:before="20" w:after="20"/>
              <w:rPr>
                <w:sz w:val="26"/>
                <w:szCs w:val="26"/>
              </w:rPr>
            </w:pPr>
          </w:p>
        </w:tc>
      </w:tr>
      <w:tr w:rsidR="001441D5" w:rsidRPr="00B44315" w:rsidTr="00232DD4">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1441D5" w:rsidRPr="00B44315" w:rsidRDefault="001441D5" w:rsidP="001441D5">
            <w:pPr>
              <w:spacing w:before="20" w:after="20"/>
              <w:ind w:left="342"/>
              <w:rPr>
                <w:sz w:val="26"/>
                <w:szCs w:val="26"/>
              </w:rPr>
            </w:pPr>
            <w:r w:rsidRPr="00B44315">
              <w:rPr>
                <w:sz w:val="26"/>
                <w:szCs w:val="26"/>
              </w:rPr>
              <w:t>1</w:t>
            </w:r>
          </w:p>
        </w:tc>
        <w:tc>
          <w:tcPr>
            <w:tcW w:w="3215" w:type="pct"/>
            <w:tcBorders>
              <w:top w:val="single" w:sz="4" w:space="0" w:color="auto"/>
              <w:left w:val="single" w:sz="4" w:space="0" w:color="auto"/>
              <w:bottom w:val="single" w:sz="4" w:space="0" w:color="auto"/>
              <w:right w:val="single" w:sz="4" w:space="0" w:color="auto"/>
            </w:tcBorders>
            <w:shd w:val="clear" w:color="auto" w:fill="auto"/>
          </w:tcPr>
          <w:p w:rsidR="001441D5" w:rsidRPr="00B44315" w:rsidRDefault="001441D5" w:rsidP="001441D5">
            <w:pPr>
              <w:widowControl w:val="0"/>
              <w:tabs>
                <w:tab w:val="left" w:pos="342"/>
              </w:tabs>
              <w:spacing w:before="20" w:after="20"/>
              <w:rPr>
                <w:sz w:val="26"/>
                <w:szCs w:val="26"/>
              </w:rPr>
            </w:pPr>
            <w:r w:rsidRPr="00B44315">
              <w:rPr>
                <w:sz w:val="26"/>
                <w:szCs w:val="26"/>
              </w:rPr>
              <w:t>Mặt đường bê tông xi măng –Vật liệu chèn khe</w:t>
            </w:r>
            <w:r w:rsidRPr="00B44315">
              <w:rPr>
                <w:rFonts w:ascii="Arial" w:hAnsi="Arial" w:cs="Arial"/>
                <w:color w:val="000000"/>
                <w:sz w:val="17"/>
                <w:szCs w:val="17"/>
                <w:shd w:val="clear" w:color="auto" w:fill="FFFFFF"/>
              </w:rPr>
              <w:t> </w:t>
            </w:r>
          </w:p>
        </w:tc>
        <w:tc>
          <w:tcPr>
            <w:tcW w:w="1292" w:type="pct"/>
            <w:tcBorders>
              <w:top w:val="single" w:sz="4" w:space="0" w:color="auto"/>
              <w:left w:val="single" w:sz="4" w:space="0" w:color="auto"/>
              <w:bottom w:val="single" w:sz="4" w:space="0" w:color="auto"/>
              <w:right w:val="single" w:sz="4" w:space="0" w:color="auto"/>
            </w:tcBorders>
            <w:shd w:val="clear" w:color="auto" w:fill="auto"/>
          </w:tcPr>
          <w:p w:rsidR="001441D5" w:rsidRPr="00B44315" w:rsidRDefault="001441D5" w:rsidP="001441D5">
            <w:pPr>
              <w:widowControl w:val="0"/>
              <w:tabs>
                <w:tab w:val="left" w:pos="342"/>
              </w:tabs>
              <w:spacing w:before="20" w:after="20"/>
              <w:rPr>
                <w:sz w:val="26"/>
                <w:szCs w:val="26"/>
              </w:rPr>
            </w:pPr>
            <w:r w:rsidRPr="00B44315">
              <w:rPr>
                <w:sz w:val="26"/>
                <w:szCs w:val="26"/>
              </w:rPr>
              <w:t>TCVN 11414-1:2016 đến TCVN 11414-6:2016</w:t>
            </w:r>
          </w:p>
        </w:tc>
      </w:tr>
      <w:tr w:rsidR="001441D5" w:rsidRPr="00B44315" w:rsidTr="00232DD4">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1441D5" w:rsidRPr="00B44315" w:rsidRDefault="001441D5" w:rsidP="001441D5">
            <w:pPr>
              <w:spacing w:before="20" w:after="20"/>
              <w:ind w:left="342"/>
              <w:rPr>
                <w:sz w:val="26"/>
                <w:szCs w:val="26"/>
              </w:rPr>
            </w:pPr>
            <w:r w:rsidRPr="00B44315">
              <w:rPr>
                <w:sz w:val="26"/>
                <w:szCs w:val="26"/>
              </w:rPr>
              <w:t>2</w:t>
            </w:r>
          </w:p>
        </w:tc>
        <w:tc>
          <w:tcPr>
            <w:tcW w:w="3215" w:type="pct"/>
            <w:tcBorders>
              <w:top w:val="single" w:sz="4" w:space="0" w:color="auto"/>
              <w:left w:val="single" w:sz="4" w:space="0" w:color="auto"/>
              <w:bottom w:val="single" w:sz="4" w:space="0" w:color="auto"/>
              <w:right w:val="single" w:sz="4" w:space="0" w:color="auto"/>
            </w:tcBorders>
            <w:shd w:val="clear" w:color="auto" w:fill="auto"/>
          </w:tcPr>
          <w:p w:rsidR="001441D5" w:rsidRPr="00B44315" w:rsidRDefault="001441D5" w:rsidP="001441D5">
            <w:pPr>
              <w:widowControl w:val="0"/>
              <w:tabs>
                <w:tab w:val="left" w:pos="342"/>
              </w:tabs>
              <w:spacing w:before="20" w:after="20"/>
              <w:rPr>
                <w:sz w:val="26"/>
                <w:szCs w:val="26"/>
              </w:rPr>
            </w:pPr>
            <w:r w:rsidRPr="00B44315">
              <w:rPr>
                <w:sz w:val="26"/>
                <w:szCs w:val="26"/>
              </w:rPr>
              <w:t>Kỹ thuật thi công và nghiệm thu mặt đường bê tông xi măng trong xây dựng công trình giao thông</w:t>
            </w:r>
          </w:p>
        </w:tc>
        <w:tc>
          <w:tcPr>
            <w:tcW w:w="1292" w:type="pct"/>
            <w:tcBorders>
              <w:top w:val="single" w:sz="4" w:space="0" w:color="auto"/>
              <w:left w:val="single" w:sz="4" w:space="0" w:color="auto"/>
              <w:bottom w:val="single" w:sz="4" w:space="0" w:color="auto"/>
              <w:right w:val="single" w:sz="4" w:space="0" w:color="auto"/>
            </w:tcBorders>
            <w:shd w:val="clear" w:color="auto" w:fill="auto"/>
          </w:tcPr>
          <w:p w:rsidR="001441D5" w:rsidRPr="00B44315" w:rsidRDefault="001441D5" w:rsidP="001441D5">
            <w:pPr>
              <w:widowControl w:val="0"/>
              <w:tabs>
                <w:tab w:val="left" w:pos="342"/>
              </w:tabs>
              <w:spacing w:before="20" w:after="20"/>
              <w:rPr>
                <w:sz w:val="26"/>
                <w:szCs w:val="26"/>
              </w:rPr>
            </w:pPr>
            <w:r w:rsidRPr="00B44315">
              <w:rPr>
                <w:sz w:val="26"/>
                <w:szCs w:val="26"/>
              </w:rPr>
              <w:t>Quyết định số 1951/QĐ-BGTVT ngày 17 tháng 8 năm 2012</w:t>
            </w:r>
          </w:p>
        </w:tc>
      </w:tr>
      <w:tr w:rsidR="001441D5" w:rsidRPr="00B44315" w:rsidTr="00232DD4">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1441D5" w:rsidRPr="00B44315" w:rsidRDefault="001441D5" w:rsidP="001441D5">
            <w:pPr>
              <w:spacing w:before="20" w:after="20"/>
              <w:jc w:val="center"/>
              <w:rPr>
                <w:b/>
                <w:sz w:val="26"/>
                <w:szCs w:val="26"/>
              </w:rPr>
            </w:pPr>
            <w:r w:rsidRPr="00B44315">
              <w:rPr>
                <w:b/>
                <w:sz w:val="26"/>
                <w:szCs w:val="26"/>
              </w:rPr>
              <w:t>IX</w:t>
            </w:r>
          </w:p>
        </w:tc>
        <w:tc>
          <w:tcPr>
            <w:tcW w:w="3215" w:type="pct"/>
            <w:tcBorders>
              <w:top w:val="single" w:sz="4" w:space="0" w:color="auto"/>
              <w:left w:val="single" w:sz="4" w:space="0" w:color="auto"/>
              <w:bottom w:val="single" w:sz="4" w:space="0" w:color="auto"/>
              <w:right w:val="single" w:sz="4" w:space="0" w:color="auto"/>
            </w:tcBorders>
            <w:shd w:val="clear" w:color="auto" w:fill="auto"/>
          </w:tcPr>
          <w:p w:rsidR="001441D5" w:rsidRPr="00B44315" w:rsidRDefault="001441D5" w:rsidP="001441D5">
            <w:pPr>
              <w:widowControl w:val="0"/>
              <w:tabs>
                <w:tab w:val="left" w:pos="342"/>
              </w:tabs>
              <w:spacing w:before="20" w:after="20"/>
              <w:rPr>
                <w:b/>
                <w:sz w:val="26"/>
                <w:szCs w:val="26"/>
              </w:rPr>
            </w:pPr>
            <w:r w:rsidRPr="00B44315">
              <w:rPr>
                <w:b/>
                <w:bCs/>
                <w:color w:val="000000"/>
                <w:sz w:val="26"/>
                <w:szCs w:val="26"/>
                <w:lang w:val="nl-NL"/>
              </w:rPr>
              <w:t>An toàn trong thi công xây dựng</w:t>
            </w:r>
          </w:p>
        </w:tc>
        <w:tc>
          <w:tcPr>
            <w:tcW w:w="1292" w:type="pct"/>
            <w:tcBorders>
              <w:top w:val="single" w:sz="4" w:space="0" w:color="auto"/>
              <w:left w:val="single" w:sz="4" w:space="0" w:color="auto"/>
              <w:bottom w:val="single" w:sz="4" w:space="0" w:color="auto"/>
              <w:right w:val="single" w:sz="4" w:space="0" w:color="auto"/>
            </w:tcBorders>
            <w:shd w:val="clear" w:color="auto" w:fill="auto"/>
          </w:tcPr>
          <w:p w:rsidR="001441D5" w:rsidRPr="00B44315" w:rsidRDefault="001441D5" w:rsidP="001441D5">
            <w:pPr>
              <w:widowControl w:val="0"/>
              <w:tabs>
                <w:tab w:val="left" w:pos="342"/>
              </w:tabs>
              <w:spacing w:before="20" w:after="20"/>
              <w:rPr>
                <w:sz w:val="26"/>
                <w:szCs w:val="26"/>
              </w:rPr>
            </w:pPr>
          </w:p>
        </w:tc>
      </w:tr>
      <w:tr w:rsidR="001441D5" w:rsidRPr="00B44315" w:rsidTr="00232DD4">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1441D5" w:rsidRPr="00B44315" w:rsidRDefault="001441D5" w:rsidP="001441D5">
            <w:pPr>
              <w:spacing w:before="20" w:after="20"/>
              <w:ind w:left="342"/>
              <w:jc w:val="center"/>
              <w:rPr>
                <w:b/>
                <w:sz w:val="26"/>
                <w:szCs w:val="26"/>
              </w:rPr>
            </w:pPr>
          </w:p>
        </w:tc>
        <w:tc>
          <w:tcPr>
            <w:tcW w:w="3215" w:type="pct"/>
            <w:tcBorders>
              <w:top w:val="single" w:sz="4" w:space="0" w:color="auto"/>
              <w:left w:val="single" w:sz="4" w:space="0" w:color="auto"/>
              <w:bottom w:val="single" w:sz="4" w:space="0" w:color="auto"/>
              <w:right w:val="single" w:sz="4" w:space="0" w:color="auto"/>
            </w:tcBorders>
            <w:shd w:val="clear" w:color="auto" w:fill="auto"/>
          </w:tcPr>
          <w:p w:rsidR="001441D5" w:rsidRPr="00B44315" w:rsidRDefault="001441D5" w:rsidP="001441D5">
            <w:pPr>
              <w:widowControl w:val="0"/>
              <w:tabs>
                <w:tab w:val="left" w:pos="342"/>
              </w:tabs>
              <w:spacing w:before="20" w:after="20"/>
              <w:jc w:val="center"/>
              <w:rPr>
                <w:b/>
                <w:sz w:val="26"/>
                <w:szCs w:val="26"/>
              </w:rPr>
            </w:pPr>
            <w:r w:rsidRPr="00B44315">
              <w:rPr>
                <w:b/>
                <w:bCs/>
                <w:color w:val="000000"/>
                <w:sz w:val="26"/>
                <w:szCs w:val="26"/>
                <w:lang w:val="nl-NL"/>
              </w:rPr>
              <w:t>Quy định chung</w:t>
            </w:r>
          </w:p>
        </w:tc>
        <w:tc>
          <w:tcPr>
            <w:tcW w:w="1292" w:type="pct"/>
            <w:tcBorders>
              <w:top w:val="single" w:sz="4" w:space="0" w:color="auto"/>
              <w:left w:val="single" w:sz="4" w:space="0" w:color="auto"/>
              <w:bottom w:val="single" w:sz="4" w:space="0" w:color="auto"/>
              <w:right w:val="single" w:sz="4" w:space="0" w:color="auto"/>
            </w:tcBorders>
            <w:shd w:val="clear" w:color="auto" w:fill="auto"/>
          </w:tcPr>
          <w:p w:rsidR="001441D5" w:rsidRPr="00B44315" w:rsidRDefault="001441D5" w:rsidP="001441D5">
            <w:pPr>
              <w:widowControl w:val="0"/>
              <w:tabs>
                <w:tab w:val="left" w:pos="342"/>
              </w:tabs>
              <w:spacing w:before="20" w:after="20"/>
              <w:rPr>
                <w:sz w:val="26"/>
                <w:szCs w:val="26"/>
              </w:rPr>
            </w:pPr>
          </w:p>
        </w:tc>
      </w:tr>
      <w:tr w:rsidR="001441D5" w:rsidRPr="00B44315" w:rsidTr="00232DD4">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1441D5" w:rsidRPr="00B44315" w:rsidRDefault="001441D5" w:rsidP="001441D5">
            <w:pPr>
              <w:spacing w:before="20" w:after="20"/>
              <w:jc w:val="center"/>
              <w:rPr>
                <w:sz w:val="26"/>
                <w:szCs w:val="26"/>
              </w:rPr>
            </w:pPr>
            <w:r w:rsidRPr="00B44315">
              <w:rPr>
                <w:sz w:val="26"/>
                <w:szCs w:val="26"/>
              </w:rPr>
              <w:t>1</w:t>
            </w:r>
          </w:p>
        </w:tc>
        <w:tc>
          <w:tcPr>
            <w:tcW w:w="3215" w:type="pct"/>
            <w:tcBorders>
              <w:top w:val="single" w:sz="4" w:space="0" w:color="auto"/>
              <w:left w:val="single" w:sz="4" w:space="0" w:color="auto"/>
              <w:bottom w:val="single" w:sz="4" w:space="0" w:color="auto"/>
              <w:right w:val="single" w:sz="4" w:space="0" w:color="auto"/>
            </w:tcBorders>
            <w:shd w:val="clear" w:color="auto" w:fill="auto"/>
          </w:tcPr>
          <w:p w:rsidR="001441D5" w:rsidRPr="00B44315" w:rsidRDefault="001441D5" w:rsidP="001441D5">
            <w:pPr>
              <w:spacing w:before="20" w:after="20"/>
              <w:rPr>
                <w:color w:val="000000"/>
                <w:sz w:val="26"/>
                <w:szCs w:val="26"/>
                <w:lang w:val="nl-NL"/>
              </w:rPr>
            </w:pPr>
            <w:r w:rsidRPr="00B44315">
              <w:rPr>
                <w:color w:val="000000"/>
                <w:sz w:val="26"/>
                <w:szCs w:val="26"/>
                <w:lang w:val="nl-NL"/>
              </w:rPr>
              <w:t>Công việc hàn điện. Yêu cầu chung về an toàn.</w:t>
            </w:r>
          </w:p>
        </w:tc>
        <w:tc>
          <w:tcPr>
            <w:tcW w:w="1292" w:type="pct"/>
            <w:tcBorders>
              <w:top w:val="single" w:sz="4" w:space="0" w:color="auto"/>
              <w:left w:val="single" w:sz="4" w:space="0" w:color="auto"/>
              <w:bottom w:val="single" w:sz="4" w:space="0" w:color="auto"/>
              <w:right w:val="single" w:sz="4" w:space="0" w:color="auto"/>
            </w:tcBorders>
            <w:shd w:val="clear" w:color="auto" w:fill="auto"/>
          </w:tcPr>
          <w:p w:rsidR="001441D5" w:rsidRPr="00B44315" w:rsidRDefault="001441D5" w:rsidP="001441D5">
            <w:pPr>
              <w:spacing w:before="20" w:after="20"/>
              <w:rPr>
                <w:color w:val="000000"/>
                <w:sz w:val="26"/>
                <w:szCs w:val="26"/>
                <w:lang w:val="nl-NL"/>
              </w:rPr>
            </w:pPr>
            <w:r w:rsidRPr="00B44315">
              <w:rPr>
                <w:color w:val="000000"/>
                <w:sz w:val="26"/>
                <w:szCs w:val="26"/>
                <w:lang w:val="nl-NL"/>
              </w:rPr>
              <w:t>TCVN 3146:1986</w:t>
            </w:r>
          </w:p>
        </w:tc>
      </w:tr>
      <w:tr w:rsidR="001441D5" w:rsidRPr="00B44315" w:rsidTr="00232DD4">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1441D5" w:rsidRPr="00B44315" w:rsidRDefault="001441D5" w:rsidP="001441D5">
            <w:pPr>
              <w:spacing w:before="20" w:after="20"/>
              <w:jc w:val="center"/>
              <w:rPr>
                <w:sz w:val="26"/>
                <w:szCs w:val="26"/>
              </w:rPr>
            </w:pPr>
            <w:r w:rsidRPr="00B44315">
              <w:rPr>
                <w:sz w:val="26"/>
                <w:szCs w:val="26"/>
              </w:rPr>
              <w:t>2</w:t>
            </w:r>
          </w:p>
        </w:tc>
        <w:tc>
          <w:tcPr>
            <w:tcW w:w="3215" w:type="pct"/>
            <w:tcBorders>
              <w:top w:val="single" w:sz="4" w:space="0" w:color="auto"/>
              <w:left w:val="single" w:sz="4" w:space="0" w:color="auto"/>
              <w:bottom w:val="single" w:sz="4" w:space="0" w:color="auto"/>
              <w:right w:val="single" w:sz="4" w:space="0" w:color="auto"/>
            </w:tcBorders>
            <w:shd w:val="clear" w:color="auto" w:fill="auto"/>
          </w:tcPr>
          <w:p w:rsidR="001441D5" w:rsidRPr="00B44315" w:rsidRDefault="001441D5" w:rsidP="001441D5">
            <w:pPr>
              <w:spacing w:before="20" w:after="20"/>
              <w:rPr>
                <w:color w:val="000000"/>
                <w:sz w:val="26"/>
                <w:szCs w:val="26"/>
                <w:lang w:val="nl-NL"/>
              </w:rPr>
            </w:pPr>
            <w:r w:rsidRPr="00B44315">
              <w:rPr>
                <w:color w:val="000000"/>
                <w:sz w:val="26"/>
                <w:szCs w:val="26"/>
                <w:lang w:val="nl-NL"/>
              </w:rPr>
              <w:t>An toàn cháy. Yêu cầu chung</w:t>
            </w:r>
          </w:p>
        </w:tc>
        <w:tc>
          <w:tcPr>
            <w:tcW w:w="1292" w:type="pct"/>
            <w:tcBorders>
              <w:top w:val="single" w:sz="4" w:space="0" w:color="auto"/>
              <w:left w:val="single" w:sz="4" w:space="0" w:color="auto"/>
              <w:bottom w:val="single" w:sz="4" w:space="0" w:color="auto"/>
              <w:right w:val="single" w:sz="4" w:space="0" w:color="auto"/>
            </w:tcBorders>
            <w:shd w:val="clear" w:color="auto" w:fill="auto"/>
          </w:tcPr>
          <w:p w:rsidR="001441D5" w:rsidRPr="00B44315" w:rsidRDefault="001441D5" w:rsidP="001441D5">
            <w:pPr>
              <w:spacing w:before="20" w:after="20"/>
              <w:rPr>
                <w:color w:val="000000"/>
                <w:sz w:val="26"/>
                <w:szCs w:val="26"/>
                <w:lang w:val="nl-NL"/>
              </w:rPr>
            </w:pPr>
            <w:r w:rsidRPr="00B44315">
              <w:rPr>
                <w:color w:val="000000"/>
                <w:sz w:val="26"/>
                <w:szCs w:val="26"/>
                <w:lang w:val="nl-NL"/>
              </w:rPr>
              <w:t>TCVN 3254:1989</w:t>
            </w:r>
          </w:p>
        </w:tc>
      </w:tr>
      <w:tr w:rsidR="001441D5" w:rsidRPr="00B44315" w:rsidTr="00232DD4">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1441D5" w:rsidRPr="00B44315" w:rsidRDefault="001441D5" w:rsidP="001441D5">
            <w:pPr>
              <w:spacing w:before="20" w:after="20"/>
              <w:jc w:val="center"/>
              <w:rPr>
                <w:sz w:val="26"/>
                <w:szCs w:val="26"/>
              </w:rPr>
            </w:pPr>
            <w:r w:rsidRPr="00B44315">
              <w:rPr>
                <w:sz w:val="26"/>
                <w:szCs w:val="26"/>
              </w:rPr>
              <w:t>3</w:t>
            </w:r>
          </w:p>
        </w:tc>
        <w:tc>
          <w:tcPr>
            <w:tcW w:w="3215" w:type="pct"/>
            <w:tcBorders>
              <w:top w:val="single" w:sz="4" w:space="0" w:color="auto"/>
              <w:left w:val="single" w:sz="4" w:space="0" w:color="auto"/>
              <w:bottom w:val="single" w:sz="4" w:space="0" w:color="auto"/>
              <w:right w:val="single" w:sz="4" w:space="0" w:color="auto"/>
            </w:tcBorders>
            <w:shd w:val="clear" w:color="auto" w:fill="auto"/>
          </w:tcPr>
          <w:p w:rsidR="001441D5" w:rsidRPr="00B44315" w:rsidRDefault="001441D5" w:rsidP="001441D5">
            <w:pPr>
              <w:spacing w:before="20" w:after="20"/>
              <w:rPr>
                <w:color w:val="000000"/>
                <w:sz w:val="26"/>
                <w:szCs w:val="26"/>
                <w:lang w:val="nl-NL"/>
              </w:rPr>
            </w:pPr>
            <w:r w:rsidRPr="00B44315">
              <w:rPr>
                <w:color w:val="000000"/>
                <w:sz w:val="26"/>
                <w:szCs w:val="26"/>
                <w:lang w:val="nl-NL"/>
              </w:rPr>
              <w:t>An toàn nổ. Yêu cầu chung.</w:t>
            </w:r>
          </w:p>
        </w:tc>
        <w:tc>
          <w:tcPr>
            <w:tcW w:w="1292" w:type="pct"/>
            <w:tcBorders>
              <w:top w:val="single" w:sz="4" w:space="0" w:color="auto"/>
              <w:left w:val="single" w:sz="4" w:space="0" w:color="auto"/>
              <w:bottom w:val="single" w:sz="4" w:space="0" w:color="auto"/>
              <w:right w:val="single" w:sz="4" w:space="0" w:color="auto"/>
            </w:tcBorders>
            <w:shd w:val="clear" w:color="auto" w:fill="auto"/>
          </w:tcPr>
          <w:p w:rsidR="001441D5" w:rsidRPr="00B44315" w:rsidRDefault="001441D5" w:rsidP="001441D5">
            <w:pPr>
              <w:spacing w:before="20" w:after="20"/>
              <w:rPr>
                <w:color w:val="000000"/>
                <w:sz w:val="26"/>
                <w:szCs w:val="26"/>
                <w:lang w:val="nl-NL"/>
              </w:rPr>
            </w:pPr>
            <w:r w:rsidRPr="00B44315">
              <w:rPr>
                <w:color w:val="000000"/>
                <w:sz w:val="26"/>
                <w:szCs w:val="26"/>
                <w:lang w:val="nl-NL"/>
              </w:rPr>
              <w:t>TCVN 3255:1986</w:t>
            </w:r>
          </w:p>
        </w:tc>
      </w:tr>
      <w:tr w:rsidR="001441D5" w:rsidRPr="00B44315" w:rsidTr="00232DD4">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1441D5" w:rsidRPr="00B44315" w:rsidRDefault="001441D5" w:rsidP="001441D5">
            <w:pPr>
              <w:spacing w:before="20" w:after="20"/>
              <w:jc w:val="center"/>
              <w:rPr>
                <w:sz w:val="26"/>
                <w:szCs w:val="26"/>
              </w:rPr>
            </w:pPr>
            <w:r w:rsidRPr="00B44315">
              <w:rPr>
                <w:sz w:val="26"/>
                <w:szCs w:val="26"/>
              </w:rPr>
              <w:t>4</w:t>
            </w:r>
          </w:p>
        </w:tc>
        <w:tc>
          <w:tcPr>
            <w:tcW w:w="3215" w:type="pct"/>
            <w:tcBorders>
              <w:top w:val="single" w:sz="4" w:space="0" w:color="auto"/>
              <w:left w:val="single" w:sz="4" w:space="0" w:color="auto"/>
              <w:bottom w:val="single" w:sz="4" w:space="0" w:color="auto"/>
              <w:right w:val="single" w:sz="4" w:space="0" w:color="auto"/>
            </w:tcBorders>
            <w:shd w:val="clear" w:color="auto" w:fill="auto"/>
          </w:tcPr>
          <w:p w:rsidR="001441D5" w:rsidRPr="00B44315" w:rsidRDefault="001441D5" w:rsidP="001441D5">
            <w:pPr>
              <w:spacing w:before="20" w:after="20"/>
              <w:rPr>
                <w:color w:val="000000"/>
                <w:sz w:val="26"/>
                <w:szCs w:val="26"/>
                <w:lang w:val="nl-NL"/>
              </w:rPr>
            </w:pPr>
            <w:r w:rsidRPr="00B44315">
              <w:rPr>
                <w:color w:val="000000"/>
                <w:sz w:val="26"/>
                <w:szCs w:val="26"/>
                <w:lang w:val="nl-NL"/>
              </w:rPr>
              <w:t>Tiếng ồn - Mức độ cho phép tại các vị trí lao động</w:t>
            </w:r>
          </w:p>
        </w:tc>
        <w:tc>
          <w:tcPr>
            <w:tcW w:w="1292" w:type="pct"/>
            <w:tcBorders>
              <w:top w:val="single" w:sz="4" w:space="0" w:color="auto"/>
              <w:left w:val="single" w:sz="4" w:space="0" w:color="auto"/>
              <w:bottom w:val="single" w:sz="4" w:space="0" w:color="auto"/>
              <w:right w:val="single" w:sz="4" w:space="0" w:color="auto"/>
            </w:tcBorders>
            <w:shd w:val="clear" w:color="auto" w:fill="auto"/>
          </w:tcPr>
          <w:p w:rsidR="001441D5" w:rsidRPr="00B44315" w:rsidRDefault="001441D5" w:rsidP="001441D5">
            <w:pPr>
              <w:spacing w:before="20" w:after="20"/>
              <w:rPr>
                <w:color w:val="000000"/>
                <w:sz w:val="26"/>
                <w:szCs w:val="26"/>
                <w:lang w:val="nl-NL"/>
              </w:rPr>
            </w:pPr>
            <w:r w:rsidRPr="00B44315">
              <w:rPr>
                <w:color w:val="000000"/>
                <w:sz w:val="26"/>
                <w:szCs w:val="26"/>
                <w:lang w:val="nl-NL"/>
              </w:rPr>
              <w:t>TCVN 3985 – 85</w:t>
            </w:r>
          </w:p>
        </w:tc>
      </w:tr>
      <w:tr w:rsidR="001441D5" w:rsidRPr="00B44315" w:rsidTr="00232DD4">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1441D5" w:rsidRPr="00B44315" w:rsidRDefault="001441D5" w:rsidP="001441D5">
            <w:pPr>
              <w:spacing w:before="20" w:after="20"/>
              <w:jc w:val="center"/>
              <w:rPr>
                <w:sz w:val="26"/>
                <w:szCs w:val="26"/>
              </w:rPr>
            </w:pPr>
            <w:r w:rsidRPr="00B44315">
              <w:rPr>
                <w:sz w:val="26"/>
                <w:szCs w:val="26"/>
              </w:rPr>
              <w:t>5</w:t>
            </w:r>
          </w:p>
        </w:tc>
        <w:tc>
          <w:tcPr>
            <w:tcW w:w="3215" w:type="pct"/>
            <w:tcBorders>
              <w:top w:val="single" w:sz="4" w:space="0" w:color="auto"/>
              <w:left w:val="single" w:sz="4" w:space="0" w:color="auto"/>
              <w:bottom w:val="single" w:sz="4" w:space="0" w:color="auto"/>
              <w:right w:val="single" w:sz="4" w:space="0" w:color="auto"/>
            </w:tcBorders>
            <w:shd w:val="clear" w:color="auto" w:fill="auto"/>
          </w:tcPr>
          <w:p w:rsidR="001441D5" w:rsidRPr="00B44315" w:rsidRDefault="001441D5" w:rsidP="001441D5">
            <w:pPr>
              <w:spacing w:before="20" w:after="20"/>
              <w:rPr>
                <w:iCs/>
                <w:color w:val="000000"/>
                <w:sz w:val="26"/>
                <w:szCs w:val="26"/>
                <w:lang w:val="nl-NL"/>
              </w:rPr>
            </w:pPr>
            <w:r w:rsidRPr="00B44315">
              <w:rPr>
                <w:color w:val="000000"/>
                <w:sz w:val="26"/>
                <w:szCs w:val="26"/>
              </w:rPr>
              <w:t>Phương tiện bảo vệ cá nhân. Phân loại</w:t>
            </w:r>
          </w:p>
        </w:tc>
        <w:tc>
          <w:tcPr>
            <w:tcW w:w="1292" w:type="pct"/>
            <w:tcBorders>
              <w:top w:val="single" w:sz="4" w:space="0" w:color="auto"/>
              <w:left w:val="single" w:sz="4" w:space="0" w:color="auto"/>
              <w:bottom w:val="single" w:sz="4" w:space="0" w:color="auto"/>
              <w:right w:val="single" w:sz="4" w:space="0" w:color="auto"/>
            </w:tcBorders>
            <w:shd w:val="clear" w:color="auto" w:fill="auto"/>
          </w:tcPr>
          <w:p w:rsidR="001441D5" w:rsidRPr="00B44315" w:rsidRDefault="001441D5" w:rsidP="001441D5">
            <w:pPr>
              <w:spacing w:before="20" w:after="20"/>
              <w:rPr>
                <w:iCs/>
                <w:color w:val="000000"/>
                <w:sz w:val="26"/>
                <w:szCs w:val="26"/>
              </w:rPr>
            </w:pPr>
            <w:r w:rsidRPr="00B44315">
              <w:rPr>
                <w:color w:val="000000"/>
                <w:sz w:val="26"/>
                <w:szCs w:val="26"/>
              </w:rPr>
              <w:t>TCVN 7547 - 2005</w:t>
            </w:r>
          </w:p>
        </w:tc>
      </w:tr>
      <w:tr w:rsidR="001441D5" w:rsidRPr="00B44315" w:rsidTr="00232DD4">
        <w:trPr>
          <w:cantSplit/>
          <w:trHeight w:val="284"/>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1441D5" w:rsidRPr="00B44315" w:rsidRDefault="001441D5" w:rsidP="001441D5">
            <w:pPr>
              <w:spacing w:before="20" w:after="20"/>
              <w:jc w:val="center"/>
              <w:rPr>
                <w:sz w:val="26"/>
                <w:szCs w:val="26"/>
              </w:rPr>
            </w:pPr>
            <w:r w:rsidRPr="00B44315">
              <w:rPr>
                <w:sz w:val="26"/>
                <w:szCs w:val="26"/>
              </w:rPr>
              <w:t>6</w:t>
            </w:r>
          </w:p>
        </w:tc>
        <w:tc>
          <w:tcPr>
            <w:tcW w:w="3215" w:type="pct"/>
            <w:tcBorders>
              <w:top w:val="single" w:sz="4" w:space="0" w:color="auto"/>
              <w:left w:val="single" w:sz="4" w:space="0" w:color="auto"/>
              <w:bottom w:val="single" w:sz="4" w:space="0" w:color="auto"/>
              <w:right w:val="single" w:sz="4" w:space="0" w:color="auto"/>
            </w:tcBorders>
            <w:shd w:val="clear" w:color="auto" w:fill="auto"/>
          </w:tcPr>
          <w:p w:rsidR="001441D5" w:rsidRPr="00B44315" w:rsidRDefault="001441D5" w:rsidP="001441D5">
            <w:pPr>
              <w:spacing w:before="20" w:after="20"/>
              <w:rPr>
                <w:color w:val="000000"/>
                <w:sz w:val="26"/>
                <w:szCs w:val="26"/>
                <w:lang w:val="nl-NL"/>
              </w:rPr>
            </w:pPr>
            <w:r w:rsidRPr="00B44315">
              <w:rPr>
                <w:color w:val="000000"/>
                <w:sz w:val="26"/>
                <w:szCs w:val="26"/>
                <w:lang w:val="nl-NL"/>
              </w:rPr>
              <w:t>Quy phạm kỹ thuật an toàn trong xây dựng</w:t>
            </w:r>
          </w:p>
        </w:tc>
        <w:tc>
          <w:tcPr>
            <w:tcW w:w="1292" w:type="pct"/>
            <w:tcBorders>
              <w:top w:val="single" w:sz="4" w:space="0" w:color="auto"/>
              <w:left w:val="single" w:sz="4" w:space="0" w:color="auto"/>
              <w:bottom w:val="single" w:sz="4" w:space="0" w:color="auto"/>
              <w:right w:val="single" w:sz="4" w:space="0" w:color="auto"/>
            </w:tcBorders>
            <w:shd w:val="clear" w:color="auto" w:fill="auto"/>
          </w:tcPr>
          <w:p w:rsidR="001441D5" w:rsidRPr="00B44315" w:rsidRDefault="001441D5" w:rsidP="001441D5">
            <w:pPr>
              <w:spacing w:before="20" w:after="20"/>
              <w:rPr>
                <w:color w:val="000000"/>
                <w:sz w:val="26"/>
                <w:szCs w:val="26"/>
                <w:lang w:val="nl-NL"/>
              </w:rPr>
            </w:pPr>
            <w:r w:rsidRPr="00B44315">
              <w:rPr>
                <w:color w:val="000000"/>
                <w:sz w:val="26"/>
                <w:szCs w:val="26"/>
                <w:lang w:val="nl-NL"/>
              </w:rPr>
              <w:t>TCVN 5308:1991</w:t>
            </w:r>
          </w:p>
        </w:tc>
      </w:tr>
    </w:tbl>
    <w:p w:rsidR="00A9721E" w:rsidRPr="00B44315" w:rsidRDefault="00232DD4" w:rsidP="005544F6">
      <w:pPr>
        <w:widowControl w:val="0"/>
        <w:autoSpaceDE w:val="0"/>
        <w:autoSpaceDN w:val="0"/>
        <w:adjustRightInd w:val="0"/>
        <w:spacing w:after="60"/>
        <w:ind w:firstLine="720"/>
        <w:jc w:val="both"/>
        <w:rPr>
          <w:iCs/>
          <w:sz w:val="26"/>
          <w:szCs w:val="26"/>
          <w:lang w:val="es-ES"/>
        </w:rPr>
      </w:pPr>
      <w:r w:rsidRPr="00B44315">
        <w:rPr>
          <w:sz w:val="26"/>
          <w:szCs w:val="26"/>
          <w:lang w:val="nl-NL"/>
        </w:rPr>
        <w:t>Ngoài các tiêu chuẩn đã liệt kê, nhà thầu cần phải tuân thủ tất cả các tiêu chuẩn khác có liên quan đến công tác thi công xây dựng trong công trình hiện hành của nhà nước tại thời điểm thi công, Luật xây dựng và các văn bản hướng dẫn thi hành.</w:t>
      </w:r>
    </w:p>
    <w:p w:rsidR="00232DD4" w:rsidRPr="00B44315" w:rsidRDefault="00232DD4" w:rsidP="005544F6">
      <w:pPr>
        <w:spacing w:after="60"/>
        <w:ind w:firstLine="720"/>
        <w:jc w:val="both"/>
        <w:rPr>
          <w:b/>
          <w:sz w:val="26"/>
          <w:szCs w:val="26"/>
          <w:lang w:val="nl-NL"/>
        </w:rPr>
      </w:pPr>
      <w:r w:rsidRPr="00B44315">
        <w:rPr>
          <w:b/>
          <w:sz w:val="26"/>
          <w:szCs w:val="26"/>
          <w:lang w:val="nl-NL"/>
        </w:rPr>
        <w:t>2. Yêu cầu về tổ chức kỹ thuật thi công, giám sát</w:t>
      </w:r>
    </w:p>
    <w:p w:rsidR="00232DD4" w:rsidRPr="00B44315" w:rsidRDefault="00232DD4" w:rsidP="005544F6">
      <w:pPr>
        <w:spacing w:after="60"/>
        <w:ind w:firstLine="720"/>
        <w:jc w:val="both"/>
        <w:rPr>
          <w:b/>
          <w:bCs/>
          <w:color w:val="000000"/>
          <w:sz w:val="26"/>
          <w:szCs w:val="26"/>
          <w:lang w:val="nl-NL"/>
        </w:rPr>
      </w:pPr>
      <w:r w:rsidRPr="00B44315">
        <w:rPr>
          <w:b/>
          <w:bCs/>
          <w:color w:val="000000"/>
          <w:sz w:val="26"/>
          <w:szCs w:val="26"/>
          <w:lang w:val="nl-NL"/>
        </w:rPr>
        <w:t>2.1. Nhà xưởng và trang thiết bị</w:t>
      </w:r>
    </w:p>
    <w:p w:rsidR="00232DD4" w:rsidRPr="00B44315" w:rsidRDefault="00232DD4" w:rsidP="005544F6">
      <w:pPr>
        <w:spacing w:after="60"/>
        <w:ind w:firstLine="720"/>
        <w:jc w:val="both"/>
        <w:rPr>
          <w:color w:val="000000"/>
          <w:sz w:val="26"/>
          <w:szCs w:val="26"/>
          <w:lang w:val="nl-NL"/>
        </w:rPr>
      </w:pPr>
      <w:r w:rsidRPr="00B44315">
        <w:rPr>
          <w:color w:val="000000"/>
          <w:sz w:val="26"/>
          <w:szCs w:val="26"/>
          <w:lang w:val="nl-NL"/>
        </w:rPr>
        <w:t xml:space="preserve">Các yêu cầu chung: </w:t>
      </w:r>
    </w:p>
    <w:p w:rsidR="00232DD4" w:rsidRPr="00B44315" w:rsidRDefault="00232DD4" w:rsidP="005544F6">
      <w:pPr>
        <w:spacing w:after="60"/>
        <w:ind w:firstLine="720"/>
        <w:jc w:val="both"/>
        <w:rPr>
          <w:color w:val="000000"/>
          <w:sz w:val="26"/>
          <w:szCs w:val="26"/>
          <w:lang w:val="nl-NL"/>
        </w:rPr>
      </w:pPr>
      <w:r w:rsidRPr="00B44315">
        <w:rPr>
          <w:color w:val="000000"/>
          <w:sz w:val="26"/>
          <w:szCs w:val="26"/>
          <w:lang w:val="nl-NL"/>
        </w:rPr>
        <w:t xml:space="preserve">- Văn phòng của nhà thầu, phòng thí nghiệm của cán bộ giám sát phải được xây dựng tạm hoặc thuê tại vị trí và theo quy hoạch của hiện trường. </w:t>
      </w:r>
    </w:p>
    <w:p w:rsidR="00232DD4" w:rsidRPr="00B44315" w:rsidRDefault="00232DD4" w:rsidP="005544F6">
      <w:pPr>
        <w:spacing w:after="60" w:line="340" w:lineRule="exact"/>
        <w:ind w:firstLine="720"/>
        <w:jc w:val="both"/>
        <w:rPr>
          <w:color w:val="000000"/>
          <w:sz w:val="26"/>
          <w:szCs w:val="26"/>
          <w:lang w:val="nl-NL"/>
        </w:rPr>
      </w:pPr>
      <w:r w:rsidRPr="00B44315">
        <w:rPr>
          <w:color w:val="000000"/>
          <w:sz w:val="26"/>
          <w:szCs w:val="26"/>
          <w:lang w:val="nl-NL"/>
        </w:rPr>
        <w:t xml:space="preserve">- Khu nhà làm kho chứa vật liệu phải được cách nhiệt một cách phù hợp để tránh sự xuống cấp của vật liệu lưu kho. </w:t>
      </w:r>
    </w:p>
    <w:p w:rsidR="00232DD4" w:rsidRPr="00B44315" w:rsidRDefault="00232DD4" w:rsidP="005544F6">
      <w:pPr>
        <w:spacing w:after="60" w:line="340" w:lineRule="exact"/>
        <w:ind w:firstLine="720"/>
        <w:jc w:val="both"/>
        <w:rPr>
          <w:color w:val="000000"/>
          <w:sz w:val="26"/>
          <w:szCs w:val="26"/>
          <w:lang w:val="nl-NL"/>
        </w:rPr>
      </w:pPr>
      <w:r w:rsidRPr="00B44315">
        <w:rPr>
          <w:color w:val="000000"/>
          <w:sz w:val="26"/>
          <w:szCs w:val="26"/>
          <w:lang w:val="nl-NL"/>
        </w:rPr>
        <w:t xml:space="preserve">- Các khu nhà này có thể được xây dựng tại hiện trường hoặc làm sẵn tùy theo ý kiến của nhà thầu. </w:t>
      </w:r>
    </w:p>
    <w:p w:rsidR="00232DD4" w:rsidRPr="00B44315" w:rsidRDefault="00232DD4" w:rsidP="005544F6">
      <w:pPr>
        <w:spacing w:after="60" w:line="340" w:lineRule="exact"/>
        <w:ind w:firstLine="720"/>
        <w:jc w:val="both"/>
        <w:rPr>
          <w:color w:val="000000"/>
          <w:sz w:val="26"/>
          <w:szCs w:val="26"/>
          <w:lang w:val="nl-NL"/>
        </w:rPr>
      </w:pPr>
      <w:r w:rsidRPr="00B44315">
        <w:rPr>
          <w:color w:val="000000"/>
          <w:sz w:val="26"/>
          <w:szCs w:val="26"/>
          <w:lang w:val="nl-NL"/>
        </w:rPr>
        <w:t xml:space="preserve">- Văn phòng tạm thời tại hiện trường và nhà kho phải được xây dựng trên những khu đất riêng biệt. </w:t>
      </w:r>
    </w:p>
    <w:p w:rsidR="00232DD4" w:rsidRPr="00B44315" w:rsidRDefault="00232DD4" w:rsidP="005544F6">
      <w:pPr>
        <w:spacing w:after="60" w:line="340" w:lineRule="exact"/>
        <w:ind w:firstLine="720"/>
        <w:jc w:val="both"/>
        <w:rPr>
          <w:color w:val="000000"/>
          <w:sz w:val="26"/>
          <w:szCs w:val="26"/>
          <w:lang w:val="nl-NL"/>
        </w:rPr>
      </w:pPr>
      <w:r w:rsidRPr="00B44315">
        <w:rPr>
          <w:color w:val="000000"/>
          <w:sz w:val="26"/>
          <w:szCs w:val="26"/>
          <w:lang w:val="nl-NL"/>
        </w:rPr>
        <w:t xml:space="preserve">- Văn phòng của nhà thầu cũng là nơi Cán bộ Ban quản lý dự án hoặc Kỹ sư giám sát hiện trường quan hệ công việc tại hiện trường. </w:t>
      </w:r>
    </w:p>
    <w:p w:rsidR="00232DD4" w:rsidRPr="00B44315" w:rsidRDefault="00232DD4" w:rsidP="005544F6">
      <w:pPr>
        <w:spacing w:after="60" w:line="340" w:lineRule="exact"/>
        <w:ind w:firstLine="720"/>
        <w:jc w:val="both"/>
        <w:rPr>
          <w:color w:val="000000"/>
          <w:spacing w:val="-6"/>
          <w:sz w:val="26"/>
          <w:szCs w:val="26"/>
          <w:lang w:val="nl-NL"/>
        </w:rPr>
      </w:pPr>
      <w:r w:rsidRPr="00B44315">
        <w:rPr>
          <w:color w:val="000000"/>
          <w:spacing w:val="-6"/>
          <w:sz w:val="26"/>
          <w:szCs w:val="26"/>
          <w:lang w:val="nl-NL"/>
        </w:rPr>
        <w:t xml:space="preserve">Tất cả các chi phí nhà xưởng, và thiết bị quy định tại phần này do nhà thầu tự thu xếp. </w:t>
      </w:r>
    </w:p>
    <w:p w:rsidR="00232DD4" w:rsidRPr="00B44315" w:rsidRDefault="00232DD4" w:rsidP="005544F6">
      <w:pPr>
        <w:spacing w:after="60" w:line="340" w:lineRule="exact"/>
        <w:ind w:firstLine="720"/>
        <w:jc w:val="both"/>
        <w:rPr>
          <w:b/>
          <w:bCs/>
          <w:color w:val="000000"/>
          <w:sz w:val="26"/>
          <w:szCs w:val="26"/>
          <w:lang w:val="nl-NL"/>
        </w:rPr>
      </w:pPr>
      <w:r w:rsidRPr="00B44315">
        <w:rPr>
          <w:b/>
          <w:bCs/>
          <w:color w:val="000000"/>
          <w:sz w:val="26"/>
          <w:szCs w:val="26"/>
          <w:lang w:val="nl-NL"/>
        </w:rPr>
        <w:t>2.2. Vận chuyển và bốc dỡ</w:t>
      </w:r>
    </w:p>
    <w:p w:rsidR="00232DD4" w:rsidRPr="00B44315" w:rsidRDefault="00232DD4" w:rsidP="005544F6">
      <w:pPr>
        <w:spacing w:after="60" w:line="340" w:lineRule="exact"/>
        <w:ind w:firstLine="720"/>
        <w:jc w:val="both"/>
        <w:rPr>
          <w:color w:val="000000"/>
          <w:sz w:val="26"/>
          <w:szCs w:val="26"/>
          <w:lang w:val="nl-NL"/>
        </w:rPr>
      </w:pPr>
      <w:r w:rsidRPr="00B44315">
        <w:rPr>
          <w:color w:val="000000"/>
          <w:sz w:val="26"/>
          <w:szCs w:val="26"/>
          <w:lang w:val="nl-NL"/>
        </w:rPr>
        <w:lastRenderedPageBreak/>
        <w:t xml:space="preserve">- Trường hợp phải trung chuyển vật tư trước khi vào công trình, Nhà thầu phải sắp xếp vị trí để vật liệu bên ngoài hành lang bảo vệ đường và phải chịu tất cả các chi phí liên quan đến việc trung chuyển.  </w:t>
      </w:r>
    </w:p>
    <w:p w:rsidR="00232DD4" w:rsidRPr="00B44315" w:rsidRDefault="00232DD4" w:rsidP="005544F6">
      <w:pPr>
        <w:spacing w:after="60" w:line="340" w:lineRule="exact"/>
        <w:ind w:firstLine="720"/>
        <w:jc w:val="both"/>
        <w:rPr>
          <w:color w:val="000000"/>
          <w:sz w:val="26"/>
          <w:szCs w:val="26"/>
          <w:lang w:val="nl-NL"/>
        </w:rPr>
      </w:pPr>
      <w:r w:rsidRPr="00B44315">
        <w:rPr>
          <w:color w:val="000000"/>
          <w:sz w:val="26"/>
          <w:szCs w:val="26"/>
          <w:lang w:val="nl-NL"/>
        </w:rPr>
        <w:t xml:space="preserve">- Nhà thầu phải được Kỹ sư giám sát chấp thuận nơi để vật liệu, trong phạm vi công trình. </w:t>
      </w:r>
    </w:p>
    <w:p w:rsidR="00232DD4" w:rsidRPr="00B44315" w:rsidRDefault="00232DD4" w:rsidP="005544F6">
      <w:pPr>
        <w:spacing w:after="60" w:line="340" w:lineRule="exact"/>
        <w:ind w:firstLine="720"/>
        <w:jc w:val="both"/>
        <w:rPr>
          <w:color w:val="000000"/>
          <w:sz w:val="26"/>
          <w:szCs w:val="26"/>
          <w:lang w:val="nl-NL"/>
        </w:rPr>
      </w:pPr>
      <w:r w:rsidRPr="00B44315">
        <w:rPr>
          <w:color w:val="000000"/>
          <w:sz w:val="26"/>
          <w:szCs w:val="26"/>
          <w:lang w:val="nl-NL"/>
        </w:rPr>
        <w:t xml:space="preserve">- Mọi sắp xếp vật liệu phải được ngăn nắp và đồng đều. </w:t>
      </w:r>
    </w:p>
    <w:p w:rsidR="00232DD4" w:rsidRPr="00B44315" w:rsidRDefault="00232DD4" w:rsidP="005544F6">
      <w:pPr>
        <w:spacing w:after="60" w:line="340" w:lineRule="exact"/>
        <w:ind w:firstLine="720"/>
        <w:jc w:val="both"/>
        <w:rPr>
          <w:color w:val="000000"/>
          <w:sz w:val="26"/>
          <w:szCs w:val="26"/>
          <w:lang w:val="nl-NL"/>
        </w:rPr>
      </w:pPr>
      <w:r w:rsidRPr="00B44315">
        <w:rPr>
          <w:color w:val="000000"/>
          <w:sz w:val="26"/>
          <w:szCs w:val="26"/>
          <w:lang w:val="nl-NL"/>
        </w:rPr>
        <w:t xml:space="preserve">- Trường hợp Nhà thầu có nhu cầu để vật liệu bên ngoài phạm vi công trình phải có giấy phép của cơ quan quản lý Nhà nước có thẩm quyền và phải chịu tất cả các chi phí liên quan. </w:t>
      </w:r>
    </w:p>
    <w:p w:rsidR="00232DD4" w:rsidRPr="00B44315" w:rsidRDefault="00232DD4" w:rsidP="005544F6">
      <w:pPr>
        <w:spacing w:after="60" w:line="340" w:lineRule="exact"/>
        <w:ind w:firstLine="720"/>
        <w:jc w:val="both"/>
        <w:rPr>
          <w:b/>
          <w:bCs/>
          <w:color w:val="000000"/>
          <w:sz w:val="26"/>
          <w:szCs w:val="26"/>
          <w:lang w:val="nl-NL"/>
        </w:rPr>
      </w:pPr>
      <w:r w:rsidRPr="00B44315">
        <w:rPr>
          <w:b/>
          <w:bCs/>
          <w:color w:val="000000"/>
          <w:sz w:val="26"/>
          <w:szCs w:val="26"/>
          <w:lang w:val="nl-NL"/>
        </w:rPr>
        <w:t>2.3. Đảm bảo giao thông</w:t>
      </w:r>
    </w:p>
    <w:p w:rsidR="00232DD4" w:rsidRPr="00B44315" w:rsidRDefault="00232DD4" w:rsidP="005544F6">
      <w:pPr>
        <w:spacing w:after="60" w:line="340" w:lineRule="exact"/>
        <w:ind w:firstLine="720"/>
        <w:jc w:val="both"/>
        <w:rPr>
          <w:color w:val="000000"/>
          <w:sz w:val="26"/>
          <w:szCs w:val="26"/>
          <w:lang w:val="nl-NL"/>
        </w:rPr>
      </w:pPr>
      <w:r w:rsidRPr="00B44315">
        <w:rPr>
          <w:color w:val="000000"/>
          <w:sz w:val="26"/>
          <w:szCs w:val="26"/>
          <w:lang w:val="nl-NL"/>
        </w:rPr>
        <w:t xml:space="preserve">- Nhà thầu chịu trách nhiệm xin phép và chịu các lệ phí (nếu có) để mở các lối ra vào tạm công trường. </w:t>
      </w:r>
    </w:p>
    <w:p w:rsidR="00232DD4" w:rsidRPr="00B44315" w:rsidRDefault="00232DD4" w:rsidP="005544F6">
      <w:pPr>
        <w:spacing w:after="60" w:line="340" w:lineRule="exact"/>
        <w:ind w:firstLine="720"/>
        <w:jc w:val="both"/>
        <w:rPr>
          <w:color w:val="000000"/>
          <w:sz w:val="26"/>
          <w:szCs w:val="26"/>
          <w:lang w:val="nl-NL"/>
        </w:rPr>
      </w:pPr>
      <w:r w:rsidRPr="00B44315">
        <w:rPr>
          <w:color w:val="000000"/>
          <w:sz w:val="26"/>
          <w:szCs w:val="26"/>
          <w:lang w:val="nl-NL"/>
        </w:rPr>
        <w:t xml:space="preserve">- Nhà thầu sẽ thực hiện công việc của mình bằng cách bảo vệ công trình kể cả các công trình lân cận khỏi các hư hại do giao thông phục vụ xây dựng gây ra. </w:t>
      </w:r>
    </w:p>
    <w:p w:rsidR="00232DD4" w:rsidRPr="00B44315" w:rsidRDefault="00232DD4" w:rsidP="005544F6">
      <w:pPr>
        <w:spacing w:after="60" w:line="340" w:lineRule="exact"/>
        <w:ind w:firstLine="720"/>
        <w:jc w:val="both"/>
        <w:rPr>
          <w:color w:val="000000"/>
          <w:spacing w:val="-6"/>
          <w:sz w:val="26"/>
          <w:szCs w:val="26"/>
          <w:lang w:val="nl-NL"/>
        </w:rPr>
      </w:pPr>
      <w:r w:rsidRPr="00B44315">
        <w:rPr>
          <w:color w:val="000000"/>
          <w:spacing w:val="-6"/>
          <w:sz w:val="26"/>
          <w:szCs w:val="26"/>
          <w:lang w:val="nl-NL"/>
        </w:rPr>
        <w:t xml:space="preserve">- Kiểm soát và điều khiển giao thông trong mặt bằng thi công cần thiết được áp dụng để bảo vệ công trình. Các đường đi lại luôn sạch sẽ và đảm bảo tuyệt đối an toàn. </w:t>
      </w:r>
    </w:p>
    <w:p w:rsidR="00232DD4" w:rsidRPr="00B44315" w:rsidRDefault="00232DD4" w:rsidP="005544F6">
      <w:pPr>
        <w:spacing w:after="60" w:line="340" w:lineRule="exact"/>
        <w:ind w:firstLine="720"/>
        <w:jc w:val="both"/>
        <w:rPr>
          <w:color w:val="000000"/>
          <w:sz w:val="26"/>
          <w:szCs w:val="26"/>
          <w:lang w:val="nl-NL"/>
        </w:rPr>
      </w:pPr>
      <w:r w:rsidRPr="00B44315">
        <w:rPr>
          <w:color w:val="000000"/>
          <w:sz w:val="26"/>
          <w:szCs w:val="26"/>
          <w:lang w:val="nl-NL"/>
        </w:rPr>
        <w:t xml:space="preserve">- Tại mọi thời điểm cần đặc biệt chú ý đến việc điều khiển giao thông trong thời tiết xấu, trong thời gian công việc đã thực hiện đặc biệt dễ bị hư hỏng. </w:t>
      </w:r>
    </w:p>
    <w:p w:rsidR="00232DD4" w:rsidRPr="00B44315" w:rsidRDefault="00232DD4" w:rsidP="005544F6">
      <w:pPr>
        <w:spacing w:after="60" w:line="340" w:lineRule="exact"/>
        <w:ind w:firstLine="720"/>
        <w:jc w:val="both"/>
        <w:rPr>
          <w:color w:val="000000"/>
          <w:sz w:val="26"/>
          <w:szCs w:val="26"/>
          <w:lang w:val="vi-VN"/>
        </w:rPr>
      </w:pPr>
      <w:r w:rsidRPr="00B44315">
        <w:rPr>
          <w:color w:val="000000"/>
          <w:sz w:val="26"/>
          <w:szCs w:val="26"/>
          <w:lang w:val="vi-VN"/>
        </w:rPr>
        <w:t>- Nhà thầu phải chịu trách nhiệm đền bù sửa chữa (nếu có) các công trình giao thông công cộng, hệ thống hạ tầng do xe máy của mình đi lại trên đó gây ra.</w:t>
      </w:r>
    </w:p>
    <w:p w:rsidR="00232DD4" w:rsidRPr="00B44315" w:rsidRDefault="00232DD4" w:rsidP="005544F6">
      <w:pPr>
        <w:spacing w:after="60" w:line="340" w:lineRule="exact"/>
        <w:ind w:firstLine="720"/>
        <w:jc w:val="both"/>
        <w:rPr>
          <w:color w:val="000000"/>
          <w:spacing w:val="-4"/>
          <w:sz w:val="26"/>
          <w:szCs w:val="26"/>
          <w:lang w:val="vi-VN"/>
        </w:rPr>
      </w:pPr>
      <w:r w:rsidRPr="00B44315">
        <w:rPr>
          <w:color w:val="000000"/>
          <w:spacing w:val="-4"/>
          <w:sz w:val="26"/>
          <w:szCs w:val="26"/>
          <w:lang w:val="vi-VN"/>
        </w:rPr>
        <w:t xml:space="preserve">- Nhà thầu sẽ phải chịu tất cả các chi phí đối với các thiệt hại do họ gây nên về người và tài sản trên các công trình hiện có, kể cả công trình trên mặt đất hay công trình ngầm. </w:t>
      </w:r>
    </w:p>
    <w:p w:rsidR="00232DD4" w:rsidRPr="00B44315" w:rsidRDefault="00232DD4" w:rsidP="005544F6">
      <w:pPr>
        <w:widowControl w:val="0"/>
        <w:autoSpaceDE w:val="0"/>
        <w:autoSpaceDN w:val="0"/>
        <w:adjustRightInd w:val="0"/>
        <w:spacing w:after="60" w:line="340" w:lineRule="exact"/>
        <w:ind w:firstLine="720"/>
        <w:jc w:val="both"/>
        <w:rPr>
          <w:b/>
          <w:sz w:val="26"/>
          <w:szCs w:val="26"/>
        </w:rPr>
      </w:pPr>
      <w:r w:rsidRPr="00B44315">
        <w:rPr>
          <w:b/>
          <w:sz w:val="26"/>
          <w:szCs w:val="26"/>
        </w:rPr>
        <w:t>3. Yêu cầu về chủng loại, chất lượng vật tư, máy móc, thiết bị (kèm theo các tiêu chuẩn về phương pháp thử)</w:t>
      </w:r>
    </w:p>
    <w:p w:rsidR="00232DD4" w:rsidRPr="00B44315" w:rsidRDefault="00232DD4" w:rsidP="005544F6">
      <w:pPr>
        <w:spacing w:after="60" w:line="340" w:lineRule="exact"/>
        <w:ind w:firstLine="720"/>
        <w:jc w:val="both"/>
        <w:rPr>
          <w:sz w:val="26"/>
          <w:szCs w:val="26"/>
          <w:lang w:val="nl-NL"/>
        </w:rPr>
      </w:pPr>
      <w:r w:rsidRPr="00B44315">
        <w:rPr>
          <w:sz w:val="26"/>
          <w:szCs w:val="26"/>
          <w:lang w:val="nl-NL"/>
        </w:rPr>
        <w:t>- Vật tư, máy móc, thiết bị đưa vào xây lắp công trình phải có nguồn gốc, xuất xứ rõ ràng; có phiếu chứng chỉ chất lượng xuất xưởng và kiểm định chất lượng của cơ quan chuyên môn có thẩm quyền kèm theo mẫu kiểm chứng cho từng lô sản phẩm.</w:t>
      </w:r>
    </w:p>
    <w:p w:rsidR="00232DD4" w:rsidRPr="00B44315" w:rsidRDefault="00232DD4" w:rsidP="005544F6">
      <w:pPr>
        <w:spacing w:after="60" w:line="340" w:lineRule="exact"/>
        <w:ind w:firstLine="720"/>
        <w:jc w:val="both"/>
        <w:rPr>
          <w:sz w:val="26"/>
          <w:szCs w:val="26"/>
          <w:lang w:val="nl-NL"/>
        </w:rPr>
      </w:pPr>
      <w:r w:rsidRPr="00B44315">
        <w:rPr>
          <w:sz w:val="26"/>
          <w:szCs w:val="26"/>
          <w:lang w:val="nl-NL"/>
        </w:rPr>
        <w:t>- Tất cả các loại vật tư, vật liệu phục vụ cho công trình xây dựng trước khi đưa vào thi công xây dựng bắt buộc phải thí nghiệm, kiểm tra các chỉ tiêu cơ lý tại phòng thí nghiệm hợp chuẩn theo các quy định hiện hành, vật liệu đảm bảo chất lượng mới được sử dụng cho công trình, trường hợp không đảm bảo chất lượng Nhà thầu phải loại bỏ không đưa vào công trình xây dựng.</w:t>
      </w:r>
    </w:p>
    <w:p w:rsidR="005544F6" w:rsidRPr="00B44315" w:rsidRDefault="00232DD4" w:rsidP="005544F6">
      <w:pPr>
        <w:jc w:val="center"/>
        <w:rPr>
          <w:b/>
          <w:snapToGrid w:val="0"/>
          <w:color w:val="000000"/>
          <w:sz w:val="26"/>
          <w:szCs w:val="26"/>
          <w:lang w:val="nl-NL"/>
        </w:rPr>
      </w:pPr>
      <w:r w:rsidRPr="00B44315">
        <w:rPr>
          <w:b/>
          <w:snapToGrid w:val="0"/>
          <w:color w:val="000000"/>
          <w:sz w:val="26"/>
          <w:szCs w:val="26"/>
          <w:lang w:val="nl-NL"/>
        </w:rPr>
        <w:t>Bảng yêu cầu về thương hiệu, mã hiệu, đặc tính kỹ thuật</w:t>
      </w:r>
    </w:p>
    <w:p w:rsidR="00232DD4" w:rsidRPr="00B44315" w:rsidRDefault="00232DD4" w:rsidP="005544F6">
      <w:pPr>
        <w:jc w:val="center"/>
        <w:rPr>
          <w:b/>
          <w:snapToGrid w:val="0"/>
          <w:color w:val="000000"/>
          <w:sz w:val="26"/>
          <w:szCs w:val="26"/>
          <w:lang w:val="nl-NL"/>
        </w:rPr>
      </w:pPr>
      <w:r w:rsidRPr="00B44315">
        <w:rPr>
          <w:b/>
          <w:snapToGrid w:val="0"/>
          <w:color w:val="000000"/>
          <w:sz w:val="26"/>
          <w:szCs w:val="26"/>
          <w:lang w:val="nl-NL"/>
        </w:rPr>
        <w:t>của vật tư, vật liệu chính dùng cho gói thầu</w:t>
      </w:r>
    </w:p>
    <w:tbl>
      <w:tblPr>
        <w:tblW w:w="946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79"/>
        <w:gridCol w:w="2743"/>
        <w:gridCol w:w="906"/>
        <w:gridCol w:w="966"/>
        <w:gridCol w:w="2530"/>
        <w:gridCol w:w="1739"/>
      </w:tblGrid>
      <w:tr w:rsidR="00232DD4" w:rsidRPr="00B44315" w:rsidTr="00060221">
        <w:trPr>
          <w:tblHeader/>
        </w:trPr>
        <w:tc>
          <w:tcPr>
            <w:tcW w:w="579" w:type="dxa"/>
            <w:tcBorders>
              <w:top w:val="single" w:sz="4" w:space="0" w:color="auto"/>
              <w:left w:val="single" w:sz="4" w:space="0" w:color="auto"/>
              <w:bottom w:val="single" w:sz="4" w:space="0" w:color="auto"/>
            </w:tcBorders>
            <w:vAlign w:val="center"/>
          </w:tcPr>
          <w:p w:rsidR="00232DD4" w:rsidRPr="00B44315" w:rsidRDefault="00232DD4" w:rsidP="00060221">
            <w:pPr>
              <w:jc w:val="center"/>
              <w:rPr>
                <w:b/>
                <w:color w:val="000000"/>
                <w:sz w:val="26"/>
                <w:szCs w:val="26"/>
                <w:lang w:val="nl-NL"/>
              </w:rPr>
            </w:pPr>
            <w:r w:rsidRPr="00B44315">
              <w:rPr>
                <w:b/>
                <w:color w:val="000000"/>
                <w:sz w:val="26"/>
                <w:szCs w:val="26"/>
                <w:lang w:val="nl-NL"/>
              </w:rPr>
              <w:t>Số TT</w:t>
            </w:r>
          </w:p>
        </w:tc>
        <w:tc>
          <w:tcPr>
            <w:tcW w:w="2743" w:type="dxa"/>
            <w:tcBorders>
              <w:top w:val="single" w:sz="4" w:space="0" w:color="auto"/>
              <w:bottom w:val="single" w:sz="4" w:space="0" w:color="auto"/>
            </w:tcBorders>
            <w:vAlign w:val="center"/>
          </w:tcPr>
          <w:p w:rsidR="00232DD4" w:rsidRPr="00B44315" w:rsidRDefault="00232DD4" w:rsidP="00060221">
            <w:pPr>
              <w:jc w:val="center"/>
              <w:rPr>
                <w:b/>
                <w:color w:val="000000"/>
                <w:sz w:val="26"/>
                <w:szCs w:val="26"/>
                <w:lang w:val="nl-NL"/>
              </w:rPr>
            </w:pPr>
            <w:r w:rsidRPr="00B44315">
              <w:rPr>
                <w:b/>
                <w:color w:val="000000"/>
                <w:sz w:val="26"/>
                <w:szCs w:val="26"/>
                <w:lang w:val="nl-NL"/>
              </w:rPr>
              <w:t>Tên vật liệu + tiêu chí</w:t>
            </w:r>
          </w:p>
        </w:tc>
        <w:tc>
          <w:tcPr>
            <w:tcW w:w="906" w:type="dxa"/>
            <w:tcBorders>
              <w:top w:val="single" w:sz="4" w:space="0" w:color="auto"/>
              <w:bottom w:val="single" w:sz="4" w:space="0" w:color="auto"/>
            </w:tcBorders>
          </w:tcPr>
          <w:p w:rsidR="00232DD4" w:rsidRPr="00B44315" w:rsidRDefault="00232DD4" w:rsidP="00060221">
            <w:pPr>
              <w:jc w:val="center"/>
              <w:rPr>
                <w:b/>
                <w:color w:val="000000"/>
                <w:sz w:val="26"/>
                <w:szCs w:val="26"/>
                <w:lang w:val="nl-NL"/>
              </w:rPr>
            </w:pPr>
          </w:p>
        </w:tc>
        <w:tc>
          <w:tcPr>
            <w:tcW w:w="966" w:type="dxa"/>
            <w:tcBorders>
              <w:top w:val="single" w:sz="4" w:space="0" w:color="auto"/>
              <w:bottom w:val="single" w:sz="4" w:space="0" w:color="auto"/>
            </w:tcBorders>
            <w:vAlign w:val="center"/>
          </w:tcPr>
          <w:p w:rsidR="00232DD4" w:rsidRPr="00B44315" w:rsidRDefault="00232DD4" w:rsidP="00060221">
            <w:pPr>
              <w:jc w:val="center"/>
              <w:rPr>
                <w:b/>
                <w:color w:val="000000"/>
                <w:sz w:val="26"/>
                <w:szCs w:val="26"/>
                <w:lang w:val="nl-NL"/>
              </w:rPr>
            </w:pPr>
            <w:r w:rsidRPr="00B44315">
              <w:rPr>
                <w:b/>
                <w:color w:val="000000"/>
                <w:sz w:val="26"/>
                <w:szCs w:val="26"/>
                <w:lang w:val="nl-NL"/>
              </w:rPr>
              <w:t>Đơn vị tính</w:t>
            </w:r>
          </w:p>
        </w:tc>
        <w:tc>
          <w:tcPr>
            <w:tcW w:w="2530" w:type="dxa"/>
            <w:tcBorders>
              <w:top w:val="single" w:sz="4" w:space="0" w:color="auto"/>
              <w:bottom w:val="single" w:sz="4" w:space="0" w:color="auto"/>
              <w:right w:val="single" w:sz="4" w:space="0" w:color="auto"/>
            </w:tcBorders>
            <w:vAlign w:val="center"/>
          </w:tcPr>
          <w:p w:rsidR="00232DD4" w:rsidRPr="00B44315" w:rsidRDefault="00232DD4" w:rsidP="00060221">
            <w:pPr>
              <w:jc w:val="center"/>
              <w:rPr>
                <w:b/>
                <w:color w:val="000000"/>
                <w:sz w:val="26"/>
                <w:szCs w:val="26"/>
                <w:lang w:val="nl-NL"/>
              </w:rPr>
            </w:pPr>
            <w:r w:rsidRPr="00B44315">
              <w:rPr>
                <w:b/>
                <w:color w:val="000000"/>
                <w:sz w:val="26"/>
                <w:szCs w:val="26"/>
                <w:lang w:val="nl-NL"/>
              </w:rPr>
              <w:t>Yêu cầu nêu rõ</w:t>
            </w:r>
          </w:p>
        </w:tc>
        <w:tc>
          <w:tcPr>
            <w:tcW w:w="1739" w:type="dxa"/>
            <w:tcBorders>
              <w:top w:val="single" w:sz="4" w:space="0" w:color="auto"/>
              <w:bottom w:val="single" w:sz="4" w:space="0" w:color="auto"/>
              <w:right w:val="single" w:sz="4" w:space="0" w:color="auto"/>
            </w:tcBorders>
          </w:tcPr>
          <w:p w:rsidR="00232DD4" w:rsidRPr="00B44315" w:rsidRDefault="00232DD4" w:rsidP="00060221">
            <w:pPr>
              <w:jc w:val="center"/>
              <w:rPr>
                <w:b/>
                <w:color w:val="000000"/>
                <w:sz w:val="26"/>
                <w:szCs w:val="26"/>
                <w:lang w:val="nl-NL"/>
              </w:rPr>
            </w:pPr>
            <w:r w:rsidRPr="00B44315">
              <w:rPr>
                <w:b/>
                <w:color w:val="000000"/>
                <w:sz w:val="26"/>
                <w:szCs w:val="26"/>
                <w:lang w:val="nl-NL"/>
              </w:rPr>
              <w:t>Nơi mua</w:t>
            </w:r>
          </w:p>
        </w:tc>
      </w:tr>
      <w:tr w:rsidR="00232DD4" w:rsidRPr="00B44315" w:rsidTr="00060221">
        <w:trPr>
          <w:trHeight w:val="349"/>
        </w:trPr>
        <w:tc>
          <w:tcPr>
            <w:tcW w:w="579" w:type="dxa"/>
            <w:tcBorders>
              <w:top w:val="single" w:sz="4" w:space="0" w:color="auto"/>
              <w:left w:val="single" w:sz="4" w:space="0" w:color="auto"/>
              <w:bottom w:val="dotted" w:sz="4" w:space="0" w:color="auto"/>
            </w:tcBorders>
          </w:tcPr>
          <w:p w:rsidR="00232DD4" w:rsidRPr="00B44315" w:rsidRDefault="00232DD4" w:rsidP="00060221">
            <w:pPr>
              <w:jc w:val="center"/>
              <w:rPr>
                <w:color w:val="000000"/>
                <w:sz w:val="26"/>
                <w:szCs w:val="26"/>
                <w:lang w:val="nl-NL"/>
              </w:rPr>
            </w:pPr>
          </w:p>
        </w:tc>
        <w:tc>
          <w:tcPr>
            <w:tcW w:w="2743" w:type="dxa"/>
            <w:tcBorders>
              <w:top w:val="single" w:sz="4" w:space="0" w:color="auto"/>
              <w:bottom w:val="dotted" w:sz="4" w:space="0" w:color="auto"/>
            </w:tcBorders>
          </w:tcPr>
          <w:p w:rsidR="00232DD4" w:rsidRPr="00B44315" w:rsidRDefault="00232DD4" w:rsidP="00060221">
            <w:pPr>
              <w:rPr>
                <w:color w:val="000000"/>
                <w:sz w:val="26"/>
                <w:szCs w:val="26"/>
                <w:lang w:val="nl-NL"/>
              </w:rPr>
            </w:pPr>
            <w:r w:rsidRPr="00B44315">
              <w:rPr>
                <w:color w:val="000000"/>
                <w:sz w:val="26"/>
                <w:szCs w:val="26"/>
                <w:lang w:val="nl-NL"/>
              </w:rPr>
              <w:t xml:space="preserve"> Phần xây dựng</w:t>
            </w:r>
          </w:p>
        </w:tc>
        <w:tc>
          <w:tcPr>
            <w:tcW w:w="906" w:type="dxa"/>
            <w:tcBorders>
              <w:top w:val="single" w:sz="4" w:space="0" w:color="auto"/>
              <w:bottom w:val="dotted" w:sz="4" w:space="0" w:color="auto"/>
            </w:tcBorders>
          </w:tcPr>
          <w:p w:rsidR="00232DD4" w:rsidRPr="00B44315" w:rsidRDefault="00232DD4" w:rsidP="00060221">
            <w:pPr>
              <w:jc w:val="center"/>
              <w:rPr>
                <w:color w:val="000000"/>
                <w:sz w:val="26"/>
                <w:szCs w:val="26"/>
                <w:lang w:val="nl-NL"/>
              </w:rPr>
            </w:pPr>
          </w:p>
        </w:tc>
        <w:tc>
          <w:tcPr>
            <w:tcW w:w="966" w:type="dxa"/>
            <w:tcBorders>
              <w:top w:val="single" w:sz="4" w:space="0" w:color="auto"/>
              <w:bottom w:val="dotted" w:sz="4" w:space="0" w:color="auto"/>
            </w:tcBorders>
          </w:tcPr>
          <w:p w:rsidR="00232DD4" w:rsidRPr="00B44315" w:rsidRDefault="00232DD4" w:rsidP="00060221">
            <w:pPr>
              <w:jc w:val="center"/>
              <w:rPr>
                <w:color w:val="000000"/>
                <w:sz w:val="26"/>
                <w:szCs w:val="26"/>
                <w:lang w:val="nl-NL"/>
              </w:rPr>
            </w:pPr>
          </w:p>
        </w:tc>
        <w:tc>
          <w:tcPr>
            <w:tcW w:w="2530" w:type="dxa"/>
            <w:tcBorders>
              <w:top w:val="single" w:sz="4" w:space="0" w:color="auto"/>
              <w:bottom w:val="dotted" w:sz="4" w:space="0" w:color="auto"/>
              <w:right w:val="single" w:sz="4" w:space="0" w:color="auto"/>
            </w:tcBorders>
          </w:tcPr>
          <w:p w:rsidR="00232DD4" w:rsidRPr="00B44315" w:rsidRDefault="00232DD4" w:rsidP="00060221">
            <w:pPr>
              <w:rPr>
                <w:color w:val="000000"/>
                <w:sz w:val="26"/>
                <w:szCs w:val="26"/>
                <w:lang w:val="nl-NL"/>
              </w:rPr>
            </w:pPr>
          </w:p>
        </w:tc>
        <w:tc>
          <w:tcPr>
            <w:tcW w:w="1739" w:type="dxa"/>
            <w:tcBorders>
              <w:top w:val="single" w:sz="4" w:space="0" w:color="auto"/>
              <w:bottom w:val="dotted" w:sz="4" w:space="0" w:color="auto"/>
              <w:right w:val="single" w:sz="4" w:space="0" w:color="auto"/>
            </w:tcBorders>
          </w:tcPr>
          <w:p w:rsidR="00232DD4" w:rsidRPr="00B44315" w:rsidRDefault="00232DD4" w:rsidP="00060221">
            <w:pPr>
              <w:rPr>
                <w:color w:val="000000"/>
                <w:sz w:val="26"/>
                <w:szCs w:val="26"/>
                <w:lang w:val="nl-NL"/>
              </w:rPr>
            </w:pPr>
          </w:p>
        </w:tc>
      </w:tr>
      <w:tr w:rsidR="00232DD4" w:rsidRPr="00B44315" w:rsidTr="00060221">
        <w:trPr>
          <w:trHeight w:val="553"/>
        </w:trPr>
        <w:tc>
          <w:tcPr>
            <w:tcW w:w="579" w:type="dxa"/>
            <w:tcBorders>
              <w:top w:val="dotted" w:sz="4" w:space="0" w:color="auto"/>
              <w:left w:val="single" w:sz="4" w:space="0" w:color="auto"/>
              <w:bottom w:val="dotted" w:sz="4" w:space="0" w:color="auto"/>
            </w:tcBorders>
            <w:vAlign w:val="center"/>
          </w:tcPr>
          <w:p w:rsidR="00232DD4" w:rsidRPr="00B44315" w:rsidRDefault="00232DD4" w:rsidP="00060221">
            <w:pPr>
              <w:jc w:val="center"/>
              <w:rPr>
                <w:color w:val="000000"/>
                <w:sz w:val="26"/>
                <w:szCs w:val="26"/>
                <w:lang w:val="nl-NL"/>
              </w:rPr>
            </w:pPr>
            <w:r w:rsidRPr="00B44315">
              <w:rPr>
                <w:color w:val="000000"/>
                <w:sz w:val="26"/>
                <w:szCs w:val="26"/>
                <w:lang w:val="nl-NL"/>
              </w:rPr>
              <w:t>2</w:t>
            </w:r>
          </w:p>
        </w:tc>
        <w:tc>
          <w:tcPr>
            <w:tcW w:w="2743" w:type="dxa"/>
            <w:tcBorders>
              <w:top w:val="dotted" w:sz="4" w:space="0" w:color="auto"/>
              <w:bottom w:val="dotted" w:sz="4" w:space="0" w:color="auto"/>
            </w:tcBorders>
            <w:vAlign w:val="center"/>
          </w:tcPr>
          <w:p w:rsidR="00232DD4" w:rsidRPr="00B44315" w:rsidRDefault="00232DD4" w:rsidP="00060221">
            <w:pPr>
              <w:rPr>
                <w:bCs/>
                <w:color w:val="000000"/>
                <w:sz w:val="26"/>
                <w:szCs w:val="26"/>
                <w:lang w:val="nl-NL"/>
              </w:rPr>
            </w:pPr>
            <w:r w:rsidRPr="00B44315">
              <w:rPr>
                <w:bCs/>
                <w:color w:val="000000"/>
                <w:sz w:val="26"/>
                <w:szCs w:val="26"/>
                <w:lang w:val="nl-NL"/>
              </w:rPr>
              <w:t>Sắt, thép các loại</w:t>
            </w:r>
          </w:p>
        </w:tc>
        <w:tc>
          <w:tcPr>
            <w:tcW w:w="906" w:type="dxa"/>
            <w:tcBorders>
              <w:top w:val="dotted" w:sz="4" w:space="0" w:color="auto"/>
              <w:bottom w:val="dotted" w:sz="4" w:space="0" w:color="auto"/>
            </w:tcBorders>
          </w:tcPr>
          <w:p w:rsidR="00232DD4" w:rsidRPr="00B44315" w:rsidRDefault="00232DD4" w:rsidP="00060221">
            <w:pPr>
              <w:jc w:val="center"/>
              <w:rPr>
                <w:color w:val="000000"/>
                <w:sz w:val="26"/>
                <w:szCs w:val="26"/>
                <w:lang w:val="nl-NL"/>
              </w:rPr>
            </w:pPr>
          </w:p>
        </w:tc>
        <w:tc>
          <w:tcPr>
            <w:tcW w:w="966" w:type="dxa"/>
            <w:tcBorders>
              <w:top w:val="dotted" w:sz="4" w:space="0" w:color="auto"/>
              <w:bottom w:val="dotted" w:sz="4" w:space="0" w:color="auto"/>
            </w:tcBorders>
            <w:vAlign w:val="center"/>
          </w:tcPr>
          <w:p w:rsidR="00232DD4" w:rsidRPr="00B44315" w:rsidRDefault="00232DD4" w:rsidP="00060221">
            <w:pPr>
              <w:jc w:val="center"/>
              <w:rPr>
                <w:color w:val="000000"/>
                <w:sz w:val="26"/>
                <w:szCs w:val="26"/>
                <w:lang w:val="nl-NL"/>
              </w:rPr>
            </w:pPr>
            <w:r w:rsidRPr="00B44315">
              <w:rPr>
                <w:color w:val="000000"/>
                <w:sz w:val="26"/>
                <w:szCs w:val="26"/>
                <w:lang w:val="nl-NL"/>
              </w:rPr>
              <w:t>Tấn</w:t>
            </w:r>
          </w:p>
        </w:tc>
        <w:tc>
          <w:tcPr>
            <w:tcW w:w="2530" w:type="dxa"/>
            <w:tcBorders>
              <w:top w:val="dotted" w:sz="4" w:space="0" w:color="auto"/>
              <w:bottom w:val="dotted" w:sz="4" w:space="0" w:color="auto"/>
              <w:right w:val="single" w:sz="4" w:space="0" w:color="auto"/>
            </w:tcBorders>
          </w:tcPr>
          <w:p w:rsidR="00232DD4" w:rsidRPr="00B44315" w:rsidRDefault="00232DD4" w:rsidP="00060221">
            <w:pPr>
              <w:rPr>
                <w:color w:val="000000"/>
                <w:sz w:val="26"/>
                <w:szCs w:val="26"/>
                <w:lang w:val="nl-NL"/>
              </w:rPr>
            </w:pPr>
            <w:r w:rsidRPr="00B44315">
              <w:rPr>
                <w:color w:val="000000"/>
                <w:sz w:val="26"/>
                <w:szCs w:val="26"/>
                <w:lang w:val="nl-NL"/>
              </w:rPr>
              <w:t>- Thương hiệu:</w:t>
            </w:r>
          </w:p>
        </w:tc>
        <w:tc>
          <w:tcPr>
            <w:tcW w:w="1739" w:type="dxa"/>
            <w:tcBorders>
              <w:top w:val="dotted" w:sz="4" w:space="0" w:color="auto"/>
              <w:bottom w:val="dotted" w:sz="4" w:space="0" w:color="auto"/>
              <w:right w:val="single" w:sz="4" w:space="0" w:color="auto"/>
            </w:tcBorders>
          </w:tcPr>
          <w:p w:rsidR="00232DD4" w:rsidRPr="00B44315" w:rsidRDefault="00232DD4" w:rsidP="00060221">
            <w:pPr>
              <w:rPr>
                <w:color w:val="000000"/>
                <w:sz w:val="26"/>
                <w:szCs w:val="26"/>
                <w:lang w:val="nl-NL"/>
              </w:rPr>
            </w:pPr>
          </w:p>
        </w:tc>
      </w:tr>
      <w:tr w:rsidR="00232DD4" w:rsidRPr="00B44315" w:rsidTr="00060221">
        <w:trPr>
          <w:trHeight w:val="419"/>
        </w:trPr>
        <w:tc>
          <w:tcPr>
            <w:tcW w:w="579" w:type="dxa"/>
            <w:tcBorders>
              <w:top w:val="dotted" w:sz="4" w:space="0" w:color="auto"/>
              <w:left w:val="single" w:sz="4" w:space="0" w:color="auto"/>
              <w:bottom w:val="dotted" w:sz="4" w:space="0" w:color="auto"/>
            </w:tcBorders>
            <w:vAlign w:val="center"/>
          </w:tcPr>
          <w:p w:rsidR="00232DD4" w:rsidRPr="00B44315" w:rsidRDefault="00232DD4" w:rsidP="00060221">
            <w:pPr>
              <w:jc w:val="center"/>
              <w:rPr>
                <w:color w:val="000000"/>
                <w:sz w:val="26"/>
                <w:szCs w:val="26"/>
                <w:lang w:val="nl-NL"/>
              </w:rPr>
            </w:pPr>
          </w:p>
        </w:tc>
        <w:tc>
          <w:tcPr>
            <w:tcW w:w="2743" w:type="dxa"/>
            <w:tcBorders>
              <w:top w:val="dotted" w:sz="4" w:space="0" w:color="auto"/>
              <w:bottom w:val="dotted" w:sz="4" w:space="0" w:color="auto"/>
            </w:tcBorders>
            <w:vAlign w:val="center"/>
          </w:tcPr>
          <w:p w:rsidR="00232DD4" w:rsidRPr="00B44315" w:rsidRDefault="00232DD4" w:rsidP="00060221">
            <w:pPr>
              <w:rPr>
                <w:color w:val="000000"/>
                <w:sz w:val="26"/>
                <w:szCs w:val="26"/>
                <w:lang w:val="nl-NL"/>
              </w:rPr>
            </w:pPr>
          </w:p>
        </w:tc>
        <w:tc>
          <w:tcPr>
            <w:tcW w:w="906" w:type="dxa"/>
            <w:tcBorders>
              <w:top w:val="dotted" w:sz="4" w:space="0" w:color="auto"/>
              <w:bottom w:val="dotted" w:sz="4" w:space="0" w:color="auto"/>
            </w:tcBorders>
          </w:tcPr>
          <w:p w:rsidR="00232DD4" w:rsidRPr="00B44315" w:rsidRDefault="00232DD4" w:rsidP="00060221">
            <w:pPr>
              <w:jc w:val="center"/>
              <w:rPr>
                <w:color w:val="000000"/>
                <w:sz w:val="26"/>
                <w:szCs w:val="26"/>
                <w:lang w:val="nl-NL"/>
              </w:rPr>
            </w:pPr>
          </w:p>
        </w:tc>
        <w:tc>
          <w:tcPr>
            <w:tcW w:w="966" w:type="dxa"/>
            <w:tcBorders>
              <w:top w:val="dotted" w:sz="4" w:space="0" w:color="auto"/>
              <w:bottom w:val="dotted" w:sz="4" w:space="0" w:color="auto"/>
            </w:tcBorders>
            <w:vAlign w:val="center"/>
          </w:tcPr>
          <w:p w:rsidR="00232DD4" w:rsidRPr="00B44315" w:rsidRDefault="00232DD4" w:rsidP="00060221">
            <w:pPr>
              <w:jc w:val="center"/>
              <w:rPr>
                <w:color w:val="000000"/>
                <w:sz w:val="26"/>
                <w:szCs w:val="26"/>
                <w:lang w:val="nl-NL"/>
              </w:rPr>
            </w:pPr>
          </w:p>
        </w:tc>
        <w:tc>
          <w:tcPr>
            <w:tcW w:w="2530" w:type="dxa"/>
            <w:tcBorders>
              <w:top w:val="dotted" w:sz="4" w:space="0" w:color="auto"/>
              <w:bottom w:val="dotted" w:sz="4" w:space="0" w:color="auto"/>
              <w:right w:val="single" w:sz="4" w:space="0" w:color="auto"/>
            </w:tcBorders>
          </w:tcPr>
          <w:p w:rsidR="00232DD4" w:rsidRPr="00B44315" w:rsidRDefault="00232DD4" w:rsidP="00060221">
            <w:pPr>
              <w:rPr>
                <w:color w:val="000000"/>
                <w:sz w:val="26"/>
                <w:szCs w:val="26"/>
                <w:lang w:val="nl-NL"/>
              </w:rPr>
            </w:pPr>
            <w:r w:rsidRPr="00B44315">
              <w:rPr>
                <w:color w:val="000000"/>
                <w:sz w:val="26"/>
                <w:szCs w:val="26"/>
                <w:lang w:val="nl-NL"/>
              </w:rPr>
              <w:t>- Cơ sở sản xuất:</w:t>
            </w:r>
          </w:p>
        </w:tc>
        <w:tc>
          <w:tcPr>
            <w:tcW w:w="1739" w:type="dxa"/>
            <w:tcBorders>
              <w:top w:val="dotted" w:sz="4" w:space="0" w:color="auto"/>
              <w:bottom w:val="dotted" w:sz="4" w:space="0" w:color="auto"/>
              <w:right w:val="single" w:sz="4" w:space="0" w:color="auto"/>
            </w:tcBorders>
          </w:tcPr>
          <w:p w:rsidR="00232DD4" w:rsidRPr="00B44315" w:rsidRDefault="00232DD4" w:rsidP="00060221">
            <w:pPr>
              <w:rPr>
                <w:color w:val="000000"/>
                <w:sz w:val="26"/>
                <w:szCs w:val="26"/>
                <w:lang w:val="nl-NL"/>
              </w:rPr>
            </w:pPr>
          </w:p>
        </w:tc>
      </w:tr>
      <w:tr w:rsidR="00232DD4" w:rsidRPr="00B44315" w:rsidTr="00060221">
        <w:trPr>
          <w:trHeight w:val="411"/>
        </w:trPr>
        <w:tc>
          <w:tcPr>
            <w:tcW w:w="579" w:type="dxa"/>
            <w:tcBorders>
              <w:top w:val="dotted" w:sz="4" w:space="0" w:color="auto"/>
              <w:left w:val="single" w:sz="4" w:space="0" w:color="auto"/>
              <w:bottom w:val="dotted" w:sz="4" w:space="0" w:color="auto"/>
            </w:tcBorders>
            <w:vAlign w:val="center"/>
          </w:tcPr>
          <w:p w:rsidR="00232DD4" w:rsidRPr="00B44315" w:rsidRDefault="00232DD4" w:rsidP="00060221">
            <w:pPr>
              <w:jc w:val="center"/>
              <w:rPr>
                <w:color w:val="000000"/>
                <w:sz w:val="26"/>
                <w:szCs w:val="26"/>
                <w:lang w:val="nl-NL"/>
              </w:rPr>
            </w:pPr>
            <w:r w:rsidRPr="00B44315">
              <w:rPr>
                <w:color w:val="000000"/>
                <w:sz w:val="26"/>
                <w:szCs w:val="26"/>
                <w:lang w:val="nl-NL"/>
              </w:rPr>
              <w:lastRenderedPageBreak/>
              <w:t>3</w:t>
            </w:r>
          </w:p>
        </w:tc>
        <w:tc>
          <w:tcPr>
            <w:tcW w:w="2743" w:type="dxa"/>
            <w:tcBorders>
              <w:top w:val="dotted" w:sz="4" w:space="0" w:color="auto"/>
              <w:bottom w:val="dotted" w:sz="4" w:space="0" w:color="auto"/>
            </w:tcBorders>
            <w:vAlign w:val="center"/>
          </w:tcPr>
          <w:p w:rsidR="00232DD4" w:rsidRPr="00B44315" w:rsidRDefault="00232DD4" w:rsidP="00060221">
            <w:pPr>
              <w:rPr>
                <w:bCs/>
                <w:color w:val="000000"/>
                <w:sz w:val="26"/>
                <w:szCs w:val="26"/>
                <w:lang w:val="nl-NL"/>
              </w:rPr>
            </w:pPr>
            <w:r w:rsidRPr="00B44315">
              <w:rPr>
                <w:bCs/>
                <w:color w:val="000000"/>
                <w:sz w:val="26"/>
                <w:szCs w:val="26"/>
                <w:lang w:val="nl-NL"/>
              </w:rPr>
              <w:t>Cát bê tông</w:t>
            </w:r>
          </w:p>
        </w:tc>
        <w:tc>
          <w:tcPr>
            <w:tcW w:w="906" w:type="dxa"/>
            <w:tcBorders>
              <w:top w:val="dotted" w:sz="4" w:space="0" w:color="auto"/>
              <w:bottom w:val="dotted" w:sz="4" w:space="0" w:color="auto"/>
            </w:tcBorders>
          </w:tcPr>
          <w:p w:rsidR="00232DD4" w:rsidRPr="00B44315" w:rsidRDefault="00232DD4" w:rsidP="00060221">
            <w:pPr>
              <w:jc w:val="center"/>
              <w:rPr>
                <w:color w:val="000000"/>
                <w:sz w:val="26"/>
                <w:szCs w:val="26"/>
                <w:lang w:val="nl-NL"/>
              </w:rPr>
            </w:pPr>
          </w:p>
        </w:tc>
        <w:tc>
          <w:tcPr>
            <w:tcW w:w="966" w:type="dxa"/>
            <w:tcBorders>
              <w:top w:val="dotted" w:sz="4" w:space="0" w:color="auto"/>
              <w:bottom w:val="dotted" w:sz="4" w:space="0" w:color="auto"/>
            </w:tcBorders>
            <w:vAlign w:val="center"/>
          </w:tcPr>
          <w:p w:rsidR="00232DD4" w:rsidRPr="00B44315" w:rsidRDefault="00232DD4" w:rsidP="00060221">
            <w:pPr>
              <w:jc w:val="center"/>
              <w:rPr>
                <w:color w:val="000000"/>
                <w:sz w:val="26"/>
                <w:szCs w:val="26"/>
                <w:lang w:val="nl-NL"/>
              </w:rPr>
            </w:pPr>
            <w:r w:rsidRPr="00B44315">
              <w:rPr>
                <w:color w:val="000000"/>
                <w:sz w:val="26"/>
                <w:szCs w:val="26"/>
                <w:lang w:val="nl-NL"/>
              </w:rPr>
              <w:t>m3</w:t>
            </w:r>
          </w:p>
        </w:tc>
        <w:tc>
          <w:tcPr>
            <w:tcW w:w="2530" w:type="dxa"/>
            <w:tcBorders>
              <w:top w:val="dotted" w:sz="4" w:space="0" w:color="auto"/>
              <w:bottom w:val="dotted" w:sz="4" w:space="0" w:color="auto"/>
              <w:right w:val="single" w:sz="4" w:space="0" w:color="auto"/>
            </w:tcBorders>
          </w:tcPr>
          <w:p w:rsidR="00232DD4" w:rsidRPr="00B44315" w:rsidRDefault="00232DD4" w:rsidP="00060221">
            <w:pPr>
              <w:rPr>
                <w:color w:val="000000"/>
                <w:sz w:val="26"/>
                <w:szCs w:val="26"/>
                <w:lang w:val="nl-NL"/>
              </w:rPr>
            </w:pPr>
            <w:r w:rsidRPr="00B44315">
              <w:rPr>
                <w:color w:val="000000"/>
                <w:sz w:val="26"/>
                <w:szCs w:val="26"/>
                <w:lang w:val="nl-NL"/>
              </w:rPr>
              <w:t xml:space="preserve">- Cơ sở sản xuất: </w:t>
            </w:r>
          </w:p>
        </w:tc>
        <w:tc>
          <w:tcPr>
            <w:tcW w:w="1739" w:type="dxa"/>
            <w:tcBorders>
              <w:top w:val="dotted" w:sz="4" w:space="0" w:color="auto"/>
              <w:bottom w:val="dotted" w:sz="4" w:space="0" w:color="auto"/>
              <w:right w:val="single" w:sz="4" w:space="0" w:color="auto"/>
            </w:tcBorders>
          </w:tcPr>
          <w:p w:rsidR="00232DD4" w:rsidRPr="00B44315" w:rsidRDefault="00232DD4" w:rsidP="00060221">
            <w:pPr>
              <w:rPr>
                <w:color w:val="000000"/>
                <w:sz w:val="26"/>
                <w:szCs w:val="26"/>
                <w:lang w:val="nl-NL"/>
              </w:rPr>
            </w:pPr>
          </w:p>
        </w:tc>
      </w:tr>
      <w:tr w:rsidR="00232DD4" w:rsidRPr="00B44315" w:rsidTr="00060221">
        <w:trPr>
          <w:trHeight w:val="418"/>
        </w:trPr>
        <w:tc>
          <w:tcPr>
            <w:tcW w:w="579" w:type="dxa"/>
            <w:tcBorders>
              <w:top w:val="dotted" w:sz="4" w:space="0" w:color="auto"/>
              <w:left w:val="single" w:sz="4" w:space="0" w:color="auto"/>
              <w:bottom w:val="dotted" w:sz="4" w:space="0" w:color="auto"/>
            </w:tcBorders>
            <w:vAlign w:val="center"/>
          </w:tcPr>
          <w:p w:rsidR="00232DD4" w:rsidRPr="00B44315" w:rsidRDefault="00232DD4" w:rsidP="00060221">
            <w:pPr>
              <w:jc w:val="center"/>
              <w:rPr>
                <w:color w:val="000000"/>
                <w:sz w:val="26"/>
                <w:szCs w:val="26"/>
                <w:lang w:val="nl-NL"/>
              </w:rPr>
            </w:pPr>
          </w:p>
        </w:tc>
        <w:tc>
          <w:tcPr>
            <w:tcW w:w="2743" w:type="dxa"/>
            <w:tcBorders>
              <w:top w:val="dotted" w:sz="4" w:space="0" w:color="auto"/>
              <w:bottom w:val="dotted" w:sz="4" w:space="0" w:color="auto"/>
            </w:tcBorders>
            <w:vAlign w:val="center"/>
          </w:tcPr>
          <w:p w:rsidR="00232DD4" w:rsidRPr="00B44315" w:rsidRDefault="00232DD4" w:rsidP="00060221">
            <w:pPr>
              <w:rPr>
                <w:color w:val="000000"/>
                <w:sz w:val="26"/>
                <w:szCs w:val="26"/>
                <w:lang w:val="nl-NL"/>
              </w:rPr>
            </w:pPr>
          </w:p>
        </w:tc>
        <w:tc>
          <w:tcPr>
            <w:tcW w:w="906" w:type="dxa"/>
            <w:tcBorders>
              <w:top w:val="dotted" w:sz="4" w:space="0" w:color="auto"/>
              <w:bottom w:val="dotted" w:sz="4" w:space="0" w:color="auto"/>
            </w:tcBorders>
          </w:tcPr>
          <w:p w:rsidR="00232DD4" w:rsidRPr="00B44315" w:rsidRDefault="00232DD4" w:rsidP="00060221">
            <w:pPr>
              <w:jc w:val="center"/>
              <w:rPr>
                <w:color w:val="000000"/>
                <w:sz w:val="26"/>
                <w:szCs w:val="26"/>
                <w:lang w:val="nl-NL"/>
              </w:rPr>
            </w:pPr>
          </w:p>
        </w:tc>
        <w:tc>
          <w:tcPr>
            <w:tcW w:w="966" w:type="dxa"/>
            <w:tcBorders>
              <w:top w:val="dotted" w:sz="4" w:space="0" w:color="auto"/>
              <w:bottom w:val="dotted" w:sz="4" w:space="0" w:color="auto"/>
            </w:tcBorders>
            <w:vAlign w:val="center"/>
          </w:tcPr>
          <w:p w:rsidR="00232DD4" w:rsidRPr="00B44315" w:rsidRDefault="00232DD4" w:rsidP="00060221">
            <w:pPr>
              <w:jc w:val="center"/>
              <w:rPr>
                <w:color w:val="000000"/>
                <w:sz w:val="26"/>
                <w:szCs w:val="26"/>
                <w:lang w:val="nl-NL"/>
              </w:rPr>
            </w:pPr>
          </w:p>
        </w:tc>
        <w:tc>
          <w:tcPr>
            <w:tcW w:w="2530" w:type="dxa"/>
            <w:tcBorders>
              <w:top w:val="dotted" w:sz="4" w:space="0" w:color="auto"/>
              <w:bottom w:val="dotted" w:sz="4" w:space="0" w:color="auto"/>
              <w:right w:val="single" w:sz="4" w:space="0" w:color="auto"/>
            </w:tcBorders>
          </w:tcPr>
          <w:p w:rsidR="00232DD4" w:rsidRPr="00B44315" w:rsidRDefault="00232DD4" w:rsidP="00060221">
            <w:pPr>
              <w:rPr>
                <w:color w:val="000000"/>
                <w:sz w:val="26"/>
                <w:szCs w:val="26"/>
                <w:lang w:val="nl-NL"/>
              </w:rPr>
            </w:pPr>
            <w:r w:rsidRPr="00B44315">
              <w:rPr>
                <w:color w:val="000000"/>
                <w:sz w:val="26"/>
                <w:szCs w:val="26"/>
                <w:lang w:val="nl-NL"/>
              </w:rPr>
              <w:t>- Tên cơ sở khai thác</w:t>
            </w:r>
          </w:p>
        </w:tc>
        <w:tc>
          <w:tcPr>
            <w:tcW w:w="1739" w:type="dxa"/>
            <w:tcBorders>
              <w:top w:val="dotted" w:sz="4" w:space="0" w:color="auto"/>
              <w:bottom w:val="dotted" w:sz="4" w:space="0" w:color="auto"/>
              <w:right w:val="single" w:sz="4" w:space="0" w:color="auto"/>
            </w:tcBorders>
          </w:tcPr>
          <w:p w:rsidR="00232DD4" w:rsidRPr="00B44315" w:rsidRDefault="00232DD4" w:rsidP="00060221">
            <w:pPr>
              <w:rPr>
                <w:color w:val="000000"/>
                <w:sz w:val="26"/>
                <w:szCs w:val="26"/>
                <w:lang w:val="nl-NL"/>
              </w:rPr>
            </w:pPr>
          </w:p>
        </w:tc>
      </w:tr>
      <w:tr w:rsidR="00232DD4" w:rsidRPr="00B44315" w:rsidTr="00060221">
        <w:trPr>
          <w:trHeight w:val="423"/>
        </w:trPr>
        <w:tc>
          <w:tcPr>
            <w:tcW w:w="579" w:type="dxa"/>
            <w:tcBorders>
              <w:top w:val="dotted" w:sz="4" w:space="0" w:color="auto"/>
              <w:left w:val="single" w:sz="4" w:space="0" w:color="auto"/>
              <w:bottom w:val="dotted" w:sz="4" w:space="0" w:color="auto"/>
            </w:tcBorders>
          </w:tcPr>
          <w:p w:rsidR="00232DD4" w:rsidRPr="00B44315" w:rsidRDefault="00232DD4" w:rsidP="00060221">
            <w:pPr>
              <w:jc w:val="center"/>
              <w:rPr>
                <w:color w:val="000000"/>
                <w:sz w:val="26"/>
                <w:szCs w:val="26"/>
                <w:lang w:val="nl-NL"/>
              </w:rPr>
            </w:pPr>
            <w:r w:rsidRPr="00B44315">
              <w:rPr>
                <w:color w:val="000000"/>
                <w:sz w:val="26"/>
                <w:szCs w:val="26"/>
                <w:lang w:val="nl-NL"/>
              </w:rPr>
              <w:t>4</w:t>
            </w:r>
          </w:p>
        </w:tc>
        <w:tc>
          <w:tcPr>
            <w:tcW w:w="2743" w:type="dxa"/>
            <w:tcBorders>
              <w:top w:val="dotted" w:sz="4" w:space="0" w:color="auto"/>
              <w:bottom w:val="dotted" w:sz="4" w:space="0" w:color="auto"/>
            </w:tcBorders>
          </w:tcPr>
          <w:p w:rsidR="00232DD4" w:rsidRPr="00B44315" w:rsidRDefault="00232DD4" w:rsidP="00060221">
            <w:pPr>
              <w:rPr>
                <w:bCs/>
                <w:color w:val="000000"/>
                <w:sz w:val="26"/>
                <w:szCs w:val="26"/>
                <w:lang w:val="nl-NL"/>
              </w:rPr>
            </w:pPr>
            <w:r w:rsidRPr="00B44315">
              <w:rPr>
                <w:bCs/>
                <w:color w:val="000000"/>
                <w:sz w:val="26"/>
                <w:szCs w:val="26"/>
                <w:lang w:val="nl-NL"/>
              </w:rPr>
              <w:t>Xi măng</w:t>
            </w:r>
          </w:p>
        </w:tc>
        <w:tc>
          <w:tcPr>
            <w:tcW w:w="906" w:type="dxa"/>
            <w:tcBorders>
              <w:top w:val="dotted" w:sz="4" w:space="0" w:color="auto"/>
              <w:bottom w:val="dotted" w:sz="4" w:space="0" w:color="auto"/>
            </w:tcBorders>
          </w:tcPr>
          <w:p w:rsidR="00232DD4" w:rsidRPr="00B44315" w:rsidRDefault="00232DD4" w:rsidP="00060221">
            <w:pPr>
              <w:jc w:val="center"/>
              <w:rPr>
                <w:color w:val="000000"/>
                <w:sz w:val="26"/>
                <w:szCs w:val="26"/>
                <w:lang w:val="nl-NL"/>
              </w:rPr>
            </w:pPr>
          </w:p>
        </w:tc>
        <w:tc>
          <w:tcPr>
            <w:tcW w:w="966" w:type="dxa"/>
            <w:tcBorders>
              <w:top w:val="dotted" w:sz="4" w:space="0" w:color="auto"/>
              <w:bottom w:val="dotted" w:sz="4" w:space="0" w:color="auto"/>
            </w:tcBorders>
          </w:tcPr>
          <w:p w:rsidR="00232DD4" w:rsidRPr="00B44315" w:rsidRDefault="00232DD4" w:rsidP="00060221">
            <w:pPr>
              <w:jc w:val="center"/>
              <w:rPr>
                <w:color w:val="000000"/>
                <w:sz w:val="26"/>
                <w:szCs w:val="26"/>
                <w:lang w:val="nl-NL"/>
              </w:rPr>
            </w:pPr>
            <w:r w:rsidRPr="00B44315">
              <w:rPr>
                <w:color w:val="000000"/>
                <w:sz w:val="26"/>
                <w:szCs w:val="26"/>
                <w:lang w:val="nl-NL"/>
              </w:rPr>
              <w:t>Kg</w:t>
            </w:r>
          </w:p>
        </w:tc>
        <w:tc>
          <w:tcPr>
            <w:tcW w:w="2530" w:type="dxa"/>
            <w:tcBorders>
              <w:top w:val="dotted" w:sz="4" w:space="0" w:color="auto"/>
              <w:bottom w:val="dotted" w:sz="4" w:space="0" w:color="auto"/>
              <w:right w:val="single" w:sz="4" w:space="0" w:color="auto"/>
            </w:tcBorders>
          </w:tcPr>
          <w:p w:rsidR="00232DD4" w:rsidRPr="00B44315" w:rsidRDefault="00232DD4" w:rsidP="00060221">
            <w:pPr>
              <w:rPr>
                <w:color w:val="000000"/>
                <w:sz w:val="26"/>
                <w:szCs w:val="26"/>
                <w:lang w:val="nl-NL"/>
              </w:rPr>
            </w:pPr>
            <w:r w:rsidRPr="00B44315">
              <w:rPr>
                <w:color w:val="000000"/>
                <w:sz w:val="26"/>
                <w:szCs w:val="26"/>
                <w:lang w:val="nl-NL"/>
              </w:rPr>
              <w:t>- Th</w:t>
            </w:r>
            <w:r w:rsidRPr="00B44315">
              <w:rPr>
                <w:color w:val="000000"/>
                <w:sz w:val="26"/>
                <w:szCs w:val="26"/>
                <w:lang w:val="nl-NL"/>
              </w:rPr>
              <w:softHyphen/>
              <w:t>ương hiệu:</w:t>
            </w:r>
          </w:p>
        </w:tc>
        <w:tc>
          <w:tcPr>
            <w:tcW w:w="1739" w:type="dxa"/>
            <w:tcBorders>
              <w:top w:val="dotted" w:sz="4" w:space="0" w:color="auto"/>
              <w:bottom w:val="dotted" w:sz="4" w:space="0" w:color="auto"/>
              <w:right w:val="single" w:sz="4" w:space="0" w:color="auto"/>
            </w:tcBorders>
          </w:tcPr>
          <w:p w:rsidR="00232DD4" w:rsidRPr="00B44315" w:rsidRDefault="00232DD4" w:rsidP="00060221">
            <w:pPr>
              <w:rPr>
                <w:color w:val="000000"/>
                <w:sz w:val="26"/>
                <w:szCs w:val="26"/>
                <w:lang w:val="nl-NL"/>
              </w:rPr>
            </w:pPr>
          </w:p>
        </w:tc>
      </w:tr>
      <w:tr w:rsidR="00232DD4" w:rsidRPr="00B44315" w:rsidTr="00060221">
        <w:trPr>
          <w:trHeight w:val="415"/>
        </w:trPr>
        <w:tc>
          <w:tcPr>
            <w:tcW w:w="579" w:type="dxa"/>
            <w:tcBorders>
              <w:top w:val="dotted" w:sz="4" w:space="0" w:color="auto"/>
              <w:left w:val="single" w:sz="4" w:space="0" w:color="auto"/>
              <w:bottom w:val="dotted" w:sz="4" w:space="0" w:color="auto"/>
            </w:tcBorders>
          </w:tcPr>
          <w:p w:rsidR="00232DD4" w:rsidRPr="00B44315" w:rsidRDefault="00232DD4" w:rsidP="00060221">
            <w:pPr>
              <w:jc w:val="center"/>
              <w:rPr>
                <w:color w:val="000000"/>
                <w:sz w:val="26"/>
                <w:szCs w:val="26"/>
                <w:lang w:val="nl-NL"/>
              </w:rPr>
            </w:pPr>
          </w:p>
        </w:tc>
        <w:tc>
          <w:tcPr>
            <w:tcW w:w="2743" w:type="dxa"/>
            <w:tcBorders>
              <w:top w:val="dotted" w:sz="4" w:space="0" w:color="auto"/>
              <w:bottom w:val="dotted" w:sz="4" w:space="0" w:color="auto"/>
            </w:tcBorders>
          </w:tcPr>
          <w:p w:rsidR="00232DD4" w:rsidRPr="00B44315" w:rsidRDefault="00232DD4" w:rsidP="00060221">
            <w:pPr>
              <w:rPr>
                <w:color w:val="000000"/>
                <w:sz w:val="26"/>
                <w:szCs w:val="26"/>
                <w:lang w:val="nl-NL"/>
              </w:rPr>
            </w:pPr>
          </w:p>
        </w:tc>
        <w:tc>
          <w:tcPr>
            <w:tcW w:w="906" w:type="dxa"/>
            <w:tcBorders>
              <w:top w:val="dotted" w:sz="4" w:space="0" w:color="auto"/>
              <w:bottom w:val="dotted" w:sz="4" w:space="0" w:color="auto"/>
            </w:tcBorders>
          </w:tcPr>
          <w:p w:rsidR="00232DD4" w:rsidRPr="00B44315" w:rsidRDefault="00232DD4" w:rsidP="00060221">
            <w:pPr>
              <w:jc w:val="center"/>
              <w:rPr>
                <w:color w:val="000000"/>
                <w:sz w:val="26"/>
                <w:szCs w:val="26"/>
                <w:lang w:val="nl-NL"/>
              </w:rPr>
            </w:pPr>
          </w:p>
        </w:tc>
        <w:tc>
          <w:tcPr>
            <w:tcW w:w="966" w:type="dxa"/>
            <w:tcBorders>
              <w:top w:val="dotted" w:sz="4" w:space="0" w:color="auto"/>
              <w:bottom w:val="dotted" w:sz="4" w:space="0" w:color="auto"/>
            </w:tcBorders>
          </w:tcPr>
          <w:p w:rsidR="00232DD4" w:rsidRPr="00B44315" w:rsidRDefault="00232DD4" w:rsidP="00060221">
            <w:pPr>
              <w:jc w:val="center"/>
              <w:rPr>
                <w:color w:val="000000"/>
                <w:sz w:val="26"/>
                <w:szCs w:val="26"/>
                <w:lang w:val="nl-NL"/>
              </w:rPr>
            </w:pPr>
          </w:p>
        </w:tc>
        <w:tc>
          <w:tcPr>
            <w:tcW w:w="2530" w:type="dxa"/>
            <w:tcBorders>
              <w:top w:val="dotted" w:sz="4" w:space="0" w:color="auto"/>
              <w:bottom w:val="dotted" w:sz="4" w:space="0" w:color="auto"/>
              <w:right w:val="single" w:sz="4" w:space="0" w:color="auto"/>
            </w:tcBorders>
          </w:tcPr>
          <w:p w:rsidR="00232DD4" w:rsidRPr="00B44315" w:rsidRDefault="00232DD4" w:rsidP="00060221">
            <w:pPr>
              <w:rPr>
                <w:color w:val="000000"/>
                <w:sz w:val="26"/>
                <w:szCs w:val="26"/>
                <w:lang w:val="nl-NL"/>
              </w:rPr>
            </w:pPr>
            <w:r w:rsidRPr="00B44315">
              <w:rPr>
                <w:color w:val="000000"/>
                <w:sz w:val="26"/>
                <w:szCs w:val="26"/>
                <w:lang w:val="nl-NL"/>
              </w:rPr>
              <w:t>- N</w:t>
            </w:r>
            <w:r w:rsidRPr="00B44315">
              <w:rPr>
                <w:color w:val="000000"/>
                <w:sz w:val="26"/>
                <w:szCs w:val="26"/>
                <w:lang w:val="nl-NL"/>
              </w:rPr>
              <w:softHyphen/>
              <w:t>ơi sản xuất:</w:t>
            </w:r>
          </w:p>
        </w:tc>
        <w:tc>
          <w:tcPr>
            <w:tcW w:w="1739" w:type="dxa"/>
            <w:tcBorders>
              <w:top w:val="dotted" w:sz="4" w:space="0" w:color="auto"/>
              <w:bottom w:val="dotted" w:sz="4" w:space="0" w:color="auto"/>
              <w:right w:val="single" w:sz="4" w:space="0" w:color="auto"/>
            </w:tcBorders>
          </w:tcPr>
          <w:p w:rsidR="00232DD4" w:rsidRPr="00B44315" w:rsidRDefault="00232DD4" w:rsidP="00060221">
            <w:pPr>
              <w:rPr>
                <w:color w:val="000000"/>
                <w:sz w:val="26"/>
                <w:szCs w:val="26"/>
                <w:lang w:val="nl-NL"/>
              </w:rPr>
            </w:pPr>
          </w:p>
        </w:tc>
      </w:tr>
      <w:tr w:rsidR="00232DD4" w:rsidRPr="00B44315" w:rsidTr="00060221">
        <w:trPr>
          <w:trHeight w:val="422"/>
        </w:trPr>
        <w:tc>
          <w:tcPr>
            <w:tcW w:w="579" w:type="dxa"/>
            <w:tcBorders>
              <w:top w:val="dotted" w:sz="4" w:space="0" w:color="auto"/>
              <w:left w:val="single" w:sz="4" w:space="0" w:color="auto"/>
              <w:bottom w:val="dotted" w:sz="4" w:space="0" w:color="auto"/>
            </w:tcBorders>
          </w:tcPr>
          <w:p w:rsidR="00232DD4" w:rsidRPr="00B44315" w:rsidRDefault="00232DD4" w:rsidP="00060221">
            <w:pPr>
              <w:jc w:val="center"/>
              <w:rPr>
                <w:color w:val="000000"/>
                <w:sz w:val="26"/>
                <w:szCs w:val="26"/>
                <w:lang w:val="nl-NL"/>
              </w:rPr>
            </w:pPr>
            <w:r w:rsidRPr="00B44315">
              <w:rPr>
                <w:color w:val="000000"/>
                <w:sz w:val="26"/>
                <w:szCs w:val="26"/>
                <w:lang w:val="nl-NL"/>
              </w:rPr>
              <w:t>5</w:t>
            </w:r>
          </w:p>
        </w:tc>
        <w:tc>
          <w:tcPr>
            <w:tcW w:w="2743" w:type="dxa"/>
            <w:tcBorders>
              <w:top w:val="dotted" w:sz="4" w:space="0" w:color="auto"/>
              <w:bottom w:val="dotted" w:sz="4" w:space="0" w:color="auto"/>
            </w:tcBorders>
          </w:tcPr>
          <w:p w:rsidR="00232DD4" w:rsidRPr="00B44315" w:rsidRDefault="00232DD4" w:rsidP="00060221">
            <w:pPr>
              <w:rPr>
                <w:rFonts w:eastAsia="Arial Unicode MS"/>
                <w:color w:val="000000"/>
                <w:sz w:val="26"/>
                <w:szCs w:val="26"/>
                <w:lang w:val="nl-NL"/>
              </w:rPr>
            </w:pPr>
            <w:r w:rsidRPr="00B44315">
              <w:rPr>
                <w:rFonts w:eastAsia="Arial Unicode MS"/>
                <w:color w:val="000000"/>
                <w:sz w:val="26"/>
                <w:szCs w:val="26"/>
                <w:lang w:val="nl-NL"/>
              </w:rPr>
              <w:t>Đá các loại</w:t>
            </w:r>
          </w:p>
        </w:tc>
        <w:tc>
          <w:tcPr>
            <w:tcW w:w="906" w:type="dxa"/>
            <w:tcBorders>
              <w:top w:val="dotted" w:sz="4" w:space="0" w:color="auto"/>
              <w:bottom w:val="dotted" w:sz="4" w:space="0" w:color="auto"/>
            </w:tcBorders>
          </w:tcPr>
          <w:p w:rsidR="00232DD4" w:rsidRPr="00B44315" w:rsidRDefault="00232DD4" w:rsidP="00060221">
            <w:pPr>
              <w:jc w:val="center"/>
              <w:rPr>
                <w:rFonts w:eastAsia="Arial Unicode MS"/>
                <w:color w:val="000000"/>
                <w:sz w:val="26"/>
                <w:szCs w:val="26"/>
                <w:lang w:val="nl-NL"/>
              </w:rPr>
            </w:pPr>
          </w:p>
        </w:tc>
        <w:tc>
          <w:tcPr>
            <w:tcW w:w="966" w:type="dxa"/>
            <w:tcBorders>
              <w:top w:val="dotted" w:sz="4" w:space="0" w:color="auto"/>
              <w:bottom w:val="dotted" w:sz="4" w:space="0" w:color="auto"/>
            </w:tcBorders>
          </w:tcPr>
          <w:p w:rsidR="00232DD4" w:rsidRPr="00B44315" w:rsidRDefault="00232DD4" w:rsidP="00060221">
            <w:pPr>
              <w:jc w:val="center"/>
              <w:rPr>
                <w:rFonts w:eastAsia="Arial Unicode MS"/>
                <w:color w:val="000000"/>
                <w:sz w:val="26"/>
                <w:szCs w:val="26"/>
                <w:lang w:val="nl-NL"/>
              </w:rPr>
            </w:pPr>
            <w:r w:rsidRPr="00B44315">
              <w:rPr>
                <w:rFonts w:eastAsia="Arial Unicode MS"/>
                <w:color w:val="000000"/>
                <w:sz w:val="26"/>
                <w:szCs w:val="26"/>
                <w:lang w:val="nl-NL"/>
              </w:rPr>
              <w:t>m3</w:t>
            </w:r>
          </w:p>
        </w:tc>
        <w:tc>
          <w:tcPr>
            <w:tcW w:w="2530" w:type="dxa"/>
            <w:tcBorders>
              <w:top w:val="dotted" w:sz="4" w:space="0" w:color="auto"/>
              <w:bottom w:val="dotted" w:sz="4" w:space="0" w:color="auto"/>
              <w:right w:val="single" w:sz="4" w:space="0" w:color="auto"/>
            </w:tcBorders>
          </w:tcPr>
          <w:p w:rsidR="00232DD4" w:rsidRPr="00B44315" w:rsidRDefault="00232DD4" w:rsidP="00060221">
            <w:pPr>
              <w:rPr>
                <w:color w:val="000000"/>
                <w:sz w:val="26"/>
                <w:szCs w:val="26"/>
                <w:lang w:val="nl-NL"/>
              </w:rPr>
            </w:pPr>
            <w:r w:rsidRPr="00B44315">
              <w:rPr>
                <w:color w:val="000000"/>
                <w:sz w:val="26"/>
                <w:szCs w:val="26"/>
                <w:lang w:val="nl-NL"/>
              </w:rPr>
              <w:t>- Tên cơ sở khai thác</w:t>
            </w:r>
          </w:p>
        </w:tc>
        <w:tc>
          <w:tcPr>
            <w:tcW w:w="1739" w:type="dxa"/>
            <w:tcBorders>
              <w:top w:val="dotted" w:sz="4" w:space="0" w:color="auto"/>
              <w:bottom w:val="dotted" w:sz="4" w:space="0" w:color="auto"/>
              <w:right w:val="single" w:sz="4" w:space="0" w:color="auto"/>
            </w:tcBorders>
          </w:tcPr>
          <w:p w:rsidR="00232DD4" w:rsidRPr="00B44315" w:rsidRDefault="00232DD4" w:rsidP="00060221">
            <w:pPr>
              <w:rPr>
                <w:color w:val="000000"/>
                <w:sz w:val="26"/>
                <w:szCs w:val="26"/>
                <w:lang w:val="nl-NL"/>
              </w:rPr>
            </w:pPr>
          </w:p>
        </w:tc>
      </w:tr>
      <w:tr w:rsidR="00B02BD5" w:rsidRPr="00B44315" w:rsidTr="00060221">
        <w:trPr>
          <w:trHeight w:val="422"/>
        </w:trPr>
        <w:tc>
          <w:tcPr>
            <w:tcW w:w="579" w:type="dxa"/>
            <w:tcBorders>
              <w:top w:val="dotted" w:sz="4" w:space="0" w:color="auto"/>
              <w:left w:val="single" w:sz="4" w:space="0" w:color="auto"/>
              <w:bottom w:val="dotted" w:sz="4" w:space="0" w:color="auto"/>
            </w:tcBorders>
          </w:tcPr>
          <w:p w:rsidR="00B02BD5" w:rsidRPr="00B44315" w:rsidRDefault="00B02BD5" w:rsidP="00060221">
            <w:pPr>
              <w:jc w:val="center"/>
              <w:rPr>
                <w:color w:val="000000"/>
                <w:sz w:val="26"/>
                <w:szCs w:val="26"/>
                <w:lang w:val="nl-NL"/>
              </w:rPr>
            </w:pPr>
            <w:r w:rsidRPr="00B44315">
              <w:rPr>
                <w:color w:val="000000"/>
                <w:sz w:val="26"/>
                <w:szCs w:val="26"/>
                <w:lang w:val="nl-NL"/>
              </w:rPr>
              <w:t>6</w:t>
            </w:r>
          </w:p>
        </w:tc>
        <w:tc>
          <w:tcPr>
            <w:tcW w:w="2743" w:type="dxa"/>
            <w:tcBorders>
              <w:top w:val="dotted" w:sz="4" w:space="0" w:color="auto"/>
              <w:bottom w:val="dotted" w:sz="4" w:space="0" w:color="auto"/>
            </w:tcBorders>
          </w:tcPr>
          <w:p w:rsidR="00B02BD5" w:rsidRPr="00B44315" w:rsidRDefault="00B02BD5" w:rsidP="00060221">
            <w:pPr>
              <w:rPr>
                <w:rFonts w:eastAsia="Arial Unicode MS"/>
                <w:color w:val="000000"/>
                <w:sz w:val="26"/>
                <w:szCs w:val="26"/>
                <w:lang w:val="nl-NL"/>
              </w:rPr>
            </w:pPr>
            <w:r w:rsidRPr="00B44315">
              <w:rPr>
                <w:rFonts w:eastAsia="Arial Unicode MS"/>
                <w:color w:val="000000"/>
                <w:sz w:val="26"/>
                <w:szCs w:val="26"/>
                <w:lang w:val="nl-NL"/>
              </w:rPr>
              <w:t>Cột điện</w:t>
            </w:r>
            <w:r w:rsidR="004F1AE8" w:rsidRPr="00B44315">
              <w:rPr>
                <w:rFonts w:eastAsia="Arial Unicode MS"/>
                <w:color w:val="000000"/>
                <w:sz w:val="26"/>
                <w:szCs w:val="26"/>
                <w:lang w:val="nl-NL"/>
              </w:rPr>
              <w:t xml:space="preserve"> các loại</w:t>
            </w:r>
          </w:p>
        </w:tc>
        <w:tc>
          <w:tcPr>
            <w:tcW w:w="906" w:type="dxa"/>
            <w:tcBorders>
              <w:top w:val="dotted" w:sz="4" w:space="0" w:color="auto"/>
              <w:bottom w:val="dotted" w:sz="4" w:space="0" w:color="auto"/>
            </w:tcBorders>
          </w:tcPr>
          <w:p w:rsidR="00B02BD5" w:rsidRPr="00B44315" w:rsidRDefault="00B02BD5" w:rsidP="00060221">
            <w:pPr>
              <w:jc w:val="center"/>
              <w:rPr>
                <w:rFonts w:eastAsia="Arial Unicode MS"/>
                <w:color w:val="000000"/>
                <w:sz w:val="26"/>
                <w:szCs w:val="26"/>
                <w:lang w:val="nl-NL"/>
              </w:rPr>
            </w:pPr>
          </w:p>
        </w:tc>
        <w:tc>
          <w:tcPr>
            <w:tcW w:w="966" w:type="dxa"/>
            <w:tcBorders>
              <w:top w:val="dotted" w:sz="4" w:space="0" w:color="auto"/>
              <w:bottom w:val="dotted" w:sz="4" w:space="0" w:color="auto"/>
            </w:tcBorders>
          </w:tcPr>
          <w:p w:rsidR="00B02BD5" w:rsidRPr="00B44315" w:rsidRDefault="00B02BD5" w:rsidP="00060221">
            <w:pPr>
              <w:jc w:val="center"/>
              <w:rPr>
                <w:rFonts w:eastAsia="Arial Unicode MS"/>
                <w:color w:val="000000"/>
                <w:sz w:val="26"/>
                <w:szCs w:val="26"/>
                <w:lang w:val="nl-NL"/>
              </w:rPr>
            </w:pPr>
            <w:r w:rsidRPr="00B44315">
              <w:rPr>
                <w:rFonts w:eastAsia="Arial Unicode MS"/>
                <w:color w:val="000000"/>
                <w:sz w:val="26"/>
                <w:szCs w:val="26"/>
                <w:lang w:val="nl-NL"/>
              </w:rPr>
              <w:t>Cột</w:t>
            </w:r>
          </w:p>
        </w:tc>
        <w:tc>
          <w:tcPr>
            <w:tcW w:w="2530" w:type="dxa"/>
            <w:tcBorders>
              <w:top w:val="dotted" w:sz="4" w:space="0" w:color="auto"/>
              <w:bottom w:val="dotted" w:sz="4" w:space="0" w:color="auto"/>
              <w:right w:val="single" w:sz="4" w:space="0" w:color="auto"/>
            </w:tcBorders>
          </w:tcPr>
          <w:p w:rsidR="00B02BD5" w:rsidRPr="00B44315" w:rsidRDefault="00B02BD5" w:rsidP="00060221">
            <w:pPr>
              <w:rPr>
                <w:color w:val="000000"/>
                <w:sz w:val="26"/>
                <w:szCs w:val="26"/>
                <w:lang w:val="nl-NL"/>
              </w:rPr>
            </w:pPr>
            <w:r w:rsidRPr="00B44315">
              <w:rPr>
                <w:color w:val="000000"/>
                <w:sz w:val="26"/>
                <w:szCs w:val="26"/>
                <w:lang w:val="nl-NL"/>
              </w:rPr>
              <w:t>Tên cơ sở sản xuất</w:t>
            </w:r>
          </w:p>
        </w:tc>
        <w:tc>
          <w:tcPr>
            <w:tcW w:w="1739" w:type="dxa"/>
            <w:tcBorders>
              <w:top w:val="dotted" w:sz="4" w:space="0" w:color="auto"/>
              <w:bottom w:val="dotted" w:sz="4" w:space="0" w:color="auto"/>
              <w:right w:val="single" w:sz="4" w:space="0" w:color="auto"/>
            </w:tcBorders>
          </w:tcPr>
          <w:p w:rsidR="00B02BD5" w:rsidRPr="00B44315" w:rsidRDefault="00B02BD5" w:rsidP="00060221">
            <w:pPr>
              <w:rPr>
                <w:color w:val="000000"/>
                <w:sz w:val="26"/>
                <w:szCs w:val="26"/>
                <w:lang w:val="nl-NL"/>
              </w:rPr>
            </w:pPr>
          </w:p>
        </w:tc>
      </w:tr>
      <w:tr w:rsidR="004F1AE8" w:rsidRPr="00B44315" w:rsidTr="00060221">
        <w:trPr>
          <w:trHeight w:val="422"/>
        </w:trPr>
        <w:tc>
          <w:tcPr>
            <w:tcW w:w="579" w:type="dxa"/>
            <w:tcBorders>
              <w:top w:val="dotted" w:sz="4" w:space="0" w:color="auto"/>
              <w:left w:val="single" w:sz="4" w:space="0" w:color="auto"/>
              <w:bottom w:val="dotted" w:sz="4" w:space="0" w:color="auto"/>
            </w:tcBorders>
          </w:tcPr>
          <w:p w:rsidR="004F1AE8" w:rsidRPr="00B44315" w:rsidRDefault="004F1AE8" w:rsidP="00060221">
            <w:pPr>
              <w:jc w:val="center"/>
              <w:rPr>
                <w:color w:val="000000"/>
                <w:sz w:val="26"/>
                <w:szCs w:val="26"/>
                <w:lang w:val="nl-NL"/>
              </w:rPr>
            </w:pPr>
            <w:r w:rsidRPr="00B44315">
              <w:rPr>
                <w:color w:val="000000"/>
                <w:sz w:val="26"/>
                <w:szCs w:val="26"/>
                <w:lang w:val="nl-NL"/>
              </w:rPr>
              <w:t>7</w:t>
            </w:r>
          </w:p>
        </w:tc>
        <w:tc>
          <w:tcPr>
            <w:tcW w:w="2743" w:type="dxa"/>
            <w:tcBorders>
              <w:top w:val="dotted" w:sz="4" w:space="0" w:color="auto"/>
              <w:bottom w:val="dotted" w:sz="4" w:space="0" w:color="auto"/>
            </w:tcBorders>
          </w:tcPr>
          <w:p w:rsidR="004F1AE8" w:rsidRPr="00B44315" w:rsidRDefault="004F1AE8" w:rsidP="00060221">
            <w:pPr>
              <w:rPr>
                <w:rFonts w:eastAsia="Arial Unicode MS"/>
                <w:color w:val="000000"/>
                <w:sz w:val="26"/>
                <w:szCs w:val="26"/>
                <w:lang w:val="nl-NL"/>
              </w:rPr>
            </w:pPr>
          </w:p>
        </w:tc>
        <w:tc>
          <w:tcPr>
            <w:tcW w:w="906" w:type="dxa"/>
            <w:tcBorders>
              <w:top w:val="dotted" w:sz="4" w:space="0" w:color="auto"/>
              <w:bottom w:val="dotted" w:sz="4" w:space="0" w:color="auto"/>
            </w:tcBorders>
          </w:tcPr>
          <w:p w:rsidR="004F1AE8" w:rsidRPr="00B44315" w:rsidRDefault="004F1AE8" w:rsidP="00060221">
            <w:pPr>
              <w:jc w:val="center"/>
              <w:rPr>
                <w:rFonts w:eastAsia="Arial Unicode MS"/>
                <w:color w:val="000000"/>
                <w:sz w:val="26"/>
                <w:szCs w:val="26"/>
                <w:lang w:val="nl-NL"/>
              </w:rPr>
            </w:pPr>
          </w:p>
        </w:tc>
        <w:tc>
          <w:tcPr>
            <w:tcW w:w="966" w:type="dxa"/>
            <w:tcBorders>
              <w:top w:val="dotted" w:sz="4" w:space="0" w:color="auto"/>
              <w:bottom w:val="dotted" w:sz="4" w:space="0" w:color="auto"/>
            </w:tcBorders>
          </w:tcPr>
          <w:p w:rsidR="004F1AE8" w:rsidRPr="00B44315" w:rsidRDefault="004F1AE8" w:rsidP="00060221">
            <w:pPr>
              <w:jc w:val="center"/>
              <w:rPr>
                <w:rFonts w:eastAsia="Arial Unicode MS"/>
                <w:color w:val="000000"/>
                <w:sz w:val="26"/>
                <w:szCs w:val="26"/>
                <w:lang w:val="nl-NL"/>
              </w:rPr>
            </w:pPr>
          </w:p>
        </w:tc>
        <w:tc>
          <w:tcPr>
            <w:tcW w:w="2530" w:type="dxa"/>
            <w:tcBorders>
              <w:top w:val="dotted" w:sz="4" w:space="0" w:color="auto"/>
              <w:bottom w:val="dotted" w:sz="4" w:space="0" w:color="auto"/>
              <w:right w:val="single" w:sz="4" w:space="0" w:color="auto"/>
            </w:tcBorders>
          </w:tcPr>
          <w:p w:rsidR="004F1AE8" w:rsidRPr="00B44315" w:rsidRDefault="004F1AE8" w:rsidP="00060221">
            <w:pPr>
              <w:rPr>
                <w:color w:val="000000"/>
                <w:sz w:val="26"/>
                <w:szCs w:val="26"/>
                <w:lang w:val="nl-NL"/>
              </w:rPr>
            </w:pPr>
          </w:p>
        </w:tc>
        <w:tc>
          <w:tcPr>
            <w:tcW w:w="1739" w:type="dxa"/>
            <w:tcBorders>
              <w:top w:val="dotted" w:sz="4" w:space="0" w:color="auto"/>
              <w:bottom w:val="dotted" w:sz="4" w:space="0" w:color="auto"/>
              <w:right w:val="single" w:sz="4" w:space="0" w:color="auto"/>
            </w:tcBorders>
          </w:tcPr>
          <w:p w:rsidR="004F1AE8" w:rsidRPr="00B44315" w:rsidRDefault="004F1AE8" w:rsidP="00060221">
            <w:pPr>
              <w:rPr>
                <w:color w:val="000000"/>
                <w:sz w:val="26"/>
                <w:szCs w:val="26"/>
                <w:lang w:val="nl-NL"/>
              </w:rPr>
            </w:pPr>
          </w:p>
        </w:tc>
      </w:tr>
    </w:tbl>
    <w:p w:rsidR="00232DD4" w:rsidRPr="00B44315" w:rsidRDefault="00232DD4" w:rsidP="005544F6">
      <w:pPr>
        <w:spacing w:after="60"/>
        <w:ind w:firstLine="720"/>
        <w:jc w:val="both"/>
        <w:rPr>
          <w:color w:val="000000" w:themeColor="text1"/>
          <w:sz w:val="26"/>
          <w:szCs w:val="26"/>
          <w:lang w:val="nl-NL"/>
        </w:rPr>
      </w:pPr>
      <w:r w:rsidRPr="00B44315">
        <w:rPr>
          <w:color w:val="000000" w:themeColor="text1"/>
          <w:sz w:val="26"/>
          <w:szCs w:val="26"/>
          <w:lang w:val="nl-NL"/>
        </w:rPr>
        <w:t>Nhà thầu tập kết vật liệu theo tiến độ thi công. Nếu chủng loại và chất lượng vật liệu giao đến hiện trường không phù hợp với hồ sơ thiết kế được phê duyệt thì phần vật liệu đó sẽ phải mang đi khỏi hiện trường trong vòng 48 giờ đồng hồ.</w:t>
      </w:r>
    </w:p>
    <w:p w:rsidR="00232DD4" w:rsidRPr="00B44315" w:rsidRDefault="00232DD4" w:rsidP="005544F6">
      <w:pPr>
        <w:spacing w:after="60"/>
        <w:ind w:firstLine="720"/>
        <w:jc w:val="both"/>
        <w:rPr>
          <w:color w:val="000000"/>
          <w:sz w:val="26"/>
          <w:szCs w:val="26"/>
        </w:rPr>
      </w:pPr>
      <w:r w:rsidRPr="00B44315">
        <w:rPr>
          <w:color w:val="000000" w:themeColor="text1"/>
          <w:sz w:val="26"/>
          <w:szCs w:val="26"/>
          <w:lang w:val="vi-VN"/>
        </w:rPr>
        <w:t>Các vật tư thiết bị này trong quá trình thi công không được phép thay</w:t>
      </w:r>
      <w:r w:rsidRPr="00B44315">
        <w:rPr>
          <w:color w:val="000000"/>
          <w:sz w:val="26"/>
          <w:szCs w:val="26"/>
          <w:lang w:val="vi-VN"/>
        </w:rPr>
        <w:t xml:space="preserve"> đổi nếu chưa được phép của chủ đầu tư. </w:t>
      </w:r>
    </w:p>
    <w:p w:rsidR="00232DD4" w:rsidRPr="00B44315" w:rsidRDefault="00232DD4" w:rsidP="005544F6">
      <w:pPr>
        <w:spacing w:after="60"/>
        <w:ind w:firstLine="720"/>
        <w:jc w:val="both"/>
        <w:rPr>
          <w:b/>
          <w:bCs/>
          <w:snapToGrid w:val="0"/>
          <w:color w:val="000000"/>
          <w:sz w:val="26"/>
          <w:szCs w:val="26"/>
          <w:lang w:val="nl-NL"/>
        </w:rPr>
      </w:pPr>
      <w:r w:rsidRPr="00B44315">
        <w:rPr>
          <w:b/>
          <w:bCs/>
          <w:snapToGrid w:val="0"/>
          <w:color w:val="000000"/>
          <w:sz w:val="26"/>
          <w:szCs w:val="26"/>
          <w:lang w:val="nl-NL"/>
        </w:rPr>
        <w:t>4. Yêu cầu về trình tự thi công, lắp đặt</w:t>
      </w:r>
    </w:p>
    <w:p w:rsidR="00232DD4" w:rsidRPr="00B44315" w:rsidRDefault="00232DD4" w:rsidP="005544F6">
      <w:pPr>
        <w:spacing w:after="60"/>
        <w:ind w:firstLine="720"/>
        <w:jc w:val="both"/>
        <w:rPr>
          <w:sz w:val="26"/>
          <w:szCs w:val="26"/>
          <w:lang w:val="nl-NL"/>
        </w:rPr>
      </w:pPr>
      <w:r w:rsidRPr="00B44315">
        <w:rPr>
          <w:sz w:val="26"/>
          <w:szCs w:val="26"/>
          <w:lang w:val="nl-NL"/>
        </w:rPr>
        <w:t>- Nhà thầu phải thi công đúng trình tự theo quy trình, quy phạm. Nhà thầu không được tự ý làm khác với hồ sơ thiết kế kỹ thuật (hoặc hồ sơ Bản vẽ thi công) được duyệt hoặc thuộc bản quyền tác giả thiết kế. Nếu phát hiện có sự không thống nhất giữa hồ sơ thiết kế kỹ thuật (hoặc hồ sơ Bản vẽ thi công) với hiện trường hoặc các sai sót về chi tiết kỹ thuật phải báo cáo ngay với Tư vấn giám sát, Tư vấn thiết kế và trình cấp có thẩm quyền xem xét và Nhà thầu phải chịu trách nhiệm về những phát hiện đó.</w:t>
      </w:r>
    </w:p>
    <w:p w:rsidR="00232DD4" w:rsidRPr="00B44315" w:rsidRDefault="00232DD4" w:rsidP="005544F6">
      <w:pPr>
        <w:spacing w:after="60"/>
        <w:ind w:firstLine="720"/>
        <w:jc w:val="both"/>
        <w:rPr>
          <w:sz w:val="26"/>
          <w:szCs w:val="26"/>
          <w:lang w:val="nl-NL"/>
        </w:rPr>
      </w:pPr>
      <w:r w:rsidRPr="00B44315">
        <w:rPr>
          <w:sz w:val="26"/>
          <w:szCs w:val="26"/>
          <w:lang w:val="nl-NL"/>
        </w:rPr>
        <w:t>- Trước khi khởi công công trình, nhà thầu phải cụ thể hoá thiết kế tổ chức xây dựng và biện pháp thi công đã nêu trong hồ sơ dự thầu thông qua Chủ đầu tư, tư vấn QLDA và Tư vấn Giám sát để làm căn cứ triển khai thi công và kiểm tra thực hiện.</w:t>
      </w:r>
    </w:p>
    <w:p w:rsidR="00232DD4" w:rsidRPr="00B44315" w:rsidRDefault="00232DD4" w:rsidP="005544F6">
      <w:pPr>
        <w:spacing w:after="60"/>
        <w:ind w:firstLine="720"/>
        <w:jc w:val="both"/>
        <w:rPr>
          <w:sz w:val="26"/>
          <w:szCs w:val="26"/>
          <w:lang w:val="nl-NL"/>
        </w:rPr>
      </w:pPr>
      <w:r w:rsidRPr="00B44315">
        <w:rPr>
          <w:sz w:val="26"/>
          <w:szCs w:val="26"/>
          <w:lang w:val="nl-NL"/>
        </w:rPr>
        <w:t>- Trước khi thi công một hạng mục công trình hoặc một bộ phận công trình quan trọng, có kỹ thuật phức tạp, Nhà thầu phải lập thiết kế biện pháp thi công chi tiết trình tư vấn Giám sát chấp nhận thì mới được triển khai thực hiện. Sự chấp nhận của tư vấn Giám sát không làm giảm bất kỳ một trách nhiệm nào của Nhà thầu theo hợp đồng và không làm tăng giá trị công trình.</w:t>
      </w:r>
    </w:p>
    <w:p w:rsidR="00232DD4" w:rsidRPr="00B44315" w:rsidRDefault="00232DD4" w:rsidP="005544F6">
      <w:pPr>
        <w:spacing w:after="60"/>
        <w:ind w:firstLine="720"/>
        <w:jc w:val="both"/>
        <w:rPr>
          <w:b/>
          <w:bCs/>
          <w:i/>
          <w:snapToGrid w:val="0"/>
          <w:color w:val="000000"/>
          <w:sz w:val="26"/>
          <w:szCs w:val="26"/>
          <w:lang w:val="nl-NL"/>
        </w:rPr>
      </w:pPr>
      <w:r w:rsidRPr="00B44315">
        <w:rPr>
          <w:b/>
          <w:bCs/>
          <w:i/>
          <w:snapToGrid w:val="0"/>
          <w:color w:val="000000"/>
          <w:sz w:val="26"/>
          <w:szCs w:val="26"/>
          <w:lang w:val="nl-NL"/>
        </w:rPr>
        <w:t>4.1. Đơn vị dự thầu phải trình bày đầy đủ biện pháp thi công theo yêu cầu sau:</w:t>
      </w:r>
    </w:p>
    <w:p w:rsidR="00232DD4" w:rsidRPr="00B44315" w:rsidRDefault="00232DD4" w:rsidP="005544F6">
      <w:pPr>
        <w:spacing w:after="60"/>
        <w:ind w:firstLine="720"/>
        <w:jc w:val="both"/>
        <w:rPr>
          <w:bCs/>
          <w:snapToGrid w:val="0"/>
          <w:color w:val="000000"/>
          <w:sz w:val="26"/>
          <w:szCs w:val="26"/>
          <w:lang w:val="nl-NL"/>
        </w:rPr>
      </w:pPr>
      <w:r w:rsidRPr="00B44315">
        <w:rPr>
          <w:bCs/>
          <w:snapToGrid w:val="0"/>
          <w:color w:val="000000"/>
          <w:sz w:val="26"/>
          <w:szCs w:val="26"/>
          <w:lang w:val="nl-NL"/>
        </w:rPr>
        <w:t>- Công tác chuẩn bị trước khi thi công: Yêu cầu trình bày các công tác huy động nhân lực, thiết bị dùng cho công trình, xây dựng lán trại phục vụ thi công, biện pháp tổ chức thí nghiệm hiện trường.</w:t>
      </w:r>
    </w:p>
    <w:p w:rsidR="00232DD4" w:rsidRPr="00B44315" w:rsidRDefault="00232DD4" w:rsidP="005544F6">
      <w:pPr>
        <w:spacing w:after="60"/>
        <w:ind w:firstLine="720"/>
        <w:jc w:val="both"/>
        <w:rPr>
          <w:bCs/>
          <w:snapToGrid w:val="0"/>
          <w:color w:val="000000"/>
          <w:sz w:val="26"/>
          <w:szCs w:val="26"/>
          <w:lang w:val="nl-NL"/>
        </w:rPr>
      </w:pPr>
      <w:r w:rsidRPr="00B44315">
        <w:rPr>
          <w:bCs/>
          <w:snapToGrid w:val="0"/>
          <w:color w:val="000000"/>
          <w:sz w:val="26"/>
          <w:szCs w:val="26"/>
          <w:lang w:val="nl-NL"/>
        </w:rPr>
        <w:t>- Đối với công trình tạm phục vụ thi công: Yêu cầu đối với công trình tạm phục vụ thi công phải đảm bảo chắc chắn, an toàn, hợp vệ sinh và mỹ quan.</w:t>
      </w:r>
    </w:p>
    <w:p w:rsidR="00232DD4" w:rsidRPr="00B44315" w:rsidRDefault="00232DD4" w:rsidP="005544F6">
      <w:pPr>
        <w:spacing w:after="60"/>
        <w:ind w:firstLine="720"/>
        <w:jc w:val="both"/>
        <w:rPr>
          <w:bCs/>
          <w:snapToGrid w:val="0"/>
          <w:color w:val="000000"/>
          <w:sz w:val="26"/>
          <w:szCs w:val="26"/>
          <w:lang w:val="nl-NL"/>
        </w:rPr>
      </w:pPr>
      <w:r w:rsidRPr="00B44315">
        <w:rPr>
          <w:bCs/>
          <w:snapToGrid w:val="0"/>
          <w:color w:val="000000"/>
          <w:sz w:val="26"/>
          <w:szCs w:val="26"/>
          <w:lang w:val="nl-NL"/>
        </w:rPr>
        <w:t>- Yêu cầu nhà thầu lập sơ đồ tổ chức công trường, danh sách cán bộ chủ chốt phục vụ thi công gói thầu, danh sách công nhân dự kiến tham gia thi công.</w:t>
      </w:r>
    </w:p>
    <w:p w:rsidR="00232DD4" w:rsidRPr="00B44315" w:rsidRDefault="00232DD4" w:rsidP="005544F6">
      <w:pPr>
        <w:spacing w:after="60"/>
        <w:ind w:firstLine="720"/>
        <w:jc w:val="both"/>
        <w:rPr>
          <w:bCs/>
          <w:snapToGrid w:val="0"/>
          <w:color w:val="000000"/>
          <w:sz w:val="26"/>
          <w:szCs w:val="26"/>
          <w:lang w:val="nl-NL"/>
        </w:rPr>
      </w:pPr>
      <w:r w:rsidRPr="00B44315">
        <w:rPr>
          <w:bCs/>
          <w:snapToGrid w:val="0"/>
          <w:color w:val="000000"/>
          <w:sz w:val="26"/>
          <w:szCs w:val="26"/>
          <w:lang w:val="nl-NL"/>
        </w:rPr>
        <w:t>- Trình bày đầy đủ các biện pháp an toàn lao động, đảm bảo vệ sinh môi trường, phòng chống cháy nổ, đảm bảo an toàn cho các công trình kế cận trong quá trình thi công.</w:t>
      </w:r>
    </w:p>
    <w:p w:rsidR="00232DD4" w:rsidRPr="00B44315" w:rsidRDefault="00232DD4" w:rsidP="005544F6">
      <w:pPr>
        <w:spacing w:after="60"/>
        <w:ind w:firstLine="720"/>
        <w:jc w:val="both"/>
        <w:rPr>
          <w:b/>
          <w:bCs/>
          <w:i/>
          <w:snapToGrid w:val="0"/>
          <w:color w:val="000000"/>
          <w:sz w:val="26"/>
          <w:szCs w:val="26"/>
          <w:lang w:val="nl-NL"/>
        </w:rPr>
      </w:pPr>
      <w:r w:rsidRPr="00B44315">
        <w:rPr>
          <w:b/>
          <w:bCs/>
          <w:i/>
          <w:snapToGrid w:val="0"/>
          <w:color w:val="000000"/>
          <w:sz w:val="26"/>
          <w:szCs w:val="26"/>
          <w:lang w:val="nl-NL"/>
        </w:rPr>
        <w:t>4.2. Yêu cầu kỹ thuật thi công các công tác chính:</w:t>
      </w:r>
    </w:p>
    <w:p w:rsidR="00232DD4" w:rsidRPr="00B44315" w:rsidRDefault="00232DD4" w:rsidP="005544F6">
      <w:pPr>
        <w:spacing w:after="60"/>
        <w:ind w:firstLine="720"/>
        <w:jc w:val="both"/>
        <w:rPr>
          <w:bCs/>
          <w:snapToGrid w:val="0"/>
          <w:color w:val="000000"/>
          <w:sz w:val="26"/>
          <w:szCs w:val="26"/>
          <w:lang w:val="nl-NL"/>
        </w:rPr>
      </w:pPr>
      <w:r w:rsidRPr="00B44315">
        <w:rPr>
          <w:bCs/>
          <w:snapToGrid w:val="0"/>
          <w:color w:val="000000"/>
          <w:sz w:val="26"/>
          <w:szCs w:val="26"/>
          <w:lang w:val="nl-NL"/>
        </w:rPr>
        <w:lastRenderedPageBreak/>
        <w:t xml:space="preserve">- Đối với biện pháp thi công các hạng mục công việc chính của gói thầu, dựa vào </w:t>
      </w:r>
      <w:r w:rsidRPr="00B44315">
        <w:rPr>
          <w:bCs/>
          <w:snapToGrid w:val="0"/>
          <w:sz w:val="26"/>
          <w:szCs w:val="26"/>
          <w:lang w:val="nl-NL"/>
        </w:rPr>
        <w:t>Tập bản vẽ thi công</w:t>
      </w:r>
      <w:r w:rsidRPr="00B44315">
        <w:rPr>
          <w:bCs/>
          <w:snapToGrid w:val="0"/>
          <w:color w:val="000000"/>
          <w:sz w:val="26"/>
          <w:szCs w:val="26"/>
          <w:lang w:val="nl-NL"/>
        </w:rPr>
        <w:t xml:space="preserve"> và các yêu cầu của gói thầu đơn vị thi công đề xuất phương án thi công chi tiết cho từng hạng mục công việc chính.</w:t>
      </w:r>
    </w:p>
    <w:p w:rsidR="00232DD4" w:rsidRPr="00B44315" w:rsidRDefault="00232DD4" w:rsidP="005544F6">
      <w:pPr>
        <w:spacing w:after="60"/>
        <w:ind w:firstLine="720"/>
        <w:jc w:val="both"/>
        <w:rPr>
          <w:b/>
          <w:bCs/>
          <w:i/>
          <w:snapToGrid w:val="0"/>
          <w:color w:val="000000"/>
          <w:sz w:val="26"/>
          <w:szCs w:val="26"/>
          <w:lang w:val="nl-NL"/>
        </w:rPr>
      </w:pPr>
      <w:r w:rsidRPr="00B44315">
        <w:rPr>
          <w:b/>
          <w:bCs/>
          <w:i/>
          <w:snapToGrid w:val="0"/>
          <w:color w:val="000000"/>
          <w:sz w:val="26"/>
          <w:szCs w:val="26"/>
          <w:lang w:val="nl-NL"/>
        </w:rPr>
        <w:t>4.3. Tính khả hợp lý và khả thi của biện pháp thi công:</w:t>
      </w:r>
    </w:p>
    <w:p w:rsidR="00232DD4" w:rsidRPr="00B44315" w:rsidRDefault="00232DD4" w:rsidP="005544F6">
      <w:pPr>
        <w:spacing w:after="60"/>
        <w:ind w:firstLine="720"/>
        <w:jc w:val="both"/>
        <w:rPr>
          <w:bCs/>
          <w:snapToGrid w:val="0"/>
          <w:color w:val="000000"/>
          <w:sz w:val="26"/>
          <w:szCs w:val="26"/>
          <w:lang w:val="nl-NL"/>
        </w:rPr>
      </w:pPr>
      <w:r w:rsidRPr="00B44315">
        <w:rPr>
          <w:bCs/>
          <w:snapToGrid w:val="0"/>
          <w:color w:val="000000"/>
          <w:sz w:val="26"/>
          <w:szCs w:val="26"/>
          <w:lang w:val="nl-NL"/>
        </w:rPr>
        <w:t>- Trình bày biện pháp thi công các hạng mục công việc hợp lý  theo các tiêu chuẩn áp dụng cho từng nội dung công việc</w:t>
      </w:r>
    </w:p>
    <w:p w:rsidR="00232DD4" w:rsidRPr="00B44315" w:rsidRDefault="00232DD4" w:rsidP="005544F6">
      <w:pPr>
        <w:spacing w:after="60"/>
        <w:ind w:firstLine="720"/>
        <w:jc w:val="both"/>
        <w:rPr>
          <w:bCs/>
          <w:snapToGrid w:val="0"/>
          <w:color w:val="000000"/>
          <w:sz w:val="26"/>
          <w:szCs w:val="26"/>
          <w:lang w:val="nl-NL"/>
        </w:rPr>
      </w:pPr>
      <w:r w:rsidRPr="00B44315">
        <w:rPr>
          <w:bCs/>
          <w:snapToGrid w:val="0"/>
          <w:color w:val="000000"/>
          <w:sz w:val="26"/>
          <w:szCs w:val="26"/>
          <w:lang w:val="nl-NL"/>
        </w:rPr>
        <w:t>- Có thuyết minh, bản vẽ minh họa, biện pháp chuẩn bị và tổ chức thi công hợp lý.</w:t>
      </w:r>
    </w:p>
    <w:p w:rsidR="00232DD4" w:rsidRPr="00B44315" w:rsidRDefault="00232DD4" w:rsidP="005544F6">
      <w:pPr>
        <w:widowControl w:val="0"/>
        <w:autoSpaceDE w:val="0"/>
        <w:autoSpaceDN w:val="0"/>
        <w:adjustRightInd w:val="0"/>
        <w:spacing w:after="60"/>
        <w:ind w:firstLine="720"/>
        <w:jc w:val="both"/>
        <w:rPr>
          <w:b/>
          <w:sz w:val="26"/>
          <w:szCs w:val="26"/>
        </w:rPr>
      </w:pPr>
      <w:r w:rsidRPr="00B44315">
        <w:rPr>
          <w:b/>
          <w:sz w:val="26"/>
          <w:szCs w:val="26"/>
        </w:rPr>
        <w:t>5. Yêu cầu về vận hành thử nghiệm, an toàn</w:t>
      </w:r>
    </w:p>
    <w:p w:rsidR="00232DD4" w:rsidRPr="00B44315" w:rsidRDefault="00232DD4" w:rsidP="005544F6">
      <w:pPr>
        <w:keepNext/>
        <w:spacing w:after="60"/>
        <w:ind w:firstLine="720"/>
        <w:jc w:val="both"/>
        <w:rPr>
          <w:b/>
          <w:color w:val="000000"/>
          <w:sz w:val="26"/>
          <w:szCs w:val="26"/>
          <w:lang w:val="vi-VN"/>
        </w:rPr>
      </w:pPr>
      <w:r w:rsidRPr="00B44315">
        <w:rPr>
          <w:b/>
          <w:color w:val="000000"/>
          <w:sz w:val="26"/>
          <w:szCs w:val="26"/>
        </w:rPr>
        <w:t xml:space="preserve">- </w:t>
      </w:r>
      <w:r w:rsidRPr="00B44315">
        <w:rPr>
          <w:b/>
          <w:color w:val="000000"/>
          <w:sz w:val="26"/>
          <w:szCs w:val="26"/>
          <w:lang w:val="vi-VN"/>
        </w:rPr>
        <w:t>Phòng thí nghiệm</w:t>
      </w:r>
      <w:r w:rsidRPr="00B44315">
        <w:rPr>
          <w:b/>
          <w:color w:val="000000"/>
          <w:sz w:val="26"/>
          <w:szCs w:val="26"/>
        </w:rPr>
        <w:t xml:space="preserve">: </w:t>
      </w:r>
      <w:r w:rsidRPr="00B44315">
        <w:rPr>
          <w:color w:val="000000"/>
          <w:sz w:val="26"/>
          <w:szCs w:val="26"/>
          <w:lang w:val="vi-VN"/>
        </w:rPr>
        <w:t xml:space="preserve">Nhà thầu phải cung cấp tất cả các trang thiết bị ban đầu, vật liệu, công trình, lao động, dịch vụ và các khoản mục cần thiết khác để thực hiện công việc thử nghiệm sẽ do nhà thầu thực hiện dưới sự chỉ đạo và giám sát của Kỹ sư giám sát của </w:t>
      </w:r>
      <w:r w:rsidRPr="00B44315">
        <w:rPr>
          <w:color w:val="000000"/>
          <w:sz w:val="26"/>
          <w:szCs w:val="26"/>
        </w:rPr>
        <w:t>Chủ đầu tư</w:t>
      </w:r>
      <w:r w:rsidRPr="00B44315">
        <w:rPr>
          <w:color w:val="000000"/>
          <w:sz w:val="26"/>
          <w:szCs w:val="26"/>
          <w:lang w:val="vi-VN"/>
        </w:rPr>
        <w:t>. Các yêu cầu đối với thiết bị thí nghiệm để thực hiện các thí nghiệm, nếu nhà thầu không bảo đảm được phòng thí nghiệm thì có thể thuê cơ quan, đơn vị có đủ thiết bị thí nghiệm để thực hiện các thí nghiệm:</w:t>
      </w:r>
    </w:p>
    <w:p w:rsidR="00232DD4" w:rsidRPr="00B44315" w:rsidRDefault="00232DD4" w:rsidP="005544F6">
      <w:pPr>
        <w:spacing w:after="60"/>
        <w:ind w:firstLine="720"/>
        <w:jc w:val="both"/>
        <w:rPr>
          <w:color w:val="000000"/>
          <w:sz w:val="26"/>
          <w:szCs w:val="26"/>
          <w:lang w:val="vi-VN"/>
        </w:rPr>
      </w:pPr>
      <w:r w:rsidRPr="00B44315">
        <w:rPr>
          <w:color w:val="000000"/>
          <w:sz w:val="26"/>
          <w:szCs w:val="26"/>
          <w:lang w:val="vi-VN"/>
        </w:rPr>
        <w:t xml:space="preserve">+ Cán bộ thí nghiệm: Theo các dữ liệu nói trên, trình một danh sách cùng với lý lịch với tất cả cán bộ kỹ sư giám sát thi công của nhà thầu đảm nhận công việc thử nghiệm trong hợp đồng này. </w:t>
      </w:r>
    </w:p>
    <w:p w:rsidR="00232DD4" w:rsidRPr="00B44315" w:rsidRDefault="00232DD4" w:rsidP="005544F6">
      <w:pPr>
        <w:spacing w:after="60"/>
        <w:ind w:firstLine="720"/>
        <w:jc w:val="both"/>
        <w:rPr>
          <w:color w:val="000000"/>
          <w:spacing w:val="-4"/>
          <w:sz w:val="26"/>
          <w:szCs w:val="26"/>
          <w:lang w:val="vi-VN"/>
        </w:rPr>
      </w:pPr>
      <w:r w:rsidRPr="00B44315">
        <w:rPr>
          <w:color w:val="000000"/>
          <w:spacing w:val="-4"/>
          <w:sz w:val="26"/>
          <w:szCs w:val="26"/>
          <w:lang w:val="vi-VN"/>
        </w:rPr>
        <w:t xml:space="preserve">+ Lịch thí nghiệm: Chuẩn bị một lịch tổng quát cho tất cả các danh mục cần phải thử nghiệm phối hợp với lịch xây dựng để dự kiến thời gian sẽ tiến hành các thí nghiệm này. </w:t>
      </w:r>
    </w:p>
    <w:p w:rsidR="00232DD4" w:rsidRPr="00B44315" w:rsidRDefault="00232DD4" w:rsidP="005544F6">
      <w:pPr>
        <w:spacing w:after="60"/>
        <w:ind w:firstLine="720"/>
        <w:jc w:val="both"/>
        <w:rPr>
          <w:color w:val="000000"/>
          <w:sz w:val="26"/>
          <w:szCs w:val="26"/>
          <w:lang w:val="vi-VN"/>
        </w:rPr>
      </w:pPr>
      <w:r w:rsidRPr="00B44315">
        <w:rPr>
          <w:color w:val="000000"/>
          <w:spacing w:val="-4"/>
          <w:sz w:val="26"/>
          <w:szCs w:val="26"/>
          <w:lang w:val="vi-VN"/>
        </w:rPr>
        <w:t>+ Các mẫu biểu thử nghiệm: Trong vòng 15 ngày kể từ khi Chủ đầu tư ra lệnh khởi công bằng văn bản, nhà thầu phải đệ trình các mẫu biểu tiêu chuẩn thử nghiệm sẽ được sử dụng trong hợp đồng cho các thí nghiệm theo quy định được Kỹ sư giám sát thông qua</w:t>
      </w:r>
      <w:r w:rsidRPr="00B44315">
        <w:rPr>
          <w:color w:val="000000"/>
          <w:sz w:val="26"/>
          <w:szCs w:val="26"/>
          <w:lang w:val="vi-VN"/>
        </w:rPr>
        <w:t xml:space="preserve">. </w:t>
      </w:r>
    </w:p>
    <w:p w:rsidR="00232DD4" w:rsidRPr="00B44315" w:rsidRDefault="00232DD4" w:rsidP="005544F6">
      <w:pPr>
        <w:spacing w:after="60"/>
        <w:ind w:firstLine="720"/>
        <w:jc w:val="both"/>
        <w:rPr>
          <w:b/>
          <w:bCs/>
          <w:color w:val="000000"/>
          <w:sz w:val="26"/>
          <w:szCs w:val="26"/>
          <w:lang w:val="vi-VN"/>
        </w:rPr>
      </w:pPr>
      <w:r w:rsidRPr="00B44315">
        <w:rPr>
          <w:b/>
          <w:bCs/>
          <w:color w:val="000000"/>
          <w:sz w:val="26"/>
          <w:szCs w:val="26"/>
          <w:lang w:val="vi-VN"/>
        </w:rPr>
        <w:t>- Thực hiện thí nghiệm:</w:t>
      </w:r>
    </w:p>
    <w:p w:rsidR="00232DD4" w:rsidRPr="00B44315" w:rsidRDefault="00232DD4" w:rsidP="005544F6">
      <w:pPr>
        <w:spacing w:after="60"/>
        <w:ind w:firstLine="720"/>
        <w:jc w:val="both"/>
        <w:rPr>
          <w:color w:val="000000"/>
          <w:sz w:val="26"/>
          <w:szCs w:val="26"/>
          <w:lang w:val="vi-VN"/>
        </w:rPr>
      </w:pPr>
      <w:r w:rsidRPr="00B44315">
        <w:rPr>
          <w:color w:val="000000"/>
          <w:sz w:val="26"/>
          <w:szCs w:val="26"/>
          <w:lang w:val="vi-VN"/>
        </w:rPr>
        <w:t xml:space="preserve">+ Quy trình và tiêu chuẩn: công việc thí nghiệm phải được thí nghiệm một cách chặt chẽ, chính xác theo quy định và tiêu chuẩn đề ra. </w:t>
      </w:r>
    </w:p>
    <w:p w:rsidR="00232DD4" w:rsidRPr="00B44315" w:rsidRDefault="00232DD4" w:rsidP="005544F6">
      <w:pPr>
        <w:spacing w:after="60"/>
        <w:ind w:firstLine="720"/>
        <w:jc w:val="both"/>
        <w:rPr>
          <w:color w:val="000000"/>
          <w:sz w:val="26"/>
          <w:szCs w:val="26"/>
          <w:lang w:val="vi-VN"/>
        </w:rPr>
      </w:pPr>
      <w:r w:rsidRPr="00B44315">
        <w:rPr>
          <w:color w:val="000000"/>
          <w:sz w:val="26"/>
          <w:szCs w:val="26"/>
          <w:lang w:val="vi-VN"/>
        </w:rPr>
        <w:t xml:space="preserve">+ Nhân sự: người làm thí nghiệm phải đủ kinh nghiệm, có giấy chứng nhận thí nghiệm viên, thông thạo kỹ thuật. </w:t>
      </w:r>
    </w:p>
    <w:p w:rsidR="00232DD4" w:rsidRPr="00B44315" w:rsidRDefault="00232DD4" w:rsidP="005544F6">
      <w:pPr>
        <w:spacing w:after="60"/>
        <w:ind w:firstLine="720"/>
        <w:jc w:val="both"/>
        <w:rPr>
          <w:color w:val="000000"/>
          <w:spacing w:val="-4"/>
          <w:sz w:val="26"/>
          <w:szCs w:val="26"/>
          <w:lang w:val="vi-VN"/>
        </w:rPr>
      </w:pPr>
      <w:r w:rsidRPr="00B44315">
        <w:rPr>
          <w:color w:val="000000"/>
          <w:sz w:val="26"/>
          <w:szCs w:val="26"/>
          <w:lang w:val="vi-VN"/>
        </w:rPr>
        <w:t xml:space="preserve"> </w:t>
      </w:r>
      <w:r w:rsidRPr="00B44315">
        <w:rPr>
          <w:color w:val="000000"/>
          <w:spacing w:val="-4"/>
          <w:sz w:val="26"/>
          <w:szCs w:val="26"/>
          <w:lang w:val="vi-VN"/>
        </w:rPr>
        <w:t xml:space="preserve">+ Mẫu: đối với các thử nghiệm thực tế và báo cáo các kết quả thử nghiệm thì chỉ những mẫu thử nghiệm nào được Kỹ sư giám sát chấp thuận trước mới được chấp thuận. </w:t>
      </w:r>
    </w:p>
    <w:p w:rsidR="00232DD4" w:rsidRPr="00B44315" w:rsidRDefault="00232DD4" w:rsidP="005544F6">
      <w:pPr>
        <w:spacing w:after="60"/>
        <w:ind w:firstLine="720"/>
        <w:jc w:val="both"/>
        <w:rPr>
          <w:color w:val="000000"/>
          <w:sz w:val="26"/>
          <w:szCs w:val="26"/>
          <w:lang w:val="vi-VN"/>
        </w:rPr>
      </w:pPr>
      <w:r w:rsidRPr="00B44315">
        <w:rPr>
          <w:color w:val="000000"/>
          <w:sz w:val="26"/>
          <w:szCs w:val="26"/>
          <w:lang w:val="vi-VN"/>
        </w:rPr>
        <w:t xml:space="preserve">+ Thông báo: để Kỹ sư giám sát hoặc đại diện của Kỹ sư giám sát làm nhân chứng cho bất kỳ thí nghiệm không thường kỳ nào thì thông báo thời gian thử nghiệm dự kiến ít nhất 1 giờ trước khi thực hiện. </w:t>
      </w:r>
    </w:p>
    <w:p w:rsidR="00232DD4" w:rsidRPr="00B44315" w:rsidRDefault="00232DD4" w:rsidP="005544F6">
      <w:pPr>
        <w:spacing w:after="60"/>
        <w:ind w:firstLine="720"/>
        <w:jc w:val="both"/>
        <w:rPr>
          <w:color w:val="000000"/>
          <w:sz w:val="26"/>
          <w:szCs w:val="26"/>
          <w:lang w:val="vi-VN"/>
        </w:rPr>
      </w:pPr>
      <w:r w:rsidRPr="00B44315">
        <w:rPr>
          <w:color w:val="000000"/>
          <w:sz w:val="26"/>
          <w:szCs w:val="26"/>
          <w:lang w:val="vi-VN"/>
        </w:rPr>
        <w:t xml:space="preserve">+ Phân phát: các báo cáo thí nghiệm phải được xử lý nhanh chóng và chuyển đi ngay để đảm bảo rằng các thí nghiệm lại, thay thế vật liệu, hoặc việc đầm nén lại vật liệu nêu được yêu cầu thì có thể được thực hiện mà ít gây chậm trễ nhất cho công việc. </w:t>
      </w:r>
    </w:p>
    <w:p w:rsidR="00232DD4" w:rsidRPr="00B44315" w:rsidRDefault="00232DD4" w:rsidP="005544F6">
      <w:pPr>
        <w:autoSpaceDE w:val="0"/>
        <w:autoSpaceDN w:val="0"/>
        <w:spacing w:after="60"/>
        <w:ind w:firstLine="720"/>
        <w:jc w:val="both"/>
        <w:rPr>
          <w:b/>
          <w:bCs/>
          <w:color w:val="000000"/>
          <w:sz w:val="26"/>
          <w:szCs w:val="26"/>
          <w:lang w:val="vi-VN"/>
        </w:rPr>
      </w:pPr>
      <w:r w:rsidRPr="00B44315">
        <w:rPr>
          <w:b/>
          <w:bCs/>
          <w:color w:val="000000"/>
          <w:sz w:val="26"/>
          <w:szCs w:val="26"/>
          <w:lang w:val="vi-VN"/>
        </w:rPr>
        <w:t xml:space="preserve">6. Yêu cầu về phòng, chống cháy, nổ </w:t>
      </w:r>
    </w:p>
    <w:p w:rsidR="00232DD4" w:rsidRPr="00B44315" w:rsidRDefault="00232DD4" w:rsidP="005544F6">
      <w:pPr>
        <w:autoSpaceDE w:val="0"/>
        <w:autoSpaceDN w:val="0"/>
        <w:spacing w:after="60"/>
        <w:ind w:firstLine="720"/>
        <w:jc w:val="both"/>
        <w:rPr>
          <w:b/>
          <w:bCs/>
          <w:color w:val="000000"/>
          <w:sz w:val="26"/>
          <w:szCs w:val="26"/>
          <w:lang w:val="vi-VN"/>
        </w:rPr>
      </w:pPr>
      <w:r w:rsidRPr="00B44315">
        <w:rPr>
          <w:b/>
          <w:bCs/>
          <w:color w:val="000000"/>
          <w:sz w:val="26"/>
          <w:szCs w:val="26"/>
        </w:rPr>
        <w:t xml:space="preserve">6.1. </w:t>
      </w:r>
      <w:r w:rsidRPr="00B44315">
        <w:rPr>
          <w:b/>
          <w:bCs/>
          <w:color w:val="000000"/>
          <w:sz w:val="26"/>
          <w:szCs w:val="26"/>
          <w:lang w:val="vi-VN"/>
        </w:rPr>
        <w:t>Đối với công tác phòng chống cháy nổ:</w:t>
      </w:r>
    </w:p>
    <w:p w:rsidR="00232DD4" w:rsidRPr="00B44315" w:rsidRDefault="00232DD4" w:rsidP="005544F6">
      <w:pPr>
        <w:autoSpaceDE w:val="0"/>
        <w:autoSpaceDN w:val="0"/>
        <w:spacing w:after="60"/>
        <w:ind w:firstLine="720"/>
        <w:jc w:val="both"/>
        <w:rPr>
          <w:color w:val="000000"/>
          <w:sz w:val="26"/>
          <w:szCs w:val="26"/>
          <w:lang w:val="vi-VN"/>
        </w:rPr>
      </w:pPr>
      <w:r w:rsidRPr="00B44315">
        <w:rPr>
          <w:color w:val="000000"/>
          <w:sz w:val="26"/>
          <w:szCs w:val="26"/>
          <w:lang w:val="vi-VN"/>
        </w:rPr>
        <w:t>Nhà thầu cần phải tổ chức mặt bằng công trình khoa học, đảm bảo thuận tiện cho xe chữa cháy và xe cứu thương ra vào khi có sự cố cháy nổ xảy ra;</w:t>
      </w:r>
    </w:p>
    <w:p w:rsidR="00232DD4" w:rsidRPr="00B44315" w:rsidRDefault="00232DD4" w:rsidP="005544F6">
      <w:pPr>
        <w:autoSpaceDE w:val="0"/>
        <w:autoSpaceDN w:val="0"/>
        <w:spacing w:after="60"/>
        <w:ind w:firstLine="720"/>
        <w:jc w:val="both"/>
        <w:rPr>
          <w:i/>
          <w:iCs/>
          <w:color w:val="000000"/>
          <w:sz w:val="26"/>
          <w:szCs w:val="26"/>
          <w:lang w:val="vi-VN"/>
        </w:rPr>
      </w:pPr>
      <w:r w:rsidRPr="00B44315">
        <w:rPr>
          <w:color w:val="000000"/>
          <w:sz w:val="26"/>
          <w:szCs w:val="26"/>
          <w:lang w:val="vi-VN"/>
        </w:rPr>
        <w:t>Có nguồn nước cứu hoả đúng quy định; Nhà thầu cần có cán bộ chịu trách nhiệm về công tác PCCC trên công trường. Ban chỉ huy công trường cần đề ra một số phương án chữa cháy cơ bản, định kỳ tập luyện; đề ra các phương án phối hợp với lực lượng chữa cháy của công an PCCC khi xẩy ra cháy nổ.</w:t>
      </w:r>
    </w:p>
    <w:p w:rsidR="00232DD4" w:rsidRPr="00B44315" w:rsidRDefault="00232DD4" w:rsidP="005544F6">
      <w:pPr>
        <w:autoSpaceDE w:val="0"/>
        <w:autoSpaceDN w:val="0"/>
        <w:spacing w:after="60"/>
        <w:ind w:firstLine="720"/>
        <w:jc w:val="both"/>
        <w:rPr>
          <w:color w:val="000000"/>
          <w:sz w:val="26"/>
          <w:szCs w:val="26"/>
          <w:lang w:val="vi-VN"/>
        </w:rPr>
      </w:pPr>
      <w:r w:rsidRPr="00B44315">
        <w:rPr>
          <w:color w:val="000000"/>
          <w:sz w:val="26"/>
          <w:szCs w:val="26"/>
          <w:lang w:val="vi-VN"/>
        </w:rPr>
        <w:t>- Không được dùng các vật liệu dễ cháy nổ để thi công công trình</w:t>
      </w:r>
    </w:p>
    <w:p w:rsidR="00232DD4" w:rsidRPr="00B44315" w:rsidRDefault="00232DD4" w:rsidP="005544F6">
      <w:pPr>
        <w:autoSpaceDE w:val="0"/>
        <w:autoSpaceDN w:val="0"/>
        <w:spacing w:after="60"/>
        <w:ind w:firstLine="720"/>
        <w:jc w:val="both"/>
        <w:rPr>
          <w:color w:val="000000"/>
          <w:spacing w:val="-2"/>
          <w:sz w:val="26"/>
          <w:szCs w:val="26"/>
          <w:lang w:val="vi-VN"/>
        </w:rPr>
      </w:pPr>
      <w:r w:rsidRPr="00B44315">
        <w:rPr>
          <w:color w:val="000000"/>
          <w:spacing w:val="-2"/>
          <w:sz w:val="26"/>
          <w:szCs w:val="26"/>
          <w:lang w:val="vi-VN"/>
        </w:rPr>
        <w:lastRenderedPageBreak/>
        <w:t>- Các chất dễ cháy như xăng dầu, mỡ cho thiết bị thi công cần phải được bố trí kho riêng cách xa vị trí thi công, các nguồn gây cháy với các nội quy, biển báo được niêm yết công khai rõ ràng tại vị trí dễ thấy và được bảo quản một cách đặc biệt.</w:t>
      </w:r>
    </w:p>
    <w:p w:rsidR="00232DD4" w:rsidRPr="00B44315" w:rsidRDefault="00232DD4" w:rsidP="005544F6">
      <w:pPr>
        <w:autoSpaceDE w:val="0"/>
        <w:autoSpaceDN w:val="0"/>
        <w:spacing w:after="60"/>
        <w:ind w:firstLine="720"/>
        <w:jc w:val="both"/>
        <w:rPr>
          <w:color w:val="000000"/>
          <w:sz w:val="26"/>
          <w:szCs w:val="26"/>
          <w:lang w:val="vi-VN"/>
        </w:rPr>
      </w:pPr>
      <w:r w:rsidRPr="00B44315">
        <w:rPr>
          <w:color w:val="000000"/>
          <w:sz w:val="26"/>
          <w:szCs w:val="26"/>
          <w:lang w:val="vi-VN"/>
        </w:rPr>
        <w:t>- Các thiết bị thi công sử dụng xăng dầu đều phải được trang bị bình bọt chống cháy, các đường ống tuy ô và các bộ phận thiết bị được kiểm tra, bảo dưỡng đảm bảo không rò rỉ hoặc sự cố nứt vỡ trong quá trình thi công.</w:t>
      </w:r>
    </w:p>
    <w:p w:rsidR="00232DD4" w:rsidRPr="00B44315" w:rsidRDefault="00232DD4" w:rsidP="005544F6">
      <w:pPr>
        <w:autoSpaceDE w:val="0"/>
        <w:autoSpaceDN w:val="0"/>
        <w:spacing w:after="60"/>
        <w:ind w:firstLine="720"/>
        <w:jc w:val="both"/>
        <w:rPr>
          <w:color w:val="000000"/>
          <w:sz w:val="26"/>
          <w:szCs w:val="26"/>
          <w:lang w:val="vi-VN"/>
        </w:rPr>
      </w:pPr>
      <w:r w:rsidRPr="00B44315">
        <w:rPr>
          <w:color w:val="000000"/>
          <w:sz w:val="26"/>
          <w:szCs w:val="26"/>
          <w:lang w:val="vi-VN"/>
        </w:rPr>
        <w:t>- Khi đóng mở các nắp thùng phuy xăng dầu phải dùng các dụng cụ chuyên dụng tuyệt đối không dùng gạch đá hoặc các dụng cụ sắt thép.</w:t>
      </w:r>
    </w:p>
    <w:p w:rsidR="00232DD4" w:rsidRPr="00B44315" w:rsidRDefault="00232DD4" w:rsidP="005544F6">
      <w:pPr>
        <w:autoSpaceDE w:val="0"/>
        <w:autoSpaceDN w:val="0"/>
        <w:spacing w:after="60"/>
        <w:ind w:firstLine="720"/>
        <w:jc w:val="both"/>
        <w:rPr>
          <w:color w:val="000000"/>
          <w:sz w:val="26"/>
          <w:szCs w:val="26"/>
          <w:lang w:val="vi-VN"/>
        </w:rPr>
      </w:pPr>
      <w:r w:rsidRPr="00B44315">
        <w:rPr>
          <w:color w:val="000000"/>
          <w:sz w:val="26"/>
          <w:szCs w:val="26"/>
          <w:lang w:val="vi-VN"/>
        </w:rPr>
        <w:t>- Các vật liệu dễ cháy cần được bảo quản đặc biệt, phân cấp trách nhiệm rõ ràng, có nội qui cụ thể. Xăng dầu và các vật liệu trên được đáp ứng theo nguyên tắc sử dụng đến đâu đưa về đến đó vừa đủ đáp ứng tiến độ thi công.</w:t>
      </w:r>
    </w:p>
    <w:p w:rsidR="00232DD4" w:rsidRPr="00B44315" w:rsidRDefault="00232DD4" w:rsidP="005544F6">
      <w:pPr>
        <w:autoSpaceDE w:val="0"/>
        <w:autoSpaceDN w:val="0"/>
        <w:spacing w:after="60"/>
        <w:ind w:firstLine="720"/>
        <w:jc w:val="both"/>
        <w:rPr>
          <w:color w:val="000000"/>
          <w:spacing w:val="-2"/>
          <w:sz w:val="26"/>
          <w:szCs w:val="26"/>
          <w:lang w:val="vi-VN"/>
        </w:rPr>
      </w:pPr>
      <w:r w:rsidRPr="00B44315">
        <w:rPr>
          <w:color w:val="000000"/>
          <w:spacing w:val="-2"/>
          <w:sz w:val="26"/>
          <w:szCs w:val="26"/>
          <w:lang w:val="vi-VN"/>
        </w:rPr>
        <w:t>- Hệ thống điện cho thi công được thiết kế hợp lý có các hệ thống cầu dao, aptomat bảo vệ quá tải hoặc sự cố. Cấp điện chiếu sáng phục vụ thi công phải được thiết kế đúng, đủ công suất và phải dùng loại cáp bọc không đứt gẫy, phải được treo cao trên các cột tạm chắc chắn. Tại các vị trí đấu nối và vị trí đầu vào phụ tải thiết bị đều phải được dùng băng keo cách điện bọc kín. Tại kho xăng dầu phải dùng hệ thống chiếu sáng chống nổ có chụp bảo vệ.</w:t>
      </w:r>
    </w:p>
    <w:p w:rsidR="00232DD4" w:rsidRPr="00B44315" w:rsidRDefault="00232DD4" w:rsidP="005544F6">
      <w:pPr>
        <w:autoSpaceDE w:val="0"/>
        <w:autoSpaceDN w:val="0"/>
        <w:spacing w:after="60"/>
        <w:ind w:firstLine="720"/>
        <w:jc w:val="both"/>
        <w:rPr>
          <w:color w:val="000000"/>
          <w:sz w:val="26"/>
          <w:szCs w:val="26"/>
          <w:lang w:val="vi-VN"/>
        </w:rPr>
      </w:pPr>
      <w:r w:rsidRPr="00B44315">
        <w:rPr>
          <w:color w:val="000000"/>
          <w:sz w:val="26"/>
          <w:szCs w:val="26"/>
          <w:lang w:val="vi-VN"/>
        </w:rPr>
        <w:t>- Tại vị trí lán trại BCH công trường, nơi ở công nhân phải được trang bị các dụng cụ phòng cứu hoả như bình bọt, bể nước, bể cát.</w:t>
      </w:r>
    </w:p>
    <w:p w:rsidR="00232DD4" w:rsidRPr="00B44315" w:rsidRDefault="00232DD4" w:rsidP="005544F6">
      <w:pPr>
        <w:autoSpaceDE w:val="0"/>
        <w:autoSpaceDN w:val="0"/>
        <w:spacing w:after="60"/>
        <w:ind w:firstLine="720"/>
        <w:jc w:val="both"/>
        <w:rPr>
          <w:color w:val="000000"/>
          <w:spacing w:val="-6"/>
          <w:sz w:val="26"/>
          <w:szCs w:val="26"/>
          <w:lang w:val="vi-VN"/>
        </w:rPr>
      </w:pPr>
      <w:r w:rsidRPr="00B44315">
        <w:rPr>
          <w:color w:val="000000"/>
          <w:spacing w:val="-6"/>
          <w:sz w:val="26"/>
          <w:szCs w:val="26"/>
          <w:lang w:val="vi-VN"/>
        </w:rPr>
        <w:t>- Nghiêm cấm việc đun nấu, sử dụng điện và dùng điện đun nấu tại hiện trường.</w:t>
      </w:r>
    </w:p>
    <w:p w:rsidR="00232DD4" w:rsidRPr="00B44315" w:rsidRDefault="00232DD4" w:rsidP="005544F6">
      <w:pPr>
        <w:autoSpaceDE w:val="0"/>
        <w:autoSpaceDN w:val="0"/>
        <w:spacing w:after="60"/>
        <w:ind w:firstLine="720"/>
        <w:jc w:val="both"/>
        <w:rPr>
          <w:color w:val="000000"/>
          <w:sz w:val="26"/>
          <w:szCs w:val="26"/>
          <w:lang w:val="vi-VN"/>
        </w:rPr>
      </w:pPr>
      <w:r w:rsidRPr="00B44315">
        <w:rPr>
          <w:color w:val="000000"/>
          <w:sz w:val="26"/>
          <w:szCs w:val="26"/>
          <w:lang w:val="vi-VN"/>
        </w:rPr>
        <w:t>- Các nội quy, quy định, các biển báo phải được thiết lập và niêm yết tại các vị trí dễ thấy và dễ gây nên sự cố.</w:t>
      </w:r>
    </w:p>
    <w:p w:rsidR="00232DD4" w:rsidRPr="00B44315" w:rsidRDefault="00232DD4" w:rsidP="005544F6">
      <w:pPr>
        <w:autoSpaceDE w:val="0"/>
        <w:autoSpaceDN w:val="0"/>
        <w:spacing w:after="60"/>
        <w:ind w:firstLine="720"/>
        <w:jc w:val="both"/>
        <w:rPr>
          <w:color w:val="000000"/>
          <w:sz w:val="26"/>
          <w:szCs w:val="26"/>
          <w:lang w:val="vi-VN"/>
        </w:rPr>
      </w:pPr>
      <w:r w:rsidRPr="00B44315">
        <w:rPr>
          <w:color w:val="000000"/>
          <w:sz w:val="26"/>
          <w:szCs w:val="26"/>
          <w:lang w:val="vi-VN"/>
        </w:rPr>
        <w:t>- Nhà thầu có trách nhiệm thường xuyên kiểm tra an toàn, kiểm tra các dụng cụ, phương tiện PCCC được trang bị.</w:t>
      </w:r>
    </w:p>
    <w:p w:rsidR="00232DD4" w:rsidRPr="00B44315" w:rsidRDefault="00232DD4" w:rsidP="005544F6">
      <w:pPr>
        <w:autoSpaceDE w:val="0"/>
        <w:autoSpaceDN w:val="0"/>
        <w:spacing w:after="60"/>
        <w:ind w:firstLine="720"/>
        <w:jc w:val="both"/>
        <w:rPr>
          <w:color w:val="000000"/>
          <w:sz w:val="26"/>
          <w:szCs w:val="26"/>
          <w:lang w:val="vi-VN"/>
        </w:rPr>
      </w:pPr>
      <w:r w:rsidRPr="00B44315">
        <w:rPr>
          <w:b/>
          <w:bCs/>
          <w:color w:val="000000"/>
          <w:sz w:val="26"/>
          <w:szCs w:val="26"/>
        </w:rPr>
        <w:t xml:space="preserve">6.2. </w:t>
      </w:r>
      <w:r w:rsidRPr="00B44315">
        <w:rPr>
          <w:b/>
          <w:bCs/>
          <w:color w:val="000000"/>
          <w:sz w:val="26"/>
          <w:szCs w:val="26"/>
          <w:lang w:val="vi-VN"/>
        </w:rPr>
        <w:t>Đối với công tác an ninh khu vực:</w:t>
      </w:r>
    </w:p>
    <w:p w:rsidR="00232DD4" w:rsidRPr="00B44315" w:rsidRDefault="00232DD4" w:rsidP="005544F6">
      <w:pPr>
        <w:autoSpaceDE w:val="0"/>
        <w:autoSpaceDN w:val="0"/>
        <w:spacing w:after="60"/>
        <w:ind w:firstLine="720"/>
        <w:jc w:val="both"/>
        <w:rPr>
          <w:color w:val="000000"/>
          <w:sz w:val="26"/>
          <w:szCs w:val="26"/>
          <w:lang w:val="vi-VN"/>
        </w:rPr>
      </w:pPr>
      <w:r w:rsidRPr="00B44315">
        <w:rPr>
          <w:color w:val="000000"/>
          <w:sz w:val="26"/>
          <w:szCs w:val="26"/>
          <w:lang w:val="vi-VN"/>
        </w:rPr>
        <w:t>Nhà thầu cần xây dưng các nội quy, quy định về an ninh trật tự trong công trường, có các bảng, biển nội quy rõ ràng, thưởng phạt nghiêm minh. Tất cả cán bộ, công nhân tham gia thi công công trình đều phải được phổ biến và nghiêm túc và tuân thủ tốt nội quy, quy định của công trường;</w:t>
      </w:r>
    </w:p>
    <w:p w:rsidR="00232DD4" w:rsidRPr="00B44315" w:rsidRDefault="00232DD4" w:rsidP="005544F6">
      <w:pPr>
        <w:autoSpaceDE w:val="0"/>
        <w:autoSpaceDN w:val="0"/>
        <w:spacing w:after="60"/>
        <w:ind w:firstLine="720"/>
        <w:jc w:val="both"/>
        <w:rPr>
          <w:color w:val="000000"/>
          <w:sz w:val="26"/>
          <w:szCs w:val="26"/>
          <w:lang w:val="vi-VN"/>
        </w:rPr>
      </w:pPr>
      <w:r w:rsidRPr="00B44315">
        <w:rPr>
          <w:color w:val="000000"/>
          <w:sz w:val="26"/>
          <w:szCs w:val="26"/>
          <w:lang w:val="vi-VN"/>
        </w:rPr>
        <w:t>CBCNV của các đơn vị thi công của nhà thầu tại công trường đều phải có lý lịch rõ ràng và phải đăng ký tạm trú với chính quyền địa phương. Trong quá trình thi công nhà thầu phải có trách nhiệm khai báo tạm trú và tạm vắng đầy đủ;</w:t>
      </w:r>
    </w:p>
    <w:p w:rsidR="00232DD4" w:rsidRPr="00B44315" w:rsidRDefault="00232DD4" w:rsidP="005544F6">
      <w:pPr>
        <w:spacing w:after="60"/>
        <w:ind w:firstLine="720"/>
        <w:jc w:val="both"/>
        <w:rPr>
          <w:color w:val="000000"/>
          <w:spacing w:val="-6"/>
          <w:sz w:val="26"/>
          <w:szCs w:val="26"/>
          <w:lang w:val="vi-VN"/>
        </w:rPr>
      </w:pPr>
      <w:r w:rsidRPr="00B44315">
        <w:rPr>
          <w:color w:val="000000"/>
          <w:spacing w:val="-6"/>
          <w:sz w:val="26"/>
          <w:szCs w:val="26"/>
          <w:lang w:val="vi-VN"/>
        </w:rPr>
        <w:t>Nhà thầu phải có kế hoạch quản lý theo dõi quân số một cách chặt chẽ, không để xảy ra tiêu cực xã hội như mất an ninh trật tự, cờ bạc, ma tuý, mại dâm và bạo lực khác trên công trường.</w:t>
      </w:r>
    </w:p>
    <w:p w:rsidR="00232DD4" w:rsidRPr="00B44315" w:rsidRDefault="00232DD4" w:rsidP="005544F6">
      <w:pPr>
        <w:spacing w:after="60"/>
        <w:ind w:firstLine="720"/>
        <w:jc w:val="both"/>
        <w:rPr>
          <w:b/>
          <w:color w:val="000000"/>
          <w:sz w:val="26"/>
          <w:szCs w:val="26"/>
          <w:lang w:val="vi-VN"/>
        </w:rPr>
      </w:pPr>
      <w:r w:rsidRPr="00B44315">
        <w:rPr>
          <w:b/>
          <w:color w:val="000000"/>
          <w:sz w:val="26"/>
          <w:szCs w:val="26"/>
          <w:lang w:val="vi-VN"/>
        </w:rPr>
        <w:t>7. Yêu cầu về vệ sinh môi trường;</w:t>
      </w:r>
    </w:p>
    <w:p w:rsidR="00232DD4" w:rsidRPr="00B44315" w:rsidRDefault="00232DD4" w:rsidP="005544F6">
      <w:pPr>
        <w:spacing w:after="60"/>
        <w:ind w:firstLine="720"/>
        <w:jc w:val="both"/>
        <w:rPr>
          <w:color w:val="000000"/>
          <w:sz w:val="26"/>
          <w:szCs w:val="26"/>
        </w:rPr>
      </w:pPr>
      <w:r w:rsidRPr="00B44315">
        <w:rPr>
          <w:color w:val="000000"/>
          <w:sz w:val="26"/>
          <w:szCs w:val="26"/>
          <w:lang w:val="vi-VN"/>
        </w:rPr>
        <w:t>7.1. Tổng quát: Nhà thầu phải có biện pháp giảm thiểu tối đa gây ô nhiểm môi trường nước, không khí, tiếng ồn tại khu vực thi công và xung quanh; phải có biện pháp xử lý chất thải trong quá trình thi công, phải có nhà vệ sinh tại công trường; có rào che chắn công trường, công trình</w:t>
      </w:r>
      <w:r w:rsidRPr="00B44315">
        <w:rPr>
          <w:color w:val="000000"/>
          <w:sz w:val="26"/>
          <w:szCs w:val="26"/>
        </w:rPr>
        <w:t xml:space="preserve">; Cam kết thực hiện tuân thủ các quy định tại quyết định phê duyệt kế hoạch bảo vệ môi trường dự án được duyệt: </w:t>
      </w:r>
      <w:r w:rsidRPr="00B44315">
        <w:rPr>
          <w:i/>
          <w:sz w:val="26"/>
          <w:szCs w:val="26"/>
        </w:rPr>
        <w:t>Bố trí khu vực rửa xe trước khi lưu thông ngoài công trình;phương án dẫn dòng khi có mưa lớn…)</w:t>
      </w:r>
    </w:p>
    <w:p w:rsidR="00232DD4" w:rsidRPr="00B44315" w:rsidRDefault="00232DD4" w:rsidP="005544F6">
      <w:pPr>
        <w:spacing w:after="60"/>
        <w:ind w:firstLine="720"/>
        <w:jc w:val="both"/>
        <w:rPr>
          <w:color w:val="000000"/>
          <w:sz w:val="26"/>
          <w:szCs w:val="26"/>
          <w:lang w:val="vi-VN"/>
        </w:rPr>
      </w:pPr>
      <w:r w:rsidRPr="00B44315">
        <w:rPr>
          <w:color w:val="000000"/>
          <w:sz w:val="26"/>
          <w:szCs w:val="26"/>
          <w:lang w:val="vi-VN"/>
        </w:rPr>
        <w:t xml:space="preserve"> </w:t>
      </w:r>
      <w:r w:rsidRPr="00B44315">
        <w:rPr>
          <w:color w:val="000000"/>
          <w:sz w:val="26"/>
          <w:szCs w:val="26"/>
        </w:rPr>
        <w:t>7.</w:t>
      </w:r>
      <w:r w:rsidRPr="00B44315">
        <w:rPr>
          <w:color w:val="000000"/>
          <w:sz w:val="26"/>
          <w:szCs w:val="26"/>
          <w:lang w:val="vi-VN"/>
        </w:rPr>
        <w:t>2. Trong khi thi công, nhà thầu phải:</w:t>
      </w:r>
    </w:p>
    <w:p w:rsidR="00232DD4" w:rsidRPr="00B44315" w:rsidRDefault="00232DD4" w:rsidP="005544F6">
      <w:pPr>
        <w:spacing w:after="60"/>
        <w:ind w:firstLine="720"/>
        <w:jc w:val="both"/>
        <w:rPr>
          <w:color w:val="000000"/>
          <w:sz w:val="26"/>
          <w:szCs w:val="26"/>
          <w:lang w:val="vi-VN"/>
        </w:rPr>
      </w:pPr>
      <w:r w:rsidRPr="00B44315">
        <w:rPr>
          <w:color w:val="000000"/>
          <w:sz w:val="26"/>
          <w:szCs w:val="26"/>
          <w:lang w:val="vi-VN"/>
        </w:rPr>
        <w:lastRenderedPageBreak/>
        <w:t xml:space="preserve">- Thường xuyên thu dọn để đảm bảo cho công trình, các kết cấu, nhà làm việc và các khu nhà tạm không bị ứ đọng các đống phế thải, rác và các mảnh vụn do các hoạt động thi công ở hiện trường gây ra, giữ gìn công trình luôn sạch sẽ, ngăn nắp. </w:t>
      </w:r>
    </w:p>
    <w:p w:rsidR="00232DD4" w:rsidRPr="00B44315" w:rsidRDefault="00232DD4" w:rsidP="005544F6">
      <w:pPr>
        <w:spacing w:after="60"/>
        <w:ind w:firstLine="720"/>
        <w:jc w:val="both"/>
        <w:rPr>
          <w:color w:val="000000"/>
          <w:sz w:val="26"/>
          <w:szCs w:val="26"/>
          <w:lang w:val="vi-VN"/>
        </w:rPr>
      </w:pPr>
      <w:r w:rsidRPr="00B44315">
        <w:rPr>
          <w:color w:val="000000"/>
          <w:sz w:val="26"/>
          <w:szCs w:val="26"/>
          <w:lang w:val="vi-VN"/>
        </w:rPr>
        <w:t xml:space="preserve">- Đảm bảo cho hệ thống thoát nước không có các mảnh đá hay các vật liệu rời lấp kín và luôn ở trạng thái làm việc. </w:t>
      </w:r>
    </w:p>
    <w:p w:rsidR="00232DD4" w:rsidRPr="00B44315" w:rsidRDefault="00232DD4" w:rsidP="005544F6">
      <w:pPr>
        <w:spacing w:after="60"/>
        <w:ind w:firstLine="720"/>
        <w:jc w:val="both"/>
        <w:rPr>
          <w:color w:val="000000"/>
          <w:sz w:val="26"/>
          <w:szCs w:val="26"/>
          <w:lang w:val="vi-VN"/>
        </w:rPr>
      </w:pPr>
      <w:r w:rsidRPr="00B44315">
        <w:rPr>
          <w:color w:val="000000"/>
          <w:sz w:val="26"/>
          <w:szCs w:val="26"/>
          <w:lang w:val="vi-VN"/>
        </w:rPr>
        <w:t xml:space="preserve">- Khi cần thiết phải tiến hành tưới nước cho các vật liệu khô và rác để chúng khỏi bị gió thổi bay đi. </w:t>
      </w:r>
    </w:p>
    <w:p w:rsidR="00232DD4" w:rsidRPr="00B44315" w:rsidRDefault="00232DD4" w:rsidP="005544F6">
      <w:pPr>
        <w:spacing w:after="60"/>
        <w:ind w:firstLine="720"/>
        <w:jc w:val="both"/>
        <w:rPr>
          <w:color w:val="000000"/>
          <w:sz w:val="26"/>
          <w:szCs w:val="26"/>
          <w:lang w:val="vi-VN"/>
        </w:rPr>
      </w:pPr>
      <w:r w:rsidRPr="00B44315">
        <w:rPr>
          <w:color w:val="000000"/>
          <w:sz w:val="26"/>
          <w:szCs w:val="26"/>
          <w:lang w:val="vi-VN"/>
        </w:rPr>
        <w:t xml:space="preserve">- Cung cấp các thùng chứa phế thải, rác và các mảnh vụn trong khi chờ di chuyển ra khỏi công trường. </w:t>
      </w:r>
    </w:p>
    <w:p w:rsidR="00232DD4" w:rsidRPr="00B44315" w:rsidRDefault="00232DD4" w:rsidP="005544F6">
      <w:pPr>
        <w:spacing w:after="60"/>
        <w:ind w:firstLine="720"/>
        <w:jc w:val="both"/>
        <w:rPr>
          <w:color w:val="000000"/>
          <w:sz w:val="26"/>
          <w:szCs w:val="26"/>
          <w:lang w:val="vi-VN"/>
        </w:rPr>
      </w:pPr>
      <w:r w:rsidRPr="00B44315">
        <w:rPr>
          <w:color w:val="000000"/>
          <w:sz w:val="26"/>
          <w:szCs w:val="26"/>
          <w:lang w:val="vi-VN"/>
        </w:rPr>
        <w:t xml:space="preserve">- Nếu nhà thầu nhận thấy các rãnh thoát nước và các công trình thoát nước khác bị xử lý để thoát bất kỳ thứ gì không phải là nước mặt thì phải báo cáo ngay cho Kỹ sư giám sát biết và làm theo các chỉ dẫn của Kỹ sư giám sát để ngăn ngừa không xảy ra ô nhiễm sau này. </w:t>
      </w:r>
    </w:p>
    <w:p w:rsidR="00232DD4" w:rsidRPr="00B44315" w:rsidRDefault="00232DD4" w:rsidP="005544F6">
      <w:pPr>
        <w:spacing w:after="60"/>
        <w:ind w:firstLine="720"/>
        <w:jc w:val="both"/>
        <w:rPr>
          <w:color w:val="000000"/>
          <w:sz w:val="26"/>
          <w:szCs w:val="26"/>
          <w:lang w:val="vi-VN"/>
        </w:rPr>
      </w:pPr>
      <w:r w:rsidRPr="00B44315">
        <w:rPr>
          <w:color w:val="000000"/>
          <w:sz w:val="26"/>
          <w:szCs w:val="26"/>
          <w:lang w:val="vi-VN"/>
        </w:rPr>
        <w:t>Nhà thầu sẽ không được:</w:t>
      </w:r>
    </w:p>
    <w:p w:rsidR="00232DD4" w:rsidRPr="00B44315" w:rsidRDefault="00232DD4" w:rsidP="005544F6">
      <w:pPr>
        <w:spacing w:after="60"/>
        <w:ind w:firstLine="720"/>
        <w:jc w:val="both"/>
        <w:rPr>
          <w:color w:val="000000"/>
          <w:spacing w:val="-4"/>
          <w:sz w:val="26"/>
          <w:szCs w:val="26"/>
          <w:lang w:val="vi-VN"/>
        </w:rPr>
      </w:pPr>
      <w:r w:rsidRPr="00B44315">
        <w:rPr>
          <w:color w:val="000000"/>
          <w:spacing w:val="-4"/>
          <w:sz w:val="26"/>
          <w:szCs w:val="26"/>
          <w:lang w:val="vi-VN"/>
        </w:rPr>
        <w:t xml:space="preserve">- Đổ các vật liệu thải, mảnh vụn và rác ra khỏi khu vực đổ rác đã được chỉ định và phải tuân theo các điều lệ bảo vệ môi trường của Chính quyền sở tại quy định. </w:t>
      </w:r>
    </w:p>
    <w:p w:rsidR="00232DD4" w:rsidRPr="00B44315" w:rsidRDefault="00232DD4" w:rsidP="005544F6">
      <w:pPr>
        <w:spacing w:after="60"/>
        <w:ind w:firstLine="720"/>
        <w:jc w:val="both"/>
        <w:rPr>
          <w:color w:val="000000"/>
          <w:sz w:val="26"/>
          <w:szCs w:val="26"/>
          <w:lang w:val="vi-VN"/>
        </w:rPr>
      </w:pPr>
      <w:r w:rsidRPr="00B44315">
        <w:rPr>
          <w:color w:val="000000"/>
          <w:sz w:val="26"/>
          <w:szCs w:val="26"/>
          <w:lang w:val="vi-VN"/>
        </w:rPr>
        <w:t xml:space="preserve">- Chôn rác, các vật liệu phế thải trong phạm vi công trường nếu không được Kỹ sư giám sát chấp thuận. </w:t>
      </w:r>
    </w:p>
    <w:p w:rsidR="00232DD4" w:rsidRPr="00B44315" w:rsidRDefault="00232DD4" w:rsidP="005544F6">
      <w:pPr>
        <w:spacing w:after="60"/>
        <w:ind w:firstLine="720"/>
        <w:jc w:val="both"/>
        <w:rPr>
          <w:color w:val="000000"/>
          <w:sz w:val="26"/>
          <w:szCs w:val="26"/>
          <w:lang w:val="vi-VN"/>
        </w:rPr>
      </w:pPr>
      <w:r w:rsidRPr="00B44315">
        <w:rPr>
          <w:color w:val="000000"/>
          <w:sz w:val="26"/>
          <w:szCs w:val="26"/>
          <w:lang w:val="vi-VN"/>
        </w:rPr>
        <w:t xml:space="preserve">- Đổ các phế thải dễ bay hơi như cồn, khoáng sản, dầu hoặc sơn vào các rãnh nước mưa hoặc rãnh vệ sinh. </w:t>
      </w:r>
    </w:p>
    <w:p w:rsidR="00232DD4" w:rsidRPr="00B44315" w:rsidRDefault="00232DD4" w:rsidP="005544F6">
      <w:pPr>
        <w:spacing w:after="60"/>
        <w:ind w:firstLine="720"/>
        <w:jc w:val="both"/>
        <w:rPr>
          <w:b/>
          <w:color w:val="000000"/>
          <w:sz w:val="26"/>
          <w:szCs w:val="26"/>
        </w:rPr>
      </w:pPr>
      <w:r w:rsidRPr="00B44315">
        <w:rPr>
          <w:b/>
          <w:color w:val="000000"/>
          <w:sz w:val="26"/>
          <w:szCs w:val="26"/>
          <w:lang w:val="vi-VN"/>
        </w:rPr>
        <w:t>8. Yêu cầu về an toàn lao động</w:t>
      </w:r>
    </w:p>
    <w:p w:rsidR="00232DD4" w:rsidRPr="00B44315" w:rsidRDefault="00232DD4" w:rsidP="005544F6">
      <w:pPr>
        <w:spacing w:after="60"/>
        <w:ind w:firstLine="720"/>
        <w:jc w:val="both"/>
        <w:rPr>
          <w:bCs/>
          <w:snapToGrid w:val="0"/>
          <w:color w:val="000000"/>
          <w:sz w:val="26"/>
          <w:szCs w:val="26"/>
          <w:lang w:val="nl-NL"/>
        </w:rPr>
      </w:pPr>
      <w:r w:rsidRPr="00B44315">
        <w:rPr>
          <w:b/>
          <w:bCs/>
          <w:snapToGrid w:val="0"/>
          <w:color w:val="000000"/>
          <w:sz w:val="26"/>
          <w:szCs w:val="26"/>
          <w:lang w:val="nl-NL"/>
        </w:rPr>
        <w:t xml:space="preserve">- </w:t>
      </w:r>
      <w:r w:rsidRPr="00B44315">
        <w:rPr>
          <w:bCs/>
          <w:snapToGrid w:val="0"/>
          <w:color w:val="000000"/>
          <w:sz w:val="26"/>
          <w:szCs w:val="26"/>
          <w:lang w:val="nl-NL"/>
        </w:rPr>
        <w:t>Nhà thầu lập bảng nội quy công trường. Đơn vị thi công phải mua bảo hiểm máy móc thi công, nhà xưởng, người lao động. Phải có biện pháp đảm bảo an toàn lao động cho người và thiết bị, đảm bảo ATGT.</w:t>
      </w:r>
    </w:p>
    <w:p w:rsidR="00232DD4" w:rsidRPr="00B44315" w:rsidRDefault="00232DD4" w:rsidP="005544F6">
      <w:pPr>
        <w:spacing w:after="60"/>
        <w:ind w:firstLine="720"/>
        <w:jc w:val="both"/>
        <w:rPr>
          <w:bCs/>
          <w:snapToGrid w:val="0"/>
          <w:color w:val="000000"/>
          <w:sz w:val="26"/>
          <w:szCs w:val="26"/>
          <w:lang w:val="nl-NL"/>
        </w:rPr>
      </w:pPr>
      <w:r w:rsidRPr="00B44315">
        <w:rPr>
          <w:bCs/>
          <w:snapToGrid w:val="0"/>
          <w:color w:val="000000"/>
          <w:sz w:val="26"/>
          <w:szCs w:val="26"/>
          <w:lang w:val="nl-NL"/>
        </w:rPr>
        <w:t xml:space="preserve">- Nhà thầu tuân thủ qui phạm kỹ thuật ATLĐ trong xây dựng Luật Xây dựng số 50/2014/QH13, Luật sửa đổi bổ sung một số điều của Luật xây dựng số 62/2020/QH14; Nghị định 06/2021/NĐ-CP, QCVN:18: 2021/BXD; QCVN 01:2020/BCT. </w:t>
      </w:r>
    </w:p>
    <w:p w:rsidR="00232DD4" w:rsidRPr="00B44315" w:rsidRDefault="00232DD4" w:rsidP="005544F6">
      <w:pPr>
        <w:spacing w:after="60"/>
        <w:ind w:firstLine="720"/>
        <w:jc w:val="both"/>
        <w:rPr>
          <w:bCs/>
          <w:snapToGrid w:val="0"/>
          <w:color w:val="000000"/>
          <w:sz w:val="26"/>
          <w:szCs w:val="26"/>
          <w:lang w:val="nl-NL"/>
        </w:rPr>
      </w:pPr>
      <w:r w:rsidRPr="00B44315">
        <w:rPr>
          <w:bCs/>
          <w:snapToGrid w:val="0"/>
          <w:color w:val="000000"/>
          <w:sz w:val="26"/>
          <w:szCs w:val="26"/>
          <w:lang w:val="nl-NL"/>
        </w:rPr>
        <w:t>Công tác an ninh trật tự: Nhà thầu phải có đề xuất phương án đảm bảo an ninh trật tự khu vực công trường. Có phương án bảo vệ đối với vật tư thiết bị trên công trường và đảm bảo an ninh khu vực nhà thầu quản lý.</w:t>
      </w:r>
    </w:p>
    <w:p w:rsidR="00232DD4" w:rsidRPr="00B44315" w:rsidRDefault="00232DD4" w:rsidP="005544F6">
      <w:pPr>
        <w:spacing w:after="60"/>
        <w:ind w:firstLine="720"/>
        <w:jc w:val="both"/>
        <w:rPr>
          <w:bCs/>
          <w:snapToGrid w:val="0"/>
          <w:color w:val="000000"/>
          <w:sz w:val="26"/>
          <w:szCs w:val="26"/>
          <w:lang w:val="nl-NL"/>
        </w:rPr>
      </w:pPr>
      <w:r w:rsidRPr="00B44315">
        <w:rPr>
          <w:bCs/>
          <w:snapToGrid w:val="0"/>
          <w:color w:val="000000"/>
          <w:sz w:val="26"/>
          <w:szCs w:val="26"/>
          <w:lang w:val="nl-NL"/>
        </w:rPr>
        <w:t>Quanh công trường phải có hàng rào chắn vật liệu rơi. Có phương pháp chống bụi, các phế thải phải được thu gom sạch sẽ gọn gàng, đúng nơi quy định.</w:t>
      </w:r>
    </w:p>
    <w:p w:rsidR="00232DD4" w:rsidRPr="00B44315" w:rsidRDefault="00232DD4" w:rsidP="005544F6">
      <w:pPr>
        <w:spacing w:after="60"/>
        <w:ind w:firstLine="720"/>
        <w:jc w:val="both"/>
        <w:rPr>
          <w:bCs/>
          <w:snapToGrid w:val="0"/>
          <w:color w:val="000000"/>
          <w:sz w:val="26"/>
          <w:szCs w:val="26"/>
          <w:lang w:val="nl-NL"/>
        </w:rPr>
      </w:pPr>
      <w:r w:rsidRPr="00B44315">
        <w:rPr>
          <w:bCs/>
          <w:snapToGrid w:val="0"/>
          <w:color w:val="000000"/>
          <w:sz w:val="26"/>
          <w:szCs w:val="26"/>
          <w:lang w:val="nl-NL"/>
        </w:rPr>
        <w:t>Nhà thầu thi công đề xuất phương án đảm bảo vệ sinh môi trường, xây dựng lán trại, khu vệ sinh cho công nhân tham gia thi công.</w:t>
      </w:r>
      <w:r w:rsidRPr="00B44315">
        <w:rPr>
          <w:bCs/>
          <w:snapToGrid w:val="0"/>
          <w:color w:val="000000"/>
          <w:sz w:val="26"/>
          <w:szCs w:val="26"/>
          <w:lang w:val="vi-VN"/>
        </w:rPr>
        <w:t xml:space="preserve"> </w:t>
      </w:r>
    </w:p>
    <w:p w:rsidR="00232DD4" w:rsidRPr="00B44315" w:rsidRDefault="00232DD4" w:rsidP="005544F6">
      <w:pPr>
        <w:spacing w:after="60"/>
        <w:ind w:firstLine="720"/>
        <w:jc w:val="both"/>
        <w:rPr>
          <w:color w:val="000000"/>
          <w:sz w:val="26"/>
          <w:szCs w:val="26"/>
          <w:lang w:val="nl-NL"/>
        </w:rPr>
      </w:pPr>
      <w:r w:rsidRPr="00B44315">
        <w:rPr>
          <w:bCs/>
          <w:snapToGrid w:val="0"/>
          <w:color w:val="000000"/>
          <w:sz w:val="26"/>
          <w:szCs w:val="26"/>
          <w:lang w:val="nl-NL"/>
        </w:rPr>
        <w:t xml:space="preserve">Nhà thầu thi công phải lập kế hoạch tổng hợp về an toàn lao động </w:t>
      </w:r>
      <w:r w:rsidRPr="00B44315">
        <w:rPr>
          <w:iCs/>
          <w:color w:val="000000"/>
          <w:sz w:val="26"/>
          <w:szCs w:val="26"/>
          <w:lang w:val="vi-VN" w:eastAsia="vi-VN"/>
        </w:rPr>
        <w:t>(</w:t>
      </w:r>
      <w:r w:rsidRPr="00B44315">
        <w:rPr>
          <w:bCs/>
          <w:snapToGrid w:val="0"/>
          <w:color w:val="000000"/>
          <w:sz w:val="26"/>
          <w:szCs w:val="26"/>
          <w:lang w:val="nl-NL"/>
        </w:rPr>
        <w:t>Mẫu theo phụ lục III Nghị định 06/2021/NĐ-CP ngày 26/01/2021 của Chính phủ</w:t>
      </w:r>
      <w:r w:rsidRPr="00B44315">
        <w:rPr>
          <w:iCs/>
          <w:color w:val="000000"/>
          <w:sz w:val="26"/>
          <w:szCs w:val="26"/>
          <w:lang w:val="vi-VN" w:eastAsia="vi-VN"/>
        </w:rPr>
        <w:t>)</w:t>
      </w:r>
      <w:r w:rsidRPr="00B44315">
        <w:rPr>
          <w:iCs/>
          <w:color w:val="000000"/>
          <w:sz w:val="26"/>
          <w:szCs w:val="26"/>
          <w:lang w:val="nl-NL" w:eastAsia="vi-VN"/>
        </w:rPr>
        <w:t>.</w:t>
      </w:r>
    </w:p>
    <w:p w:rsidR="00232DD4" w:rsidRPr="00B44315" w:rsidRDefault="00232DD4" w:rsidP="005544F6">
      <w:pPr>
        <w:spacing w:after="60"/>
        <w:ind w:firstLine="720"/>
        <w:jc w:val="both"/>
        <w:rPr>
          <w:b/>
          <w:bCs/>
          <w:snapToGrid w:val="0"/>
          <w:color w:val="000000"/>
          <w:sz w:val="26"/>
          <w:szCs w:val="26"/>
          <w:lang w:val="nl-NL"/>
        </w:rPr>
      </w:pPr>
      <w:r w:rsidRPr="00B44315">
        <w:rPr>
          <w:b/>
          <w:bCs/>
          <w:snapToGrid w:val="0"/>
          <w:color w:val="000000"/>
          <w:sz w:val="26"/>
          <w:szCs w:val="26"/>
          <w:lang w:val="nl-NL"/>
        </w:rPr>
        <w:t>9. Biện pháp huy động nhân lực và thiết bị phục vụ thi công</w:t>
      </w:r>
    </w:p>
    <w:p w:rsidR="00232DD4" w:rsidRPr="00B44315" w:rsidRDefault="00232DD4" w:rsidP="005544F6">
      <w:pPr>
        <w:spacing w:after="60"/>
        <w:ind w:firstLine="720"/>
        <w:jc w:val="both"/>
        <w:rPr>
          <w:sz w:val="26"/>
          <w:szCs w:val="26"/>
        </w:rPr>
      </w:pPr>
      <w:r w:rsidRPr="00B44315">
        <w:rPr>
          <w:sz w:val="26"/>
          <w:szCs w:val="26"/>
        </w:rPr>
        <w:t>Biện pháp huy động nhân lực và thiết bị của nhà thầu phải phù hợp với biện pháp tổ chức thi công, kỹ thuật thi công tiến độ thi công nêu tại HSDT của nhà thầu, phù hợp với tiến độ thi công chi tiết mà nhà thầu lập khi khởi công công trình được chủ đầu tư phê duyệt và phù hợp với tiến độ thi công được cập nhật từng giai đoạn trong suốt quá trình thi công xây dựng công trình.</w:t>
      </w:r>
    </w:p>
    <w:p w:rsidR="00232DD4" w:rsidRPr="00B44315" w:rsidRDefault="00232DD4" w:rsidP="005544F6">
      <w:pPr>
        <w:spacing w:after="60"/>
        <w:ind w:firstLine="720"/>
        <w:jc w:val="both"/>
        <w:rPr>
          <w:b/>
          <w:bCs/>
          <w:snapToGrid w:val="0"/>
          <w:color w:val="000000"/>
          <w:sz w:val="26"/>
          <w:szCs w:val="26"/>
          <w:lang w:val="nl-NL"/>
        </w:rPr>
      </w:pPr>
      <w:r w:rsidRPr="00B44315">
        <w:rPr>
          <w:b/>
          <w:bCs/>
          <w:snapToGrid w:val="0"/>
          <w:color w:val="000000"/>
          <w:sz w:val="26"/>
          <w:szCs w:val="26"/>
          <w:lang w:val="nl-NL"/>
        </w:rPr>
        <w:t>10. Yêu cầu về biện pháp tổ chức thi công tổng thể và các hạng mục</w:t>
      </w:r>
    </w:p>
    <w:p w:rsidR="00232DD4" w:rsidRPr="00B44315" w:rsidRDefault="00232DD4" w:rsidP="005544F6">
      <w:pPr>
        <w:spacing w:after="60"/>
        <w:ind w:firstLine="720"/>
        <w:jc w:val="both"/>
        <w:rPr>
          <w:color w:val="000000"/>
          <w:spacing w:val="-2"/>
          <w:sz w:val="26"/>
          <w:szCs w:val="26"/>
        </w:rPr>
      </w:pPr>
      <w:r w:rsidRPr="00B44315">
        <w:rPr>
          <w:color w:val="000000"/>
          <w:spacing w:val="-2"/>
          <w:sz w:val="26"/>
          <w:szCs w:val="26"/>
        </w:rPr>
        <w:lastRenderedPageBreak/>
        <w:t xml:space="preserve">Tất cả các hạng mục của gói thầu xây lắp phải được thi công theo đúng hồ sơ thiết kế đã được phê duyệt và theo quy trình thi công và nghiệm thu hiện hành của Nhà nước. </w:t>
      </w:r>
    </w:p>
    <w:p w:rsidR="00232DD4" w:rsidRPr="00B44315" w:rsidRDefault="00232DD4" w:rsidP="005544F6">
      <w:pPr>
        <w:spacing w:after="60"/>
        <w:ind w:firstLine="720"/>
        <w:jc w:val="both"/>
        <w:rPr>
          <w:b/>
          <w:i/>
          <w:sz w:val="26"/>
          <w:szCs w:val="26"/>
        </w:rPr>
      </w:pPr>
      <w:r w:rsidRPr="00B44315">
        <w:rPr>
          <w:b/>
          <w:i/>
          <w:sz w:val="26"/>
          <w:szCs w:val="26"/>
        </w:rPr>
        <w:t>10.1. Tiến độ thi công tổng thể và tiến độ thi công chi tiết</w:t>
      </w:r>
    </w:p>
    <w:p w:rsidR="00232DD4" w:rsidRPr="00B44315" w:rsidRDefault="00232DD4" w:rsidP="005544F6">
      <w:pPr>
        <w:spacing w:after="60"/>
        <w:ind w:firstLine="720"/>
        <w:jc w:val="both"/>
        <w:rPr>
          <w:sz w:val="26"/>
          <w:szCs w:val="26"/>
        </w:rPr>
      </w:pPr>
      <w:r w:rsidRPr="00B44315">
        <w:rPr>
          <w:sz w:val="26"/>
          <w:szCs w:val="26"/>
        </w:rPr>
        <w:t>Căn cứ vào tiến độ mà nhà thầu đề xuất, nhà thầu lập tiến độ tổng thể cho công trình và tiến độ chi tiết cho hạng mục, công việc.</w:t>
      </w:r>
    </w:p>
    <w:p w:rsidR="00232DD4" w:rsidRPr="00B44315" w:rsidRDefault="00232DD4" w:rsidP="005544F6">
      <w:pPr>
        <w:spacing w:after="60"/>
        <w:ind w:firstLine="720"/>
        <w:jc w:val="both"/>
        <w:rPr>
          <w:b/>
          <w:bCs/>
          <w:i/>
          <w:color w:val="000000"/>
          <w:sz w:val="26"/>
          <w:szCs w:val="26"/>
        </w:rPr>
      </w:pPr>
      <w:r w:rsidRPr="00B44315">
        <w:rPr>
          <w:b/>
          <w:bCs/>
          <w:i/>
          <w:color w:val="000000"/>
          <w:sz w:val="26"/>
          <w:szCs w:val="26"/>
        </w:rPr>
        <w:t>10.2. Các yêu cầu về quản lý vật tư, thiết bị</w:t>
      </w:r>
    </w:p>
    <w:p w:rsidR="00232DD4" w:rsidRPr="00B44315" w:rsidRDefault="00232DD4" w:rsidP="005544F6">
      <w:pPr>
        <w:spacing w:after="60"/>
        <w:ind w:firstLine="720"/>
        <w:jc w:val="both"/>
        <w:rPr>
          <w:color w:val="000000"/>
          <w:sz w:val="26"/>
          <w:szCs w:val="26"/>
        </w:rPr>
      </w:pPr>
      <w:r w:rsidRPr="00B44315">
        <w:rPr>
          <w:color w:val="000000"/>
          <w:sz w:val="26"/>
          <w:szCs w:val="26"/>
        </w:rPr>
        <w:t xml:space="preserve">Phải đảm bảo chất lượng, mẫu mã, chủng loại vật tư thiết bị theo yêu cầu của thiết kế trong hồ sơ mời thầu, tất cả các vật tư, thiết bị đều phải được thông qua và được sự đồng ý bằng văn bản của bên mời thầu. </w:t>
      </w:r>
    </w:p>
    <w:p w:rsidR="00232DD4" w:rsidRPr="00B44315" w:rsidRDefault="00232DD4" w:rsidP="005544F6">
      <w:pPr>
        <w:spacing w:after="60"/>
        <w:ind w:firstLine="720"/>
        <w:jc w:val="both"/>
        <w:rPr>
          <w:color w:val="000000"/>
          <w:sz w:val="26"/>
          <w:szCs w:val="26"/>
        </w:rPr>
      </w:pPr>
      <w:r w:rsidRPr="00B44315">
        <w:rPr>
          <w:color w:val="000000"/>
          <w:sz w:val="26"/>
          <w:szCs w:val="26"/>
        </w:rPr>
        <w:t xml:space="preserve">Tất cả các vật tư, thiết bị phải được nghiệm thu trước khi đưa vào sử dụng cho công trình và phải đúng theo quy định về tiêu chuẩn xây dựng hiện hành của Việt Nam. </w:t>
      </w:r>
    </w:p>
    <w:p w:rsidR="00232DD4" w:rsidRPr="00B44315" w:rsidRDefault="00232DD4" w:rsidP="005544F6">
      <w:pPr>
        <w:spacing w:after="60"/>
        <w:ind w:firstLine="720"/>
        <w:jc w:val="both"/>
        <w:rPr>
          <w:color w:val="000000"/>
          <w:sz w:val="26"/>
          <w:szCs w:val="26"/>
        </w:rPr>
      </w:pPr>
      <w:r w:rsidRPr="00B44315">
        <w:rPr>
          <w:color w:val="000000"/>
          <w:sz w:val="26"/>
          <w:szCs w:val="26"/>
        </w:rPr>
        <w:t xml:space="preserve">Khi có yêu cầu, nhà thầu phải xuất trình hồ sơ lý lịch về vật tư, thiết bị mà nhà thầu sử dụng vào công trình. </w:t>
      </w:r>
    </w:p>
    <w:p w:rsidR="00232DD4" w:rsidRPr="00B44315" w:rsidRDefault="00232DD4" w:rsidP="005544F6">
      <w:pPr>
        <w:spacing w:after="60"/>
        <w:ind w:firstLine="720"/>
        <w:jc w:val="both"/>
        <w:rPr>
          <w:color w:val="000000"/>
          <w:sz w:val="26"/>
          <w:szCs w:val="26"/>
        </w:rPr>
      </w:pPr>
      <w:r w:rsidRPr="00B44315">
        <w:rPr>
          <w:color w:val="000000"/>
          <w:sz w:val="26"/>
          <w:szCs w:val="26"/>
        </w:rPr>
        <w:t xml:space="preserve">Một số mặt hàng cần có mẫu thử, nhà thầu phải tiến hành thử nghiệm tại nơi kiểm tra theo yêu cầu và có sự giám sát của phía chủ đầu tư. </w:t>
      </w:r>
    </w:p>
    <w:p w:rsidR="00232DD4" w:rsidRPr="00B44315" w:rsidRDefault="00232DD4" w:rsidP="005544F6">
      <w:pPr>
        <w:spacing w:after="60"/>
        <w:ind w:firstLine="720"/>
        <w:jc w:val="both"/>
        <w:rPr>
          <w:color w:val="000000"/>
          <w:sz w:val="26"/>
          <w:szCs w:val="26"/>
        </w:rPr>
      </w:pPr>
      <w:r w:rsidRPr="00B44315">
        <w:rPr>
          <w:color w:val="000000"/>
          <w:sz w:val="26"/>
          <w:szCs w:val="26"/>
        </w:rPr>
        <w:t xml:space="preserve">Những mặt hàng nào không đảm bảo theo yêu cầu về chất lượng, mẫu mã..., đều phải lập biên bản và đưa ra khỏi công trình trong thời gian không quá 24 giờ. </w:t>
      </w:r>
    </w:p>
    <w:p w:rsidR="00232DD4" w:rsidRPr="00B44315" w:rsidRDefault="00232DD4" w:rsidP="005544F6">
      <w:pPr>
        <w:spacing w:after="60"/>
        <w:ind w:firstLine="720"/>
        <w:jc w:val="both"/>
        <w:rPr>
          <w:b/>
          <w:i/>
          <w:color w:val="000000"/>
          <w:sz w:val="26"/>
          <w:szCs w:val="26"/>
          <w:lang w:val="nl-NL"/>
        </w:rPr>
      </w:pPr>
      <w:r w:rsidRPr="00B44315">
        <w:rPr>
          <w:b/>
          <w:i/>
          <w:color w:val="000000"/>
          <w:sz w:val="26"/>
          <w:szCs w:val="26"/>
          <w:lang w:val="nl-NL"/>
        </w:rPr>
        <w:t>10.3. Tổ chức bộ máy quản lý, chỉ huy công trường</w:t>
      </w:r>
    </w:p>
    <w:p w:rsidR="00232DD4" w:rsidRPr="00B44315" w:rsidRDefault="00232DD4" w:rsidP="005544F6">
      <w:pPr>
        <w:widowControl w:val="0"/>
        <w:spacing w:after="60"/>
        <w:ind w:firstLine="720"/>
        <w:jc w:val="both"/>
        <w:rPr>
          <w:snapToGrid w:val="0"/>
          <w:color w:val="000000"/>
          <w:sz w:val="26"/>
          <w:szCs w:val="26"/>
          <w:lang w:val="vi-VN"/>
        </w:rPr>
      </w:pPr>
      <w:r w:rsidRPr="00B44315">
        <w:rPr>
          <w:b/>
          <w:i/>
          <w:snapToGrid w:val="0"/>
          <w:color w:val="000000"/>
          <w:sz w:val="26"/>
          <w:szCs w:val="26"/>
        </w:rPr>
        <w:t>10.</w:t>
      </w:r>
      <w:r w:rsidRPr="00B44315">
        <w:rPr>
          <w:b/>
          <w:i/>
          <w:snapToGrid w:val="0"/>
          <w:color w:val="000000"/>
          <w:sz w:val="26"/>
          <w:szCs w:val="26"/>
          <w:lang w:val="vi-VN"/>
        </w:rPr>
        <w:t xml:space="preserve">3.1. </w:t>
      </w:r>
      <w:r w:rsidRPr="00B44315">
        <w:rPr>
          <w:b/>
          <w:i/>
          <w:snapToGrid w:val="0"/>
          <w:color w:val="000000"/>
          <w:sz w:val="26"/>
          <w:szCs w:val="26"/>
        </w:rPr>
        <w:t>S</w:t>
      </w:r>
      <w:r w:rsidRPr="00B44315">
        <w:rPr>
          <w:b/>
          <w:i/>
          <w:snapToGrid w:val="0"/>
          <w:color w:val="000000"/>
          <w:sz w:val="26"/>
          <w:szCs w:val="26"/>
          <w:lang w:val="vi-VN"/>
        </w:rPr>
        <w:t>ơ đồ tổ chức bộ máy tổng thể của Nhà thầu:</w:t>
      </w:r>
      <w:r w:rsidRPr="00B44315">
        <w:rPr>
          <w:i/>
          <w:snapToGrid w:val="0"/>
          <w:color w:val="000000"/>
          <w:sz w:val="26"/>
          <w:szCs w:val="26"/>
          <w:lang w:val="vi-VN"/>
        </w:rPr>
        <w:t xml:space="preserve"> </w:t>
      </w:r>
      <w:r w:rsidRPr="00B44315">
        <w:rPr>
          <w:snapToGrid w:val="0"/>
          <w:color w:val="000000"/>
          <w:sz w:val="26"/>
          <w:szCs w:val="26"/>
        </w:rPr>
        <w:t>T</w:t>
      </w:r>
      <w:r w:rsidRPr="00B44315">
        <w:rPr>
          <w:snapToGrid w:val="0"/>
          <w:color w:val="000000"/>
          <w:sz w:val="26"/>
          <w:szCs w:val="26"/>
          <w:lang w:val="vi-VN"/>
        </w:rPr>
        <w:t>hể hiện mối liên hệ giữa Nhà thầu - Ban chỉ huy công trường, Nhà thầu với Chủ đầu tư và các đơn vị tư vấn, kèm theo thuyết minh sơ đồ trong đó rõ: Mối quan hệ giữa Nhà thầu và công trường, Nhà thầu với Chủ đầu tư và các đơn vị tư vấn; Quyền hạn; Trách nhiệm của Nhà thầu, ban chỉ huy công trường; Tên các cán bộ phụ trách trực tiếp các hoạt động của công trường của Nhà thầu.</w:t>
      </w:r>
    </w:p>
    <w:p w:rsidR="00232DD4" w:rsidRPr="00B44315" w:rsidRDefault="00232DD4" w:rsidP="005544F6">
      <w:pPr>
        <w:widowControl w:val="0"/>
        <w:spacing w:after="60"/>
        <w:ind w:firstLine="720"/>
        <w:jc w:val="both"/>
        <w:rPr>
          <w:snapToGrid w:val="0"/>
          <w:color w:val="000000"/>
          <w:sz w:val="26"/>
          <w:szCs w:val="26"/>
          <w:lang w:val="vi-VN"/>
        </w:rPr>
      </w:pPr>
      <w:r w:rsidRPr="00B44315">
        <w:rPr>
          <w:b/>
          <w:i/>
          <w:snapToGrid w:val="0"/>
          <w:color w:val="000000"/>
          <w:sz w:val="26"/>
          <w:szCs w:val="26"/>
        </w:rPr>
        <w:t>10.</w:t>
      </w:r>
      <w:r w:rsidRPr="00B44315">
        <w:rPr>
          <w:b/>
          <w:i/>
          <w:snapToGrid w:val="0"/>
          <w:color w:val="000000"/>
          <w:sz w:val="26"/>
          <w:szCs w:val="26"/>
          <w:lang w:val="vi-VN"/>
        </w:rPr>
        <w:t xml:space="preserve">3.2. </w:t>
      </w:r>
      <w:r w:rsidRPr="00B44315">
        <w:rPr>
          <w:b/>
          <w:i/>
          <w:snapToGrid w:val="0"/>
          <w:color w:val="000000"/>
          <w:sz w:val="26"/>
          <w:szCs w:val="26"/>
        </w:rPr>
        <w:t>S</w:t>
      </w:r>
      <w:r w:rsidRPr="00B44315">
        <w:rPr>
          <w:b/>
          <w:i/>
          <w:snapToGrid w:val="0"/>
          <w:color w:val="000000"/>
          <w:sz w:val="26"/>
          <w:szCs w:val="26"/>
          <w:lang w:val="vi-VN"/>
        </w:rPr>
        <w:t>ơ đồ tổ chức bộ máy chỉ huy công trường</w:t>
      </w:r>
      <w:r w:rsidRPr="00B44315">
        <w:rPr>
          <w:i/>
          <w:snapToGrid w:val="0"/>
          <w:color w:val="000000"/>
          <w:sz w:val="26"/>
          <w:szCs w:val="26"/>
          <w:lang w:val="vi-VN"/>
        </w:rPr>
        <w:t xml:space="preserve">: </w:t>
      </w:r>
      <w:r w:rsidRPr="00B44315">
        <w:rPr>
          <w:snapToGrid w:val="0"/>
          <w:color w:val="000000"/>
          <w:sz w:val="26"/>
          <w:szCs w:val="26"/>
          <w:lang w:val="vi-VN"/>
        </w:rPr>
        <w:t>trong đó thể hiện mối liên hệ giữa chỉ huy trưởng công trường, bộ phận phụ trách kỹ thuật với các đội thi công. Kèm theo thuyết minh nêu rõ quyền hạn, trách nhiệm của các vị trí chủ chốt như: Chỉ huy trưởng công trường; Phụ trách kỹ thuật; Tổ trưởng thi công; ...</w:t>
      </w:r>
    </w:p>
    <w:p w:rsidR="00232DD4" w:rsidRPr="00B44315" w:rsidRDefault="00232DD4" w:rsidP="005544F6">
      <w:pPr>
        <w:widowControl w:val="0"/>
        <w:spacing w:after="60"/>
        <w:ind w:firstLine="720"/>
        <w:jc w:val="both"/>
        <w:rPr>
          <w:i/>
          <w:snapToGrid w:val="0"/>
          <w:color w:val="000000"/>
          <w:sz w:val="26"/>
          <w:szCs w:val="26"/>
          <w:lang w:val="vi-VN"/>
        </w:rPr>
      </w:pPr>
      <w:r w:rsidRPr="00B44315">
        <w:rPr>
          <w:b/>
          <w:i/>
          <w:snapToGrid w:val="0"/>
          <w:color w:val="000000"/>
          <w:sz w:val="26"/>
          <w:szCs w:val="26"/>
        </w:rPr>
        <w:t>10.</w:t>
      </w:r>
      <w:r w:rsidRPr="00B44315">
        <w:rPr>
          <w:b/>
          <w:i/>
          <w:snapToGrid w:val="0"/>
          <w:color w:val="000000"/>
          <w:sz w:val="26"/>
          <w:szCs w:val="26"/>
          <w:lang w:val="vi-VN"/>
        </w:rPr>
        <w:t>4. Thuyết minh về các giải pháp thi công chính</w:t>
      </w:r>
    </w:p>
    <w:p w:rsidR="00232DD4" w:rsidRPr="00B44315" w:rsidRDefault="00232DD4" w:rsidP="005544F6">
      <w:pPr>
        <w:widowControl w:val="0"/>
        <w:spacing w:after="60"/>
        <w:ind w:firstLine="720"/>
        <w:jc w:val="both"/>
        <w:rPr>
          <w:snapToGrid w:val="0"/>
          <w:color w:val="000000"/>
          <w:sz w:val="26"/>
          <w:szCs w:val="26"/>
          <w:lang w:val="vi-VN"/>
        </w:rPr>
      </w:pPr>
      <w:r w:rsidRPr="00B44315">
        <w:rPr>
          <w:snapToGrid w:val="0"/>
          <w:color w:val="000000"/>
          <w:sz w:val="26"/>
          <w:szCs w:val="26"/>
          <w:lang w:val="vi-VN"/>
        </w:rPr>
        <w:t>Nhà thầu phải nêu đầy đủ các nội dung sau:</w:t>
      </w:r>
    </w:p>
    <w:p w:rsidR="00232DD4" w:rsidRPr="00B44315" w:rsidRDefault="00232DD4" w:rsidP="005544F6">
      <w:pPr>
        <w:spacing w:after="60"/>
        <w:ind w:firstLine="720"/>
        <w:jc w:val="both"/>
        <w:rPr>
          <w:b/>
          <w:i/>
          <w:sz w:val="26"/>
          <w:szCs w:val="26"/>
          <w:lang w:val="nl-NL"/>
        </w:rPr>
      </w:pPr>
      <w:r w:rsidRPr="00B44315">
        <w:rPr>
          <w:b/>
          <w:i/>
          <w:sz w:val="26"/>
          <w:szCs w:val="26"/>
          <w:lang w:val="nl-NL"/>
        </w:rPr>
        <w:t>10.4.1. Công tác chuẩn bị khởi công</w:t>
      </w:r>
    </w:p>
    <w:p w:rsidR="00232DD4" w:rsidRPr="00B44315" w:rsidRDefault="00232DD4" w:rsidP="005544F6">
      <w:pPr>
        <w:widowControl w:val="0"/>
        <w:spacing w:after="60"/>
        <w:ind w:firstLine="720"/>
        <w:jc w:val="both"/>
        <w:rPr>
          <w:snapToGrid w:val="0"/>
          <w:color w:val="000000"/>
          <w:sz w:val="26"/>
          <w:szCs w:val="26"/>
          <w:lang w:val="vi-VN"/>
        </w:rPr>
      </w:pPr>
      <w:r w:rsidRPr="00B44315">
        <w:rPr>
          <w:snapToGrid w:val="0"/>
          <w:color w:val="000000"/>
          <w:sz w:val="26"/>
          <w:szCs w:val="26"/>
          <w:lang w:val="vi-VN"/>
        </w:rPr>
        <w:t>- Chuẩn bị hồ sơ kỹ thuật: Nêu đầy đủ các hồ sơ kỹ thuật sẽ được chuẩn bị trước khi khởi công như: Hồ sơ bản vẽ, Dự toán trúng thầu, ...</w:t>
      </w:r>
    </w:p>
    <w:p w:rsidR="00232DD4" w:rsidRPr="00B44315" w:rsidRDefault="00232DD4" w:rsidP="005544F6">
      <w:pPr>
        <w:widowControl w:val="0"/>
        <w:spacing w:after="60"/>
        <w:ind w:firstLine="720"/>
        <w:jc w:val="both"/>
        <w:rPr>
          <w:snapToGrid w:val="0"/>
          <w:color w:val="000000"/>
          <w:spacing w:val="-4"/>
          <w:sz w:val="26"/>
          <w:szCs w:val="26"/>
          <w:lang w:val="vi-VN"/>
        </w:rPr>
      </w:pPr>
      <w:r w:rsidRPr="00B44315">
        <w:rPr>
          <w:snapToGrid w:val="0"/>
          <w:color w:val="000000"/>
          <w:spacing w:val="-4"/>
          <w:sz w:val="26"/>
          <w:szCs w:val="26"/>
          <w:lang w:val="vi-VN"/>
        </w:rPr>
        <w:t>- Chuẩn bị điều kiện kỹ thuật thống nhất: Xây dựng bộ tiêu chuẩn quy phạm thống nhất cho thi công và nghiệm thu; thống nhất một số nguyên tắc xử lý điều kiện kỹ thuật khi phát sinh.</w:t>
      </w:r>
    </w:p>
    <w:p w:rsidR="00232DD4" w:rsidRPr="00B44315" w:rsidRDefault="00232DD4" w:rsidP="005544F6">
      <w:pPr>
        <w:widowControl w:val="0"/>
        <w:spacing w:after="60"/>
        <w:ind w:firstLine="720"/>
        <w:jc w:val="both"/>
        <w:rPr>
          <w:snapToGrid w:val="0"/>
          <w:color w:val="000000"/>
          <w:sz w:val="26"/>
          <w:szCs w:val="26"/>
          <w:lang w:val="vi-VN"/>
        </w:rPr>
      </w:pPr>
      <w:r w:rsidRPr="00B44315">
        <w:rPr>
          <w:snapToGrid w:val="0"/>
          <w:color w:val="000000"/>
          <w:sz w:val="26"/>
          <w:szCs w:val="26"/>
          <w:lang w:val="vi-VN"/>
        </w:rPr>
        <w:t>- Thủ tục khởi công: Nêu rõ và đầy đủ thủ tục pháp lý sẽ được tiến hành để khởi công xây dựng.</w:t>
      </w:r>
    </w:p>
    <w:p w:rsidR="00232DD4" w:rsidRPr="00B44315" w:rsidRDefault="00232DD4" w:rsidP="005544F6">
      <w:pPr>
        <w:widowControl w:val="0"/>
        <w:spacing w:after="60"/>
        <w:ind w:firstLine="720"/>
        <w:jc w:val="both"/>
        <w:rPr>
          <w:snapToGrid w:val="0"/>
          <w:color w:val="000000"/>
          <w:sz w:val="26"/>
          <w:szCs w:val="26"/>
          <w:lang w:val="vi-VN"/>
        </w:rPr>
      </w:pPr>
      <w:r w:rsidRPr="00B44315">
        <w:rPr>
          <w:snapToGrid w:val="0"/>
          <w:color w:val="000000"/>
          <w:sz w:val="26"/>
          <w:szCs w:val="26"/>
          <w:lang w:val="vi-VN"/>
        </w:rPr>
        <w:t>- Công tác chuẩn bị mặt bằng xây dựng.</w:t>
      </w:r>
    </w:p>
    <w:p w:rsidR="00232DD4" w:rsidRPr="00B44315" w:rsidRDefault="00232DD4" w:rsidP="005544F6">
      <w:pPr>
        <w:spacing w:after="60"/>
        <w:ind w:firstLine="720"/>
        <w:jc w:val="both"/>
        <w:rPr>
          <w:b/>
          <w:i/>
          <w:sz w:val="26"/>
          <w:szCs w:val="26"/>
          <w:lang w:val="nl-NL"/>
        </w:rPr>
      </w:pPr>
      <w:r w:rsidRPr="00B44315">
        <w:rPr>
          <w:b/>
          <w:i/>
          <w:sz w:val="26"/>
          <w:szCs w:val="26"/>
          <w:lang w:val="nl-NL"/>
        </w:rPr>
        <w:t>10.4.2. Công tác thi công các hạng mục</w:t>
      </w:r>
    </w:p>
    <w:p w:rsidR="00232DD4" w:rsidRPr="00B44315" w:rsidRDefault="00232DD4" w:rsidP="005544F6">
      <w:pPr>
        <w:widowControl w:val="0"/>
        <w:spacing w:after="60"/>
        <w:ind w:firstLine="720"/>
        <w:jc w:val="both"/>
        <w:rPr>
          <w:snapToGrid w:val="0"/>
          <w:sz w:val="26"/>
          <w:szCs w:val="26"/>
          <w:lang w:val="vi-VN"/>
        </w:rPr>
      </w:pPr>
      <w:r w:rsidRPr="00B44315">
        <w:rPr>
          <w:i/>
          <w:snapToGrid w:val="0"/>
          <w:sz w:val="26"/>
          <w:szCs w:val="26"/>
          <w:lang w:val="vi-VN"/>
        </w:rPr>
        <w:t xml:space="preserve">- </w:t>
      </w:r>
      <w:r w:rsidRPr="00B44315">
        <w:rPr>
          <w:snapToGrid w:val="0"/>
          <w:sz w:val="26"/>
          <w:szCs w:val="26"/>
          <w:lang w:val="vi-VN"/>
        </w:rPr>
        <w:t>Trích dẫn tiêu chuẩn quy phạm thi công.</w:t>
      </w:r>
    </w:p>
    <w:p w:rsidR="00232DD4" w:rsidRPr="00B44315" w:rsidRDefault="00232DD4" w:rsidP="005544F6">
      <w:pPr>
        <w:widowControl w:val="0"/>
        <w:spacing w:after="60"/>
        <w:ind w:firstLine="720"/>
        <w:jc w:val="both"/>
        <w:rPr>
          <w:snapToGrid w:val="0"/>
          <w:sz w:val="26"/>
          <w:szCs w:val="26"/>
          <w:lang w:val="vi-VN"/>
        </w:rPr>
      </w:pPr>
      <w:r w:rsidRPr="00B44315">
        <w:rPr>
          <w:snapToGrid w:val="0"/>
          <w:sz w:val="26"/>
          <w:szCs w:val="26"/>
          <w:lang w:val="vi-VN"/>
        </w:rPr>
        <w:t>- Mô tả phương án thi công chính.</w:t>
      </w:r>
    </w:p>
    <w:p w:rsidR="00232DD4" w:rsidRPr="00B44315" w:rsidRDefault="00232DD4" w:rsidP="005544F6">
      <w:pPr>
        <w:widowControl w:val="0"/>
        <w:spacing w:after="60"/>
        <w:ind w:firstLine="720"/>
        <w:jc w:val="both"/>
        <w:rPr>
          <w:snapToGrid w:val="0"/>
          <w:sz w:val="26"/>
          <w:szCs w:val="26"/>
          <w:lang w:val="vi-VN"/>
        </w:rPr>
      </w:pPr>
      <w:r w:rsidRPr="00B44315">
        <w:rPr>
          <w:snapToGrid w:val="0"/>
          <w:sz w:val="26"/>
          <w:szCs w:val="26"/>
          <w:lang w:val="vi-VN"/>
        </w:rPr>
        <w:t>- Quy trình và thủ tục nghiệm thu.</w:t>
      </w:r>
    </w:p>
    <w:p w:rsidR="00232DD4" w:rsidRPr="00B44315" w:rsidRDefault="00232DD4" w:rsidP="005544F6">
      <w:pPr>
        <w:widowControl w:val="0"/>
        <w:spacing w:after="60"/>
        <w:ind w:firstLine="720"/>
        <w:jc w:val="both"/>
        <w:rPr>
          <w:snapToGrid w:val="0"/>
          <w:sz w:val="26"/>
          <w:szCs w:val="26"/>
          <w:lang w:val="vi-VN"/>
        </w:rPr>
      </w:pPr>
      <w:r w:rsidRPr="00B44315">
        <w:rPr>
          <w:snapToGrid w:val="0"/>
          <w:sz w:val="26"/>
          <w:szCs w:val="26"/>
          <w:lang w:val="vi-VN"/>
        </w:rPr>
        <w:lastRenderedPageBreak/>
        <w:t>- Biện pháp đảm bảo chất lượng thi công</w:t>
      </w:r>
    </w:p>
    <w:p w:rsidR="00232DD4" w:rsidRPr="00B44315" w:rsidRDefault="00232DD4" w:rsidP="005544F6">
      <w:pPr>
        <w:tabs>
          <w:tab w:val="left" w:pos="851"/>
        </w:tabs>
        <w:spacing w:after="60"/>
        <w:ind w:firstLine="720"/>
        <w:jc w:val="both"/>
        <w:rPr>
          <w:b/>
          <w:sz w:val="26"/>
          <w:szCs w:val="26"/>
        </w:rPr>
      </w:pPr>
      <w:r w:rsidRPr="00B44315">
        <w:rPr>
          <w:b/>
          <w:sz w:val="26"/>
          <w:szCs w:val="26"/>
        </w:rPr>
        <w:t>11. Yêu cầu về hệ thống kiểm tra, giám sát chất lượng của nhà thầu</w:t>
      </w:r>
    </w:p>
    <w:p w:rsidR="00232DD4" w:rsidRPr="00B44315" w:rsidRDefault="00232DD4" w:rsidP="005544F6">
      <w:pPr>
        <w:tabs>
          <w:tab w:val="left" w:pos="851"/>
        </w:tabs>
        <w:spacing w:after="60"/>
        <w:ind w:firstLine="720"/>
        <w:jc w:val="both"/>
        <w:rPr>
          <w:sz w:val="26"/>
          <w:szCs w:val="26"/>
        </w:rPr>
      </w:pPr>
      <w:r w:rsidRPr="00B44315">
        <w:rPr>
          <w:sz w:val="26"/>
          <w:szCs w:val="26"/>
        </w:rPr>
        <w:t>- Lập hệ thống quản lý chất lượng phù hợp với yêu cầu, tính chất, quy mô công trình, trong đó quy định trách nhiệm của từng cá nhân, bộ phận thi công trong việc quản lý chất lượng công trình</w:t>
      </w:r>
    </w:p>
    <w:p w:rsidR="00232DD4" w:rsidRPr="00B44315" w:rsidRDefault="00232DD4" w:rsidP="005544F6">
      <w:pPr>
        <w:tabs>
          <w:tab w:val="left" w:pos="851"/>
        </w:tabs>
        <w:spacing w:after="60"/>
        <w:ind w:firstLine="720"/>
        <w:jc w:val="both"/>
        <w:rPr>
          <w:spacing w:val="-2"/>
          <w:sz w:val="26"/>
          <w:szCs w:val="26"/>
        </w:rPr>
      </w:pPr>
      <w:r w:rsidRPr="00B44315">
        <w:rPr>
          <w:spacing w:val="-2"/>
          <w:sz w:val="26"/>
          <w:szCs w:val="26"/>
        </w:rPr>
        <w:t>- Thực hiện các thí nghiệm kiểm tra vật liệu, cấu kiện, vật tư, thiết bị công trình, thiết bị công nghệ trước khi xây dựng và lắp đặt vào công trình theo tiêu chuẩn và yêu cầu thiết kế.</w:t>
      </w:r>
    </w:p>
    <w:p w:rsidR="00232DD4" w:rsidRPr="00B44315" w:rsidRDefault="00232DD4" w:rsidP="005544F6">
      <w:pPr>
        <w:tabs>
          <w:tab w:val="left" w:pos="851"/>
        </w:tabs>
        <w:spacing w:after="60"/>
        <w:ind w:firstLine="720"/>
        <w:jc w:val="both"/>
        <w:rPr>
          <w:sz w:val="26"/>
          <w:szCs w:val="26"/>
        </w:rPr>
      </w:pPr>
      <w:r w:rsidRPr="00B44315">
        <w:rPr>
          <w:sz w:val="26"/>
          <w:szCs w:val="26"/>
        </w:rPr>
        <w:t>- Kiểm soát các sản phẩm không phù hợp.</w:t>
      </w:r>
    </w:p>
    <w:p w:rsidR="00232DD4" w:rsidRPr="00B44315" w:rsidRDefault="00232DD4" w:rsidP="005544F6">
      <w:pPr>
        <w:tabs>
          <w:tab w:val="left" w:pos="851"/>
        </w:tabs>
        <w:spacing w:after="60"/>
        <w:ind w:firstLine="720"/>
        <w:jc w:val="both"/>
        <w:rPr>
          <w:sz w:val="26"/>
          <w:szCs w:val="26"/>
        </w:rPr>
      </w:pPr>
      <w:r w:rsidRPr="00B44315">
        <w:rPr>
          <w:sz w:val="26"/>
          <w:szCs w:val="26"/>
        </w:rPr>
        <w:t>- Bảo quản vật tư, vật liệu thi công trong mùa mưa bão.</w:t>
      </w:r>
    </w:p>
    <w:p w:rsidR="00232DD4" w:rsidRPr="00B44315" w:rsidRDefault="00232DD4" w:rsidP="005544F6">
      <w:pPr>
        <w:tabs>
          <w:tab w:val="left" w:pos="851"/>
        </w:tabs>
        <w:spacing w:after="60"/>
        <w:ind w:firstLine="720"/>
        <w:jc w:val="both"/>
        <w:rPr>
          <w:sz w:val="26"/>
          <w:szCs w:val="26"/>
        </w:rPr>
      </w:pPr>
      <w:r w:rsidRPr="00B44315">
        <w:rPr>
          <w:sz w:val="26"/>
          <w:szCs w:val="26"/>
        </w:rPr>
        <w:t>- Lập và kiểm tra thực hiện biện pháp thi công, tiến độ thi công.</w:t>
      </w:r>
    </w:p>
    <w:p w:rsidR="00232DD4" w:rsidRPr="00B44315" w:rsidRDefault="00232DD4" w:rsidP="005544F6">
      <w:pPr>
        <w:tabs>
          <w:tab w:val="left" w:pos="851"/>
        </w:tabs>
        <w:spacing w:after="60"/>
        <w:ind w:firstLine="720"/>
        <w:jc w:val="both"/>
        <w:rPr>
          <w:sz w:val="26"/>
          <w:szCs w:val="26"/>
        </w:rPr>
      </w:pPr>
      <w:r w:rsidRPr="00B44315">
        <w:rPr>
          <w:sz w:val="26"/>
          <w:szCs w:val="26"/>
        </w:rPr>
        <w:t>- Lập và ghi nhật ký thi công xây dựng công trình.</w:t>
      </w:r>
    </w:p>
    <w:p w:rsidR="00232DD4" w:rsidRPr="00B44315" w:rsidRDefault="00232DD4" w:rsidP="005544F6">
      <w:pPr>
        <w:tabs>
          <w:tab w:val="left" w:pos="851"/>
        </w:tabs>
        <w:spacing w:after="60"/>
        <w:ind w:firstLine="720"/>
        <w:jc w:val="both"/>
        <w:rPr>
          <w:sz w:val="26"/>
          <w:szCs w:val="26"/>
        </w:rPr>
      </w:pPr>
      <w:r w:rsidRPr="00B44315">
        <w:rPr>
          <w:sz w:val="26"/>
          <w:szCs w:val="26"/>
        </w:rPr>
        <w:t>- Kiểm tra an toàn lao động và vệ sinh môi trường bên trong và bên ngoài công trường.</w:t>
      </w:r>
    </w:p>
    <w:p w:rsidR="00232DD4" w:rsidRPr="00B44315" w:rsidRDefault="00232DD4" w:rsidP="005544F6">
      <w:pPr>
        <w:tabs>
          <w:tab w:val="left" w:pos="851"/>
        </w:tabs>
        <w:spacing w:after="60"/>
        <w:ind w:firstLine="720"/>
        <w:jc w:val="both"/>
        <w:rPr>
          <w:sz w:val="26"/>
          <w:szCs w:val="26"/>
        </w:rPr>
      </w:pPr>
      <w:r w:rsidRPr="00B44315">
        <w:rPr>
          <w:sz w:val="26"/>
          <w:szCs w:val="26"/>
        </w:rPr>
        <w:t>- Nghiệm thu nội bộ và lập bản vẽ hoàn công cho bộ phận công trình, hạng mục công trình và công trình hoàn thành.</w:t>
      </w:r>
    </w:p>
    <w:p w:rsidR="00232DD4" w:rsidRPr="00B44315" w:rsidRDefault="00232DD4" w:rsidP="005544F6">
      <w:pPr>
        <w:tabs>
          <w:tab w:val="left" w:pos="851"/>
        </w:tabs>
        <w:spacing w:after="60"/>
        <w:ind w:firstLine="720"/>
        <w:jc w:val="both"/>
        <w:rPr>
          <w:sz w:val="26"/>
          <w:szCs w:val="26"/>
        </w:rPr>
      </w:pPr>
      <w:r w:rsidRPr="00B44315">
        <w:rPr>
          <w:sz w:val="26"/>
          <w:szCs w:val="26"/>
        </w:rPr>
        <w:t>- Báo cáo chủ đầu tư về tiến độ, chất lượng, khối lượng, an toàn lao động và vệ sinh môi trường thi công xây dựng theo yêu cầu của chủ đầu tư.</w:t>
      </w:r>
    </w:p>
    <w:p w:rsidR="00232DD4" w:rsidRPr="00B44315" w:rsidRDefault="00232DD4" w:rsidP="005544F6">
      <w:pPr>
        <w:tabs>
          <w:tab w:val="left" w:pos="851"/>
        </w:tabs>
        <w:spacing w:after="60"/>
        <w:ind w:firstLine="720"/>
        <w:jc w:val="both"/>
        <w:rPr>
          <w:sz w:val="26"/>
          <w:szCs w:val="26"/>
        </w:rPr>
      </w:pPr>
      <w:r w:rsidRPr="00B44315">
        <w:rPr>
          <w:sz w:val="26"/>
          <w:szCs w:val="26"/>
        </w:rPr>
        <w:t>- Chuẩn bị tài liệu làm căn cứ nghiệm thu theo quy định.</w:t>
      </w:r>
    </w:p>
    <w:p w:rsidR="00232DD4" w:rsidRPr="00B44315" w:rsidRDefault="00232DD4" w:rsidP="005544F6">
      <w:pPr>
        <w:tabs>
          <w:tab w:val="num" w:pos="720"/>
        </w:tabs>
        <w:spacing w:after="60"/>
        <w:ind w:firstLine="720"/>
        <w:jc w:val="both"/>
        <w:rPr>
          <w:b/>
          <w:color w:val="000000"/>
          <w:sz w:val="26"/>
          <w:szCs w:val="26"/>
          <w:lang w:val="de-DE"/>
        </w:rPr>
      </w:pPr>
      <w:r w:rsidRPr="00B44315">
        <w:rPr>
          <w:b/>
          <w:bCs/>
          <w:snapToGrid w:val="0"/>
          <w:color w:val="000000"/>
          <w:sz w:val="26"/>
          <w:szCs w:val="26"/>
        </w:rPr>
        <w:t>IV.</w:t>
      </w:r>
      <w:r w:rsidRPr="00B44315">
        <w:rPr>
          <w:b/>
          <w:color w:val="000000"/>
          <w:sz w:val="26"/>
          <w:szCs w:val="26"/>
          <w:lang w:val="de-DE"/>
        </w:rPr>
        <w:t xml:space="preserve"> Các bản vẽ </w:t>
      </w:r>
    </w:p>
    <w:p w:rsidR="00A9721E" w:rsidRPr="00B44315" w:rsidRDefault="00295D6A" w:rsidP="005544F6">
      <w:pPr>
        <w:widowControl w:val="0"/>
        <w:spacing w:after="60"/>
        <w:ind w:firstLine="720"/>
        <w:jc w:val="both"/>
        <w:rPr>
          <w:i/>
          <w:sz w:val="26"/>
          <w:szCs w:val="26"/>
        </w:rPr>
      </w:pPr>
      <w:r w:rsidRPr="00B44315">
        <w:rPr>
          <w:sz w:val="26"/>
          <w:szCs w:val="26"/>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295D6A" w:rsidRPr="00B44315" w:rsidTr="00873DBA">
        <w:trPr>
          <w:trHeight w:val="70"/>
        </w:trPr>
        <w:tc>
          <w:tcPr>
            <w:tcW w:w="850" w:type="dxa"/>
            <w:shd w:val="clear" w:color="auto" w:fill="auto"/>
          </w:tcPr>
          <w:p w:rsidR="00295D6A" w:rsidRPr="00B44315" w:rsidRDefault="00295D6A" w:rsidP="00295D6A">
            <w:pPr>
              <w:widowControl w:val="0"/>
              <w:spacing w:before="120" w:after="120" w:line="264" w:lineRule="auto"/>
              <w:jc w:val="center"/>
              <w:rPr>
                <w:b/>
                <w:sz w:val="26"/>
                <w:szCs w:val="26"/>
                <w:lang w:val="en-GB"/>
              </w:rPr>
            </w:pPr>
            <w:r w:rsidRPr="00B44315">
              <w:rPr>
                <w:b/>
                <w:sz w:val="26"/>
                <w:szCs w:val="26"/>
                <w:lang w:val="en-GB"/>
              </w:rPr>
              <w:t>STT</w:t>
            </w:r>
          </w:p>
        </w:tc>
        <w:tc>
          <w:tcPr>
            <w:tcW w:w="2073" w:type="dxa"/>
            <w:shd w:val="clear" w:color="auto" w:fill="auto"/>
          </w:tcPr>
          <w:p w:rsidR="00295D6A" w:rsidRPr="00B44315" w:rsidRDefault="00295D6A" w:rsidP="00295D6A">
            <w:pPr>
              <w:widowControl w:val="0"/>
              <w:spacing w:before="120" w:after="120" w:line="264" w:lineRule="auto"/>
              <w:jc w:val="center"/>
              <w:rPr>
                <w:b/>
                <w:sz w:val="26"/>
                <w:szCs w:val="26"/>
                <w:lang w:val="en-GB"/>
              </w:rPr>
            </w:pPr>
            <w:r w:rsidRPr="00B44315">
              <w:rPr>
                <w:b/>
                <w:sz w:val="26"/>
                <w:szCs w:val="26"/>
                <w:lang w:val="en-GB"/>
              </w:rPr>
              <w:t>Ký hiệu</w:t>
            </w:r>
          </w:p>
        </w:tc>
        <w:tc>
          <w:tcPr>
            <w:tcW w:w="2300" w:type="dxa"/>
            <w:shd w:val="clear" w:color="auto" w:fill="auto"/>
          </w:tcPr>
          <w:p w:rsidR="00295D6A" w:rsidRPr="00B44315" w:rsidRDefault="00295D6A" w:rsidP="00295D6A">
            <w:pPr>
              <w:widowControl w:val="0"/>
              <w:spacing w:before="120" w:after="120" w:line="264" w:lineRule="auto"/>
              <w:jc w:val="center"/>
              <w:rPr>
                <w:b/>
                <w:sz w:val="26"/>
                <w:szCs w:val="26"/>
                <w:lang w:val="en-GB"/>
              </w:rPr>
            </w:pPr>
            <w:r w:rsidRPr="00B44315">
              <w:rPr>
                <w:b/>
                <w:sz w:val="26"/>
                <w:szCs w:val="26"/>
                <w:lang w:val="en-GB"/>
              </w:rPr>
              <w:t>Tên bản vẽ</w:t>
            </w:r>
          </w:p>
        </w:tc>
        <w:tc>
          <w:tcPr>
            <w:tcW w:w="3428" w:type="dxa"/>
            <w:shd w:val="clear" w:color="auto" w:fill="auto"/>
          </w:tcPr>
          <w:p w:rsidR="00295D6A" w:rsidRPr="00B44315" w:rsidRDefault="00295D6A" w:rsidP="00295D6A">
            <w:pPr>
              <w:widowControl w:val="0"/>
              <w:spacing w:before="120" w:after="120" w:line="264" w:lineRule="auto"/>
              <w:jc w:val="center"/>
              <w:rPr>
                <w:b/>
                <w:sz w:val="26"/>
                <w:szCs w:val="26"/>
                <w:lang w:val="en-GB"/>
              </w:rPr>
            </w:pPr>
            <w:r w:rsidRPr="00B44315">
              <w:rPr>
                <w:b/>
                <w:sz w:val="26"/>
                <w:szCs w:val="26"/>
                <w:lang w:val="en-GB"/>
              </w:rPr>
              <w:t>Phiên bản/ngày phát hành</w:t>
            </w:r>
          </w:p>
        </w:tc>
      </w:tr>
      <w:tr w:rsidR="00295D6A" w:rsidRPr="00466C21" w:rsidTr="00C664AF">
        <w:trPr>
          <w:trHeight w:val="70"/>
        </w:trPr>
        <w:tc>
          <w:tcPr>
            <w:tcW w:w="850" w:type="dxa"/>
            <w:shd w:val="clear" w:color="auto" w:fill="auto"/>
          </w:tcPr>
          <w:p w:rsidR="00295D6A" w:rsidRPr="00B44315" w:rsidRDefault="00295D6A" w:rsidP="00295D6A">
            <w:pPr>
              <w:widowControl w:val="0"/>
              <w:spacing w:before="120" w:after="120" w:line="264" w:lineRule="auto"/>
              <w:jc w:val="center"/>
              <w:rPr>
                <w:sz w:val="26"/>
                <w:szCs w:val="26"/>
                <w:lang w:val="en-GB"/>
              </w:rPr>
            </w:pPr>
            <w:r w:rsidRPr="00B44315">
              <w:rPr>
                <w:sz w:val="26"/>
                <w:szCs w:val="26"/>
                <w:lang w:val="en-GB"/>
              </w:rPr>
              <w:t>1</w:t>
            </w:r>
          </w:p>
        </w:tc>
        <w:tc>
          <w:tcPr>
            <w:tcW w:w="2073" w:type="dxa"/>
            <w:shd w:val="clear" w:color="auto" w:fill="auto"/>
            <w:vAlign w:val="center"/>
          </w:tcPr>
          <w:p w:rsidR="00295D6A" w:rsidRPr="00B44315" w:rsidRDefault="00295D6A" w:rsidP="00295D6A">
            <w:pPr>
              <w:ind w:right="-57"/>
              <w:jc w:val="center"/>
              <w:rPr>
                <w:bCs/>
                <w:w w:val="90"/>
                <w:sz w:val="26"/>
                <w:szCs w:val="26"/>
                <w:lang w:val="nl-NL"/>
              </w:rPr>
            </w:pPr>
            <w:r w:rsidRPr="00B44315">
              <w:rPr>
                <w:bCs/>
                <w:w w:val="90"/>
                <w:sz w:val="26"/>
                <w:szCs w:val="26"/>
                <w:lang w:val="nl-NL"/>
              </w:rPr>
              <w:t>BVMT</w:t>
            </w:r>
          </w:p>
        </w:tc>
        <w:tc>
          <w:tcPr>
            <w:tcW w:w="2300" w:type="dxa"/>
            <w:shd w:val="clear" w:color="auto" w:fill="auto"/>
            <w:vAlign w:val="center"/>
          </w:tcPr>
          <w:p w:rsidR="00295D6A" w:rsidRPr="00B44315" w:rsidRDefault="00295D6A" w:rsidP="00295D6A">
            <w:pPr>
              <w:jc w:val="center"/>
              <w:rPr>
                <w:w w:val="90"/>
                <w:sz w:val="26"/>
                <w:szCs w:val="26"/>
                <w:lang w:val="nl-NL"/>
              </w:rPr>
            </w:pPr>
            <w:r w:rsidRPr="00B44315">
              <w:rPr>
                <w:w w:val="90"/>
                <w:sz w:val="26"/>
                <w:szCs w:val="26"/>
                <w:lang w:val="nl-NL"/>
              </w:rPr>
              <w:t>Bản vẽ mời thầu</w:t>
            </w:r>
          </w:p>
        </w:tc>
        <w:tc>
          <w:tcPr>
            <w:tcW w:w="3428" w:type="dxa"/>
            <w:shd w:val="clear" w:color="auto" w:fill="auto"/>
            <w:vAlign w:val="center"/>
          </w:tcPr>
          <w:p w:rsidR="00295D6A" w:rsidRPr="00466C21" w:rsidRDefault="00295D6A" w:rsidP="005544F6">
            <w:pPr>
              <w:spacing w:before="120" w:after="120" w:line="312" w:lineRule="auto"/>
              <w:jc w:val="center"/>
              <w:rPr>
                <w:color w:val="0000CC"/>
                <w:w w:val="90"/>
                <w:sz w:val="26"/>
                <w:szCs w:val="26"/>
                <w:lang w:val="nl-NL"/>
              </w:rPr>
            </w:pPr>
            <w:r w:rsidRPr="00B44315">
              <w:rPr>
                <w:color w:val="0000CC"/>
                <w:w w:val="90"/>
                <w:sz w:val="26"/>
                <w:szCs w:val="26"/>
                <w:lang w:val="nl-NL"/>
              </w:rPr>
              <w:t xml:space="preserve">Tháng </w:t>
            </w:r>
            <w:r w:rsidR="005544F6" w:rsidRPr="00B44315">
              <w:rPr>
                <w:color w:val="0000CC"/>
                <w:w w:val="90"/>
                <w:sz w:val="26"/>
                <w:szCs w:val="26"/>
                <w:lang w:val="nl-NL"/>
              </w:rPr>
              <w:t>9</w:t>
            </w:r>
            <w:r w:rsidRPr="00B44315">
              <w:rPr>
                <w:color w:val="0000CC"/>
                <w:w w:val="90"/>
                <w:sz w:val="26"/>
                <w:szCs w:val="26"/>
                <w:lang w:val="nl-NL"/>
              </w:rPr>
              <w:t xml:space="preserve"> năm 202</w:t>
            </w:r>
            <w:r w:rsidR="005544F6" w:rsidRPr="00B44315">
              <w:rPr>
                <w:color w:val="0000CC"/>
                <w:w w:val="90"/>
                <w:sz w:val="26"/>
                <w:szCs w:val="26"/>
                <w:lang w:val="nl-NL"/>
              </w:rPr>
              <w:t>5</w:t>
            </w:r>
          </w:p>
        </w:tc>
      </w:tr>
    </w:tbl>
    <w:p w:rsidR="00475B86" w:rsidRPr="00466C21" w:rsidRDefault="00475B86" w:rsidP="00295D6A">
      <w:pPr>
        <w:widowControl w:val="0"/>
        <w:autoSpaceDE w:val="0"/>
        <w:autoSpaceDN w:val="0"/>
        <w:adjustRightInd w:val="0"/>
        <w:spacing w:before="120" w:line="340" w:lineRule="exact"/>
        <w:ind w:right="-11"/>
        <w:rPr>
          <w:sz w:val="26"/>
          <w:szCs w:val="26"/>
        </w:rPr>
      </w:pPr>
    </w:p>
    <w:sectPr w:rsidR="00475B86" w:rsidRPr="00466C21" w:rsidSect="005544F6">
      <w:headerReference w:type="default" r:id="rId7"/>
      <w:footerReference w:type="even" r:id="rId8"/>
      <w:pgSz w:w="11909" w:h="16834"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574" w:rsidRDefault="00C75574">
      <w:r>
        <w:separator/>
      </w:r>
    </w:p>
  </w:endnote>
  <w:endnote w:type="continuationSeparator" w:id="0">
    <w:p w:rsidR="00C75574" w:rsidRDefault="00C75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E8D" w:rsidRDefault="00A9721E" w:rsidP="00EF24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87</w:t>
    </w:r>
    <w:r>
      <w:rPr>
        <w:rStyle w:val="PageNumber"/>
      </w:rPr>
      <w:fldChar w:fldCharType="end"/>
    </w:r>
  </w:p>
  <w:p w:rsidR="00D24E8D" w:rsidRDefault="00C75574">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574" w:rsidRDefault="00C75574">
      <w:r>
        <w:separator/>
      </w:r>
    </w:p>
  </w:footnote>
  <w:footnote w:type="continuationSeparator" w:id="0">
    <w:p w:rsidR="00C75574" w:rsidRDefault="00C755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6"/>
        <w:szCs w:val="26"/>
      </w:rPr>
      <w:id w:val="108784270"/>
      <w:docPartObj>
        <w:docPartGallery w:val="Page Numbers (Top of Page)"/>
        <w:docPartUnique/>
      </w:docPartObj>
    </w:sdtPr>
    <w:sdtEndPr>
      <w:rPr>
        <w:noProof/>
      </w:rPr>
    </w:sdtEndPr>
    <w:sdtContent>
      <w:p w:rsidR="005544F6" w:rsidRPr="005544F6" w:rsidRDefault="005544F6">
        <w:pPr>
          <w:pStyle w:val="Header"/>
          <w:jc w:val="center"/>
          <w:rPr>
            <w:sz w:val="26"/>
            <w:szCs w:val="26"/>
          </w:rPr>
        </w:pPr>
        <w:r w:rsidRPr="005544F6">
          <w:rPr>
            <w:sz w:val="26"/>
            <w:szCs w:val="26"/>
          </w:rPr>
          <w:fldChar w:fldCharType="begin"/>
        </w:r>
        <w:r w:rsidRPr="005544F6">
          <w:rPr>
            <w:sz w:val="26"/>
            <w:szCs w:val="26"/>
          </w:rPr>
          <w:instrText xml:space="preserve"> PAGE   \* MERGEFORMAT </w:instrText>
        </w:r>
        <w:r w:rsidRPr="005544F6">
          <w:rPr>
            <w:sz w:val="26"/>
            <w:szCs w:val="26"/>
          </w:rPr>
          <w:fldChar w:fldCharType="separate"/>
        </w:r>
        <w:r w:rsidR="0057642F">
          <w:rPr>
            <w:noProof/>
            <w:sz w:val="26"/>
            <w:szCs w:val="26"/>
          </w:rPr>
          <w:t>3</w:t>
        </w:r>
        <w:r w:rsidRPr="005544F6">
          <w:rPr>
            <w:noProof/>
            <w:sz w:val="26"/>
            <w:szCs w:val="26"/>
          </w:rPr>
          <w:fldChar w:fldCharType="end"/>
        </w:r>
      </w:p>
    </w:sdtContent>
  </w:sdt>
  <w:p w:rsidR="005544F6" w:rsidRPr="005544F6" w:rsidRDefault="005544F6" w:rsidP="005544F6">
    <w:pPr>
      <w:pStyle w:val="Header"/>
      <w:rPr>
        <w:sz w:val="26"/>
        <w:szCs w:val="2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50399"/>
    <w:multiLevelType w:val="hybridMultilevel"/>
    <w:tmpl w:val="52CAA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AD1E57"/>
    <w:multiLevelType w:val="hybridMultilevel"/>
    <w:tmpl w:val="71D09376"/>
    <w:lvl w:ilvl="0" w:tplc="8AD47134">
      <w:start w:val="8"/>
      <w:numFmt w:val="bullet"/>
      <w:lvlText w:val="-"/>
      <w:lvlJc w:val="left"/>
      <w:pPr>
        <w:ind w:left="1080" w:hanging="360"/>
      </w:pPr>
      <w:rPr>
        <w:rFonts w:ascii=".VnTime" w:eastAsia="Times New Roman" w:hAnsi=".VnTime"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13047AF"/>
    <w:multiLevelType w:val="hybridMultilevel"/>
    <w:tmpl w:val="39AE0FD4"/>
    <w:lvl w:ilvl="0" w:tplc="154A3E6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101B2"/>
    <w:multiLevelType w:val="hybridMultilevel"/>
    <w:tmpl w:val="B1D83C4E"/>
    <w:lvl w:ilvl="0" w:tplc="6FDCE0C0">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Times New Roman" w:hAnsi="Times New Roman" w:hint="default"/>
      </w:rPr>
    </w:lvl>
    <w:lvl w:ilvl="3" w:tplc="04090001" w:tentative="1">
      <w:start w:val="1"/>
      <w:numFmt w:val="bullet"/>
      <w:lvlText w:val=""/>
      <w:lvlJc w:val="left"/>
      <w:pPr>
        <w:ind w:left="3087" w:hanging="360"/>
      </w:pPr>
      <w:rPr>
        <w:rFonts w:ascii="Times New Roman" w:hAnsi="Times New Roman"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Times New Roman" w:hAnsi="Times New Roman" w:hint="default"/>
      </w:rPr>
    </w:lvl>
    <w:lvl w:ilvl="6" w:tplc="04090001" w:tentative="1">
      <w:start w:val="1"/>
      <w:numFmt w:val="bullet"/>
      <w:lvlText w:val=""/>
      <w:lvlJc w:val="left"/>
      <w:pPr>
        <w:ind w:left="5247" w:hanging="360"/>
      </w:pPr>
      <w:rPr>
        <w:rFonts w:ascii="Times New Roman" w:hAnsi="Times New Roman"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Times New Roman" w:hAnsi="Times New Roman" w:hint="default"/>
      </w:rPr>
    </w:lvl>
  </w:abstractNum>
  <w:abstractNum w:abstractNumId="4" w15:restartNumberingAfterBreak="0">
    <w:nsid w:val="5A2C0A6A"/>
    <w:multiLevelType w:val="hybridMultilevel"/>
    <w:tmpl w:val="99A28300"/>
    <w:lvl w:ilvl="0" w:tplc="F6D2701E">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21E"/>
    <w:rsid w:val="00052B41"/>
    <w:rsid w:val="00084789"/>
    <w:rsid w:val="000B71FA"/>
    <w:rsid w:val="00100B1A"/>
    <w:rsid w:val="00117A29"/>
    <w:rsid w:val="001320C9"/>
    <w:rsid w:val="001441D5"/>
    <w:rsid w:val="0015333D"/>
    <w:rsid w:val="001A5736"/>
    <w:rsid w:val="001B09AD"/>
    <w:rsid w:val="001B2C8E"/>
    <w:rsid w:val="001E7476"/>
    <w:rsid w:val="00232DD4"/>
    <w:rsid w:val="002453D2"/>
    <w:rsid w:val="00295C2D"/>
    <w:rsid w:val="00295D6A"/>
    <w:rsid w:val="002F79FE"/>
    <w:rsid w:val="003E73F9"/>
    <w:rsid w:val="00466C21"/>
    <w:rsid w:val="00475B86"/>
    <w:rsid w:val="004B3CB6"/>
    <w:rsid w:val="004E2FD4"/>
    <w:rsid w:val="004F1AE8"/>
    <w:rsid w:val="004F7ECB"/>
    <w:rsid w:val="005204C4"/>
    <w:rsid w:val="005544F6"/>
    <w:rsid w:val="0057642F"/>
    <w:rsid w:val="005B759E"/>
    <w:rsid w:val="005D2EE5"/>
    <w:rsid w:val="00621431"/>
    <w:rsid w:val="00623909"/>
    <w:rsid w:val="006272D6"/>
    <w:rsid w:val="00632E8A"/>
    <w:rsid w:val="006A760C"/>
    <w:rsid w:val="006D2114"/>
    <w:rsid w:val="007458F2"/>
    <w:rsid w:val="00881EFF"/>
    <w:rsid w:val="008862FA"/>
    <w:rsid w:val="008D09DB"/>
    <w:rsid w:val="008E3E6F"/>
    <w:rsid w:val="008F66DD"/>
    <w:rsid w:val="009564C3"/>
    <w:rsid w:val="009A20C4"/>
    <w:rsid w:val="00A322A7"/>
    <w:rsid w:val="00A524AD"/>
    <w:rsid w:val="00A80AD9"/>
    <w:rsid w:val="00A94ACD"/>
    <w:rsid w:val="00A9721E"/>
    <w:rsid w:val="00AB2F1A"/>
    <w:rsid w:val="00AD1E33"/>
    <w:rsid w:val="00AF3AEF"/>
    <w:rsid w:val="00B02BD5"/>
    <w:rsid w:val="00B07870"/>
    <w:rsid w:val="00B44315"/>
    <w:rsid w:val="00B92CC4"/>
    <w:rsid w:val="00B931AC"/>
    <w:rsid w:val="00C31BD4"/>
    <w:rsid w:val="00C42C3B"/>
    <w:rsid w:val="00C5413A"/>
    <w:rsid w:val="00C75574"/>
    <w:rsid w:val="00CC683C"/>
    <w:rsid w:val="00CE5B91"/>
    <w:rsid w:val="00D10713"/>
    <w:rsid w:val="00D751B9"/>
    <w:rsid w:val="00D861D8"/>
    <w:rsid w:val="00D960CE"/>
    <w:rsid w:val="00DC0923"/>
    <w:rsid w:val="00DC57FA"/>
    <w:rsid w:val="00F3081B"/>
    <w:rsid w:val="00F341EA"/>
    <w:rsid w:val="00F64187"/>
    <w:rsid w:val="00F77021"/>
    <w:rsid w:val="00F845BD"/>
    <w:rsid w:val="00F93DC7"/>
    <w:rsid w:val="00FC2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9DF4B"/>
  <w15:docId w15:val="{68E002C5-922B-4E42-BC15-99678DED7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21E"/>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9721E"/>
    <w:pPr>
      <w:tabs>
        <w:tab w:val="center" w:pos="4680"/>
        <w:tab w:val="right" w:pos="9360"/>
      </w:tabs>
    </w:pPr>
  </w:style>
  <w:style w:type="character" w:customStyle="1" w:styleId="FooterChar">
    <w:name w:val="Footer Char"/>
    <w:basedOn w:val="DefaultParagraphFont"/>
    <w:link w:val="Footer"/>
    <w:uiPriority w:val="99"/>
    <w:rsid w:val="00A9721E"/>
    <w:rPr>
      <w:rFonts w:eastAsia="Times New Roman" w:cs="Times New Roman"/>
      <w:sz w:val="24"/>
      <w:szCs w:val="24"/>
    </w:rPr>
  </w:style>
  <w:style w:type="paragraph" w:customStyle="1" w:styleId="abc">
    <w:name w:val="abc"/>
    <w:basedOn w:val="Normal"/>
    <w:link w:val="abcChar"/>
    <w:rsid w:val="00A9721E"/>
    <w:rPr>
      <w:rFonts w:ascii=".VnTime" w:hAnsi=".VnTime"/>
      <w:sz w:val="28"/>
      <w:szCs w:val="20"/>
    </w:rPr>
  </w:style>
  <w:style w:type="character" w:customStyle="1" w:styleId="abcChar">
    <w:name w:val="abc Char"/>
    <w:basedOn w:val="DefaultParagraphFont"/>
    <w:link w:val="abc"/>
    <w:rsid w:val="00A9721E"/>
    <w:rPr>
      <w:rFonts w:ascii=".VnTime" w:eastAsia="Times New Roman" w:hAnsi=".VnTime" w:cs="Times New Roman"/>
      <w:szCs w:val="20"/>
    </w:rPr>
  </w:style>
  <w:style w:type="paragraph" w:styleId="ListParagraph">
    <w:name w:val="List Paragraph"/>
    <w:aliases w:val="Gạch đầu dòng,ko,Sub-heading,List Paragraph (numbered (a)),Citation List,Resume Title,Riana Table Bullets 1,Normal 2,Main numbered paragraph,References,List_Paragraph,Multilevel para_II,MC Paragraphe Liste,ADB Normal,ANNEX"/>
    <w:basedOn w:val="Normal"/>
    <w:link w:val="ListParagraphChar"/>
    <w:uiPriority w:val="34"/>
    <w:qFormat/>
    <w:rsid w:val="00A9721E"/>
    <w:pPr>
      <w:ind w:left="720"/>
      <w:contextualSpacing/>
    </w:pPr>
  </w:style>
  <w:style w:type="character" w:styleId="PageNumber">
    <w:name w:val="page number"/>
    <w:basedOn w:val="DefaultParagraphFont"/>
    <w:rsid w:val="00A9721E"/>
  </w:style>
  <w:style w:type="character" w:customStyle="1" w:styleId="ListParagraphChar">
    <w:name w:val="List Paragraph Char"/>
    <w:aliases w:val="Gạch đầu dòng Char,ko Char,Sub-heading Char,List Paragraph (numbered (a)) Char,Citation List Char,Resume Title Char,Riana Table Bullets 1 Char,Normal 2 Char,Main numbered paragraph Char,References Char,List_Paragraph Char,ANNEX Char"/>
    <w:link w:val="ListParagraph"/>
    <w:uiPriority w:val="34"/>
    <w:locked/>
    <w:rsid w:val="00A9721E"/>
    <w:rPr>
      <w:rFonts w:eastAsia="Times New Roman" w:cs="Times New Roman"/>
      <w:sz w:val="24"/>
      <w:szCs w:val="24"/>
    </w:rPr>
  </w:style>
  <w:style w:type="paragraph" w:customStyle="1" w:styleId="StyleJustifiedFirstline063cmLinespacingMultiple12">
    <w:name w:val="Style Justified First line:  0.63 cm Line spacing:  Multiple 1.2 ..."/>
    <w:basedOn w:val="Normal"/>
    <w:rsid w:val="00A9721E"/>
    <w:pPr>
      <w:spacing w:after="200" w:line="288" w:lineRule="auto"/>
      <w:ind w:firstLine="360"/>
      <w:jc w:val="both"/>
    </w:pPr>
    <w:rPr>
      <w:szCs w:val="20"/>
    </w:rPr>
  </w:style>
  <w:style w:type="paragraph" w:customStyle="1" w:styleId="StyleBodyText2LinespacingMultiple12li">
    <w:name w:val="Style Body Text 2 + Line spacing:  Multiple 1.2 li"/>
    <w:basedOn w:val="BodyText2"/>
    <w:rsid w:val="00A9721E"/>
    <w:pPr>
      <w:spacing w:after="0" w:line="288" w:lineRule="auto"/>
      <w:jc w:val="both"/>
    </w:pPr>
    <w:rPr>
      <w:rFonts w:ascii=".VnTime" w:hAnsi=".VnTime"/>
      <w:sz w:val="28"/>
      <w:szCs w:val="20"/>
    </w:rPr>
  </w:style>
  <w:style w:type="paragraph" w:customStyle="1" w:styleId="mau">
    <w:name w:val="mau"/>
    <w:basedOn w:val="Normal"/>
    <w:link w:val="mauChar"/>
    <w:rsid w:val="00A9721E"/>
    <w:pPr>
      <w:keepNext/>
      <w:spacing w:before="60" w:after="60" w:line="252" w:lineRule="auto"/>
      <w:jc w:val="right"/>
      <w:outlineLvl w:val="0"/>
    </w:pPr>
    <w:rPr>
      <w:rFonts w:ascii="Cambria" w:hAnsi="Cambria"/>
      <w:b/>
      <w:bCs/>
      <w:sz w:val="26"/>
      <w:szCs w:val="26"/>
    </w:rPr>
  </w:style>
  <w:style w:type="character" w:customStyle="1" w:styleId="mauChar">
    <w:name w:val="mau Char"/>
    <w:link w:val="mau"/>
    <w:rsid w:val="00A9721E"/>
    <w:rPr>
      <w:rFonts w:ascii="Cambria" w:eastAsia="Times New Roman" w:hAnsi="Cambria" w:cs="Times New Roman"/>
      <w:b/>
      <w:bCs/>
      <w:sz w:val="26"/>
      <w:szCs w:val="26"/>
    </w:rPr>
  </w:style>
  <w:style w:type="paragraph" w:styleId="BodyText2">
    <w:name w:val="Body Text 2"/>
    <w:basedOn w:val="Normal"/>
    <w:link w:val="BodyText2Char"/>
    <w:uiPriority w:val="99"/>
    <w:semiHidden/>
    <w:unhideWhenUsed/>
    <w:rsid w:val="00A9721E"/>
    <w:pPr>
      <w:spacing w:after="120" w:line="480" w:lineRule="auto"/>
    </w:pPr>
  </w:style>
  <w:style w:type="character" w:customStyle="1" w:styleId="BodyText2Char">
    <w:name w:val="Body Text 2 Char"/>
    <w:basedOn w:val="DefaultParagraphFont"/>
    <w:link w:val="BodyText2"/>
    <w:uiPriority w:val="99"/>
    <w:semiHidden/>
    <w:rsid w:val="00A9721E"/>
    <w:rPr>
      <w:rFonts w:eastAsia="Times New Roman" w:cs="Times New Roman"/>
      <w:sz w:val="24"/>
      <w:szCs w:val="24"/>
    </w:rPr>
  </w:style>
  <w:style w:type="paragraph" w:styleId="BalloonText">
    <w:name w:val="Balloon Text"/>
    <w:basedOn w:val="Normal"/>
    <w:link w:val="BalloonTextChar"/>
    <w:uiPriority w:val="99"/>
    <w:semiHidden/>
    <w:unhideWhenUsed/>
    <w:rsid w:val="008E3E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E6F"/>
    <w:rPr>
      <w:rFonts w:ascii="Segoe UI" w:eastAsia="Times New Roman" w:hAnsi="Segoe UI" w:cs="Segoe UI"/>
      <w:sz w:val="18"/>
      <w:szCs w:val="18"/>
    </w:rPr>
  </w:style>
  <w:style w:type="paragraph" w:styleId="BodyText3">
    <w:name w:val="Body Text 3"/>
    <w:basedOn w:val="Normal"/>
    <w:link w:val="BodyText3Char"/>
    <w:uiPriority w:val="99"/>
    <w:semiHidden/>
    <w:unhideWhenUsed/>
    <w:rsid w:val="007458F2"/>
    <w:pPr>
      <w:spacing w:after="120"/>
    </w:pPr>
    <w:rPr>
      <w:sz w:val="16"/>
      <w:szCs w:val="16"/>
    </w:rPr>
  </w:style>
  <w:style w:type="character" w:customStyle="1" w:styleId="BodyText3Char">
    <w:name w:val="Body Text 3 Char"/>
    <w:basedOn w:val="DefaultParagraphFont"/>
    <w:link w:val="BodyText3"/>
    <w:uiPriority w:val="99"/>
    <w:semiHidden/>
    <w:rsid w:val="007458F2"/>
    <w:rPr>
      <w:rFonts w:eastAsia="Times New Roman" w:cs="Times New Roman"/>
      <w:sz w:val="16"/>
      <w:szCs w:val="16"/>
    </w:rPr>
  </w:style>
  <w:style w:type="paragraph" w:styleId="BodyText">
    <w:name w:val="Body Text"/>
    <w:basedOn w:val="Normal"/>
    <w:link w:val="BodyTextChar"/>
    <w:uiPriority w:val="99"/>
    <w:semiHidden/>
    <w:unhideWhenUsed/>
    <w:rsid w:val="00D10713"/>
    <w:pPr>
      <w:spacing w:after="120"/>
    </w:pPr>
  </w:style>
  <w:style w:type="character" w:customStyle="1" w:styleId="BodyTextChar">
    <w:name w:val="Body Text Char"/>
    <w:basedOn w:val="DefaultParagraphFont"/>
    <w:link w:val="BodyText"/>
    <w:uiPriority w:val="99"/>
    <w:semiHidden/>
    <w:rsid w:val="00D10713"/>
    <w:rPr>
      <w:rFonts w:eastAsia="Times New Roman" w:cs="Times New Roman"/>
      <w:sz w:val="24"/>
      <w:szCs w:val="24"/>
    </w:rPr>
  </w:style>
  <w:style w:type="paragraph" w:styleId="Header">
    <w:name w:val="header"/>
    <w:basedOn w:val="Normal"/>
    <w:link w:val="HeaderChar"/>
    <w:uiPriority w:val="99"/>
    <w:unhideWhenUsed/>
    <w:rsid w:val="005544F6"/>
    <w:pPr>
      <w:tabs>
        <w:tab w:val="center" w:pos="4680"/>
        <w:tab w:val="right" w:pos="9360"/>
      </w:tabs>
    </w:pPr>
  </w:style>
  <w:style w:type="character" w:customStyle="1" w:styleId="HeaderChar">
    <w:name w:val="Header Char"/>
    <w:basedOn w:val="DefaultParagraphFont"/>
    <w:link w:val="Header"/>
    <w:uiPriority w:val="99"/>
    <w:rsid w:val="005544F6"/>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532</TotalTime>
  <Pages>13</Pages>
  <Words>4575</Words>
  <Characters>26079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43</cp:revision>
  <cp:lastPrinted>2022-07-26T16:13:00Z</cp:lastPrinted>
  <dcterms:created xsi:type="dcterms:W3CDTF">2022-05-15T07:26:00Z</dcterms:created>
  <dcterms:modified xsi:type="dcterms:W3CDTF">2025-09-14T09:27:00Z</dcterms:modified>
</cp:coreProperties>
</file>