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E375EB" w:rsidRDefault="00661E25" w:rsidP="004E2616">
      <w:pPr>
        <w:jc w:val="center"/>
        <w:outlineLvl w:val="0"/>
        <w:rPr>
          <w:b/>
          <w:sz w:val="26"/>
          <w:szCs w:val="26"/>
          <w:lang w:val="nl-NL"/>
        </w:rPr>
      </w:pPr>
      <w:r w:rsidRPr="00E375EB">
        <w:rPr>
          <w:b/>
          <w:sz w:val="26"/>
          <w:szCs w:val="26"/>
          <w:lang w:val="nl-NL"/>
        </w:rPr>
        <w:t xml:space="preserve">Phần 2. YÊU CẦU VỀ </w:t>
      </w:r>
      <w:r w:rsidR="00275F8D" w:rsidRPr="00E375EB">
        <w:rPr>
          <w:b/>
          <w:sz w:val="26"/>
          <w:szCs w:val="26"/>
          <w:lang w:val="nl-NL"/>
        </w:rPr>
        <w:t>KỸ THUẬT</w:t>
      </w:r>
    </w:p>
    <w:p w14:paraId="024DB4EC" w14:textId="01CF1607" w:rsidR="00661E25" w:rsidRPr="00E375EB" w:rsidRDefault="00661E25" w:rsidP="004E2616">
      <w:pPr>
        <w:widowControl w:val="0"/>
        <w:spacing w:before="120" w:after="120" w:line="264" w:lineRule="auto"/>
        <w:jc w:val="center"/>
        <w:outlineLvl w:val="1"/>
        <w:rPr>
          <w:sz w:val="26"/>
          <w:szCs w:val="26"/>
          <w:lang w:val="nl-NL"/>
        </w:rPr>
      </w:pPr>
      <w:r w:rsidRPr="00E375EB">
        <w:rPr>
          <w:b/>
          <w:sz w:val="26"/>
          <w:szCs w:val="26"/>
          <w:lang w:val="nl-NL"/>
        </w:rPr>
        <w:t xml:space="preserve">Chương V. </w:t>
      </w:r>
      <w:r w:rsidR="00275F8D" w:rsidRPr="00E375EB">
        <w:rPr>
          <w:b/>
          <w:sz w:val="26"/>
          <w:szCs w:val="26"/>
          <w:lang w:val="nl-NL"/>
        </w:rPr>
        <w:t>YÊU CẦU VỀ KỸ THUẬT</w:t>
      </w:r>
    </w:p>
    <w:p w14:paraId="7A2261BA" w14:textId="77777777" w:rsidR="00661E25" w:rsidRPr="00E375EB" w:rsidRDefault="00661E25" w:rsidP="004E2616">
      <w:pPr>
        <w:pStyle w:val="Subtitle"/>
        <w:rPr>
          <w:sz w:val="26"/>
          <w:szCs w:val="26"/>
          <w:lang w:val="nl-NL"/>
        </w:rPr>
      </w:pPr>
    </w:p>
    <w:p w14:paraId="21A196CB" w14:textId="5EB380D8" w:rsidR="00661E25" w:rsidRPr="00E375EB" w:rsidRDefault="00661E25" w:rsidP="004E2616">
      <w:pPr>
        <w:pStyle w:val="SectionVIHeader0"/>
        <w:widowControl w:val="0"/>
        <w:spacing w:after="120" w:line="264" w:lineRule="auto"/>
        <w:ind w:firstLine="709"/>
        <w:jc w:val="both"/>
        <w:rPr>
          <w:sz w:val="26"/>
          <w:szCs w:val="26"/>
          <w:lang w:val="nl-NL"/>
        </w:rPr>
      </w:pPr>
      <w:r w:rsidRPr="00E375EB">
        <w:rPr>
          <w:sz w:val="26"/>
          <w:szCs w:val="26"/>
          <w:lang w:val="nl-NL"/>
        </w:rPr>
        <w:t xml:space="preserve">Mục </w:t>
      </w:r>
      <w:r w:rsidR="00275F8D" w:rsidRPr="00E375EB">
        <w:rPr>
          <w:sz w:val="26"/>
          <w:szCs w:val="26"/>
          <w:lang w:val="nl-NL"/>
        </w:rPr>
        <w:t>1</w:t>
      </w:r>
      <w:r w:rsidRPr="00E375EB">
        <w:rPr>
          <w:sz w:val="26"/>
          <w:szCs w:val="26"/>
          <w:lang w:val="nl-NL"/>
        </w:rPr>
        <w:t>. Yêu cầu về kỹ thuật</w:t>
      </w:r>
    </w:p>
    <w:p w14:paraId="0FE589A2" w14:textId="464CB993" w:rsidR="00661E25" w:rsidRPr="00E375EB" w:rsidRDefault="00275F8D" w:rsidP="004E2616">
      <w:pPr>
        <w:widowControl w:val="0"/>
        <w:spacing w:before="120" w:after="120" w:line="264" w:lineRule="auto"/>
        <w:ind w:firstLine="709"/>
        <w:rPr>
          <w:b/>
          <w:i/>
          <w:sz w:val="26"/>
          <w:szCs w:val="26"/>
          <w:lang w:val="nl-NL"/>
        </w:rPr>
      </w:pPr>
      <w:r w:rsidRPr="00E375EB">
        <w:rPr>
          <w:b/>
          <w:i/>
          <w:sz w:val="26"/>
          <w:szCs w:val="26"/>
          <w:lang w:val="nl-NL"/>
        </w:rPr>
        <w:t>1</w:t>
      </w:r>
      <w:r w:rsidR="00661E25" w:rsidRPr="00E375EB">
        <w:rPr>
          <w:b/>
          <w:i/>
          <w:sz w:val="26"/>
          <w:szCs w:val="26"/>
          <w:lang w:val="nl-NL"/>
        </w:rPr>
        <w:t>.1. Giới thiệu chung về dự án</w:t>
      </w:r>
      <w:r w:rsidR="00046C60" w:rsidRPr="00E375EB">
        <w:rPr>
          <w:b/>
          <w:i/>
          <w:sz w:val="26"/>
          <w:szCs w:val="26"/>
          <w:lang w:val="nl-NL"/>
        </w:rPr>
        <w:t>/</w:t>
      </w:r>
      <w:r w:rsidR="00046C60" w:rsidRPr="00E375EB">
        <w:rPr>
          <w:b/>
          <w:i/>
          <w:sz w:val="26"/>
          <w:szCs w:val="26"/>
        </w:rPr>
        <w:t>dự toán mua sắm</w:t>
      </w:r>
      <w:r w:rsidR="00661E25" w:rsidRPr="00E375EB">
        <w:rPr>
          <w:b/>
          <w:i/>
          <w:sz w:val="26"/>
          <w:szCs w:val="26"/>
          <w:lang w:val="nl-NL"/>
        </w:rPr>
        <w:t>, gói thầu</w:t>
      </w:r>
    </w:p>
    <w:p w14:paraId="519A30CA" w14:textId="624E7EA9" w:rsidR="00D1456A" w:rsidRPr="00E375EB" w:rsidRDefault="00D244E9" w:rsidP="004E2616">
      <w:pPr>
        <w:widowControl w:val="0"/>
        <w:spacing w:before="120" w:after="120" w:line="264" w:lineRule="auto"/>
        <w:ind w:firstLine="709"/>
        <w:rPr>
          <w:sz w:val="26"/>
          <w:szCs w:val="26"/>
        </w:rPr>
      </w:pPr>
      <w:r w:rsidRPr="00E375EB">
        <w:rPr>
          <w:sz w:val="26"/>
          <w:szCs w:val="26"/>
          <w:lang w:val="nl-NL"/>
        </w:rPr>
        <w:t xml:space="preserve">- Tên công trình: </w:t>
      </w:r>
      <w:r w:rsidRPr="00E375EB">
        <w:rPr>
          <w:sz w:val="26"/>
          <w:szCs w:val="26"/>
        </w:rPr>
        <w:t>Lắp đặt hệ thống thiết bị quan trắc giám sát trực tuyến chất lượng nguồn nước khai thác của Công ty Cổ phần Cấp thoát nước Long An.</w:t>
      </w:r>
    </w:p>
    <w:p w14:paraId="785E06DD" w14:textId="69148C08" w:rsidR="00D244E9" w:rsidRPr="00E375EB" w:rsidRDefault="00D244E9" w:rsidP="00D244E9">
      <w:pPr>
        <w:widowControl w:val="0"/>
        <w:spacing w:before="120" w:after="120" w:line="264" w:lineRule="auto"/>
        <w:rPr>
          <w:sz w:val="26"/>
          <w:szCs w:val="26"/>
        </w:rPr>
      </w:pPr>
      <w:r w:rsidRPr="00E375EB">
        <w:rPr>
          <w:sz w:val="26"/>
          <w:szCs w:val="26"/>
        </w:rPr>
        <w:tab/>
        <w:t>- Chủ đầu tư: Công ty Cổ phần Cấp thoát nước Long An.</w:t>
      </w:r>
    </w:p>
    <w:p w14:paraId="544D0272" w14:textId="40F5CFBE" w:rsidR="00D244E9" w:rsidRPr="00E375EB" w:rsidRDefault="00D244E9" w:rsidP="00D244E9">
      <w:pPr>
        <w:widowControl w:val="0"/>
        <w:spacing w:before="120" w:after="120" w:line="264" w:lineRule="auto"/>
        <w:rPr>
          <w:sz w:val="26"/>
          <w:szCs w:val="26"/>
        </w:rPr>
      </w:pPr>
      <w:r w:rsidRPr="00E375EB">
        <w:rPr>
          <w:sz w:val="26"/>
          <w:szCs w:val="26"/>
        </w:rPr>
        <w:tab/>
        <w:t>- Nguồn vốn: Vốn của Công ty Cổ phần Cấp thoát nước Long An.</w:t>
      </w:r>
    </w:p>
    <w:p w14:paraId="28B35338" w14:textId="028BD691" w:rsidR="00D244E9" w:rsidRPr="00E375EB" w:rsidRDefault="00D244E9" w:rsidP="00D244E9">
      <w:pPr>
        <w:widowControl w:val="0"/>
        <w:spacing w:before="120" w:after="120" w:line="264" w:lineRule="auto"/>
        <w:rPr>
          <w:sz w:val="26"/>
          <w:szCs w:val="26"/>
        </w:rPr>
      </w:pPr>
      <w:r w:rsidRPr="00E375EB">
        <w:rPr>
          <w:sz w:val="26"/>
          <w:szCs w:val="26"/>
        </w:rPr>
        <w:tab/>
        <w:t>- Địa điểm cung cấp và lắp đặt: Trạm giếng G8, G10 thuộc XNCN Tân An, giếng QTG3-1, QTG9-1, QTG12-1 thuộc XNCN Bình Ảnh và hệ thống khai thác nước mặt hồ Bảo Định.</w:t>
      </w:r>
    </w:p>
    <w:p w14:paraId="5F6CC47A" w14:textId="7D03D5E1" w:rsidR="00D244E9" w:rsidRPr="00E375EB" w:rsidRDefault="00D244E9" w:rsidP="00D244E9">
      <w:pPr>
        <w:widowControl w:val="0"/>
        <w:spacing w:before="120" w:after="120" w:line="264" w:lineRule="auto"/>
        <w:rPr>
          <w:sz w:val="26"/>
          <w:szCs w:val="26"/>
        </w:rPr>
      </w:pPr>
      <w:r w:rsidRPr="00E375EB">
        <w:rPr>
          <w:sz w:val="26"/>
          <w:szCs w:val="26"/>
        </w:rPr>
        <w:tab/>
        <w:t>- Quyết định số 841/QĐ-CNLA ngày 12 tháng 4 năm 2025 của Công ty Cổ phần Cấp thoát nước Long An về việc đầu tư đầu tư lắp đặt hệ thống thiết bị quan trắc giám sát trực tuyến chất lượng nguồn nước khai thác của Công ty</w:t>
      </w:r>
      <w:r w:rsidRPr="00E375EB">
        <w:rPr>
          <w:sz w:val="26"/>
        </w:rPr>
        <w:t xml:space="preserve"> Cổ phần Cấp thoát nước Long An</w:t>
      </w:r>
      <w:r w:rsidRPr="00E375EB">
        <w:rPr>
          <w:sz w:val="26"/>
          <w:szCs w:val="26"/>
        </w:rPr>
        <w:t>.</w:t>
      </w:r>
    </w:p>
    <w:p w14:paraId="48066D29" w14:textId="524B06E2" w:rsidR="00D244E9" w:rsidRPr="00E375EB" w:rsidRDefault="00D244E9" w:rsidP="00D244E9">
      <w:pPr>
        <w:widowControl w:val="0"/>
        <w:spacing w:before="120" w:after="120" w:line="264" w:lineRule="auto"/>
        <w:rPr>
          <w:sz w:val="26"/>
          <w:szCs w:val="26"/>
        </w:rPr>
      </w:pPr>
      <w:r w:rsidRPr="00E375EB">
        <w:rPr>
          <w:sz w:val="26"/>
          <w:szCs w:val="26"/>
        </w:rPr>
        <w:tab/>
        <w:t xml:space="preserve"> - Quyết định số 1932/QĐ-CNLA ngày 20 tháng 8 năm 2025 của Công ty Cổ phần Cấp thoát nước Long An về việc phê duyệt kế hoạch lựa chọn nhà thầu </w:t>
      </w:r>
      <w:r w:rsidRPr="00E375EB">
        <w:rPr>
          <w:color w:val="000000"/>
          <w:sz w:val="26"/>
          <w:szCs w:val="26"/>
          <w:lang w:val="nl-NL"/>
        </w:rPr>
        <w:t>công trình</w:t>
      </w:r>
      <w:r w:rsidRPr="00E375EB">
        <w:rPr>
          <w:sz w:val="26"/>
          <w:szCs w:val="26"/>
        </w:rPr>
        <w:t>: Lắp đặt hệ thống thiết bị quan trắc giám sát trực tuyến chất lượng nguồn nước khai thác của Công ty Cổ phần Cấp thoát nước Long An;</w:t>
      </w:r>
    </w:p>
    <w:p w14:paraId="2353E6FE" w14:textId="3BB9B26A" w:rsidR="00651835" w:rsidRPr="00E375EB" w:rsidRDefault="00651835" w:rsidP="00D244E9">
      <w:pPr>
        <w:widowControl w:val="0"/>
        <w:spacing w:before="120" w:after="120" w:line="264" w:lineRule="auto"/>
        <w:rPr>
          <w:sz w:val="26"/>
          <w:szCs w:val="26"/>
        </w:rPr>
      </w:pPr>
      <w:r w:rsidRPr="00E375EB">
        <w:rPr>
          <w:sz w:val="26"/>
          <w:szCs w:val="26"/>
        </w:rPr>
        <w:tab/>
        <w:t>* Phạm vi công việc gói thầu:</w:t>
      </w:r>
    </w:p>
    <w:p w14:paraId="5DFE4F44" w14:textId="7A6A9DB8" w:rsidR="00651835" w:rsidRPr="00E375EB" w:rsidRDefault="00651835" w:rsidP="00651835">
      <w:pPr>
        <w:widowControl w:val="0"/>
        <w:spacing w:before="120" w:after="120" w:line="264" w:lineRule="auto"/>
        <w:rPr>
          <w:sz w:val="26"/>
          <w:szCs w:val="26"/>
        </w:rPr>
      </w:pPr>
      <w:r w:rsidRPr="00E375EB">
        <w:rPr>
          <w:sz w:val="26"/>
          <w:szCs w:val="26"/>
        </w:rPr>
        <w:tab/>
        <w:t>- Tên gói thầu: Cung cấp và lắp đặt hệ thống thiết bị quan trắc giám sát trực tuyến chất lượng nguồn nước khai thác</w:t>
      </w:r>
    </w:p>
    <w:p w14:paraId="19AC808F" w14:textId="333D04C7" w:rsidR="00651835" w:rsidRPr="00E375EB" w:rsidRDefault="00651835" w:rsidP="00D244E9">
      <w:pPr>
        <w:widowControl w:val="0"/>
        <w:spacing w:before="120" w:after="120" w:line="264" w:lineRule="auto"/>
        <w:rPr>
          <w:sz w:val="26"/>
          <w:szCs w:val="26"/>
        </w:rPr>
      </w:pPr>
      <w:r w:rsidRPr="00E375EB">
        <w:rPr>
          <w:sz w:val="26"/>
          <w:szCs w:val="26"/>
        </w:rPr>
        <w:tab/>
        <w:t>- Địa điểm cung cấp và lắp đặt: Trạm giếng G8, G10 thuộc XNCN Tân An, giếng QTG3-1, QTG9-1, QTG12-1 thuộc XNCN Bình Ảnh và hệ thống khai thác nước mặt hồ Bảo Định.</w:t>
      </w:r>
    </w:p>
    <w:p w14:paraId="40543566" w14:textId="0958B4EA" w:rsidR="00651835" w:rsidRPr="00E375EB" w:rsidRDefault="00651835" w:rsidP="00D244E9">
      <w:pPr>
        <w:widowControl w:val="0"/>
        <w:spacing w:before="120" w:after="120" w:line="264" w:lineRule="auto"/>
        <w:rPr>
          <w:sz w:val="26"/>
          <w:szCs w:val="26"/>
        </w:rPr>
      </w:pPr>
      <w:r w:rsidRPr="00E375EB">
        <w:rPr>
          <w:sz w:val="26"/>
          <w:szCs w:val="26"/>
        </w:rPr>
        <w:tab/>
        <w:t>- Phạm vi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901"/>
        <w:gridCol w:w="1224"/>
        <w:gridCol w:w="1228"/>
      </w:tblGrid>
      <w:tr w:rsidR="00487C29" w:rsidRPr="00E375EB" w14:paraId="33F82C6D" w14:textId="77777777" w:rsidTr="00DE3803">
        <w:trPr>
          <w:trHeight w:val="320"/>
          <w:tblHeader/>
        </w:trPr>
        <w:tc>
          <w:tcPr>
            <w:tcW w:w="0" w:type="auto"/>
            <w:shd w:val="clear" w:color="000000" w:fill="FFF2CC"/>
            <w:vAlign w:val="center"/>
            <w:hideMark/>
          </w:tcPr>
          <w:p w14:paraId="17C42667" w14:textId="77777777" w:rsidR="00487C29" w:rsidRPr="00E375EB" w:rsidRDefault="00487C29" w:rsidP="00925573">
            <w:pPr>
              <w:spacing w:before="120" w:after="120"/>
              <w:jc w:val="center"/>
              <w:rPr>
                <w:b/>
                <w:bCs/>
                <w:color w:val="000000"/>
                <w:sz w:val="26"/>
                <w:szCs w:val="26"/>
              </w:rPr>
            </w:pPr>
            <w:r w:rsidRPr="00E375EB">
              <w:rPr>
                <w:b/>
                <w:bCs/>
                <w:color w:val="000000"/>
                <w:sz w:val="26"/>
                <w:szCs w:val="26"/>
              </w:rPr>
              <w:t>STT</w:t>
            </w:r>
          </w:p>
        </w:tc>
        <w:tc>
          <w:tcPr>
            <w:tcW w:w="5901" w:type="dxa"/>
            <w:shd w:val="clear" w:color="000000" w:fill="FFF2CC"/>
            <w:vAlign w:val="center"/>
            <w:hideMark/>
          </w:tcPr>
          <w:p w14:paraId="5B01F863" w14:textId="77777777" w:rsidR="00487C29" w:rsidRPr="00E375EB" w:rsidRDefault="00487C29" w:rsidP="00925573">
            <w:pPr>
              <w:spacing w:before="120" w:after="120"/>
              <w:jc w:val="center"/>
              <w:rPr>
                <w:b/>
                <w:bCs/>
                <w:color w:val="000000"/>
                <w:sz w:val="26"/>
                <w:szCs w:val="26"/>
              </w:rPr>
            </w:pPr>
            <w:r w:rsidRPr="00E375EB">
              <w:rPr>
                <w:b/>
                <w:bCs/>
                <w:color w:val="000000"/>
                <w:sz w:val="26"/>
                <w:szCs w:val="26"/>
              </w:rPr>
              <w:t>Tên thiết bị, vật tư</w:t>
            </w:r>
          </w:p>
        </w:tc>
        <w:tc>
          <w:tcPr>
            <w:tcW w:w="1224" w:type="dxa"/>
            <w:shd w:val="clear" w:color="000000" w:fill="FFF2CC"/>
            <w:vAlign w:val="center"/>
          </w:tcPr>
          <w:p w14:paraId="75A2C5ED" w14:textId="77777777" w:rsidR="00487C29" w:rsidRPr="00E375EB" w:rsidRDefault="00487C29" w:rsidP="00925573">
            <w:pPr>
              <w:spacing w:before="120" w:after="120"/>
              <w:jc w:val="center"/>
              <w:rPr>
                <w:b/>
                <w:bCs/>
                <w:color w:val="000000"/>
                <w:sz w:val="26"/>
                <w:szCs w:val="26"/>
              </w:rPr>
            </w:pPr>
            <w:r w:rsidRPr="00E375EB">
              <w:rPr>
                <w:b/>
                <w:bCs/>
                <w:color w:val="000000"/>
                <w:sz w:val="26"/>
                <w:szCs w:val="26"/>
              </w:rPr>
              <w:t>Đơn vị</w:t>
            </w:r>
          </w:p>
        </w:tc>
        <w:tc>
          <w:tcPr>
            <w:tcW w:w="1228" w:type="dxa"/>
            <w:shd w:val="clear" w:color="000000" w:fill="FFF2CC"/>
            <w:vAlign w:val="center"/>
            <w:hideMark/>
          </w:tcPr>
          <w:p w14:paraId="00901EBF" w14:textId="77777777" w:rsidR="00487C29" w:rsidRPr="00E375EB" w:rsidRDefault="00487C29" w:rsidP="00925573">
            <w:pPr>
              <w:spacing w:before="120" w:after="120"/>
              <w:jc w:val="center"/>
              <w:rPr>
                <w:b/>
                <w:bCs/>
                <w:color w:val="000000"/>
                <w:sz w:val="26"/>
                <w:szCs w:val="26"/>
              </w:rPr>
            </w:pPr>
            <w:r w:rsidRPr="00E375EB">
              <w:rPr>
                <w:b/>
                <w:bCs/>
                <w:color w:val="000000"/>
                <w:sz w:val="26"/>
                <w:szCs w:val="26"/>
              </w:rPr>
              <w:t>Số lượng</w:t>
            </w:r>
          </w:p>
        </w:tc>
      </w:tr>
      <w:tr w:rsidR="00487C29" w:rsidRPr="00E375EB" w14:paraId="0636CF35" w14:textId="77777777" w:rsidTr="00DE3803">
        <w:trPr>
          <w:trHeight w:val="320"/>
        </w:trPr>
        <w:tc>
          <w:tcPr>
            <w:tcW w:w="0" w:type="auto"/>
            <w:vAlign w:val="center"/>
          </w:tcPr>
          <w:p w14:paraId="52CD1D6D" w14:textId="77777777" w:rsidR="00487C29" w:rsidRPr="00E375EB" w:rsidRDefault="00487C29" w:rsidP="00925573">
            <w:pPr>
              <w:spacing w:before="120" w:after="120"/>
              <w:jc w:val="center"/>
              <w:rPr>
                <w:b/>
                <w:i/>
                <w:color w:val="000000"/>
                <w:sz w:val="26"/>
                <w:szCs w:val="26"/>
              </w:rPr>
            </w:pPr>
            <w:r w:rsidRPr="00E375EB">
              <w:rPr>
                <w:b/>
                <w:i/>
                <w:color w:val="000000"/>
                <w:sz w:val="26"/>
                <w:szCs w:val="26"/>
              </w:rPr>
              <w:t>1</w:t>
            </w:r>
          </w:p>
        </w:tc>
        <w:tc>
          <w:tcPr>
            <w:tcW w:w="5901" w:type="dxa"/>
            <w:vAlign w:val="center"/>
          </w:tcPr>
          <w:p w14:paraId="21EEBD0C" w14:textId="77777777" w:rsidR="00487C29" w:rsidRPr="00E375EB" w:rsidRDefault="00487C29" w:rsidP="00925573">
            <w:pPr>
              <w:rPr>
                <w:b/>
                <w:i/>
                <w:sz w:val="26"/>
                <w:szCs w:val="26"/>
              </w:rPr>
            </w:pPr>
            <w:r w:rsidRPr="00E375EB">
              <w:rPr>
                <w:b/>
                <w:i/>
                <w:sz w:val="26"/>
                <w:szCs w:val="26"/>
                <w:lang w:val="nl-NL"/>
              </w:rPr>
              <w:t>Khai thác nước mặt hồ chứa nước hồ Bảo Định</w:t>
            </w:r>
          </w:p>
        </w:tc>
        <w:tc>
          <w:tcPr>
            <w:tcW w:w="1224" w:type="dxa"/>
            <w:vAlign w:val="center"/>
          </w:tcPr>
          <w:p w14:paraId="5ED73A71" w14:textId="77777777" w:rsidR="00487C29" w:rsidRPr="00E375EB" w:rsidRDefault="00487C29" w:rsidP="00925573">
            <w:pPr>
              <w:jc w:val="center"/>
              <w:rPr>
                <w:color w:val="000000"/>
                <w:sz w:val="26"/>
                <w:szCs w:val="26"/>
              </w:rPr>
            </w:pPr>
          </w:p>
        </w:tc>
        <w:tc>
          <w:tcPr>
            <w:tcW w:w="1228" w:type="dxa"/>
            <w:vAlign w:val="center"/>
          </w:tcPr>
          <w:p w14:paraId="01E9ED07" w14:textId="77777777" w:rsidR="00487C29" w:rsidRPr="00E375EB" w:rsidRDefault="00487C29" w:rsidP="00925573">
            <w:pPr>
              <w:jc w:val="center"/>
              <w:rPr>
                <w:color w:val="000000"/>
                <w:sz w:val="26"/>
                <w:szCs w:val="26"/>
              </w:rPr>
            </w:pPr>
          </w:p>
        </w:tc>
      </w:tr>
      <w:tr w:rsidR="00487C29" w:rsidRPr="00E375EB" w14:paraId="089AF44D" w14:textId="77777777" w:rsidTr="00DE3803">
        <w:trPr>
          <w:trHeight w:val="320"/>
        </w:trPr>
        <w:tc>
          <w:tcPr>
            <w:tcW w:w="0" w:type="auto"/>
            <w:vAlign w:val="center"/>
          </w:tcPr>
          <w:p w14:paraId="7FB7D76E" w14:textId="77777777" w:rsidR="00487C29" w:rsidRPr="00E375EB" w:rsidRDefault="00487C29" w:rsidP="00925573">
            <w:pPr>
              <w:spacing w:before="40" w:after="40"/>
              <w:jc w:val="center"/>
              <w:rPr>
                <w:color w:val="000000"/>
                <w:sz w:val="26"/>
                <w:szCs w:val="26"/>
              </w:rPr>
            </w:pPr>
            <w:r w:rsidRPr="00E375EB">
              <w:rPr>
                <w:color w:val="000000"/>
                <w:sz w:val="26"/>
                <w:szCs w:val="26"/>
              </w:rPr>
              <w:t>1.1</w:t>
            </w:r>
          </w:p>
        </w:tc>
        <w:tc>
          <w:tcPr>
            <w:tcW w:w="5901" w:type="dxa"/>
            <w:vAlign w:val="center"/>
          </w:tcPr>
          <w:p w14:paraId="4AD08A1E" w14:textId="77777777" w:rsidR="00487C29" w:rsidRPr="00E375EB" w:rsidRDefault="00487C29" w:rsidP="00925573">
            <w:pPr>
              <w:spacing w:before="40" w:after="40"/>
              <w:rPr>
                <w:color w:val="000000"/>
                <w:sz w:val="26"/>
                <w:szCs w:val="26"/>
              </w:rPr>
            </w:pPr>
            <w:r w:rsidRPr="00E375EB">
              <w:rPr>
                <w:color w:val="000000"/>
                <w:sz w:val="26"/>
                <w:szCs w:val="26"/>
              </w:rPr>
              <w:t>Máy đo Amoni</w:t>
            </w:r>
          </w:p>
        </w:tc>
        <w:tc>
          <w:tcPr>
            <w:tcW w:w="1224" w:type="dxa"/>
            <w:vAlign w:val="center"/>
          </w:tcPr>
          <w:p w14:paraId="3D4F727F" w14:textId="77777777" w:rsidR="00487C29" w:rsidRPr="00E375EB" w:rsidRDefault="00487C29" w:rsidP="00925573">
            <w:pPr>
              <w:jc w:val="center"/>
              <w:rPr>
                <w:sz w:val="26"/>
                <w:szCs w:val="26"/>
              </w:rPr>
            </w:pPr>
            <w:r w:rsidRPr="00E375EB">
              <w:rPr>
                <w:sz w:val="26"/>
                <w:szCs w:val="26"/>
              </w:rPr>
              <w:t>Bộ</w:t>
            </w:r>
          </w:p>
        </w:tc>
        <w:tc>
          <w:tcPr>
            <w:tcW w:w="1228" w:type="dxa"/>
            <w:vAlign w:val="center"/>
          </w:tcPr>
          <w:p w14:paraId="2BE8448F" w14:textId="77777777" w:rsidR="00487C29" w:rsidRPr="00E375EB" w:rsidRDefault="00487C29" w:rsidP="00925573">
            <w:pPr>
              <w:jc w:val="center"/>
              <w:rPr>
                <w:sz w:val="26"/>
                <w:szCs w:val="26"/>
              </w:rPr>
            </w:pPr>
            <w:r w:rsidRPr="00E375EB">
              <w:rPr>
                <w:sz w:val="26"/>
                <w:szCs w:val="26"/>
              </w:rPr>
              <w:t>1</w:t>
            </w:r>
          </w:p>
        </w:tc>
      </w:tr>
      <w:tr w:rsidR="00487C29" w:rsidRPr="00E375EB" w14:paraId="4B19445E" w14:textId="77777777" w:rsidTr="00DE3803">
        <w:trPr>
          <w:trHeight w:val="320"/>
        </w:trPr>
        <w:tc>
          <w:tcPr>
            <w:tcW w:w="0" w:type="auto"/>
            <w:vAlign w:val="center"/>
          </w:tcPr>
          <w:p w14:paraId="3B9AD2FD" w14:textId="77777777" w:rsidR="00487C29" w:rsidRPr="00E375EB" w:rsidRDefault="00487C29" w:rsidP="00925573">
            <w:pPr>
              <w:spacing w:before="40" w:after="40"/>
              <w:jc w:val="center"/>
              <w:rPr>
                <w:color w:val="000000"/>
                <w:sz w:val="26"/>
                <w:szCs w:val="26"/>
              </w:rPr>
            </w:pPr>
            <w:r w:rsidRPr="00E375EB">
              <w:rPr>
                <w:color w:val="000000"/>
                <w:sz w:val="26"/>
                <w:szCs w:val="26"/>
              </w:rPr>
              <w:t>1.2</w:t>
            </w:r>
          </w:p>
        </w:tc>
        <w:tc>
          <w:tcPr>
            <w:tcW w:w="5901" w:type="dxa"/>
          </w:tcPr>
          <w:p w14:paraId="3D9D0369" w14:textId="77777777" w:rsidR="00487C29" w:rsidRPr="00E375EB" w:rsidRDefault="00487C29" w:rsidP="00925573">
            <w:pPr>
              <w:spacing w:before="40" w:after="40"/>
              <w:rPr>
                <w:sz w:val="26"/>
                <w:szCs w:val="26"/>
              </w:rPr>
            </w:pPr>
            <w:r w:rsidRPr="00E375EB">
              <w:rPr>
                <w:sz w:val="26"/>
                <w:szCs w:val="26"/>
              </w:rPr>
              <w:t>Máy đo cảm biến đo pH, nhiệt độ, COD, TSS, DO</w:t>
            </w:r>
          </w:p>
        </w:tc>
        <w:tc>
          <w:tcPr>
            <w:tcW w:w="1224" w:type="dxa"/>
            <w:vAlign w:val="center"/>
          </w:tcPr>
          <w:p w14:paraId="4B98A245" w14:textId="77777777" w:rsidR="00487C29" w:rsidRPr="00E375EB" w:rsidRDefault="00487C29" w:rsidP="00925573">
            <w:pPr>
              <w:jc w:val="center"/>
              <w:rPr>
                <w:sz w:val="26"/>
                <w:szCs w:val="26"/>
              </w:rPr>
            </w:pPr>
            <w:r w:rsidRPr="00E375EB">
              <w:rPr>
                <w:sz w:val="26"/>
                <w:szCs w:val="26"/>
              </w:rPr>
              <w:t>Bộ</w:t>
            </w:r>
          </w:p>
        </w:tc>
        <w:tc>
          <w:tcPr>
            <w:tcW w:w="1228" w:type="dxa"/>
            <w:vAlign w:val="center"/>
          </w:tcPr>
          <w:p w14:paraId="399603B7" w14:textId="77777777" w:rsidR="00487C29" w:rsidRPr="00E375EB" w:rsidRDefault="00487C29" w:rsidP="00925573">
            <w:pPr>
              <w:jc w:val="center"/>
              <w:rPr>
                <w:sz w:val="26"/>
                <w:szCs w:val="26"/>
              </w:rPr>
            </w:pPr>
            <w:r w:rsidRPr="00E375EB">
              <w:rPr>
                <w:sz w:val="26"/>
                <w:szCs w:val="26"/>
              </w:rPr>
              <w:t>1</w:t>
            </w:r>
          </w:p>
        </w:tc>
      </w:tr>
      <w:tr w:rsidR="00487C29" w:rsidRPr="00E375EB" w14:paraId="17168A14" w14:textId="77777777" w:rsidTr="00DE3803">
        <w:trPr>
          <w:trHeight w:val="320"/>
        </w:trPr>
        <w:tc>
          <w:tcPr>
            <w:tcW w:w="0" w:type="auto"/>
            <w:vAlign w:val="center"/>
          </w:tcPr>
          <w:p w14:paraId="2360AF87" w14:textId="77777777" w:rsidR="00487C29" w:rsidRPr="00E375EB" w:rsidRDefault="00487C29" w:rsidP="00925573">
            <w:pPr>
              <w:spacing w:before="40" w:after="40"/>
              <w:jc w:val="center"/>
              <w:rPr>
                <w:color w:val="000000"/>
                <w:sz w:val="26"/>
                <w:szCs w:val="26"/>
              </w:rPr>
            </w:pPr>
            <w:r w:rsidRPr="00E375EB">
              <w:rPr>
                <w:color w:val="000000"/>
                <w:sz w:val="26"/>
                <w:szCs w:val="26"/>
              </w:rPr>
              <w:t>1.3</w:t>
            </w:r>
          </w:p>
        </w:tc>
        <w:tc>
          <w:tcPr>
            <w:tcW w:w="5901" w:type="dxa"/>
            <w:vAlign w:val="center"/>
          </w:tcPr>
          <w:p w14:paraId="4F3A9EAA" w14:textId="77777777" w:rsidR="00487C29" w:rsidRPr="00E375EB" w:rsidRDefault="00487C29" w:rsidP="00925573">
            <w:pPr>
              <w:spacing w:before="40" w:after="40"/>
              <w:rPr>
                <w:sz w:val="26"/>
                <w:szCs w:val="26"/>
              </w:rPr>
            </w:pPr>
            <w:r w:rsidRPr="00E375EB">
              <w:rPr>
                <w:sz w:val="26"/>
                <w:szCs w:val="26"/>
              </w:rPr>
              <w:t>Hệ tủ điện, bơm hút nước mẫu, giá đỡ và phụ kiện lắp đặt</w:t>
            </w:r>
          </w:p>
        </w:tc>
        <w:tc>
          <w:tcPr>
            <w:tcW w:w="1224" w:type="dxa"/>
            <w:vAlign w:val="center"/>
          </w:tcPr>
          <w:p w14:paraId="16E5CAAF" w14:textId="77777777" w:rsidR="00487C29" w:rsidRPr="00E375EB" w:rsidRDefault="00487C29" w:rsidP="00925573">
            <w:pPr>
              <w:jc w:val="center"/>
              <w:rPr>
                <w:sz w:val="26"/>
                <w:szCs w:val="26"/>
              </w:rPr>
            </w:pPr>
            <w:r w:rsidRPr="00E375EB">
              <w:rPr>
                <w:sz w:val="26"/>
                <w:szCs w:val="26"/>
              </w:rPr>
              <w:t>Bộ</w:t>
            </w:r>
          </w:p>
        </w:tc>
        <w:tc>
          <w:tcPr>
            <w:tcW w:w="1228" w:type="dxa"/>
            <w:vAlign w:val="center"/>
          </w:tcPr>
          <w:p w14:paraId="089D56C5" w14:textId="77777777" w:rsidR="00487C29" w:rsidRPr="00E375EB" w:rsidRDefault="00487C29" w:rsidP="00925573">
            <w:pPr>
              <w:jc w:val="center"/>
              <w:rPr>
                <w:sz w:val="26"/>
                <w:szCs w:val="26"/>
              </w:rPr>
            </w:pPr>
            <w:r w:rsidRPr="00E375EB">
              <w:rPr>
                <w:sz w:val="26"/>
                <w:szCs w:val="26"/>
              </w:rPr>
              <w:t>1</w:t>
            </w:r>
          </w:p>
        </w:tc>
      </w:tr>
      <w:tr w:rsidR="00487C29" w:rsidRPr="00E375EB" w14:paraId="468A602A" w14:textId="77777777" w:rsidTr="00DE3803">
        <w:trPr>
          <w:trHeight w:val="320"/>
        </w:trPr>
        <w:tc>
          <w:tcPr>
            <w:tcW w:w="0" w:type="auto"/>
            <w:vAlign w:val="center"/>
          </w:tcPr>
          <w:p w14:paraId="56BBD1D1" w14:textId="77777777" w:rsidR="00487C29" w:rsidRPr="00E375EB" w:rsidRDefault="00487C29" w:rsidP="00925573">
            <w:pPr>
              <w:spacing w:before="120" w:after="120"/>
              <w:jc w:val="center"/>
              <w:rPr>
                <w:b/>
                <w:i/>
                <w:color w:val="000000"/>
                <w:sz w:val="26"/>
                <w:szCs w:val="26"/>
              </w:rPr>
            </w:pPr>
            <w:r w:rsidRPr="00E375EB">
              <w:rPr>
                <w:b/>
                <w:i/>
                <w:color w:val="000000"/>
                <w:sz w:val="26"/>
                <w:szCs w:val="26"/>
              </w:rPr>
              <w:t>2</w:t>
            </w:r>
          </w:p>
        </w:tc>
        <w:tc>
          <w:tcPr>
            <w:tcW w:w="5901" w:type="dxa"/>
            <w:vAlign w:val="center"/>
          </w:tcPr>
          <w:p w14:paraId="7E6D33BC" w14:textId="77777777" w:rsidR="00487C29" w:rsidRPr="00E375EB" w:rsidRDefault="00487C29" w:rsidP="00925573">
            <w:pPr>
              <w:spacing w:line="288" w:lineRule="auto"/>
              <w:rPr>
                <w:b/>
                <w:i/>
                <w:sz w:val="26"/>
                <w:szCs w:val="26"/>
              </w:rPr>
            </w:pPr>
            <w:r w:rsidRPr="00E375EB">
              <w:rPr>
                <w:b/>
                <w:i/>
                <w:sz w:val="26"/>
                <w:szCs w:val="26"/>
                <w:lang w:val="nl-NL"/>
              </w:rPr>
              <w:t>Khai thác nước dưới đất tại Nhà máy nước Tân An, Bình Ảnh</w:t>
            </w:r>
          </w:p>
        </w:tc>
        <w:tc>
          <w:tcPr>
            <w:tcW w:w="1224" w:type="dxa"/>
            <w:vAlign w:val="center"/>
          </w:tcPr>
          <w:p w14:paraId="3E66BA51" w14:textId="77777777" w:rsidR="00487C29" w:rsidRPr="00E375EB" w:rsidRDefault="00487C29" w:rsidP="00925573">
            <w:pPr>
              <w:jc w:val="center"/>
              <w:rPr>
                <w:i/>
                <w:color w:val="000000"/>
                <w:sz w:val="26"/>
                <w:szCs w:val="26"/>
              </w:rPr>
            </w:pPr>
          </w:p>
        </w:tc>
        <w:tc>
          <w:tcPr>
            <w:tcW w:w="1228" w:type="dxa"/>
            <w:vAlign w:val="center"/>
          </w:tcPr>
          <w:p w14:paraId="06069B8F" w14:textId="77777777" w:rsidR="00487C29" w:rsidRPr="00E375EB" w:rsidRDefault="00487C29" w:rsidP="00925573">
            <w:pPr>
              <w:jc w:val="center"/>
              <w:rPr>
                <w:i/>
                <w:color w:val="000000"/>
                <w:sz w:val="26"/>
                <w:szCs w:val="26"/>
              </w:rPr>
            </w:pPr>
          </w:p>
        </w:tc>
      </w:tr>
      <w:tr w:rsidR="00487C29" w:rsidRPr="00E375EB" w14:paraId="0E803F17" w14:textId="77777777" w:rsidTr="00DE3803">
        <w:trPr>
          <w:trHeight w:val="320"/>
        </w:trPr>
        <w:tc>
          <w:tcPr>
            <w:tcW w:w="0" w:type="auto"/>
            <w:vAlign w:val="center"/>
          </w:tcPr>
          <w:p w14:paraId="45981355" w14:textId="77777777" w:rsidR="00487C29" w:rsidRPr="00E375EB" w:rsidRDefault="00487C29" w:rsidP="00925573">
            <w:pPr>
              <w:spacing w:before="40" w:after="40"/>
              <w:jc w:val="center"/>
              <w:rPr>
                <w:color w:val="000000"/>
                <w:sz w:val="26"/>
                <w:szCs w:val="26"/>
              </w:rPr>
            </w:pPr>
            <w:r w:rsidRPr="00E375EB">
              <w:rPr>
                <w:color w:val="000000"/>
                <w:sz w:val="26"/>
                <w:szCs w:val="26"/>
              </w:rPr>
              <w:t>2.1</w:t>
            </w:r>
          </w:p>
        </w:tc>
        <w:tc>
          <w:tcPr>
            <w:tcW w:w="5901" w:type="dxa"/>
            <w:vAlign w:val="center"/>
          </w:tcPr>
          <w:p w14:paraId="762A892E" w14:textId="77777777" w:rsidR="00487C29" w:rsidRPr="00E375EB" w:rsidRDefault="00487C29" w:rsidP="00925573">
            <w:pPr>
              <w:spacing w:before="40" w:after="40"/>
              <w:rPr>
                <w:sz w:val="26"/>
                <w:szCs w:val="26"/>
              </w:rPr>
            </w:pPr>
            <w:r w:rsidRPr="00E375EB">
              <w:rPr>
                <w:sz w:val="26"/>
                <w:szCs w:val="26"/>
              </w:rPr>
              <w:t>Máy đo Amoni</w:t>
            </w:r>
          </w:p>
        </w:tc>
        <w:tc>
          <w:tcPr>
            <w:tcW w:w="1224" w:type="dxa"/>
            <w:vAlign w:val="center"/>
          </w:tcPr>
          <w:p w14:paraId="58DD99BA" w14:textId="77777777" w:rsidR="00487C29" w:rsidRPr="00E375EB" w:rsidRDefault="00487C29" w:rsidP="00925573">
            <w:pPr>
              <w:jc w:val="center"/>
              <w:rPr>
                <w:sz w:val="26"/>
                <w:szCs w:val="26"/>
              </w:rPr>
            </w:pPr>
            <w:r w:rsidRPr="00E375EB">
              <w:rPr>
                <w:sz w:val="26"/>
                <w:szCs w:val="26"/>
              </w:rPr>
              <w:t>Bộ</w:t>
            </w:r>
          </w:p>
        </w:tc>
        <w:tc>
          <w:tcPr>
            <w:tcW w:w="1228" w:type="dxa"/>
            <w:vAlign w:val="center"/>
          </w:tcPr>
          <w:p w14:paraId="485F63B0" w14:textId="77777777" w:rsidR="00487C29" w:rsidRPr="00E375EB" w:rsidRDefault="00487C29" w:rsidP="00925573">
            <w:pPr>
              <w:jc w:val="center"/>
              <w:rPr>
                <w:sz w:val="26"/>
                <w:szCs w:val="26"/>
              </w:rPr>
            </w:pPr>
            <w:r w:rsidRPr="00E375EB">
              <w:rPr>
                <w:sz w:val="26"/>
                <w:szCs w:val="26"/>
              </w:rPr>
              <w:t>5</w:t>
            </w:r>
          </w:p>
        </w:tc>
      </w:tr>
      <w:tr w:rsidR="00487C29" w:rsidRPr="00E375EB" w14:paraId="20692C5E" w14:textId="77777777" w:rsidTr="00DE3803">
        <w:trPr>
          <w:trHeight w:val="320"/>
        </w:trPr>
        <w:tc>
          <w:tcPr>
            <w:tcW w:w="0" w:type="auto"/>
            <w:vAlign w:val="center"/>
          </w:tcPr>
          <w:p w14:paraId="69011B43" w14:textId="77777777" w:rsidR="00487C29" w:rsidRPr="00E375EB" w:rsidRDefault="00487C29" w:rsidP="00925573">
            <w:pPr>
              <w:spacing w:before="40" w:after="40"/>
              <w:jc w:val="center"/>
              <w:rPr>
                <w:color w:val="000000"/>
                <w:sz w:val="26"/>
                <w:szCs w:val="26"/>
              </w:rPr>
            </w:pPr>
            <w:r w:rsidRPr="00E375EB">
              <w:rPr>
                <w:color w:val="000000"/>
                <w:sz w:val="26"/>
                <w:szCs w:val="26"/>
              </w:rPr>
              <w:lastRenderedPageBreak/>
              <w:t>2.2</w:t>
            </w:r>
          </w:p>
        </w:tc>
        <w:tc>
          <w:tcPr>
            <w:tcW w:w="5901" w:type="dxa"/>
          </w:tcPr>
          <w:p w14:paraId="6A7FC53C" w14:textId="77777777" w:rsidR="00487C29" w:rsidRPr="00E375EB" w:rsidRDefault="00487C29" w:rsidP="00925573">
            <w:pPr>
              <w:spacing w:before="40" w:after="40"/>
              <w:rPr>
                <w:sz w:val="26"/>
                <w:szCs w:val="26"/>
              </w:rPr>
            </w:pPr>
            <w:r w:rsidRPr="00E375EB">
              <w:rPr>
                <w:sz w:val="26"/>
                <w:szCs w:val="26"/>
              </w:rPr>
              <w:t>Máy đo Nitrate (No3-), pH, nhiệt độ</w:t>
            </w:r>
          </w:p>
        </w:tc>
        <w:tc>
          <w:tcPr>
            <w:tcW w:w="1224" w:type="dxa"/>
            <w:vAlign w:val="center"/>
          </w:tcPr>
          <w:p w14:paraId="42BE7E37" w14:textId="77777777" w:rsidR="00487C29" w:rsidRPr="00E375EB" w:rsidRDefault="00487C29" w:rsidP="00925573">
            <w:pPr>
              <w:jc w:val="center"/>
              <w:rPr>
                <w:sz w:val="26"/>
                <w:szCs w:val="26"/>
              </w:rPr>
            </w:pPr>
            <w:r w:rsidRPr="00E375EB">
              <w:rPr>
                <w:sz w:val="26"/>
                <w:szCs w:val="26"/>
              </w:rPr>
              <w:t>Bộ</w:t>
            </w:r>
          </w:p>
        </w:tc>
        <w:tc>
          <w:tcPr>
            <w:tcW w:w="1228" w:type="dxa"/>
            <w:vAlign w:val="center"/>
          </w:tcPr>
          <w:p w14:paraId="20FCE1A5" w14:textId="77777777" w:rsidR="00487C29" w:rsidRPr="00E375EB" w:rsidRDefault="00487C29" w:rsidP="00925573">
            <w:pPr>
              <w:jc w:val="center"/>
              <w:rPr>
                <w:sz w:val="26"/>
                <w:szCs w:val="26"/>
              </w:rPr>
            </w:pPr>
            <w:r w:rsidRPr="00E375EB">
              <w:rPr>
                <w:sz w:val="26"/>
                <w:szCs w:val="26"/>
              </w:rPr>
              <w:t>5</w:t>
            </w:r>
          </w:p>
        </w:tc>
      </w:tr>
      <w:tr w:rsidR="00487C29" w:rsidRPr="00E375EB" w14:paraId="624203AB" w14:textId="77777777" w:rsidTr="00DE3803">
        <w:trPr>
          <w:trHeight w:val="320"/>
        </w:trPr>
        <w:tc>
          <w:tcPr>
            <w:tcW w:w="0" w:type="auto"/>
            <w:vAlign w:val="center"/>
          </w:tcPr>
          <w:p w14:paraId="7DD7D92D" w14:textId="77777777" w:rsidR="00487C29" w:rsidRPr="00E375EB" w:rsidRDefault="00487C29" w:rsidP="00925573">
            <w:pPr>
              <w:spacing w:before="40" w:after="40"/>
              <w:jc w:val="center"/>
              <w:rPr>
                <w:color w:val="000000"/>
                <w:sz w:val="26"/>
                <w:szCs w:val="26"/>
              </w:rPr>
            </w:pPr>
            <w:r w:rsidRPr="00E375EB">
              <w:rPr>
                <w:color w:val="000000"/>
                <w:sz w:val="26"/>
                <w:szCs w:val="26"/>
              </w:rPr>
              <w:t>2.3</w:t>
            </w:r>
          </w:p>
        </w:tc>
        <w:tc>
          <w:tcPr>
            <w:tcW w:w="5901" w:type="dxa"/>
            <w:vAlign w:val="center"/>
          </w:tcPr>
          <w:p w14:paraId="5CB39B0B" w14:textId="77777777" w:rsidR="00487C29" w:rsidRPr="00E375EB" w:rsidRDefault="00487C29" w:rsidP="00925573">
            <w:pPr>
              <w:spacing w:before="40" w:after="40"/>
              <w:rPr>
                <w:sz w:val="26"/>
                <w:szCs w:val="26"/>
              </w:rPr>
            </w:pPr>
            <w:r w:rsidRPr="00E375EB">
              <w:rPr>
                <w:sz w:val="26"/>
                <w:szCs w:val="26"/>
              </w:rPr>
              <w:t>Máy đo TDS</w:t>
            </w:r>
          </w:p>
        </w:tc>
        <w:tc>
          <w:tcPr>
            <w:tcW w:w="1224" w:type="dxa"/>
            <w:vAlign w:val="center"/>
          </w:tcPr>
          <w:p w14:paraId="714FCD09" w14:textId="77777777" w:rsidR="00487C29" w:rsidRPr="00E375EB" w:rsidRDefault="00487C29" w:rsidP="00925573">
            <w:pPr>
              <w:jc w:val="center"/>
              <w:rPr>
                <w:sz w:val="26"/>
                <w:szCs w:val="26"/>
              </w:rPr>
            </w:pPr>
            <w:r w:rsidRPr="00E375EB">
              <w:rPr>
                <w:sz w:val="26"/>
                <w:szCs w:val="26"/>
              </w:rPr>
              <w:t>Bộ</w:t>
            </w:r>
          </w:p>
        </w:tc>
        <w:tc>
          <w:tcPr>
            <w:tcW w:w="1228" w:type="dxa"/>
            <w:vAlign w:val="center"/>
          </w:tcPr>
          <w:p w14:paraId="1D79BC85" w14:textId="77777777" w:rsidR="00487C29" w:rsidRPr="00E375EB" w:rsidRDefault="00487C29" w:rsidP="00925573">
            <w:pPr>
              <w:jc w:val="center"/>
              <w:rPr>
                <w:sz w:val="26"/>
                <w:szCs w:val="26"/>
              </w:rPr>
            </w:pPr>
            <w:r w:rsidRPr="00E375EB">
              <w:rPr>
                <w:sz w:val="26"/>
                <w:szCs w:val="26"/>
              </w:rPr>
              <w:t>5</w:t>
            </w:r>
          </w:p>
        </w:tc>
      </w:tr>
      <w:tr w:rsidR="00487C29" w:rsidRPr="00E375EB" w14:paraId="7EA47E9E" w14:textId="77777777" w:rsidTr="00DE3803">
        <w:trPr>
          <w:trHeight w:val="320"/>
        </w:trPr>
        <w:tc>
          <w:tcPr>
            <w:tcW w:w="0" w:type="auto"/>
            <w:shd w:val="clear" w:color="auto" w:fill="auto"/>
            <w:vAlign w:val="center"/>
          </w:tcPr>
          <w:p w14:paraId="1993B0A8" w14:textId="77777777" w:rsidR="00487C29" w:rsidRPr="00E375EB" w:rsidRDefault="00487C29" w:rsidP="00925573">
            <w:pPr>
              <w:spacing w:before="40" w:after="40"/>
              <w:jc w:val="center"/>
              <w:rPr>
                <w:color w:val="000000"/>
                <w:sz w:val="26"/>
                <w:szCs w:val="26"/>
              </w:rPr>
            </w:pPr>
            <w:r w:rsidRPr="00E375EB">
              <w:rPr>
                <w:color w:val="000000"/>
                <w:sz w:val="26"/>
                <w:szCs w:val="26"/>
              </w:rPr>
              <w:t>2.4</w:t>
            </w:r>
          </w:p>
        </w:tc>
        <w:tc>
          <w:tcPr>
            <w:tcW w:w="5901" w:type="dxa"/>
            <w:shd w:val="clear" w:color="auto" w:fill="auto"/>
            <w:vAlign w:val="center"/>
          </w:tcPr>
          <w:p w14:paraId="51ECE855" w14:textId="77777777" w:rsidR="00487C29" w:rsidRPr="00E375EB" w:rsidRDefault="00487C29" w:rsidP="00925573">
            <w:pPr>
              <w:spacing w:before="40" w:after="40"/>
              <w:rPr>
                <w:sz w:val="26"/>
                <w:szCs w:val="26"/>
              </w:rPr>
            </w:pPr>
            <w:r w:rsidRPr="00E375EB">
              <w:rPr>
                <w:sz w:val="26"/>
                <w:szCs w:val="26"/>
              </w:rPr>
              <w:t>Hệ tủ điện, bơm hút nước mẫu, giá đỡ và phụ kiện lắp đặt</w:t>
            </w:r>
          </w:p>
        </w:tc>
        <w:tc>
          <w:tcPr>
            <w:tcW w:w="1224" w:type="dxa"/>
            <w:vAlign w:val="center"/>
          </w:tcPr>
          <w:p w14:paraId="0899F3C7" w14:textId="77777777" w:rsidR="00487C29" w:rsidRPr="00E375EB" w:rsidRDefault="00487C29" w:rsidP="00925573">
            <w:pPr>
              <w:jc w:val="center"/>
              <w:rPr>
                <w:sz w:val="26"/>
                <w:szCs w:val="26"/>
              </w:rPr>
            </w:pPr>
            <w:r w:rsidRPr="00E375EB">
              <w:rPr>
                <w:sz w:val="26"/>
                <w:szCs w:val="26"/>
              </w:rPr>
              <w:t>Bộ</w:t>
            </w:r>
          </w:p>
        </w:tc>
        <w:tc>
          <w:tcPr>
            <w:tcW w:w="1228" w:type="dxa"/>
            <w:vAlign w:val="center"/>
          </w:tcPr>
          <w:p w14:paraId="1529C62E" w14:textId="77777777" w:rsidR="00487C29" w:rsidRPr="00E375EB" w:rsidRDefault="00487C29" w:rsidP="00925573">
            <w:pPr>
              <w:jc w:val="center"/>
              <w:rPr>
                <w:sz w:val="26"/>
                <w:szCs w:val="26"/>
              </w:rPr>
            </w:pPr>
            <w:r w:rsidRPr="00E375EB">
              <w:rPr>
                <w:sz w:val="26"/>
                <w:szCs w:val="26"/>
              </w:rPr>
              <w:t>5</w:t>
            </w:r>
          </w:p>
        </w:tc>
      </w:tr>
      <w:tr w:rsidR="00487C29" w:rsidRPr="00E375EB" w14:paraId="45CB5A18" w14:textId="77777777" w:rsidTr="00DE3803">
        <w:trPr>
          <w:trHeight w:val="320"/>
        </w:trPr>
        <w:tc>
          <w:tcPr>
            <w:tcW w:w="0" w:type="auto"/>
            <w:shd w:val="clear" w:color="auto" w:fill="auto"/>
            <w:vAlign w:val="center"/>
          </w:tcPr>
          <w:p w14:paraId="079A5E2D" w14:textId="77777777" w:rsidR="00487C29" w:rsidRPr="00E375EB" w:rsidRDefault="00487C29" w:rsidP="00925573">
            <w:pPr>
              <w:spacing w:before="40" w:after="40"/>
              <w:jc w:val="center"/>
              <w:rPr>
                <w:color w:val="000000"/>
                <w:sz w:val="26"/>
                <w:szCs w:val="26"/>
              </w:rPr>
            </w:pPr>
            <w:r w:rsidRPr="00E375EB">
              <w:rPr>
                <w:color w:val="000000"/>
                <w:sz w:val="26"/>
                <w:szCs w:val="26"/>
              </w:rPr>
              <w:t>2.5</w:t>
            </w:r>
          </w:p>
        </w:tc>
        <w:tc>
          <w:tcPr>
            <w:tcW w:w="5901" w:type="dxa"/>
            <w:shd w:val="clear" w:color="auto" w:fill="auto"/>
            <w:vAlign w:val="center"/>
          </w:tcPr>
          <w:p w14:paraId="481B91AE" w14:textId="77777777" w:rsidR="00487C29" w:rsidRPr="00E375EB" w:rsidRDefault="00487C29" w:rsidP="00925573">
            <w:pPr>
              <w:spacing w:before="40" w:after="40"/>
              <w:rPr>
                <w:sz w:val="26"/>
                <w:szCs w:val="26"/>
              </w:rPr>
            </w:pPr>
            <w:r w:rsidRPr="00E375EB">
              <w:rPr>
                <w:sz w:val="26"/>
                <w:szCs w:val="26"/>
              </w:rPr>
              <w:t>Bộ Data logger</w:t>
            </w:r>
          </w:p>
        </w:tc>
        <w:tc>
          <w:tcPr>
            <w:tcW w:w="1224" w:type="dxa"/>
            <w:vAlign w:val="center"/>
          </w:tcPr>
          <w:p w14:paraId="64B095ED" w14:textId="77777777" w:rsidR="00487C29" w:rsidRPr="00E375EB" w:rsidRDefault="00487C29" w:rsidP="00925573">
            <w:pPr>
              <w:jc w:val="center"/>
              <w:rPr>
                <w:sz w:val="26"/>
                <w:szCs w:val="26"/>
              </w:rPr>
            </w:pPr>
            <w:r w:rsidRPr="00E375EB">
              <w:rPr>
                <w:sz w:val="26"/>
                <w:szCs w:val="26"/>
              </w:rPr>
              <w:t>Bộ</w:t>
            </w:r>
          </w:p>
        </w:tc>
        <w:tc>
          <w:tcPr>
            <w:tcW w:w="1228" w:type="dxa"/>
            <w:vAlign w:val="center"/>
          </w:tcPr>
          <w:p w14:paraId="65749D81" w14:textId="77777777" w:rsidR="00487C29" w:rsidRPr="00E375EB" w:rsidRDefault="00487C29" w:rsidP="00925573">
            <w:pPr>
              <w:jc w:val="center"/>
              <w:rPr>
                <w:sz w:val="26"/>
                <w:szCs w:val="26"/>
              </w:rPr>
            </w:pPr>
            <w:r w:rsidRPr="00E375EB">
              <w:rPr>
                <w:sz w:val="26"/>
                <w:szCs w:val="26"/>
              </w:rPr>
              <w:t>5</w:t>
            </w:r>
          </w:p>
        </w:tc>
      </w:tr>
    </w:tbl>
    <w:p w14:paraId="00389EFB" w14:textId="7641845D" w:rsidR="00DE3803" w:rsidRPr="00252534" w:rsidRDefault="00DE3803" w:rsidP="004E2616">
      <w:pPr>
        <w:widowControl w:val="0"/>
        <w:spacing w:before="120" w:after="120" w:line="264" w:lineRule="auto"/>
        <w:ind w:firstLine="709"/>
        <w:rPr>
          <w:b/>
          <w:i/>
          <w:sz w:val="26"/>
          <w:szCs w:val="26"/>
          <w:lang w:val="nl-NL"/>
        </w:rPr>
      </w:pPr>
      <w:r>
        <w:rPr>
          <w:sz w:val="26"/>
          <w:szCs w:val="26"/>
        </w:rPr>
        <w:t>*</w:t>
      </w:r>
      <w:r w:rsidRPr="00E375EB">
        <w:rPr>
          <w:sz w:val="26"/>
          <w:szCs w:val="26"/>
        </w:rPr>
        <w:t xml:space="preserve"> </w:t>
      </w:r>
      <w:r>
        <w:rPr>
          <w:sz w:val="26"/>
          <w:szCs w:val="26"/>
        </w:rPr>
        <w:t>Yêu cầu về tiến độ cung cấp và lắp đặt</w:t>
      </w:r>
      <w:r w:rsidRPr="00E375EB">
        <w:rPr>
          <w:sz w:val="26"/>
          <w:szCs w:val="26"/>
        </w:rPr>
        <w:t>:</w:t>
      </w:r>
      <w:r>
        <w:rPr>
          <w:sz w:val="26"/>
          <w:szCs w:val="26"/>
        </w:rPr>
        <w:t xml:space="preserve"> </w:t>
      </w:r>
      <w:r w:rsidR="00252534">
        <w:rPr>
          <w:sz w:val="26"/>
          <w:szCs w:val="26"/>
        </w:rPr>
        <w:t xml:space="preserve">120 ngày </w:t>
      </w:r>
      <w:r w:rsidR="00252534" w:rsidRPr="00252534">
        <w:rPr>
          <w:b/>
          <w:i/>
          <w:color w:val="FF0000"/>
          <w:sz w:val="26"/>
          <w:szCs w:val="26"/>
        </w:rPr>
        <w:t xml:space="preserve">(Trong đó, hệ thống giám sát chất lượng nước </w:t>
      </w:r>
      <w:r w:rsidR="00252534" w:rsidRPr="00252534">
        <w:rPr>
          <w:b/>
          <w:i/>
          <w:color w:val="FF0000"/>
          <w:sz w:val="26"/>
          <w:szCs w:val="26"/>
          <w:lang w:val="nl-NL"/>
        </w:rPr>
        <w:t>k</w:t>
      </w:r>
      <w:r w:rsidRPr="00252534">
        <w:rPr>
          <w:b/>
          <w:i/>
          <w:color w:val="FF0000"/>
          <w:sz w:val="26"/>
          <w:szCs w:val="26"/>
          <w:lang w:val="nl-NL"/>
        </w:rPr>
        <w:t>hai thác nước dưới đất tại Nhà máy nước Bình Ảnh: C</w:t>
      </w:r>
      <w:r w:rsidR="00252534" w:rsidRPr="00252534">
        <w:rPr>
          <w:b/>
          <w:i/>
          <w:color w:val="FF0000"/>
          <w:sz w:val="26"/>
          <w:szCs w:val="26"/>
          <w:lang w:val="nl-NL"/>
        </w:rPr>
        <w:t xml:space="preserve">ung cấp, </w:t>
      </w:r>
      <w:r w:rsidRPr="00252534">
        <w:rPr>
          <w:b/>
          <w:i/>
          <w:color w:val="FF0000"/>
          <w:sz w:val="26"/>
          <w:szCs w:val="26"/>
          <w:lang w:val="nl-NL"/>
        </w:rPr>
        <w:t xml:space="preserve">lắp đặt hoàn thành </w:t>
      </w:r>
      <w:r w:rsidR="00252534" w:rsidRPr="00252534">
        <w:rPr>
          <w:b/>
          <w:i/>
          <w:color w:val="FF0000"/>
          <w:sz w:val="26"/>
          <w:szCs w:val="26"/>
          <w:lang w:val="nl-NL"/>
        </w:rPr>
        <w:t>và kết nối truyền dữ liệu thành công về Cơ quan quản lý theo đúng quy định trước ngày 20/12/2025)</w:t>
      </w:r>
    </w:p>
    <w:p w14:paraId="1C2FF4A1" w14:textId="77C0D916" w:rsidR="00661E25" w:rsidRPr="00E375EB" w:rsidRDefault="00275F8D" w:rsidP="004E2616">
      <w:pPr>
        <w:widowControl w:val="0"/>
        <w:spacing w:before="120" w:after="120" w:line="264" w:lineRule="auto"/>
        <w:ind w:firstLine="709"/>
        <w:rPr>
          <w:b/>
          <w:i/>
          <w:sz w:val="26"/>
          <w:szCs w:val="26"/>
          <w:lang w:val="nl-NL"/>
        </w:rPr>
      </w:pPr>
      <w:r w:rsidRPr="00E375EB">
        <w:rPr>
          <w:b/>
          <w:i/>
          <w:sz w:val="26"/>
          <w:szCs w:val="26"/>
          <w:lang w:val="nl-NL"/>
        </w:rPr>
        <w:t>1</w:t>
      </w:r>
      <w:r w:rsidR="00661E25" w:rsidRPr="00E375EB">
        <w:rPr>
          <w:b/>
          <w:i/>
          <w:sz w:val="26"/>
          <w:szCs w:val="26"/>
          <w:lang w:val="nl-NL"/>
        </w:rPr>
        <w:t>.2. Yêu cầu về kỹ thuật</w:t>
      </w:r>
    </w:p>
    <w:p w14:paraId="668EFBE7" w14:textId="77777777" w:rsidR="00AD5EAE" w:rsidRPr="00E375EB" w:rsidRDefault="00AD5EAE" w:rsidP="00AD5EAE">
      <w:pPr>
        <w:spacing w:before="160" w:after="160"/>
        <w:ind w:firstLine="720"/>
        <w:rPr>
          <w:sz w:val="26"/>
          <w:szCs w:val="26"/>
        </w:rPr>
      </w:pPr>
      <w:r w:rsidRPr="00E375EB">
        <w:rPr>
          <w:sz w:val="26"/>
          <w:szCs w:val="26"/>
        </w:rPr>
        <w:t>Yêu cầu thông số kỹ thuật của hàng hóa và các dịch vụ liên quan phải tuân thủ các thông số kỹ thuật và các tiêu chuẩn sau đây:</w:t>
      </w:r>
    </w:p>
    <w:p w14:paraId="1662B958" w14:textId="77777777" w:rsidR="00AD5EAE" w:rsidRPr="00E375EB" w:rsidRDefault="00AD5EAE" w:rsidP="00AD5EAE">
      <w:pPr>
        <w:spacing w:before="160" w:after="160"/>
        <w:ind w:firstLine="567"/>
        <w:rPr>
          <w:sz w:val="26"/>
          <w:szCs w:val="26"/>
          <w:lang w:val="nl-NL"/>
        </w:rPr>
      </w:pPr>
      <w:r w:rsidRPr="00E375EB">
        <w:rPr>
          <w:sz w:val="26"/>
          <w:szCs w:val="26"/>
          <w:lang w:val="nl-NL"/>
        </w:rPr>
        <w:t xml:space="preserve">Nhà thầu phải kèm theo thông tin chi tiết về tất cả </w:t>
      </w:r>
      <w:r w:rsidRPr="00E375EB">
        <w:rPr>
          <w:iCs/>
          <w:sz w:val="26"/>
          <w:szCs w:val="26"/>
        </w:rPr>
        <w:t>hàng hóa</w:t>
      </w:r>
      <w:r w:rsidRPr="00E375EB">
        <w:rPr>
          <w:iCs/>
          <w:sz w:val="26"/>
          <w:szCs w:val="26"/>
          <w:lang w:val="vi-VN"/>
        </w:rPr>
        <w:t xml:space="preserve"> </w:t>
      </w:r>
      <w:r w:rsidRPr="00E375EB">
        <w:rPr>
          <w:sz w:val="26"/>
          <w:szCs w:val="26"/>
          <w:lang w:val="nl-NL"/>
        </w:rPr>
        <w:t xml:space="preserve">đề xuất trong E-HSDT. Tất cả </w:t>
      </w:r>
      <w:r w:rsidRPr="00E375EB">
        <w:rPr>
          <w:iCs/>
          <w:sz w:val="26"/>
          <w:szCs w:val="26"/>
        </w:rPr>
        <w:t>hàng hóa</w:t>
      </w:r>
      <w:r w:rsidRPr="00E375EB">
        <w:rPr>
          <w:iCs/>
          <w:sz w:val="26"/>
          <w:szCs w:val="26"/>
          <w:lang w:val="vi-VN"/>
        </w:rPr>
        <w:t xml:space="preserve"> </w:t>
      </w:r>
      <w:r w:rsidRPr="00E375EB">
        <w:rPr>
          <w:sz w:val="26"/>
          <w:szCs w:val="26"/>
          <w:lang w:val="nl-NL"/>
        </w:rPr>
        <w:t xml:space="preserve">đề xuất phải phù hợp với những đặc điểm kỹ thuật dưới đây hay tiêu chuẩn tương đương. </w:t>
      </w:r>
    </w:p>
    <w:p w14:paraId="5ADD7422" w14:textId="646D1213" w:rsidR="00AD5EAE" w:rsidRPr="00E375EB" w:rsidRDefault="00AD5EAE" w:rsidP="00AD5EAE">
      <w:pPr>
        <w:spacing w:before="120" w:after="120" w:line="264" w:lineRule="auto"/>
        <w:ind w:firstLine="567"/>
        <w:rPr>
          <w:iCs/>
          <w:sz w:val="28"/>
          <w:szCs w:val="28"/>
          <w:lang w:val="nl-NL"/>
        </w:rPr>
      </w:pPr>
      <w:r w:rsidRPr="00E375EB">
        <w:rPr>
          <w:i/>
          <w:sz w:val="26"/>
          <w:szCs w:val="26"/>
          <w:lang w:val="nl-NL"/>
        </w:rPr>
        <w:t>Tương đương của Tiêu chuẩn và Quy phạm:</w:t>
      </w:r>
      <w:r w:rsidRPr="00E375EB">
        <w:rPr>
          <w:b/>
          <w:i/>
          <w:sz w:val="26"/>
          <w:szCs w:val="26"/>
          <w:lang w:val="nl-NL"/>
        </w:rPr>
        <w:t xml:space="preserve"> </w:t>
      </w:r>
      <w:r w:rsidRPr="00E375EB">
        <w:rPr>
          <w:sz w:val="26"/>
          <w:szCs w:val="26"/>
          <w:lang w:val="nl-NL"/>
        </w:rPr>
        <w:t xml:space="preserve">Bất cứ nơi nào mà tham chiếu được nêu ra trong đặc điểm kỹ thuật cho các tiêu chuẩn và quy chuẩn mà hàng hóa được cung cấp hay được thử nghiệm phải đáp ứng thì các điều khoản của ấn bản hay lần sửa đổi hiện hành mới nhất của tiêu chuẩn hay </w:t>
      </w:r>
      <w:r w:rsidRPr="00E375EB">
        <w:rPr>
          <w:iCs/>
          <w:sz w:val="26"/>
          <w:szCs w:val="26"/>
          <w:lang w:val="vi-VN"/>
        </w:rPr>
        <w:t>quy</w:t>
      </w:r>
      <w:r w:rsidRPr="00E375EB">
        <w:rPr>
          <w:sz w:val="26"/>
          <w:szCs w:val="26"/>
          <w:lang w:val="nl-NL"/>
        </w:rPr>
        <w:t xml:space="preserve"> chuẩn có liên quan phải áp dụng, trừ phi trong Hợp đồng có quy định khác. Khi những tiêu chuẩn và quy chuẩn như thế là tiêu chuẩn quốc gia hay liên quan đến một nước hay vùng cụ thể thì những tiêu chuẩn chính thức khác mà bảo đảm tương đương về thực chất với các tiêu chuẩn và quy chuẩn được quy định sẽ có thể chấp nhận được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93"/>
        <w:gridCol w:w="6671"/>
      </w:tblGrid>
      <w:tr w:rsidR="004A717C" w:rsidRPr="00E375EB" w14:paraId="66F952AD" w14:textId="77777777" w:rsidTr="00925573">
        <w:trPr>
          <w:trHeight w:val="431"/>
        </w:trPr>
        <w:tc>
          <w:tcPr>
            <w:tcW w:w="1242" w:type="dxa"/>
            <w:tcBorders>
              <w:bottom w:val="single" w:sz="4" w:space="0" w:color="auto"/>
            </w:tcBorders>
            <w:vAlign w:val="center"/>
          </w:tcPr>
          <w:p w14:paraId="39FC122A" w14:textId="77777777" w:rsidR="004A717C" w:rsidRPr="00E375EB" w:rsidRDefault="004A717C" w:rsidP="00925573">
            <w:pPr>
              <w:widowControl w:val="0"/>
              <w:spacing w:before="120" w:after="120"/>
              <w:jc w:val="center"/>
              <w:rPr>
                <w:b/>
                <w:szCs w:val="24"/>
              </w:rPr>
            </w:pPr>
            <w:r w:rsidRPr="00E375EB">
              <w:rPr>
                <w:b/>
                <w:szCs w:val="24"/>
              </w:rPr>
              <w:t>STT</w:t>
            </w:r>
          </w:p>
        </w:tc>
        <w:tc>
          <w:tcPr>
            <w:tcW w:w="1693" w:type="dxa"/>
            <w:tcBorders>
              <w:bottom w:val="single" w:sz="4" w:space="0" w:color="auto"/>
            </w:tcBorders>
            <w:vAlign w:val="center"/>
          </w:tcPr>
          <w:p w14:paraId="16519A6B" w14:textId="77777777" w:rsidR="004A717C" w:rsidRPr="00E375EB" w:rsidRDefault="004A717C" w:rsidP="00925573">
            <w:pPr>
              <w:widowControl w:val="0"/>
              <w:spacing w:before="120" w:after="120"/>
              <w:jc w:val="center"/>
              <w:rPr>
                <w:b/>
                <w:szCs w:val="24"/>
              </w:rPr>
            </w:pPr>
            <w:r w:rsidRPr="00E375EB">
              <w:rPr>
                <w:b/>
                <w:szCs w:val="24"/>
              </w:rPr>
              <w:t>Danh mục hàng hóa</w:t>
            </w:r>
          </w:p>
        </w:tc>
        <w:tc>
          <w:tcPr>
            <w:tcW w:w="6671" w:type="dxa"/>
            <w:tcBorders>
              <w:bottom w:val="single" w:sz="4" w:space="0" w:color="auto"/>
            </w:tcBorders>
            <w:vAlign w:val="center"/>
          </w:tcPr>
          <w:p w14:paraId="539DC772" w14:textId="77777777" w:rsidR="004A717C" w:rsidRPr="00E375EB" w:rsidRDefault="004A717C" w:rsidP="00925573">
            <w:pPr>
              <w:widowControl w:val="0"/>
              <w:spacing w:before="120" w:after="120"/>
              <w:jc w:val="center"/>
              <w:rPr>
                <w:b/>
                <w:szCs w:val="24"/>
              </w:rPr>
            </w:pPr>
            <w:r w:rsidRPr="00E375EB">
              <w:rPr>
                <w:b/>
                <w:szCs w:val="24"/>
              </w:rPr>
              <w:t>YÊU CẦU THÔNG SỐ KỸ THUẬT</w:t>
            </w:r>
          </w:p>
        </w:tc>
      </w:tr>
      <w:tr w:rsidR="004A717C" w:rsidRPr="00E375EB" w14:paraId="69AF470E" w14:textId="77777777" w:rsidTr="00925573">
        <w:trPr>
          <w:trHeight w:val="431"/>
        </w:trPr>
        <w:tc>
          <w:tcPr>
            <w:tcW w:w="1242" w:type="dxa"/>
            <w:tcBorders>
              <w:bottom w:val="single" w:sz="4" w:space="0" w:color="auto"/>
            </w:tcBorders>
          </w:tcPr>
          <w:p w14:paraId="05E5B721" w14:textId="77777777" w:rsidR="004A717C" w:rsidRPr="00E375EB" w:rsidRDefault="004A717C" w:rsidP="00925573">
            <w:pPr>
              <w:widowControl w:val="0"/>
              <w:jc w:val="center"/>
              <w:rPr>
                <w:b/>
                <w:szCs w:val="24"/>
              </w:rPr>
            </w:pPr>
            <w:r w:rsidRPr="00E375EB">
              <w:rPr>
                <w:b/>
                <w:szCs w:val="24"/>
              </w:rPr>
              <w:t>1</w:t>
            </w:r>
          </w:p>
        </w:tc>
        <w:tc>
          <w:tcPr>
            <w:tcW w:w="1693" w:type="dxa"/>
            <w:tcBorders>
              <w:bottom w:val="single" w:sz="4" w:space="0" w:color="auto"/>
            </w:tcBorders>
          </w:tcPr>
          <w:p w14:paraId="58AF1F44" w14:textId="77777777" w:rsidR="004A717C" w:rsidRPr="00E375EB" w:rsidRDefault="004A717C" w:rsidP="00925573">
            <w:pPr>
              <w:widowControl w:val="0"/>
              <w:rPr>
                <w:b/>
                <w:bCs/>
                <w:szCs w:val="24"/>
              </w:rPr>
            </w:pPr>
            <w:r w:rsidRPr="00E375EB">
              <w:rPr>
                <w:rFonts w:eastAsia="SimSun"/>
                <w:b/>
                <w:szCs w:val="24"/>
              </w:rPr>
              <w:t>Máy đo Amoni</w:t>
            </w:r>
          </w:p>
        </w:tc>
        <w:tc>
          <w:tcPr>
            <w:tcW w:w="6671" w:type="dxa"/>
            <w:tcBorders>
              <w:bottom w:val="single" w:sz="4" w:space="0" w:color="auto"/>
            </w:tcBorders>
            <w:vAlign w:val="center"/>
          </w:tcPr>
          <w:p w14:paraId="6653165E" w14:textId="3A504CEC" w:rsidR="00DE3803" w:rsidRPr="00DE3803" w:rsidRDefault="00DE3803" w:rsidP="00DE3803">
            <w:pPr>
              <w:spacing w:before="60" w:after="60"/>
              <w:ind w:left="43"/>
              <w:rPr>
                <w:color w:val="0000CC"/>
                <w:szCs w:val="24"/>
              </w:rPr>
            </w:pPr>
            <w:r w:rsidRPr="00DE3803">
              <w:rPr>
                <w:color w:val="0000CC"/>
                <w:szCs w:val="24"/>
              </w:rPr>
              <w:t xml:space="preserve">Xuất xứ: Nhóm nước G7 </w:t>
            </w:r>
          </w:p>
          <w:p w14:paraId="6869B525" w14:textId="6E3E47BD" w:rsidR="00E65873" w:rsidRPr="00E375EB" w:rsidRDefault="00E65873" w:rsidP="00E65873">
            <w:pPr>
              <w:outlineLvl w:val="0"/>
              <w:rPr>
                <w:szCs w:val="24"/>
              </w:rPr>
            </w:pPr>
            <w:r w:rsidRPr="00E375EB">
              <w:rPr>
                <w:szCs w:val="24"/>
              </w:rPr>
              <w:t>Nhà sản xuất phù hợp tối thiểu 4 tiêu chuẩn quốc tế: ISO 9001, ISO 14001, ISO 45001 và ISO 22301</w:t>
            </w:r>
          </w:p>
          <w:p w14:paraId="3A5740A8" w14:textId="77777777" w:rsidR="00E65873" w:rsidRPr="00E375EB" w:rsidRDefault="00E65873" w:rsidP="00E65873">
            <w:pPr>
              <w:outlineLvl w:val="0"/>
              <w:rPr>
                <w:szCs w:val="24"/>
              </w:rPr>
            </w:pPr>
            <w:r w:rsidRPr="00E375EB">
              <w:rPr>
                <w:szCs w:val="24"/>
              </w:rPr>
              <w:t xml:space="preserve"> -Dải đo NH4+-N: 0~1000mg/L</w:t>
            </w:r>
          </w:p>
          <w:p w14:paraId="40583C4E" w14:textId="77777777" w:rsidR="00E65873" w:rsidRPr="00E375EB" w:rsidRDefault="00E65873" w:rsidP="00E65873">
            <w:pPr>
              <w:outlineLvl w:val="0"/>
              <w:rPr>
                <w:szCs w:val="24"/>
              </w:rPr>
            </w:pPr>
            <w:r w:rsidRPr="00E375EB">
              <w:rPr>
                <w:szCs w:val="24"/>
              </w:rPr>
              <w:t xml:space="preserve"> -Nhiệt độ: 0~40oC</w:t>
            </w:r>
          </w:p>
          <w:p w14:paraId="140E5CEC" w14:textId="77777777" w:rsidR="00E65873" w:rsidRPr="00E375EB" w:rsidRDefault="00E65873" w:rsidP="00E65873">
            <w:pPr>
              <w:outlineLvl w:val="0"/>
              <w:rPr>
                <w:szCs w:val="24"/>
              </w:rPr>
            </w:pPr>
            <w:r w:rsidRPr="00E375EB">
              <w:rPr>
                <w:szCs w:val="24"/>
              </w:rPr>
              <w:t xml:space="preserve"> -Độ phân giải: </w:t>
            </w:r>
          </w:p>
          <w:p w14:paraId="060F8262" w14:textId="77777777" w:rsidR="00E65873" w:rsidRPr="00E375EB" w:rsidRDefault="00E65873" w:rsidP="00E65873">
            <w:pPr>
              <w:outlineLvl w:val="0"/>
              <w:rPr>
                <w:szCs w:val="24"/>
              </w:rPr>
            </w:pPr>
            <w:r w:rsidRPr="00E375EB">
              <w:rPr>
                <w:szCs w:val="24"/>
              </w:rPr>
              <w:t>0.01mg/L :0.00</w:t>
            </w:r>
            <w:r w:rsidRPr="00E375EB">
              <w:rPr>
                <w:rFonts w:eastAsia="MS Mincho"/>
                <w:szCs w:val="24"/>
              </w:rPr>
              <w:t>～</w:t>
            </w:r>
            <w:r w:rsidRPr="00E375EB">
              <w:rPr>
                <w:szCs w:val="24"/>
              </w:rPr>
              <w:t>10.00 mg/L</w:t>
            </w:r>
          </w:p>
          <w:p w14:paraId="1C09A95E" w14:textId="77777777" w:rsidR="00E65873" w:rsidRPr="00E375EB" w:rsidRDefault="00E65873" w:rsidP="00E65873">
            <w:pPr>
              <w:outlineLvl w:val="0"/>
              <w:rPr>
                <w:szCs w:val="24"/>
              </w:rPr>
            </w:pPr>
            <w:r w:rsidRPr="00E375EB">
              <w:rPr>
                <w:szCs w:val="24"/>
              </w:rPr>
              <w:t>0.1mg/L :0.0</w:t>
            </w:r>
            <w:r w:rsidRPr="00E375EB">
              <w:rPr>
                <w:rFonts w:eastAsia="MS Mincho"/>
                <w:szCs w:val="24"/>
              </w:rPr>
              <w:t>～</w:t>
            </w:r>
            <w:r w:rsidRPr="00E375EB">
              <w:rPr>
                <w:szCs w:val="24"/>
              </w:rPr>
              <w:t xml:space="preserve">100.0 mg/L, </w:t>
            </w:r>
          </w:p>
          <w:p w14:paraId="39B344BB" w14:textId="77777777" w:rsidR="00E65873" w:rsidRPr="00E375EB" w:rsidRDefault="00E65873" w:rsidP="00E65873">
            <w:pPr>
              <w:outlineLvl w:val="0"/>
              <w:rPr>
                <w:szCs w:val="24"/>
              </w:rPr>
            </w:pPr>
            <w:r w:rsidRPr="00E375EB">
              <w:rPr>
                <w:szCs w:val="24"/>
              </w:rPr>
              <w:t>1mg/L :0</w:t>
            </w:r>
            <w:r w:rsidRPr="00E375EB">
              <w:rPr>
                <w:rFonts w:eastAsia="MS Mincho"/>
                <w:szCs w:val="24"/>
              </w:rPr>
              <w:t>～</w:t>
            </w:r>
            <w:r w:rsidRPr="00E375EB">
              <w:rPr>
                <w:szCs w:val="24"/>
              </w:rPr>
              <w:t>1000 mg/L</w:t>
            </w:r>
          </w:p>
          <w:p w14:paraId="2D607BA6" w14:textId="77777777" w:rsidR="00E65873" w:rsidRPr="00E375EB" w:rsidRDefault="00E65873" w:rsidP="00E65873">
            <w:pPr>
              <w:outlineLvl w:val="0"/>
              <w:rPr>
                <w:szCs w:val="24"/>
              </w:rPr>
            </w:pPr>
            <w:r w:rsidRPr="00E375EB">
              <w:rPr>
                <w:szCs w:val="24"/>
              </w:rPr>
              <w:t xml:space="preserve"> -Độ phân giải nhiệt độ: 0.1oC</w:t>
            </w:r>
          </w:p>
          <w:p w14:paraId="69744E3E" w14:textId="77777777" w:rsidR="00E65873" w:rsidRPr="00E375EB" w:rsidRDefault="00E65873" w:rsidP="00E65873">
            <w:pPr>
              <w:outlineLvl w:val="0"/>
              <w:rPr>
                <w:szCs w:val="24"/>
              </w:rPr>
            </w:pPr>
            <w:r w:rsidRPr="00E375EB">
              <w:rPr>
                <w:szCs w:val="24"/>
              </w:rPr>
              <w:t xml:space="preserve"> -Độ chính xác: +/-5% giá trị đọc với giá trị quy chiếu được công nhận</w:t>
            </w:r>
          </w:p>
          <w:p w14:paraId="2DEA908B" w14:textId="77777777" w:rsidR="00E65873" w:rsidRPr="00E375EB" w:rsidRDefault="00E65873" w:rsidP="00E65873">
            <w:pPr>
              <w:outlineLvl w:val="0"/>
              <w:rPr>
                <w:szCs w:val="24"/>
              </w:rPr>
            </w:pPr>
            <w:r w:rsidRPr="00E375EB">
              <w:rPr>
                <w:szCs w:val="24"/>
              </w:rPr>
              <w:t xml:space="preserve"> -Có chức năng chuẩn đoán việc suy giảm chức năng cảm biến trong quá trình đo</w:t>
            </w:r>
          </w:p>
          <w:p w14:paraId="1AB7ED2E" w14:textId="77777777" w:rsidR="00E65873" w:rsidRPr="00E375EB" w:rsidRDefault="00E65873" w:rsidP="00E65873">
            <w:pPr>
              <w:outlineLvl w:val="0"/>
              <w:rPr>
                <w:szCs w:val="24"/>
              </w:rPr>
            </w:pPr>
            <w:r w:rsidRPr="00E375EB">
              <w:rPr>
                <w:szCs w:val="24"/>
              </w:rPr>
              <w:t xml:space="preserve"> -Tự động bù kali</w:t>
            </w:r>
          </w:p>
          <w:p w14:paraId="1D12B888" w14:textId="77777777" w:rsidR="00E65873" w:rsidRPr="00E375EB" w:rsidRDefault="00E65873" w:rsidP="00E65873">
            <w:pPr>
              <w:outlineLvl w:val="0"/>
              <w:rPr>
                <w:szCs w:val="24"/>
              </w:rPr>
            </w:pPr>
            <w:r w:rsidRPr="00E375EB">
              <w:rPr>
                <w:szCs w:val="24"/>
              </w:rPr>
              <w:lastRenderedPageBreak/>
              <w:t xml:space="preserve"> -Bề mặt cảm biến phẳng (ngăn ngừa bọt khí và ngăn tích tụ cặn bám)</w:t>
            </w:r>
          </w:p>
          <w:p w14:paraId="723E036F" w14:textId="77777777" w:rsidR="00E65873" w:rsidRPr="00E375EB" w:rsidRDefault="00E65873" w:rsidP="00E65873">
            <w:pPr>
              <w:outlineLvl w:val="0"/>
              <w:rPr>
                <w:szCs w:val="24"/>
              </w:rPr>
            </w:pPr>
            <w:r w:rsidRPr="00E375EB">
              <w:rPr>
                <w:szCs w:val="24"/>
              </w:rPr>
              <w:t>Bộ hiển thị</w:t>
            </w:r>
          </w:p>
          <w:p w14:paraId="5016A4D8" w14:textId="77777777" w:rsidR="00E65873" w:rsidRPr="00E375EB" w:rsidRDefault="00E65873" w:rsidP="00E65873">
            <w:pPr>
              <w:outlineLvl w:val="0"/>
              <w:rPr>
                <w:szCs w:val="24"/>
              </w:rPr>
            </w:pPr>
            <w:r w:rsidRPr="00E375EB">
              <w:rPr>
                <w:szCs w:val="24"/>
              </w:rPr>
              <w:t xml:space="preserve">3 điểm DC4 ~ 20mA. </w:t>
            </w:r>
            <w:r w:rsidRPr="00E375EB">
              <w:rPr>
                <w:szCs w:val="24"/>
              </w:rPr>
              <w:br w:type="page"/>
              <w:t>Loại cách điện đầu vào-đầu ra. Điện trở tải tối đa 900 ohm</w:t>
            </w:r>
          </w:p>
          <w:p w14:paraId="0FBEE57D" w14:textId="77777777" w:rsidR="00E65873" w:rsidRPr="00E375EB" w:rsidRDefault="00E65873" w:rsidP="00E65873">
            <w:pPr>
              <w:outlineLvl w:val="0"/>
              <w:rPr>
                <w:szCs w:val="24"/>
              </w:rPr>
            </w:pPr>
            <w:r w:rsidRPr="00E375EB">
              <w:rPr>
                <w:szCs w:val="24"/>
              </w:rPr>
              <w:t xml:space="preserve"> Cổng ra RS-485</w:t>
            </w:r>
          </w:p>
          <w:p w14:paraId="297698EB" w14:textId="77777777" w:rsidR="00E65873" w:rsidRPr="00E375EB" w:rsidRDefault="00E65873" w:rsidP="00E65873">
            <w:pPr>
              <w:outlineLvl w:val="0"/>
              <w:rPr>
                <w:szCs w:val="24"/>
              </w:rPr>
            </w:pPr>
            <w:r w:rsidRPr="00E375EB">
              <w:rPr>
                <w:szCs w:val="24"/>
              </w:rPr>
              <w:t xml:space="preserve"> Nguồn điện~: ~230V AC, 50/60 Hz</w:t>
            </w:r>
          </w:p>
          <w:p w14:paraId="45D5452A" w14:textId="77777777" w:rsidR="00E65873" w:rsidRPr="00E375EB" w:rsidRDefault="00E65873" w:rsidP="00E65873">
            <w:pPr>
              <w:jc w:val="left"/>
              <w:outlineLvl w:val="0"/>
              <w:rPr>
                <w:szCs w:val="24"/>
              </w:rPr>
            </w:pPr>
            <w:r w:rsidRPr="00E375EB">
              <w:rPr>
                <w:szCs w:val="24"/>
              </w:rPr>
              <w:t xml:space="preserve">Cấu trúc: Lắp đặt ngoài trời: IP65 </w:t>
            </w:r>
            <w:r w:rsidRPr="00E375EB">
              <w:rPr>
                <w:szCs w:val="24"/>
              </w:rPr>
              <w:br/>
              <w:t>Phương pháp lắp đặt: cột 50A hoặc treo tường</w:t>
            </w:r>
            <w:r w:rsidRPr="00E375EB">
              <w:rPr>
                <w:szCs w:val="24"/>
              </w:rPr>
              <w:br/>
              <w:t>Vỏ: Hợp kim Nhôm</w:t>
            </w:r>
            <w:r w:rsidRPr="00E375EB">
              <w:rPr>
                <w:szCs w:val="24"/>
              </w:rPr>
              <w:br/>
              <w:t>Gá, Mái che: SUS304</w:t>
            </w:r>
          </w:p>
          <w:p w14:paraId="514F48F9" w14:textId="21CB3546" w:rsidR="004A717C" w:rsidRPr="00E375EB" w:rsidRDefault="00E65873" w:rsidP="00E65873">
            <w:pPr>
              <w:widowControl w:val="0"/>
              <w:spacing w:before="120" w:after="120"/>
              <w:rPr>
                <w:b/>
                <w:szCs w:val="24"/>
              </w:rPr>
            </w:pPr>
            <w:r w:rsidRPr="00E375EB">
              <w:rPr>
                <w:szCs w:val="24"/>
              </w:rPr>
              <w:t>Cung cấp bao gồm đầu đo và bộ hiển thị</w:t>
            </w:r>
          </w:p>
        </w:tc>
      </w:tr>
      <w:tr w:rsidR="004A717C" w:rsidRPr="00E375EB" w14:paraId="267E1745" w14:textId="77777777" w:rsidTr="00925573">
        <w:trPr>
          <w:trHeight w:val="431"/>
        </w:trPr>
        <w:tc>
          <w:tcPr>
            <w:tcW w:w="1242" w:type="dxa"/>
            <w:tcBorders>
              <w:bottom w:val="single" w:sz="4" w:space="0" w:color="auto"/>
            </w:tcBorders>
          </w:tcPr>
          <w:p w14:paraId="3EF2F7B5" w14:textId="77777777" w:rsidR="004A717C" w:rsidRPr="00E375EB" w:rsidRDefault="004A717C" w:rsidP="00925573">
            <w:pPr>
              <w:widowControl w:val="0"/>
              <w:jc w:val="center"/>
              <w:rPr>
                <w:b/>
                <w:szCs w:val="24"/>
              </w:rPr>
            </w:pPr>
            <w:r w:rsidRPr="00E375EB">
              <w:rPr>
                <w:b/>
                <w:szCs w:val="24"/>
              </w:rPr>
              <w:lastRenderedPageBreak/>
              <w:t>2</w:t>
            </w:r>
          </w:p>
        </w:tc>
        <w:tc>
          <w:tcPr>
            <w:tcW w:w="1693" w:type="dxa"/>
            <w:tcBorders>
              <w:bottom w:val="single" w:sz="4" w:space="0" w:color="auto"/>
            </w:tcBorders>
          </w:tcPr>
          <w:p w14:paraId="0A159F51" w14:textId="77777777" w:rsidR="004A717C" w:rsidRPr="00E375EB" w:rsidRDefault="004A717C" w:rsidP="00925573">
            <w:pPr>
              <w:outlineLvl w:val="0"/>
              <w:rPr>
                <w:b/>
                <w:bCs/>
                <w:szCs w:val="24"/>
              </w:rPr>
            </w:pPr>
            <w:bookmarkStart w:id="0" w:name="_Toc192489346"/>
            <w:r w:rsidRPr="00E375EB">
              <w:rPr>
                <w:b/>
                <w:bCs/>
                <w:szCs w:val="24"/>
              </w:rPr>
              <w:t>Máy đo Nitrate (NO3), pH, nhiệt độ</w:t>
            </w:r>
            <w:bookmarkEnd w:id="0"/>
          </w:p>
        </w:tc>
        <w:tc>
          <w:tcPr>
            <w:tcW w:w="6671" w:type="dxa"/>
            <w:tcBorders>
              <w:bottom w:val="single" w:sz="4" w:space="0" w:color="auto"/>
            </w:tcBorders>
            <w:vAlign w:val="center"/>
          </w:tcPr>
          <w:p w14:paraId="03B20241" w14:textId="403228F9" w:rsidR="00D53957" w:rsidRPr="00D53957" w:rsidRDefault="00D53957" w:rsidP="00D53957">
            <w:pPr>
              <w:spacing w:before="60" w:after="60"/>
              <w:ind w:left="43"/>
              <w:rPr>
                <w:color w:val="0000CC"/>
                <w:szCs w:val="24"/>
              </w:rPr>
            </w:pPr>
            <w:r w:rsidRPr="00DE3803">
              <w:rPr>
                <w:color w:val="0000CC"/>
                <w:szCs w:val="24"/>
              </w:rPr>
              <w:t>Xuất xứ: Nhóm nước G7</w:t>
            </w:r>
          </w:p>
          <w:p w14:paraId="6051078F" w14:textId="518C053E" w:rsidR="002B176F" w:rsidRPr="00E375EB" w:rsidRDefault="002B176F" w:rsidP="002B176F">
            <w:pPr>
              <w:outlineLvl w:val="0"/>
              <w:rPr>
                <w:szCs w:val="24"/>
              </w:rPr>
            </w:pPr>
            <w:r w:rsidRPr="00E375EB">
              <w:rPr>
                <w:szCs w:val="24"/>
              </w:rPr>
              <w:t>Nhà sản xuất phù hợp tiêu chuẩn: ISO 9001</w:t>
            </w:r>
          </w:p>
          <w:p w14:paraId="1F9BF050" w14:textId="77777777" w:rsidR="002B176F" w:rsidRPr="00E375EB" w:rsidRDefault="002B176F" w:rsidP="002B176F">
            <w:pPr>
              <w:outlineLvl w:val="0"/>
              <w:rPr>
                <w:szCs w:val="24"/>
              </w:rPr>
            </w:pPr>
            <w:r w:rsidRPr="00E375EB">
              <w:rPr>
                <w:szCs w:val="24"/>
              </w:rPr>
              <w:t>Lưu lượng mẫu khuyến nghị: 0 - 5 l/phút</w:t>
            </w:r>
          </w:p>
          <w:p w14:paraId="3C5EEE1A" w14:textId="77777777" w:rsidR="002B176F" w:rsidRPr="00E375EB" w:rsidRDefault="002B176F" w:rsidP="002B176F">
            <w:pPr>
              <w:outlineLvl w:val="0"/>
              <w:rPr>
                <w:szCs w:val="24"/>
              </w:rPr>
            </w:pPr>
            <w:r w:rsidRPr="00E375EB">
              <w:rPr>
                <w:szCs w:val="24"/>
              </w:rPr>
              <w:t>Áp suất mẫu 0 - 4 Bar (0 - 1 Bar với bơm nhu động lấy mẫu)</w:t>
            </w:r>
          </w:p>
          <w:p w14:paraId="20E12866" w14:textId="77777777" w:rsidR="002B176F" w:rsidRPr="00E375EB" w:rsidRDefault="002B176F" w:rsidP="002B176F">
            <w:pPr>
              <w:outlineLvl w:val="0"/>
              <w:rPr>
                <w:szCs w:val="24"/>
              </w:rPr>
            </w:pPr>
            <w:r w:rsidRPr="00E375EB">
              <w:rPr>
                <w:szCs w:val="24"/>
              </w:rPr>
              <w:t>Nhiệt độ mẫu 0 - 80°C</w:t>
            </w:r>
          </w:p>
          <w:p w14:paraId="78D7996F" w14:textId="77777777" w:rsidR="002B176F" w:rsidRPr="00E375EB" w:rsidRDefault="002B176F" w:rsidP="002B176F">
            <w:pPr>
              <w:outlineLvl w:val="0"/>
              <w:rPr>
                <w:szCs w:val="24"/>
              </w:rPr>
            </w:pPr>
            <w:r w:rsidRPr="00E375EB">
              <w:rPr>
                <w:szCs w:val="24"/>
              </w:rPr>
              <w:t>Vật liệu bộ phận ướt: Thạch anh, Polypropylene, Polyethylene, FPM (viton), PMMA</w:t>
            </w:r>
          </w:p>
          <w:p w14:paraId="02262300" w14:textId="77777777" w:rsidR="002B176F" w:rsidRPr="00E375EB" w:rsidRDefault="002B176F" w:rsidP="002B176F">
            <w:pPr>
              <w:outlineLvl w:val="0"/>
              <w:rPr>
                <w:szCs w:val="24"/>
              </w:rPr>
            </w:pPr>
            <w:r w:rsidRPr="00E375EB">
              <w:rPr>
                <w:szCs w:val="24"/>
              </w:rPr>
              <w:t>Thời gian đo 5 giây</w:t>
            </w:r>
          </w:p>
          <w:p w14:paraId="0C196B3B" w14:textId="77777777" w:rsidR="002B176F" w:rsidRPr="00E375EB" w:rsidRDefault="002B176F" w:rsidP="002B176F">
            <w:pPr>
              <w:outlineLvl w:val="0"/>
              <w:rPr>
                <w:szCs w:val="24"/>
              </w:rPr>
            </w:pPr>
            <w:r w:rsidRPr="00E375EB">
              <w:rPr>
                <w:szCs w:val="24"/>
              </w:rPr>
              <w:t>Các thông số lý hóa có thể đo liên tục</w:t>
            </w:r>
          </w:p>
          <w:p w14:paraId="46335AB4" w14:textId="77777777" w:rsidR="002B176F" w:rsidRPr="00E375EB" w:rsidRDefault="002B176F" w:rsidP="002B176F">
            <w:pPr>
              <w:outlineLvl w:val="0"/>
              <w:rPr>
                <w:szCs w:val="24"/>
              </w:rPr>
            </w:pPr>
            <w:r w:rsidRPr="00E375EB">
              <w:rPr>
                <w:szCs w:val="24"/>
              </w:rPr>
              <w:t>Khoảng cách giữa các lần đo: có thể cài đặt từ 1 đến 720 phút</w:t>
            </w:r>
          </w:p>
          <w:p w14:paraId="3B2B7290" w14:textId="77777777" w:rsidR="002B176F" w:rsidRPr="00E375EB" w:rsidRDefault="002B176F" w:rsidP="002B176F">
            <w:pPr>
              <w:outlineLvl w:val="0"/>
              <w:rPr>
                <w:szCs w:val="24"/>
              </w:rPr>
            </w:pPr>
            <w:r w:rsidRPr="00E375EB">
              <w:rPr>
                <w:szCs w:val="24"/>
              </w:rPr>
              <w:t>Bộ nhớ 5000 dòng đo (tối đa 16 kênh) với ngày và giờ</w:t>
            </w:r>
          </w:p>
          <w:p w14:paraId="0CD6DE4D" w14:textId="77777777" w:rsidR="002B176F" w:rsidRPr="00E375EB" w:rsidRDefault="002B176F" w:rsidP="002B176F">
            <w:pPr>
              <w:outlineLvl w:val="0"/>
              <w:rPr>
                <w:szCs w:val="24"/>
              </w:rPr>
            </w:pPr>
            <w:r w:rsidRPr="00E375EB">
              <w:rPr>
                <w:szCs w:val="24"/>
              </w:rPr>
              <w:t>Tích hợp vệ sinh tự động bằng dung dịch Axit</w:t>
            </w:r>
          </w:p>
          <w:p w14:paraId="2A1AD73D" w14:textId="77777777" w:rsidR="002B176F" w:rsidRPr="00E375EB" w:rsidRDefault="002B176F" w:rsidP="002B176F">
            <w:pPr>
              <w:outlineLvl w:val="0"/>
              <w:rPr>
                <w:szCs w:val="24"/>
              </w:rPr>
            </w:pPr>
            <w:r w:rsidRPr="00E375EB">
              <w:rPr>
                <w:szCs w:val="24"/>
              </w:rPr>
              <w:t>Lượng tiêu thụ dung dịch tẩy rửa (axit sulfuric 5%): 220 ml/ngày</w:t>
            </w:r>
          </w:p>
          <w:p w14:paraId="62BFF987" w14:textId="77777777" w:rsidR="002B176F" w:rsidRPr="00E375EB" w:rsidRDefault="002B176F" w:rsidP="002B176F">
            <w:pPr>
              <w:outlineLvl w:val="0"/>
              <w:rPr>
                <w:szCs w:val="24"/>
              </w:rPr>
            </w:pPr>
            <w:r w:rsidRPr="00E375EB">
              <w:rPr>
                <w:szCs w:val="24"/>
              </w:rPr>
              <w:t>Khoảng thời gian bảo trì được khuyến nghị: 6 tháng đến 1 năm (không tính nạp lại dung dịch làm sạch)</w:t>
            </w:r>
          </w:p>
          <w:p w14:paraId="79D49CFC" w14:textId="77777777" w:rsidR="002B176F" w:rsidRPr="00E375EB" w:rsidRDefault="002B176F" w:rsidP="002B176F">
            <w:pPr>
              <w:outlineLvl w:val="0"/>
              <w:rPr>
                <w:szCs w:val="24"/>
              </w:rPr>
            </w:pPr>
            <w:r w:rsidRPr="00E375EB">
              <w:rPr>
                <w:szCs w:val="24"/>
              </w:rPr>
              <w:t>Nguồn điện 90 - 264 VAC 50/60 Hz 40 VA - 12v DC 3A max</w:t>
            </w:r>
          </w:p>
          <w:p w14:paraId="6C9773CB" w14:textId="77777777" w:rsidR="002B176F" w:rsidRPr="00E375EB" w:rsidRDefault="002B176F" w:rsidP="002B176F">
            <w:pPr>
              <w:outlineLvl w:val="0"/>
              <w:rPr>
                <w:szCs w:val="24"/>
              </w:rPr>
            </w:pPr>
            <w:r w:rsidRPr="00E375EB">
              <w:rPr>
                <w:szCs w:val="24"/>
              </w:rPr>
              <w:t>Màn hình màu TFT LCD 320x240 pixels với đèn nền LED</w:t>
            </w:r>
          </w:p>
          <w:p w14:paraId="09422384" w14:textId="77777777" w:rsidR="002B176F" w:rsidRPr="00E375EB" w:rsidRDefault="002B176F" w:rsidP="002B176F">
            <w:pPr>
              <w:outlineLvl w:val="0"/>
              <w:rPr>
                <w:szCs w:val="24"/>
              </w:rPr>
            </w:pPr>
            <w:r w:rsidRPr="00E375EB">
              <w:rPr>
                <w:szCs w:val="24"/>
              </w:rPr>
              <w:t>Giao tiếp RS232, Modbus hoặc giao diện HTTP/Web, tương thích với Windows7, với Internet Explorer phiên bản 9, máy tính bảng Nexus 7 chạy Android với phiên bản Opera 12.10, Apple I-phone 4S với Safari</w:t>
            </w:r>
          </w:p>
          <w:p w14:paraId="495940AA" w14:textId="77777777" w:rsidR="002B176F" w:rsidRPr="00E375EB" w:rsidRDefault="002B176F" w:rsidP="002B176F">
            <w:pPr>
              <w:outlineLvl w:val="0"/>
              <w:rPr>
                <w:szCs w:val="24"/>
              </w:rPr>
            </w:pPr>
            <w:r w:rsidRPr="00E375EB">
              <w:rPr>
                <w:szCs w:val="24"/>
              </w:rPr>
              <w:t>RS485 cho đầu dò bên ngoài (DO, TSS)</w:t>
            </w:r>
          </w:p>
          <w:p w14:paraId="1A12169A" w14:textId="77777777" w:rsidR="00FE26FC" w:rsidRPr="00E375EB" w:rsidRDefault="00FE26FC" w:rsidP="00FE26FC">
            <w:pPr>
              <w:outlineLvl w:val="0"/>
              <w:rPr>
                <w:szCs w:val="24"/>
              </w:rPr>
            </w:pPr>
            <w:r w:rsidRPr="00E375EB">
              <w:rPr>
                <w:szCs w:val="24"/>
              </w:rPr>
              <w:t>Chứng nhận CE, EN 61010-1, EN 61326</w:t>
            </w:r>
          </w:p>
          <w:p w14:paraId="42F9CB44" w14:textId="77777777" w:rsidR="00FE26FC" w:rsidRPr="00E375EB" w:rsidRDefault="00FE26FC" w:rsidP="00FE26FC">
            <w:pPr>
              <w:outlineLvl w:val="0"/>
              <w:rPr>
                <w:szCs w:val="24"/>
              </w:rPr>
            </w:pPr>
            <w:r w:rsidRPr="00E375EB">
              <w:rPr>
                <w:szCs w:val="24"/>
              </w:rPr>
              <w:t>Vỏ thép không gỉ phủ epoxy, IP65, giá đỡ treo tường</w:t>
            </w:r>
          </w:p>
          <w:p w14:paraId="108EE687" w14:textId="777DCBBF" w:rsidR="00FE26FC" w:rsidRPr="00E375EB" w:rsidRDefault="00FE26FC" w:rsidP="00FE26FC">
            <w:pPr>
              <w:outlineLvl w:val="0"/>
              <w:rPr>
                <w:b/>
                <w:bCs/>
                <w:szCs w:val="24"/>
              </w:rPr>
            </w:pPr>
            <w:r w:rsidRPr="00E375EB">
              <w:rPr>
                <w:b/>
                <w:bCs/>
                <w:szCs w:val="24"/>
              </w:rPr>
              <w:t xml:space="preserve">Chỉ tiêu Nitrate (NO3-) </w:t>
            </w:r>
          </w:p>
          <w:p w14:paraId="552E8EA6" w14:textId="77777777" w:rsidR="00FE26FC" w:rsidRPr="00E375EB" w:rsidRDefault="00FE26FC" w:rsidP="00FE26FC">
            <w:pPr>
              <w:outlineLvl w:val="0"/>
              <w:rPr>
                <w:b/>
                <w:bCs/>
                <w:szCs w:val="24"/>
              </w:rPr>
            </w:pPr>
            <w:r w:rsidRPr="00E375EB">
              <w:rPr>
                <w:b/>
                <w:bCs/>
                <w:szCs w:val="24"/>
              </w:rPr>
              <w:t>Dải đo Nitrate: 0 – 100 mg/l NO3 (0 – 25 mg/l N of NO3)</w:t>
            </w:r>
          </w:p>
          <w:p w14:paraId="76236CB0" w14:textId="77777777" w:rsidR="00FE26FC" w:rsidRPr="00E375EB" w:rsidRDefault="00FE26FC" w:rsidP="00FE26FC">
            <w:pPr>
              <w:outlineLvl w:val="0"/>
              <w:rPr>
                <w:szCs w:val="24"/>
              </w:rPr>
            </w:pPr>
            <w:r w:rsidRPr="00E375EB">
              <w:rPr>
                <w:szCs w:val="24"/>
              </w:rPr>
              <w:t>Thời gian đo: &lt; 5s</w:t>
            </w:r>
          </w:p>
          <w:p w14:paraId="480D9BD7" w14:textId="77777777" w:rsidR="00FE26FC" w:rsidRPr="00E375EB" w:rsidRDefault="00FE26FC" w:rsidP="00FE26FC">
            <w:pPr>
              <w:outlineLvl w:val="0"/>
              <w:rPr>
                <w:szCs w:val="24"/>
              </w:rPr>
            </w:pPr>
            <w:r w:rsidRPr="00E375EB">
              <w:rPr>
                <w:szCs w:val="24"/>
              </w:rPr>
              <w:t>Độ chính xác 2% giá trị đọc với dung dịch chuẩn</w:t>
            </w:r>
          </w:p>
          <w:p w14:paraId="4D206357" w14:textId="29C16916" w:rsidR="00FE26FC" w:rsidRPr="00E375EB" w:rsidRDefault="00FE26FC" w:rsidP="00FE26FC">
            <w:pPr>
              <w:outlineLvl w:val="0"/>
              <w:rPr>
                <w:b/>
                <w:bCs/>
                <w:szCs w:val="24"/>
              </w:rPr>
            </w:pPr>
            <w:r w:rsidRPr="00E375EB">
              <w:rPr>
                <w:b/>
                <w:bCs/>
                <w:szCs w:val="24"/>
              </w:rPr>
              <w:t xml:space="preserve">Chỉ tiêu pH/nhiệt độ </w:t>
            </w:r>
          </w:p>
          <w:p w14:paraId="6E8FF172" w14:textId="77777777" w:rsidR="00FE26FC" w:rsidRPr="00E375EB" w:rsidRDefault="00FE26FC" w:rsidP="00FE26FC">
            <w:pPr>
              <w:outlineLvl w:val="0"/>
              <w:rPr>
                <w:szCs w:val="24"/>
              </w:rPr>
            </w:pPr>
            <w:r w:rsidRPr="00E375EB">
              <w:rPr>
                <w:szCs w:val="24"/>
              </w:rPr>
              <w:t>Dải đo pH/nhiệt độ:</w:t>
            </w:r>
          </w:p>
          <w:p w14:paraId="530EF147" w14:textId="77777777" w:rsidR="002B176F" w:rsidRPr="00E375EB" w:rsidRDefault="002B176F" w:rsidP="002B176F">
            <w:pPr>
              <w:outlineLvl w:val="0"/>
              <w:rPr>
                <w:szCs w:val="24"/>
              </w:rPr>
            </w:pPr>
            <w:r w:rsidRPr="00E375EB">
              <w:rPr>
                <w:szCs w:val="24"/>
              </w:rPr>
              <w:t>pH: 0~14, độ chính xác 2% giá trị đọc với dung dịch chuẩn</w:t>
            </w:r>
          </w:p>
          <w:p w14:paraId="7F4AFFFD" w14:textId="77777777" w:rsidR="002B176F" w:rsidRPr="00E375EB" w:rsidRDefault="002B176F" w:rsidP="002B176F">
            <w:pPr>
              <w:outlineLvl w:val="0"/>
              <w:rPr>
                <w:szCs w:val="24"/>
              </w:rPr>
            </w:pPr>
            <w:r w:rsidRPr="00E375EB">
              <w:rPr>
                <w:szCs w:val="24"/>
              </w:rPr>
              <w:t xml:space="preserve">Nhiệt độ: 0~80oC, độ chính xác 2% </w:t>
            </w:r>
          </w:p>
          <w:p w14:paraId="7B4B8CE2" w14:textId="77777777" w:rsidR="002B176F" w:rsidRPr="00E375EB" w:rsidRDefault="002B176F" w:rsidP="002B176F">
            <w:pPr>
              <w:outlineLvl w:val="0"/>
              <w:rPr>
                <w:szCs w:val="24"/>
              </w:rPr>
            </w:pPr>
            <w:r w:rsidRPr="00E375EB">
              <w:rPr>
                <w:szCs w:val="24"/>
              </w:rPr>
              <w:t>Phân giải: 0.01pH</w:t>
            </w:r>
          </w:p>
          <w:p w14:paraId="1C68C399" w14:textId="77777777" w:rsidR="002B176F" w:rsidRPr="00E375EB" w:rsidRDefault="002B176F" w:rsidP="002B176F">
            <w:pPr>
              <w:outlineLvl w:val="0"/>
              <w:rPr>
                <w:szCs w:val="24"/>
              </w:rPr>
            </w:pPr>
            <w:r w:rsidRPr="00E375EB">
              <w:rPr>
                <w:szCs w:val="24"/>
              </w:rPr>
              <w:t>Cáp 6m</w:t>
            </w:r>
          </w:p>
          <w:p w14:paraId="7A24840B" w14:textId="77777777" w:rsidR="002B176F" w:rsidRPr="00E375EB" w:rsidRDefault="002B176F" w:rsidP="002B176F">
            <w:pPr>
              <w:outlineLvl w:val="0"/>
              <w:rPr>
                <w:szCs w:val="24"/>
              </w:rPr>
            </w:pPr>
            <w:r w:rsidRPr="00E375EB">
              <w:rPr>
                <w:szCs w:val="24"/>
              </w:rPr>
              <w:t>Cấp bảo vệ IP68</w:t>
            </w:r>
          </w:p>
          <w:p w14:paraId="7A8DA19E" w14:textId="65EA946D" w:rsidR="004A717C" w:rsidRPr="00E375EB" w:rsidRDefault="002B176F" w:rsidP="002B176F">
            <w:pPr>
              <w:widowControl w:val="0"/>
              <w:spacing w:before="120" w:after="120"/>
              <w:rPr>
                <w:b/>
                <w:szCs w:val="24"/>
              </w:rPr>
            </w:pPr>
            <w:r w:rsidRPr="00E375EB">
              <w:rPr>
                <w:szCs w:val="24"/>
              </w:rPr>
              <w:t>Cung cấp bao gồm đầu đo và bộ hiển thị</w:t>
            </w:r>
          </w:p>
        </w:tc>
      </w:tr>
      <w:tr w:rsidR="004A717C" w:rsidRPr="00E375EB" w14:paraId="070BE41A" w14:textId="77777777" w:rsidTr="00925573">
        <w:trPr>
          <w:trHeight w:val="431"/>
        </w:trPr>
        <w:tc>
          <w:tcPr>
            <w:tcW w:w="1242" w:type="dxa"/>
            <w:tcBorders>
              <w:bottom w:val="single" w:sz="4" w:space="0" w:color="auto"/>
            </w:tcBorders>
          </w:tcPr>
          <w:p w14:paraId="1EC4A7E6" w14:textId="77777777" w:rsidR="004A717C" w:rsidRPr="00E375EB" w:rsidRDefault="004A717C" w:rsidP="00925573">
            <w:pPr>
              <w:widowControl w:val="0"/>
              <w:jc w:val="center"/>
              <w:rPr>
                <w:b/>
                <w:szCs w:val="24"/>
              </w:rPr>
            </w:pPr>
            <w:r w:rsidRPr="00E375EB">
              <w:rPr>
                <w:b/>
                <w:szCs w:val="24"/>
              </w:rPr>
              <w:t>3</w:t>
            </w:r>
          </w:p>
        </w:tc>
        <w:tc>
          <w:tcPr>
            <w:tcW w:w="1693" w:type="dxa"/>
            <w:tcBorders>
              <w:bottom w:val="single" w:sz="4" w:space="0" w:color="auto"/>
            </w:tcBorders>
          </w:tcPr>
          <w:p w14:paraId="7969E324" w14:textId="77777777" w:rsidR="004A717C" w:rsidRPr="00E375EB" w:rsidRDefault="004A717C" w:rsidP="00925573">
            <w:pPr>
              <w:widowControl w:val="0"/>
              <w:rPr>
                <w:rFonts w:eastAsia="SimSun"/>
                <w:b/>
                <w:szCs w:val="24"/>
              </w:rPr>
            </w:pPr>
            <w:r w:rsidRPr="00E375EB">
              <w:rPr>
                <w:rFonts w:eastAsia="SimSun"/>
                <w:b/>
                <w:szCs w:val="24"/>
              </w:rPr>
              <w:t>Máy đo TDS</w:t>
            </w:r>
          </w:p>
        </w:tc>
        <w:tc>
          <w:tcPr>
            <w:tcW w:w="6671" w:type="dxa"/>
            <w:tcBorders>
              <w:bottom w:val="single" w:sz="4" w:space="0" w:color="auto"/>
            </w:tcBorders>
            <w:vAlign w:val="center"/>
          </w:tcPr>
          <w:p w14:paraId="6A3F6E3C" w14:textId="1EE4023C" w:rsidR="00D53957" w:rsidRPr="00D53957" w:rsidRDefault="00D53957" w:rsidP="00D53957">
            <w:pPr>
              <w:spacing w:before="60" w:after="60"/>
              <w:ind w:left="43"/>
              <w:rPr>
                <w:color w:val="0000CC"/>
                <w:szCs w:val="24"/>
              </w:rPr>
            </w:pPr>
            <w:r w:rsidRPr="00DE3803">
              <w:rPr>
                <w:color w:val="0000CC"/>
                <w:szCs w:val="24"/>
              </w:rPr>
              <w:t>Xuất xứ: Nhóm nước G7</w:t>
            </w:r>
          </w:p>
          <w:p w14:paraId="0A8E21BA" w14:textId="2C203289" w:rsidR="002B176F" w:rsidRPr="00E375EB" w:rsidRDefault="002B176F" w:rsidP="002B176F">
            <w:pPr>
              <w:outlineLvl w:val="0"/>
              <w:rPr>
                <w:szCs w:val="24"/>
              </w:rPr>
            </w:pPr>
            <w:r w:rsidRPr="00E375EB">
              <w:rPr>
                <w:szCs w:val="24"/>
              </w:rPr>
              <w:lastRenderedPageBreak/>
              <w:t>Nhà sản xuất phù hợp tối thiểu 4 tiêu chuẩn quốc tế: ISO 9001, ISO 14001, ISO 45001 và ISO 22301</w:t>
            </w:r>
          </w:p>
          <w:p w14:paraId="09B09BD0" w14:textId="77777777" w:rsidR="002B176F" w:rsidRPr="00E375EB" w:rsidRDefault="002B176F" w:rsidP="002B176F">
            <w:pPr>
              <w:outlineLvl w:val="0"/>
              <w:rPr>
                <w:szCs w:val="24"/>
              </w:rPr>
            </w:pPr>
            <w:r w:rsidRPr="00E375EB">
              <w:rPr>
                <w:szCs w:val="24"/>
              </w:rPr>
              <w:t>-Dải đo:</w:t>
            </w:r>
            <w:r w:rsidRPr="00E375EB">
              <w:rPr>
                <w:szCs w:val="24"/>
              </w:rPr>
              <w:br/>
              <w:t>Độ dẫn điện: 0.0-200.0 μS/cm hoặc 0-2000 μS/cm</w:t>
            </w:r>
            <w:r w:rsidRPr="00E375EB">
              <w:rPr>
                <w:szCs w:val="24"/>
              </w:rPr>
              <w:br/>
              <w:t>TDS chuyển đổi: 0-200 mg/L hoặc 0-2000 mg/L</w:t>
            </w:r>
          </w:p>
          <w:p w14:paraId="575639BA" w14:textId="77777777" w:rsidR="002B176F" w:rsidRPr="00E375EB" w:rsidRDefault="002B176F" w:rsidP="002B176F">
            <w:pPr>
              <w:outlineLvl w:val="0"/>
              <w:rPr>
                <w:szCs w:val="24"/>
              </w:rPr>
            </w:pPr>
            <w:r w:rsidRPr="00E375EB">
              <w:rPr>
                <w:szCs w:val="24"/>
              </w:rPr>
              <w:t>-Nhiệt độ: 0~100oC</w:t>
            </w:r>
          </w:p>
          <w:p w14:paraId="21F17322" w14:textId="77777777" w:rsidR="002B176F" w:rsidRPr="00E375EB" w:rsidRDefault="002B176F" w:rsidP="002B176F">
            <w:pPr>
              <w:outlineLvl w:val="0"/>
              <w:rPr>
                <w:szCs w:val="24"/>
              </w:rPr>
            </w:pPr>
            <w:r w:rsidRPr="00E375EB">
              <w:rPr>
                <w:szCs w:val="24"/>
              </w:rPr>
              <w:t xml:space="preserve"> Độ lặp: độ dẫn điện +/-0,5% dải đo hoặc nhỏ hơn, TDS chuyển đổi +/-1,5% dải đo hoặc nhỏ hơn, nhiệt độ +/-0,1oC</w:t>
            </w:r>
          </w:p>
          <w:p w14:paraId="46DA9BAB" w14:textId="77777777" w:rsidR="002B176F" w:rsidRPr="00E375EB" w:rsidRDefault="002B176F" w:rsidP="002B176F">
            <w:pPr>
              <w:outlineLvl w:val="0"/>
              <w:rPr>
                <w:szCs w:val="24"/>
              </w:rPr>
            </w:pPr>
            <w:r w:rsidRPr="00E375EB">
              <w:rPr>
                <w:szCs w:val="24"/>
              </w:rPr>
              <w:t xml:space="preserve"> Độ tuyến tính: độ dẫn điện +/-0,5% dải đo hoặc nhỏ hơn, TDS +/-1,5% dải đo hoặc nhỏ hơn, nhiệt độ +/-0,5oC</w:t>
            </w:r>
          </w:p>
          <w:p w14:paraId="4B92D16D" w14:textId="77777777" w:rsidR="002B176F" w:rsidRPr="00E375EB" w:rsidRDefault="002B176F" w:rsidP="002B176F">
            <w:pPr>
              <w:outlineLvl w:val="0"/>
              <w:rPr>
                <w:szCs w:val="24"/>
              </w:rPr>
            </w:pPr>
            <w:r w:rsidRPr="00E375EB">
              <w:rPr>
                <w:szCs w:val="24"/>
              </w:rPr>
              <w:t xml:space="preserve"> Đầu ra: 2 điểm 4-20mA DC, kiểu vào/ra cách điện, điện trở tải 900 ohm</w:t>
            </w:r>
          </w:p>
          <w:p w14:paraId="5A79286D" w14:textId="77777777" w:rsidR="002B176F" w:rsidRPr="00E375EB" w:rsidRDefault="002B176F" w:rsidP="002B176F">
            <w:pPr>
              <w:outlineLvl w:val="0"/>
              <w:rPr>
                <w:szCs w:val="24"/>
              </w:rPr>
            </w:pPr>
            <w:r w:rsidRPr="00E375EB">
              <w:rPr>
                <w:szCs w:val="24"/>
              </w:rPr>
              <w:t xml:space="preserve"> Đầu ra công tắc: 3 điểm đầu ra công tắc không điện thế, công tắc rơ le, SPDT(1c)</w:t>
            </w:r>
          </w:p>
          <w:p w14:paraId="7510B1AA" w14:textId="77777777" w:rsidR="002B176F" w:rsidRPr="00E375EB" w:rsidRDefault="002B176F" w:rsidP="002B176F">
            <w:pPr>
              <w:outlineLvl w:val="0"/>
              <w:rPr>
                <w:szCs w:val="24"/>
              </w:rPr>
            </w:pPr>
            <w:r w:rsidRPr="00E375EB">
              <w:rPr>
                <w:szCs w:val="24"/>
              </w:rPr>
              <w:t xml:space="preserve"> Công tắc chức năng:</w:t>
            </w:r>
          </w:p>
          <w:p w14:paraId="1C7CBF52" w14:textId="77777777" w:rsidR="002B176F" w:rsidRPr="00E375EB" w:rsidRDefault="002B176F" w:rsidP="002B176F">
            <w:pPr>
              <w:outlineLvl w:val="0"/>
              <w:rPr>
                <w:szCs w:val="24"/>
              </w:rPr>
            </w:pPr>
            <w:r w:rsidRPr="00E375EB">
              <w:rPr>
                <w:szCs w:val="24"/>
              </w:rPr>
              <w:t xml:space="preserve">R1, R2: lựa chọn, cảnh báo ngưỡng thấp, ngưỡng cao, điều khiển Đóng/Mở, hoạt động giữ đầu ra tín hiệu truyền, đầu ra chế độ làm sạch </w:t>
            </w:r>
          </w:p>
          <w:p w14:paraId="78C46A4D" w14:textId="77777777" w:rsidR="002B176F" w:rsidRPr="00E375EB" w:rsidRDefault="002B176F" w:rsidP="002B176F">
            <w:pPr>
              <w:outlineLvl w:val="0"/>
              <w:rPr>
                <w:szCs w:val="24"/>
              </w:rPr>
            </w:pPr>
            <w:r w:rsidRPr="00E375EB">
              <w:rPr>
                <w:szCs w:val="24"/>
              </w:rPr>
              <w:t xml:space="preserve"> FAIL: Cảnh báo lỗi</w:t>
            </w:r>
          </w:p>
          <w:p w14:paraId="222F110C" w14:textId="77777777" w:rsidR="002B176F" w:rsidRPr="00E375EB" w:rsidRDefault="002B176F" w:rsidP="002B176F">
            <w:pPr>
              <w:outlineLvl w:val="0"/>
              <w:rPr>
                <w:szCs w:val="24"/>
              </w:rPr>
            </w:pPr>
            <w:r w:rsidRPr="00E375EB">
              <w:rPr>
                <w:szCs w:val="24"/>
              </w:rPr>
              <w:t xml:space="preserve"> Chức năng truyền: RS-485, kiểu vào ra cách điện (không cách điện ở đầu ra truyền)</w:t>
            </w:r>
          </w:p>
          <w:p w14:paraId="02ADC39E" w14:textId="77777777" w:rsidR="002B176F" w:rsidRPr="00E375EB" w:rsidRDefault="002B176F" w:rsidP="002B176F">
            <w:pPr>
              <w:outlineLvl w:val="0"/>
              <w:rPr>
                <w:szCs w:val="24"/>
              </w:rPr>
            </w:pPr>
            <w:r w:rsidRPr="00E375EB">
              <w:rPr>
                <w:szCs w:val="24"/>
              </w:rPr>
              <w:t xml:space="preserve"> Nguồn điện: 100V-240V AC, 50/60 Hz, tiêu thụ điện 15W hoặc nhỏ hơn</w:t>
            </w:r>
          </w:p>
          <w:p w14:paraId="5F363819" w14:textId="77777777" w:rsidR="002B176F" w:rsidRPr="00E375EB" w:rsidRDefault="002B176F" w:rsidP="002B176F">
            <w:pPr>
              <w:outlineLvl w:val="0"/>
              <w:rPr>
                <w:szCs w:val="24"/>
              </w:rPr>
            </w:pPr>
            <w:r w:rsidRPr="00E375EB">
              <w:rPr>
                <w:szCs w:val="24"/>
              </w:rPr>
              <w:t xml:space="preserve"> Cấu trúc:</w:t>
            </w:r>
          </w:p>
          <w:p w14:paraId="3E12FDA9" w14:textId="77777777" w:rsidR="002B176F" w:rsidRPr="00E375EB" w:rsidRDefault="002B176F" w:rsidP="002B176F">
            <w:pPr>
              <w:jc w:val="left"/>
              <w:outlineLvl w:val="0"/>
              <w:rPr>
                <w:szCs w:val="24"/>
              </w:rPr>
            </w:pPr>
            <w:r w:rsidRPr="00E375EB">
              <w:rPr>
                <w:szCs w:val="24"/>
              </w:rPr>
              <w:t xml:space="preserve">Cấu trúc: Lắp đặt ngoài trời: IP65 </w:t>
            </w:r>
            <w:r w:rsidRPr="00E375EB">
              <w:rPr>
                <w:szCs w:val="24"/>
              </w:rPr>
              <w:br/>
              <w:t>Phương pháp lắp đặt: cột 50A hoặc treo tường</w:t>
            </w:r>
            <w:r w:rsidRPr="00E375EB">
              <w:rPr>
                <w:szCs w:val="24"/>
              </w:rPr>
              <w:br/>
              <w:t>Vỏ: Hợp kim Nhôm</w:t>
            </w:r>
            <w:r w:rsidRPr="00E375EB">
              <w:rPr>
                <w:szCs w:val="24"/>
              </w:rPr>
              <w:br/>
              <w:t>Gá, Mái che: SUS304</w:t>
            </w:r>
          </w:p>
          <w:p w14:paraId="799A206C" w14:textId="77777777" w:rsidR="002B176F" w:rsidRPr="00E375EB" w:rsidRDefault="002B176F" w:rsidP="002B176F">
            <w:pPr>
              <w:outlineLvl w:val="0"/>
              <w:rPr>
                <w:szCs w:val="24"/>
              </w:rPr>
            </w:pPr>
            <w:r w:rsidRPr="00E375EB">
              <w:rPr>
                <w:szCs w:val="24"/>
              </w:rPr>
              <w:t xml:space="preserve"> Cổng ra RS-485</w:t>
            </w:r>
          </w:p>
          <w:p w14:paraId="28DABBE2" w14:textId="77777777" w:rsidR="002B176F" w:rsidRPr="00E375EB" w:rsidRDefault="002B176F" w:rsidP="002B176F">
            <w:pPr>
              <w:outlineLvl w:val="0"/>
              <w:rPr>
                <w:szCs w:val="24"/>
              </w:rPr>
            </w:pPr>
            <w:r w:rsidRPr="00E375EB">
              <w:rPr>
                <w:szCs w:val="24"/>
              </w:rPr>
              <w:t xml:space="preserve"> Nguồn điện~: ~230V AC, 50/60 Hz</w:t>
            </w:r>
          </w:p>
          <w:p w14:paraId="7B92E616" w14:textId="632A1219" w:rsidR="002B176F" w:rsidRPr="00E375EB" w:rsidRDefault="008D13F9" w:rsidP="002B176F">
            <w:pPr>
              <w:outlineLvl w:val="0"/>
              <w:rPr>
                <w:b/>
                <w:bCs/>
                <w:szCs w:val="24"/>
              </w:rPr>
            </w:pPr>
            <w:r>
              <w:rPr>
                <w:b/>
                <w:bCs/>
                <w:szCs w:val="24"/>
              </w:rPr>
              <w:t>Cảm biến độ dẫn điện</w:t>
            </w:r>
          </w:p>
          <w:p w14:paraId="4D91D7A5" w14:textId="78E2D76F" w:rsidR="002B176F" w:rsidRPr="00E375EB" w:rsidRDefault="008D13F9" w:rsidP="002B176F">
            <w:pPr>
              <w:outlineLvl w:val="0"/>
              <w:rPr>
                <w:b/>
                <w:bCs/>
                <w:szCs w:val="24"/>
              </w:rPr>
            </w:pPr>
            <w:r>
              <w:rPr>
                <w:b/>
                <w:bCs/>
                <w:szCs w:val="24"/>
              </w:rPr>
              <w:t>Hằng số cell</w:t>
            </w:r>
          </w:p>
          <w:p w14:paraId="6F0AC64E" w14:textId="77777777" w:rsidR="002B176F" w:rsidRPr="00E375EB" w:rsidRDefault="002B176F" w:rsidP="002B176F">
            <w:pPr>
              <w:jc w:val="left"/>
              <w:outlineLvl w:val="0"/>
              <w:rPr>
                <w:szCs w:val="24"/>
              </w:rPr>
            </w:pPr>
            <w:r w:rsidRPr="00E375EB">
              <w:rPr>
                <w:szCs w:val="24"/>
              </w:rPr>
              <w:t>Vật liệu:</w:t>
            </w:r>
            <w:r w:rsidRPr="00E375EB">
              <w:rPr>
                <w:szCs w:val="24"/>
              </w:rPr>
              <w:br/>
              <w:t>Điện cực: SUS316</w:t>
            </w:r>
            <w:r w:rsidRPr="00E375EB">
              <w:rPr>
                <w:szCs w:val="24"/>
              </w:rPr>
              <w:br/>
              <w:t>Thân vỏ: PVDF</w:t>
            </w:r>
          </w:p>
          <w:p w14:paraId="0B6697B9" w14:textId="77777777" w:rsidR="002B176F" w:rsidRPr="00E375EB" w:rsidRDefault="002B176F" w:rsidP="002B176F">
            <w:pPr>
              <w:outlineLvl w:val="0"/>
              <w:rPr>
                <w:szCs w:val="24"/>
              </w:rPr>
            </w:pPr>
            <w:r w:rsidRPr="00E375EB">
              <w:rPr>
                <w:szCs w:val="24"/>
              </w:rPr>
              <w:t>Chiều dài cáp: 10m</w:t>
            </w:r>
          </w:p>
          <w:p w14:paraId="79D75192" w14:textId="77777777" w:rsidR="002B176F" w:rsidRPr="00E375EB" w:rsidRDefault="002B176F" w:rsidP="002B176F">
            <w:pPr>
              <w:outlineLvl w:val="0"/>
              <w:rPr>
                <w:szCs w:val="24"/>
              </w:rPr>
            </w:pPr>
            <w:r w:rsidRPr="00E375EB">
              <w:rPr>
                <w:szCs w:val="24"/>
              </w:rPr>
              <w:t>Áp suất làm việc: tối đa 0.5 Mpa</w:t>
            </w:r>
          </w:p>
          <w:p w14:paraId="5461452D" w14:textId="77777777" w:rsidR="002B176F" w:rsidRPr="00E375EB" w:rsidRDefault="002B176F" w:rsidP="002B176F">
            <w:pPr>
              <w:outlineLvl w:val="0"/>
              <w:rPr>
                <w:szCs w:val="24"/>
              </w:rPr>
            </w:pPr>
            <w:r w:rsidRPr="00E375EB">
              <w:rPr>
                <w:szCs w:val="24"/>
              </w:rPr>
              <w:t>Nhiệt độ làm việc: 0-100 oC (không đông đặc)</w:t>
            </w:r>
          </w:p>
          <w:p w14:paraId="6E3BCBF2" w14:textId="32A7A1FF" w:rsidR="004A717C" w:rsidRPr="00E375EB" w:rsidRDefault="002B176F" w:rsidP="002B176F">
            <w:pPr>
              <w:widowControl w:val="0"/>
              <w:spacing w:before="120" w:after="120"/>
              <w:rPr>
                <w:b/>
                <w:szCs w:val="24"/>
              </w:rPr>
            </w:pPr>
            <w:r w:rsidRPr="00E375EB">
              <w:rPr>
                <w:szCs w:val="24"/>
              </w:rPr>
              <w:t>Cung cấp bao gồm đầu đo và bộ hiển thị</w:t>
            </w:r>
          </w:p>
        </w:tc>
      </w:tr>
      <w:tr w:rsidR="004A717C" w:rsidRPr="00E375EB" w14:paraId="6BBB8D77" w14:textId="77777777" w:rsidTr="00925573">
        <w:trPr>
          <w:trHeight w:val="431"/>
        </w:trPr>
        <w:tc>
          <w:tcPr>
            <w:tcW w:w="1242" w:type="dxa"/>
            <w:tcBorders>
              <w:bottom w:val="single" w:sz="4" w:space="0" w:color="auto"/>
            </w:tcBorders>
          </w:tcPr>
          <w:p w14:paraId="00DB4C03" w14:textId="77777777" w:rsidR="004A717C" w:rsidRPr="00E375EB" w:rsidRDefault="004A717C" w:rsidP="00925573">
            <w:pPr>
              <w:widowControl w:val="0"/>
              <w:jc w:val="center"/>
              <w:rPr>
                <w:b/>
                <w:szCs w:val="24"/>
              </w:rPr>
            </w:pPr>
            <w:r w:rsidRPr="00E375EB">
              <w:rPr>
                <w:b/>
                <w:szCs w:val="24"/>
              </w:rPr>
              <w:lastRenderedPageBreak/>
              <w:t>4</w:t>
            </w:r>
          </w:p>
        </w:tc>
        <w:tc>
          <w:tcPr>
            <w:tcW w:w="1693" w:type="dxa"/>
            <w:tcBorders>
              <w:bottom w:val="single" w:sz="4" w:space="0" w:color="auto"/>
            </w:tcBorders>
          </w:tcPr>
          <w:p w14:paraId="77FFB0A8" w14:textId="77777777" w:rsidR="004A717C" w:rsidRPr="00E375EB" w:rsidRDefault="004A717C" w:rsidP="00925573">
            <w:pPr>
              <w:widowControl w:val="0"/>
              <w:rPr>
                <w:rFonts w:eastAsia="SimSun"/>
                <w:b/>
                <w:szCs w:val="24"/>
              </w:rPr>
            </w:pPr>
            <w:r w:rsidRPr="00E375EB">
              <w:rPr>
                <w:b/>
                <w:szCs w:val="24"/>
              </w:rPr>
              <w:t>Hệ tủ điện, bơm hút nước mẫu, giá đỡ và phụ kiện lắp đặt</w:t>
            </w:r>
          </w:p>
        </w:tc>
        <w:tc>
          <w:tcPr>
            <w:tcW w:w="6671" w:type="dxa"/>
            <w:tcBorders>
              <w:bottom w:val="single" w:sz="4" w:space="0" w:color="auto"/>
            </w:tcBorders>
            <w:vAlign w:val="center"/>
          </w:tcPr>
          <w:p w14:paraId="6BF85C08" w14:textId="0A9BF07E" w:rsidR="002B176F" w:rsidRPr="00E375EB" w:rsidRDefault="002B176F" w:rsidP="002B176F">
            <w:pPr>
              <w:outlineLvl w:val="0"/>
              <w:rPr>
                <w:color w:val="000000"/>
                <w:szCs w:val="24"/>
              </w:rPr>
            </w:pPr>
            <w:bookmarkStart w:id="1" w:name="_Toc192489445"/>
            <w:r w:rsidRPr="00E375EB">
              <w:rPr>
                <w:color w:val="000000"/>
                <w:szCs w:val="24"/>
              </w:rPr>
              <w:t>Tủ điện bằng thép sơn tĩnh điện RAL#7035 để lắp đặt các thiết bị điện bên trong và bộ hiển thị thông số phân tích chất lượng nước</w:t>
            </w:r>
          </w:p>
          <w:p w14:paraId="31EF90F3" w14:textId="77777777" w:rsidR="002B176F" w:rsidRPr="00E375EB" w:rsidRDefault="002B176F" w:rsidP="002B176F">
            <w:pPr>
              <w:outlineLvl w:val="0"/>
              <w:rPr>
                <w:color w:val="000000"/>
                <w:szCs w:val="24"/>
              </w:rPr>
            </w:pPr>
            <w:bookmarkStart w:id="2" w:name="_Toc192489446"/>
            <w:bookmarkEnd w:id="1"/>
            <w:r w:rsidRPr="00E375EB">
              <w:rPr>
                <w:color w:val="000000"/>
                <w:szCs w:val="24"/>
              </w:rPr>
              <w:t>Phụ kiện lắp đặt:</w:t>
            </w:r>
          </w:p>
          <w:p w14:paraId="4E987F70" w14:textId="77777777" w:rsidR="002B176F" w:rsidRPr="00E375EB" w:rsidRDefault="002B176F" w:rsidP="002B176F">
            <w:pPr>
              <w:outlineLvl w:val="0"/>
              <w:rPr>
                <w:color w:val="000000"/>
                <w:szCs w:val="24"/>
              </w:rPr>
            </w:pPr>
            <w:bookmarkStart w:id="3" w:name="_Toc192489447"/>
            <w:bookmarkEnd w:id="2"/>
            <w:r w:rsidRPr="00E375EB">
              <w:rPr>
                <w:color w:val="000000"/>
                <w:szCs w:val="24"/>
              </w:rPr>
              <w:t>- Thiết bị điện, bảo vệ và cung cấp điện, chống sét lan truyền nguồn.</w:t>
            </w:r>
          </w:p>
          <w:p w14:paraId="4B5DB844" w14:textId="77777777" w:rsidR="002B176F" w:rsidRPr="00E375EB" w:rsidRDefault="002B176F" w:rsidP="002B176F">
            <w:pPr>
              <w:outlineLvl w:val="0"/>
              <w:rPr>
                <w:color w:val="000000"/>
                <w:szCs w:val="24"/>
              </w:rPr>
            </w:pPr>
            <w:bookmarkStart w:id="4" w:name="_Toc192489448"/>
            <w:bookmarkEnd w:id="3"/>
            <w:r w:rsidRPr="00E375EB">
              <w:rPr>
                <w:color w:val="000000"/>
                <w:szCs w:val="24"/>
              </w:rPr>
              <w:t>- Bộ nguồn 220VAC/24VDC</w:t>
            </w:r>
          </w:p>
          <w:p w14:paraId="6572D49B" w14:textId="77777777" w:rsidR="002B176F" w:rsidRPr="00E375EB" w:rsidRDefault="002B176F" w:rsidP="002B176F">
            <w:pPr>
              <w:outlineLvl w:val="0"/>
              <w:rPr>
                <w:color w:val="000000"/>
                <w:szCs w:val="24"/>
              </w:rPr>
            </w:pPr>
            <w:bookmarkStart w:id="5" w:name="_Toc192489449"/>
            <w:bookmarkEnd w:id="4"/>
            <w:r w:rsidRPr="00E375EB">
              <w:rPr>
                <w:color w:val="000000"/>
                <w:szCs w:val="24"/>
              </w:rPr>
              <w:t>- Cáp điện, terminal và phụ kiện điện</w:t>
            </w:r>
          </w:p>
          <w:p w14:paraId="0153183A" w14:textId="77777777" w:rsidR="002B176F" w:rsidRPr="00E375EB" w:rsidRDefault="002B176F" w:rsidP="002B176F">
            <w:pPr>
              <w:outlineLvl w:val="0"/>
              <w:rPr>
                <w:color w:val="000000"/>
                <w:szCs w:val="24"/>
              </w:rPr>
            </w:pPr>
            <w:bookmarkStart w:id="6" w:name="_Toc192489450"/>
            <w:bookmarkEnd w:id="5"/>
            <w:r w:rsidRPr="00E375EB">
              <w:rPr>
                <w:color w:val="000000"/>
                <w:szCs w:val="24"/>
              </w:rPr>
              <w:t>- Phụ kiện để lắp đặt cảm biến phân tích chất lượng nước</w:t>
            </w:r>
          </w:p>
          <w:p w14:paraId="6BD51B58" w14:textId="77777777" w:rsidR="002B176F" w:rsidRPr="00E375EB" w:rsidRDefault="002B176F" w:rsidP="002B176F">
            <w:pPr>
              <w:outlineLvl w:val="0"/>
              <w:rPr>
                <w:color w:val="000000"/>
                <w:szCs w:val="24"/>
              </w:rPr>
            </w:pPr>
            <w:bookmarkStart w:id="7" w:name="_Toc192489451"/>
            <w:bookmarkEnd w:id="6"/>
            <w:r w:rsidRPr="00E375EB">
              <w:rPr>
                <w:color w:val="000000"/>
                <w:szCs w:val="24"/>
              </w:rPr>
              <w:t>- Phụ kiện để lắp đặt thiết bị điện điện</w:t>
            </w:r>
          </w:p>
          <w:p w14:paraId="6986FA99" w14:textId="77777777" w:rsidR="002B176F" w:rsidRPr="00E375EB" w:rsidRDefault="002B176F" w:rsidP="002B176F">
            <w:pPr>
              <w:outlineLvl w:val="0"/>
              <w:rPr>
                <w:color w:val="000000"/>
                <w:szCs w:val="24"/>
              </w:rPr>
            </w:pPr>
            <w:bookmarkStart w:id="8" w:name="_Toc192489452"/>
            <w:bookmarkEnd w:id="7"/>
            <w:r w:rsidRPr="00E375EB">
              <w:rPr>
                <w:color w:val="000000"/>
                <w:szCs w:val="24"/>
              </w:rPr>
              <w:t>- Bồn nước mẫu bằng INOX để lắp đặt cảm biến phân tích chất</w:t>
            </w:r>
            <w:bookmarkEnd w:id="8"/>
            <w:r w:rsidRPr="00E375EB">
              <w:rPr>
                <w:color w:val="000000"/>
                <w:szCs w:val="24"/>
              </w:rPr>
              <w:t xml:space="preserve"> </w:t>
            </w:r>
          </w:p>
          <w:p w14:paraId="7A48C015" w14:textId="77777777" w:rsidR="002B176F" w:rsidRPr="00E375EB" w:rsidRDefault="002B176F" w:rsidP="002B176F">
            <w:pPr>
              <w:outlineLvl w:val="0"/>
              <w:rPr>
                <w:color w:val="000000"/>
                <w:szCs w:val="24"/>
              </w:rPr>
            </w:pPr>
            <w:bookmarkStart w:id="9" w:name="_Toc192489453"/>
            <w:r w:rsidRPr="00E375EB">
              <w:rPr>
                <w:color w:val="000000"/>
                <w:szCs w:val="24"/>
              </w:rPr>
              <w:t>lượng nước</w:t>
            </w:r>
          </w:p>
          <w:bookmarkEnd w:id="9"/>
          <w:p w14:paraId="53FDD32C" w14:textId="77777777" w:rsidR="002B176F" w:rsidRPr="00E375EB" w:rsidRDefault="002B176F" w:rsidP="002B176F">
            <w:pPr>
              <w:outlineLvl w:val="0"/>
              <w:rPr>
                <w:color w:val="000000"/>
                <w:szCs w:val="24"/>
              </w:rPr>
            </w:pPr>
            <w:r w:rsidRPr="00E375EB">
              <w:rPr>
                <w:color w:val="000000"/>
                <w:szCs w:val="24"/>
              </w:rPr>
              <w:t xml:space="preserve"> </w:t>
            </w:r>
            <w:bookmarkStart w:id="10" w:name="_Toc192489454"/>
            <w:r w:rsidRPr="00E375EB">
              <w:rPr>
                <w:color w:val="000000"/>
                <w:szCs w:val="24"/>
              </w:rPr>
              <w:t>- Bộ bơm hút nước mẫu giếng quan trắc và phụ kiện</w:t>
            </w:r>
          </w:p>
          <w:p w14:paraId="27290542" w14:textId="5AF43592" w:rsidR="009B3498" w:rsidRPr="00403A6B" w:rsidRDefault="002B176F" w:rsidP="002B176F">
            <w:pPr>
              <w:widowControl w:val="0"/>
              <w:spacing w:before="120" w:after="120"/>
              <w:rPr>
                <w:color w:val="000000"/>
                <w:szCs w:val="24"/>
              </w:rPr>
            </w:pPr>
            <w:bookmarkStart w:id="11" w:name="_Toc192489455"/>
            <w:bookmarkEnd w:id="10"/>
            <w:r w:rsidRPr="00E375EB">
              <w:rPr>
                <w:color w:val="000000"/>
                <w:szCs w:val="24"/>
              </w:rPr>
              <w:lastRenderedPageBreak/>
              <w:t>- Hệ thống ống nước, van chặn, van xả, xả đáy….</w:t>
            </w:r>
            <w:bookmarkEnd w:id="11"/>
          </w:p>
        </w:tc>
      </w:tr>
      <w:tr w:rsidR="002B176F" w:rsidRPr="00E375EB" w14:paraId="1687C2A9" w14:textId="77777777" w:rsidTr="00925573">
        <w:trPr>
          <w:trHeight w:val="431"/>
        </w:trPr>
        <w:tc>
          <w:tcPr>
            <w:tcW w:w="1242" w:type="dxa"/>
            <w:tcBorders>
              <w:bottom w:val="single" w:sz="4" w:space="0" w:color="auto"/>
            </w:tcBorders>
          </w:tcPr>
          <w:p w14:paraId="708A3709" w14:textId="77777777" w:rsidR="002B176F" w:rsidRPr="00E375EB" w:rsidRDefault="002B176F" w:rsidP="002B176F">
            <w:pPr>
              <w:widowControl w:val="0"/>
              <w:jc w:val="center"/>
              <w:rPr>
                <w:b/>
                <w:szCs w:val="24"/>
              </w:rPr>
            </w:pPr>
            <w:r w:rsidRPr="00E375EB">
              <w:rPr>
                <w:b/>
                <w:szCs w:val="24"/>
              </w:rPr>
              <w:lastRenderedPageBreak/>
              <w:t>5</w:t>
            </w:r>
          </w:p>
        </w:tc>
        <w:tc>
          <w:tcPr>
            <w:tcW w:w="1693" w:type="dxa"/>
            <w:tcBorders>
              <w:bottom w:val="single" w:sz="4" w:space="0" w:color="auto"/>
            </w:tcBorders>
          </w:tcPr>
          <w:p w14:paraId="016E3E86" w14:textId="77777777" w:rsidR="002B176F" w:rsidRPr="00E375EB" w:rsidRDefault="002B176F" w:rsidP="002B176F">
            <w:pPr>
              <w:widowControl w:val="0"/>
              <w:rPr>
                <w:rFonts w:eastAsia="SimSun"/>
                <w:b/>
                <w:szCs w:val="24"/>
              </w:rPr>
            </w:pPr>
            <w:r w:rsidRPr="00E375EB">
              <w:rPr>
                <w:b/>
                <w:szCs w:val="24"/>
              </w:rPr>
              <w:t>Bộ Data logger</w:t>
            </w:r>
          </w:p>
        </w:tc>
        <w:tc>
          <w:tcPr>
            <w:tcW w:w="6671" w:type="dxa"/>
            <w:tcBorders>
              <w:bottom w:val="single" w:sz="4" w:space="0" w:color="auto"/>
            </w:tcBorders>
            <w:vAlign w:val="center"/>
          </w:tcPr>
          <w:p w14:paraId="019DE825" w14:textId="4BD82754" w:rsidR="002B176F" w:rsidRPr="00E375EB" w:rsidRDefault="002B176F" w:rsidP="002B176F">
            <w:pPr>
              <w:outlineLvl w:val="0"/>
              <w:rPr>
                <w:color w:val="000000"/>
                <w:szCs w:val="24"/>
              </w:rPr>
            </w:pPr>
            <w:bookmarkStart w:id="12" w:name="_Toc192489462"/>
            <w:r w:rsidRPr="00E375EB">
              <w:rPr>
                <w:color w:val="000000"/>
                <w:szCs w:val="24"/>
              </w:rPr>
              <w:t>Bộ điều khiển IoT Controller/Datalogger kết nối tín hiệu lên hệ thống SCADA Viwater của Công ty Cổ phần Cấp thoát nước Long An để truyền dữ liệu về Cục Quản lý Tài nguyên nước/Sở Tài nguyên &amp; Môi trường Long An đáp ứng đúng quy định của Thông tư 17/2021/TT-BTNMT ngày 14/10/2021 của Bộ tài nguyên &amp; Môi trường</w:t>
            </w:r>
            <w:bookmarkEnd w:id="12"/>
            <w:r w:rsidRPr="00E375EB">
              <w:rPr>
                <w:color w:val="000000"/>
                <w:szCs w:val="24"/>
              </w:rPr>
              <w:br w:type="page"/>
            </w:r>
          </w:p>
          <w:p w14:paraId="21DF7204" w14:textId="77777777" w:rsidR="002B176F" w:rsidRPr="00E375EB" w:rsidRDefault="002B176F" w:rsidP="002B176F">
            <w:pPr>
              <w:outlineLvl w:val="0"/>
              <w:rPr>
                <w:color w:val="000000"/>
                <w:szCs w:val="24"/>
              </w:rPr>
            </w:pPr>
            <w:bookmarkStart w:id="13" w:name="_Toc192489463"/>
            <w:r w:rsidRPr="00E375EB">
              <w:rPr>
                <w:color w:val="000000"/>
                <w:szCs w:val="24"/>
              </w:rPr>
              <w:t>- Firmware và program vận hành lâu dài không bị giới hạn thời gian</w:t>
            </w:r>
            <w:bookmarkEnd w:id="13"/>
          </w:p>
          <w:p w14:paraId="1425BB21" w14:textId="77777777" w:rsidR="002B176F" w:rsidRPr="00E375EB" w:rsidRDefault="002B176F" w:rsidP="002B176F">
            <w:pPr>
              <w:outlineLvl w:val="0"/>
              <w:rPr>
                <w:color w:val="000000"/>
                <w:szCs w:val="24"/>
              </w:rPr>
            </w:pPr>
            <w:r w:rsidRPr="00E375EB">
              <w:rPr>
                <w:color w:val="000000"/>
                <w:szCs w:val="24"/>
              </w:rPr>
              <w:br w:type="page"/>
            </w:r>
            <w:bookmarkStart w:id="14" w:name="_Toc192489464"/>
            <w:r w:rsidRPr="00E375EB">
              <w:rPr>
                <w:color w:val="000000"/>
                <w:szCs w:val="24"/>
              </w:rPr>
              <w:t>-  Tương thích với phần mềm Viwater/ViCEM và SCADA của nhà máy nước</w:t>
            </w:r>
            <w:bookmarkEnd w:id="14"/>
            <w:r w:rsidRPr="00E375EB">
              <w:rPr>
                <w:color w:val="000000"/>
                <w:szCs w:val="24"/>
              </w:rPr>
              <w:br w:type="page"/>
            </w:r>
          </w:p>
          <w:p w14:paraId="7D613DAB" w14:textId="06889E65" w:rsidR="002B176F" w:rsidRPr="00E375EB" w:rsidRDefault="002B176F" w:rsidP="002B176F">
            <w:pPr>
              <w:widowControl w:val="0"/>
              <w:spacing w:before="120" w:after="120"/>
              <w:rPr>
                <w:b/>
                <w:szCs w:val="24"/>
              </w:rPr>
            </w:pPr>
            <w:bookmarkStart w:id="15" w:name="_Toc192489465"/>
            <w:r w:rsidRPr="00E375EB">
              <w:rPr>
                <w:color w:val="000000"/>
                <w:szCs w:val="24"/>
              </w:rPr>
              <w:t>- Tích hợp cổng truyền thông Modbus RS485</w:t>
            </w:r>
            <w:r w:rsidRPr="00E375EB">
              <w:rPr>
                <w:color w:val="000000"/>
                <w:szCs w:val="24"/>
              </w:rPr>
              <w:br w:type="page"/>
              <w:t>- Tích hợp cổng truyền thông Ethernet TCP/IP</w:t>
            </w:r>
            <w:r w:rsidRPr="00E375EB">
              <w:rPr>
                <w:color w:val="000000"/>
                <w:szCs w:val="24"/>
              </w:rPr>
              <w:br w:type="page"/>
              <w:t>Kèm theo phụ kiện lắp đặt</w:t>
            </w:r>
            <w:bookmarkEnd w:id="15"/>
          </w:p>
        </w:tc>
      </w:tr>
      <w:tr w:rsidR="002B176F" w:rsidRPr="00E375EB" w14:paraId="21284FA3" w14:textId="77777777" w:rsidTr="00925573">
        <w:trPr>
          <w:trHeight w:val="431"/>
        </w:trPr>
        <w:tc>
          <w:tcPr>
            <w:tcW w:w="1242" w:type="dxa"/>
            <w:tcBorders>
              <w:bottom w:val="single" w:sz="4" w:space="0" w:color="auto"/>
            </w:tcBorders>
          </w:tcPr>
          <w:p w14:paraId="3D2EE4D9" w14:textId="77777777" w:rsidR="002B176F" w:rsidRPr="00E375EB" w:rsidRDefault="002B176F" w:rsidP="002B176F">
            <w:pPr>
              <w:widowControl w:val="0"/>
              <w:jc w:val="center"/>
              <w:rPr>
                <w:b/>
                <w:szCs w:val="24"/>
              </w:rPr>
            </w:pPr>
            <w:r w:rsidRPr="00E375EB">
              <w:rPr>
                <w:b/>
                <w:szCs w:val="24"/>
              </w:rPr>
              <w:t>6</w:t>
            </w:r>
          </w:p>
        </w:tc>
        <w:tc>
          <w:tcPr>
            <w:tcW w:w="1693" w:type="dxa"/>
            <w:tcBorders>
              <w:bottom w:val="single" w:sz="4" w:space="0" w:color="auto"/>
            </w:tcBorders>
          </w:tcPr>
          <w:p w14:paraId="4B0E2688" w14:textId="77777777" w:rsidR="002B176F" w:rsidRPr="00E375EB" w:rsidRDefault="002B176F" w:rsidP="002B176F">
            <w:pPr>
              <w:widowControl w:val="0"/>
              <w:rPr>
                <w:rFonts w:eastAsia="SimSun"/>
                <w:b/>
                <w:szCs w:val="24"/>
              </w:rPr>
            </w:pPr>
            <w:r w:rsidRPr="00E375EB">
              <w:rPr>
                <w:b/>
                <w:szCs w:val="24"/>
              </w:rPr>
              <w:t>Máy đo cảm biến đo pH, nhiệt độ, COD, TSS, DO</w:t>
            </w:r>
          </w:p>
        </w:tc>
        <w:tc>
          <w:tcPr>
            <w:tcW w:w="6671" w:type="dxa"/>
            <w:tcBorders>
              <w:bottom w:val="single" w:sz="4" w:space="0" w:color="auto"/>
            </w:tcBorders>
            <w:vAlign w:val="center"/>
          </w:tcPr>
          <w:p w14:paraId="2C460FE3" w14:textId="171F4778" w:rsidR="00D53957" w:rsidRPr="00D53957" w:rsidRDefault="00D53957" w:rsidP="00D53957">
            <w:pPr>
              <w:spacing w:before="60" w:after="60"/>
              <w:ind w:left="43"/>
              <w:rPr>
                <w:color w:val="0000CC"/>
                <w:szCs w:val="24"/>
              </w:rPr>
            </w:pPr>
            <w:r w:rsidRPr="00DE3803">
              <w:rPr>
                <w:color w:val="0000CC"/>
                <w:szCs w:val="24"/>
              </w:rPr>
              <w:t xml:space="preserve">Xuất xứ: Nhóm nước G7 </w:t>
            </w:r>
          </w:p>
          <w:p w14:paraId="35BFEB70" w14:textId="0CFEF693" w:rsidR="002B176F" w:rsidRPr="00E375EB" w:rsidRDefault="002B176F" w:rsidP="002B176F">
            <w:pPr>
              <w:rPr>
                <w:szCs w:val="24"/>
              </w:rPr>
            </w:pPr>
            <w:r w:rsidRPr="00E375EB">
              <w:rPr>
                <w:szCs w:val="24"/>
              </w:rPr>
              <w:t>-2 Đầu vào 4-20mA, 2 dây hoặc 4 dây (nguồn 15VDC riêng, cường độ cực đại 50mA)</w:t>
            </w:r>
          </w:p>
          <w:p w14:paraId="1EB7FB2A" w14:textId="77777777" w:rsidR="002B176F" w:rsidRPr="00E375EB" w:rsidRDefault="002B176F" w:rsidP="002B176F">
            <w:pPr>
              <w:rPr>
                <w:szCs w:val="24"/>
              </w:rPr>
            </w:pPr>
            <w:r w:rsidRPr="00E375EB">
              <w:rPr>
                <w:szCs w:val="24"/>
              </w:rPr>
              <w:t xml:space="preserve"> -2 đầu ra 4-20mA, điện trở cực đại 500 ohm</w:t>
            </w:r>
          </w:p>
          <w:p w14:paraId="132B2BB7" w14:textId="77777777" w:rsidR="002B176F" w:rsidRPr="00E375EB" w:rsidRDefault="002B176F" w:rsidP="002B176F">
            <w:pPr>
              <w:rPr>
                <w:szCs w:val="24"/>
              </w:rPr>
            </w:pPr>
            <w:r w:rsidRPr="00E375EB">
              <w:rPr>
                <w:szCs w:val="24"/>
              </w:rPr>
              <w:t xml:space="preserve"> -4 Rơ le</w:t>
            </w:r>
          </w:p>
          <w:p w14:paraId="7A38BA75" w14:textId="77777777" w:rsidR="002B176F" w:rsidRPr="00E375EB" w:rsidRDefault="002B176F" w:rsidP="002B176F">
            <w:pPr>
              <w:rPr>
                <w:szCs w:val="24"/>
              </w:rPr>
            </w:pPr>
            <w:r w:rsidRPr="00E375EB">
              <w:rPr>
                <w:szCs w:val="24"/>
              </w:rPr>
              <w:t xml:space="preserve"> -Bộ nhớ 288 dòng phép đo (lên tới 7 kênh) với thời gian</w:t>
            </w:r>
          </w:p>
          <w:p w14:paraId="6D56166F" w14:textId="77777777" w:rsidR="002B176F" w:rsidRPr="00E375EB" w:rsidRDefault="002B176F" w:rsidP="002B176F">
            <w:pPr>
              <w:rPr>
                <w:szCs w:val="24"/>
              </w:rPr>
            </w:pPr>
            <w:r w:rsidRPr="00E375EB">
              <w:rPr>
                <w:szCs w:val="24"/>
              </w:rPr>
              <w:t xml:space="preserve"> -Nguồn điện: 90 - 264 VAC 50/60 Hz 20 VA max hoặc cực đại 24V DC 0.5 A max</w:t>
            </w:r>
          </w:p>
          <w:p w14:paraId="1AA78AF3" w14:textId="2E7619AB" w:rsidR="002B176F" w:rsidRDefault="002B176F" w:rsidP="002B176F">
            <w:pPr>
              <w:rPr>
                <w:szCs w:val="24"/>
              </w:rPr>
            </w:pPr>
            <w:r w:rsidRPr="00E375EB">
              <w:rPr>
                <w:szCs w:val="24"/>
              </w:rPr>
              <w:t xml:space="preserve"> -Màn hình LCD 480x272, đèn nền LED.</w:t>
            </w:r>
          </w:p>
          <w:p w14:paraId="2B450A83" w14:textId="77777777" w:rsidR="00E60E05" w:rsidRPr="00E375EB" w:rsidRDefault="00E60E05" w:rsidP="00E60E05">
            <w:pPr>
              <w:rPr>
                <w:szCs w:val="24"/>
              </w:rPr>
            </w:pPr>
            <w:r w:rsidRPr="00E375EB">
              <w:rPr>
                <w:szCs w:val="24"/>
              </w:rPr>
              <w:t>-Cổng giao tiếp: RS-232, Modbus RS-485 và USB</w:t>
            </w:r>
          </w:p>
          <w:p w14:paraId="12B10EBF" w14:textId="77777777" w:rsidR="00E60E05" w:rsidRPr="00E60E05" w:rsidRDefault="00E60E05" w:rsidP="00E60E05">
            <w:pPr>
              <w:rPr>
                <w:color w:val="000000" w:themeColor="text1"/>
                <w:szCs w:val="24"/>
              </w:rPr>
            </w:pPr>
            <w:r w:rsidRPr="00E60E05">
              <w:rPr>
                <w:color w:val="000000" w:themeColor="text1"/>
                <w:szCs w:val="24"/>
              </w:rPr>
              <w:t>-</w:t>
            </w:r>
            <w:r w:rsidRPr="00E60E05">
              <w:rPr>
                <w:color w:val="000000" w:themeColor="text1"/>
              </w:rPr>
              <w:t xml:space="preserve"> </w:t>
            </w:r>
            <w:r w:rsidRPr="00E60E05">
              <w:rPr>
                <w:color w:val="000000" w:themeColor="text1"/>
                <w:szCs w:val="24"/>
              </w:rPr>
              <w:t>Vỏ bảo vệ IP65/NEMA 4X, nhôm phủ epoxy</w:t>
            </w:r>
          </w:p>
          <w:p w14:paraId="2D8F6FFB" w14:textId="77777777" w:rsidR="00E60E05" w:rsidRPr="00E60E05" w:rsidRDefault="00E60E05" w:rsidP="00E60E05">
            <w:pPr>
              <w:rPr>
                <w:color w:val="000000" w:themeColor="text1"/>
                <w:szCs w:val="24"/>
              </w:rPr>
            </w:pPr>
            <w:r w:rsidRPr="00E60E05">
              <w:rPr>
                <w:color w:val="000000" w:themeColor="text1"/>
                <w:szCs w:val="24"/>
              </w:rPr>
              <w:t xml:space="preserve"> - Có cổng USB cho phép chuyển dữ liệu đã lưu thành tệp excel để xử lý và cập nhật phần mềm nội bộ. </w:t>
            </w:r>
          </w:p>
          <w:p w14:paraId="72C7CBAB" w14:textId="77777777" w:rsidR="00E60E05" w:rsidRPr="00E60E05" w:rsidRDefault="00E60E05" w:rsidP="00E60E05">
            <w:pPr>
              <w:rPr>
                <w:color w:val="000000" w:themeColor="text1"/>
                <w:szCs w:val="24"/>
              </w:rPr>
            </w:pPr>
            <w:r w:rsidRPr="00E60E05">
              <w:rPr>
                <w:color w:val="000000" w:themeColor="text1"/>
                <w:szCs w:val="24"/>
              </w:rPr>
              <w:t>- Giao diện web cho phép điều khiển và sửa chữa từ xa qua mạng internet từ máy tính, máy tính bảng hoặc điện thoại thông minh.</w:t>
            </w:r>
          </w:p>
          <w:p w14:paraId="75DD5701" w14:textId="77777777" w:rsidR="00E60E05" w:rsidRPr="00E60E05" w:rsidRDefault="00E60E05" w:rsidP="00E60E05">
            <w:pPr>
              <w:rPr>
                <w:color w:val="000000" w:themeColor="text1"/>
                <w:szCs w:val="24"/>
              </w:rPr>
            </w:pPr>
            <w:r w:rsidRPr="00E60E05">
              <w:rPr>
                <w:color w:val="000000" w:themeColor="text1"/>
                <w:szCs w:val="24"/>
              </w:rPr>
              <w:t>- Có chứng nhận CE, EN 61010-1, EN 61326</w:t>
            </w:r>
          </w:p>
          <w:p w14:paraId="1D4E0996" w14:textId="77777777" w:rsidR="00E60E05" w:rsidRPr="00E375EB" w:rsidRDefault="00E60E05" w:rsidP="00E60E05">
            <w:pPr>
              <w:rPr>
                <w:szCs w:val="24"/>
              </w:rPr>
            </w:pPr>
            <w:r w:rsidRPr="00E375EB">
              <w:rPr>
                <w:szCs w:val="24"/>
              </w:rPr>
              <w:t>Chỉ tiêu pH/nhiệt độ</w:t>
            </w:r>
          </w:p>
          <w:p w14:paraId="43D07BDA" w14:textId="77777777" w:rsidR="002B176F" w:rsidRPr="00E375EB" w:rsidRDefault="002B176F" w:rsidP="002B176F">
            <w:pPr>
              <w:rPr>
                <w:b/>
                <w:bCs/>
                <w:szCs w:val="24"/>
              </w:rPr>
            </w:pPr>
            <w:r w:rsidRPr="00E375EB">
              <w:rPr>
                <w:b/>
                <w:bCs/>
                <w:szCs w:val="24"/>
              </w:rPr>
              <w:t xml:space="preserve">Dải đo pH/nhiệt độ </w:t>
            </w:r>
            <w:r w:rsidRPr="00E375EB">
              <w:rPr>
                <w:b/>
                <w:bCs/>
                <w:sz w:val="26"/>
                <w:szCs w:val="26"/>
              </w:rPr>
              <w:t>(cảm biến ELPH)</w:t>
            </w:r>
            <w:r w:rsidRPr="00E375EB">
              <w:rPr>
                <w:b/>
                <w:bCs/>
                <w:szCs w:val="24"/>
              </w:rPr>
              <w:t>:</w:t>
            </w:r>
          </w:p>
          <w:p w14:paraId="302C37C8" w14:textId="77777777" w:rsidR="002B176F" w:rsidRPr="00E375EB" w:rsidRDefault="002B176F" w:rsidP="002B176F">
            <w:pPr>
              <w:rPr>
                <w:szCs w:val="24"/>
              </w:rPr>
            </w:pPr>
            <w:r w:rsidRPr="00E375EB">
              <w:rPr>
                <w:szCs w:val="24"/>
              </w:rPr>
              <w:t>pH: 0~14, độ chính xác 2% giá trị đọc với dung dịch chuẩn</w:t>
            </w:r>
          </w:p>
          <w:p w14:paraId="2B64C87A" w14:textId="77777777" w:rsidR="002B176F" w:rsidRPr="00E375EB" w:rsidRDefault="002B176F" w:rsidP="002B176F">
            <w:pPr>
              <w:rPr>
                <w:szCs w:val="24"/>
              </w:rPr>
            </w:pPr>
            <w:r w:rsidRPr="00E375EB">
              <w:rPr>
                <w:szCs w:val="24"/>
              </w:rPr>
              <w:t xml:space="preserve">Nhiệt độ: 0~80oC, độ chính xác 2% </w:t>
            </w:r>
          </w:p>
          <w:p w14:paraId="546BBB79" w14:textId="77777777" w:rsidR="002B176F" w:rsidRPr="00E375EB" w:rsidRDefault="002B176F" w:rsidP="002B176F">
            <w:pPr>
              <w:rPr>
                <w:szCs w:val="24"/>
              </w:rPr>
            </w:pPr>
            <w:r w:rsidRPr="00E375EB">
              <w:rPr>
                <w:szCs w:val="24"/>
              </w:rPr>
              <w:t>Phân giải: 0.01pH</w:t>
            </w:r>
          </w:p>
          <w:p w14:paraId="4403F1EA" w14:textId="77777777" w:rsidR="002B176F" w:rsidRPr="00E375EB" w:rsidRDefault="002B176F" w:rsidP="002B176F">
            <w:pPr>
              <w:rPr>
                <w:szCs w:val="24"/>
              </w:rPr>
            </w:pPr>
            <w:r w:rsidRPr="00E375EB">
              <w:rPr>
                <w:szCs w:val="24"/>
              </w:rPr>
              <w:t>Cáp 6m</w:t>
            </w:r>
          </w:p>
          <w:p w14:paraId="6664797E" w14:textId="77777777" w:rsidR="002B176F" w:rsidRPr="00E375EB" w:rsidRDefault="002B176F" w:rsidP="002B176F">
            <w:pPr>
              <w:rPr>
                <w:szCs w:val="24"/>
              </w:rPr>
            </w:pPr>
            <w:r w:rsidRPr="00E375EB">
              <w:rPr>
                <w:szCs w:val="24"/>
              </w:rPr>
              <w:t>Cấp bảo vệ IP68</w:t>
            </w:r>
          </w:p>
          <w:p w14:paraId="3795CEA9" w14:textId="77777777" w:rsidR="002B176F" w:rsidRPr="00E375EB" w:rsidRDefault="002B176F" w:rsidP="002B176F">
            <w:pPr>
              <w:rPr>
                <w:b/>
                <w:bCs/>
                <w:szCs w:val="24"/>
              </w:rPr>
            </w:pPr>
            <w:r w:rsidRPr="00E375EB">
              <w:rPr>
                <w:b/>
                <w:bCs/>
                <w:szCs w:val="24"/>
              </w:rPr>
              <w:t xml:space="preserve">Chỉ tiêu COD/TSS </w:t>
            </w:r>
            <w:r w:rsidRPr="00E375EB">
              <w:rPr>
                <w:b/>
                <w:bCs/>
                <w:sz w:val="26"/>
                <w:szCs w:val="26"/>
              </w:rPr>
              <w:t>(Cảm biến UV200-L):</w:t>
            </w:r>
          </w:p>
          <w:p w14:paraId="0925F4DA" w14:textId="77777777" w:rsidR="002B176F" w:rsidRPr="00E375EB" w:rsidRDefault="002B176F" w:rsidP="002B176F">
            <w:pPr>
              <w:rPr>
                <w:szCs w:val="24"/>
              </w:rPr>
            </w:pPr>
            <w:r w:rsidRPr="00E375EB">
              <w:rPr>
                <w:szCs w:val="24"/>
              </w:rPr>
              <w:t>Dải đo COD/TSS: 0~100mg/L hoặc theo cài đặt</w:t>
            </w:r>
          </w:p>
          <w:p w14:paraId="102EFF4D" w14:textId="77777777" w:rsidR="002B176F" w:rsidRPr="00E375EB" w:rsidRDefault="002B176F" w:rsidP="002B176F">
            <w:pPr>
              <w:rPr>
                <w:szCs w:val="24"/>
              </w:rPr>
            </w:pPr>
            <w:r w:rsidRPr="00E375EB">
              <w:rPr>
                <w:szCs w:val="24"/>
              </w:rPr>
              <w:t>Độ chính xác 2% giá trị đọc với dung dịch chuẩn</w:t>
            </w:r>
          </w:p>
          <w:p w14:paraId="7604F7F9" w14:textId="77777777" w:rsidR="002B176F" w:rsidRPr="00E375EB" w:rsidRDefault="002B176F" w:rsidP="002B176F">
            <w:pPr>
              <w:rPr>
                <w:szCs w:val="24"/>
              </w:rPr>
            </w:pPr>
            <w:r w:rsidRPr="00E375EB">
              <w:rPr>
                <w:szCs w:val="24"/>
              </w:rPr>
              <w:t>Nguyên lý: hấp thụ ánh sáng UV</w:t>
            </w:r>
          </w:p>
          <w:p w14:paraId="37AA04D7" w14:textId="77777777" w:rsidR="002B176F" w:rsidRPr="00E375EB" w:rsidRDefault="002B176F" w:rsidP="002B176F">
            <w:pPr>
              <w:rPr>
                <w:szCs w:val="24"/>
              </w:rPr>
            </w:pPr>
            <w:r w:rsidRPr="00E375EB">
              <w:rPr>
                <w:szCs w:val="24"/>
              </w:rPr>
              <w:t>Thời gian phản hồi: 10 giây</w:t>
            </w:r>
          </w:p>
          <w:p w14:paraId="10888FD7" w14:textId="77777777" w:rsidR="002B176F" w:rsidRPr="00E375EB" w:rsidRDefault="002B176F" w:rsidP="002B176F">
            <w:pPr>
              <w:rPr>
                <w:szCs w:val="24"/>
              </w:rPr>
            </w:pPr>
            <w:r w:rsidRPr="00E375EB">
              <w:rPr>
                <w:szCs w:val="24"/>
              </w:rPr>
              <w:t>Bù độ đục: được tích hợp phương pháp chùm tia kép</w:t>
            </w:r>
          </w:p>
          <w:p w14:paraId="6202D583" w14:textId="77777777" w:rsidR="002B176F" w:rsidRPr="00E375EB" w:rsidRDefault="002B176F" w:rsidP="002B176F">
            <w:pPr>
              <w:rPr>
                <w:szCs w:val="24"/>
              </w:rPr>
            </w:pPr>
            <w:r w:rsidRPr="00E375EB">
              <w:rPr>
                <w:szCs w:val="24"/>
              </w:rPr>
              <w:t>Tuổi thọ nguồn sáng: trên 5 năm</w:t>
            </w:r>
          </w:p>
          <w:p w14:paraId="21C5FB74" w14:textId="77777777" w:rsidR="002B176F" w:rsidRPr="00E375EB" w:rsidRDefault="002B176F" w:rsidP="002B176F">
            <w:pPr>
              <w:rPr>
                <w:szCs w:val="24"/>
              </w:rPr>
            </w:pPr>
            <w:r w:rsidRPr="00E375EB">
              <w:rPr>
                <w:szCs w:val="24"/>
              </w:rPr>
              <w:t>Đầu chờ xịt khí làm sạch</w:t>
            </w:r>
          </w:p>
          <w:p w14:paraId="434C4418" w14:textId="77777777" w:rsidR="002B176F" w:rsidRPr="00E375EB" w:rsidRDefault="002B176F" w:rsidP="002B176F">
            <w:pPr>
              <w:rPr>
                <w:szCs w:val="24"/>
              </w:rPr>
            </w:pPr>
            <w:r w:rsidRPr="00E375EB">
              <w:rPr>
                <w:szCs w:val="24"/>
              </w:rPr>
              <w:t>Nhiệt độ vận hành: -20 ~ 70o C</w:t>
            </w:r>
          </w:p>
          <w:p w14:paraId="5FDD13F9" w14:textId="77777777" w:rsidR="002B176F" w:rsidRPr="00E375EB" w:rsidRDefault="002B176F" w:rsidP="002B176F">
            <w:pPr>
              <w:rPr>
                <w:szCs w:val="24"/>
              </w:rPr>
            </w:pPr>
            <w:r w:rsidRPr="00E375EB">
              <w:rPr>
                <w:szCs w:val="24"/>
              </w:rPr>
              <w:t>Vật liệu thân cảm biến: thép không gỉ 316L</w:t>
            </w:r>
          </w:p>
          <w:p w14:paraId="3F542DB2" w14:textId="77777777" w:rsidR="002B176F" w:rsidRPr="00E375EB" w:rsidRDefault="002B176F" w:rsidP="002B176F">
            <w:pPr>
              <w:rPr>
                <w:szCs w:val="24"/>
              </w:rPr>
            </w:pPr>
            <w:r w:rsidRPr="00E375EB">
              <w:rPr>
                <w:szCs w:val="24"/>
              </w:rPr>
              <w:t>Vật liệu tiếp xúc chất lỏng: SS 316L, PTFE, Quartz, FKM, PE, Neoprene</w:t>
            </w:r>
          </w:p>
          <w:p w14:paraId="1B69D145" w14:textId="77777777" w:rsidR="002B176F" w:rsidRPr="00E375EB" w:rsidRDefault="002B176F" w:rsidP="002B176F">
            <w:pPr>
              <w:rPr>
                <w:szCs w:val="24"/>
              </w:rPr>
            </w:pPr>
            <w:r w:rsidRPr="00E375EB">
              <w:rPr>
                <w:szCs w:val="24"/>
              </w:rPr>
              <w:t>Độ dài cáp 10m</w:t>
            </w:r>
          </w:p>
          <w:p w14:paraId="458E021B" w14:textId="77777777" w:rsidR="002B176F" w:rsidRPr="00E375EB" w:rsidRDefault="002B176F" w:rsidP="002B176F">
            <w:pPr>
              <w:rPr>
                <w:szCs w:val="24"/>
              </w:rPr>
            </w:pPr>
            <w:r w:rsidRPr="00E375EB">
              <w:rPr>
                <w:szCs w:val="24"/>
              </w:rPr>
              <w:t>Cấp bảo vệ cảm biến IP68</w:t>
            </w:r>
          </w:p>
          <w:p w14:paraId="73F3AEEE" w14:textId="77777777" w:rsidR="002B176F" w:rsidRPr="00E375EB" w:rsidRDefault="002B176F" w:rsidP="002B176F">
            <w:pPr>
              <w:rPr>
                <w:b/>
                <w:bCs/>
                <w:szCs w:val="24"/>
              </w:rPr>
            </w:pPr>
            <w:r w:rsidRPr="00E375EB">
              <w:rPr>
                <w:b/>
                <w:bCs/>
                <w:szCs w:val="24"/>
              </w:rPr>
              <w:t xml:space="preserve">Chỉ tiêu Oxy hòa tan (DO) </w:t>
            </w:r>
            <w:r w:rsidRPr="00E375EB">
              <w:rPr>
                <w:b/>
                <w:bCs/>
                <w:sz w:val="26"/>
                <w:szCs w:val="26"/>
              </w:rPr>
              <w:t>(cảm biến DO-F)</w:t>
            </w:r>
          </w:p>
          <w:p w14:paraId="668ADA98" w14:textId="77777777" w:rsidR="002B176F" w:rsidRPr="00E375EB" w:rsidRDefault="002B176F" w:rsidP="002B176F">
            <w:pPr>
              <w:rPr>
                <w:szCs w:val="24"/>
              </w:rPr>
            </w:pPr>
            <w:r w:rsidRPr="00E375EB">
              <w:rPr>
                <w:szCs w:val="24"/>
              </w:rPr>
              <w:lastRenderedPageBreak/>
              <w:t>Dải đo DO: 0-20 mg/L</w:t>
            </w:r>
          </w:p>
          <w:p w14:paraId="77F0D60D" w14:textId="77777777" w:rsidR="002B176F" w:rsidRPr="00E375EB" w:rsidRDefault="002B176F" w:rsidP="002B176F">
            <w:pPr>
              <w:rPr>
                <w:szCs w:val="24"/>
              </w:rPr>
            </w:pPr>
            <w:r w:rsidRPr="00E375EB">
              <w:rPr>
                <w:szCs w:val="24"/>
              </w:rPr>
              <w:t>Độ chính xác: 0.1 mg/L hoặc 2% giá trị đọc với dung dịch chuẩn</w:t>
            </w:r>
          </w:p>
          <w:p w14:paraId="6D50B2F2" w14:textId="77777777" w:rsidR="002B176F" w:rsidRPr="00E375EB" w:rsidRDefault="002B176F" w:rsidP="002B176F">
            <w:pPr>
              <w:rPr>
                <w:szCs w:val="24"/>
              </w:rPr>
            </w:pPr>
            <w:r w:rsidRPr="00E375EB">
              <w:rPr>
                <w:szCs w:val="24"/>
              </w:rPr>
              <w:t>Nhiệt độ làm việc: 0-50 oC</w:t>
            </w:r>
          </w:p>
          <w:p w14:paraId="4BEDE26D" w14:textId="77777777" w:rsidR="002B176F" w:rsidRPr="00E375EB" w:rsidRDefault="002B176F" w:rsidP="002B176F">
            <w:pPr>
              <w:rPr>
                <w:szCs w:val="24"/>
              </w:rPr>
            </w:pPr>
            <w:r w:rsidRPr="00E375EB">
              <w:rPr>
                <w:szCs w:val="24"/>
              </w:rPr>
              <w:t>Cáp 6m</w:t>
            </w:r>
          </w:p>
          <w:p w14:paraId="00145AD3" w14:textId="77777777" w:rsidR="002B176F" w:rsidRPr="00E375EB" w:rsidRDefault="002B176F" w:rsidP="002B176F">
            <w:pPr>
              <w:rPr>
                <w:szCs w:val="24"/>
              </w:rPr>
            </w:pPr>
            <w:r w:rsidRPr="00E375EB">
              <w:rPr>
                <w:szCs w:val="24"/>
              </w:rPr>
              <w:t>Cấp bảo vệ IP68</w:t>
            </w:r>
          </w:p>
          <w:p w14:paraId="78E9171B" w14:textId="27ED015C" w:rsidR="002B176F" w:rsidRPr="00E375EB" w:rsidRDefault="002B176F" w:rsidP="002B176F">
            <w:pPr>
              <w:widowControl w:val="0"/>
              <w:spacing w:before="120" w:after="120"/>
              <w:rPr>
                <w:b/>
                <w:szCs w:val="24"/>
              </w:rPr>
            </w:pPr>
            <w:r w:rsidRPr="00E375EB">
              <w:rPr>
                <w:szCs w:val="24"/>
              </w:rPr>
              <w:t>Cung cấp bao gồm đầu đo và bộ hiển thị</w:t>
            </w:r>
          </w:p>
        </w:tc>
      </w:tr>
    </w:tbl>
    <w:p w14:paraId="4E9C4A66" w14:textId="5A5CA924" w:rsidR="00661E25" w:rsidRDefault="00275F8D" w:rsidP="004E2616">
      <w:pPr>
        <w:spacing w:before="120" w:after="120" w:line="264" w:lineRule="auto"/>
        <w:ind w:firstLine="709"/>
        <w:rPr>
          <w:b/>
          <w:i/>
          <w:sz w:val="26"/>
          <w:szCs w:val="26"/>
          <w:lang w:val="nl-NL"/>
        </w:rPr>
      </w:pPr>
      <w:r w:rsidRPr="00E375EB">
        <w:rPr>
          <w:b/>
          <w:i/>
          <w:sz w:val="26"/>
          <w:szCs w:val="26"/>
          <w:lang w:val="nl-NL"/>
        </w:rPr>
        <w:lastRenderedPageBreak/>
        <w:t>1</w:t>
      </w:r>
      <w:r w:rsidR="00661E25" w:rsidRPr="00E375EB">
        <w:rPr>
          <w:b/>
          <w:i/>
          <w:sz w:val="26"/>
          <w:szCs w:val="26"/>
          <w:lang w:val="nl-NL"/>
        </w:rPr>
        <w:t>.3. Các yêu cầu khác</w:t>
      </w:r>
    </w:p>
    <w:p w14:paraId="471B94AE" w14:textId="38E8C558" w:rsidR="00645BE2" w:rsidRPr="00B77C15" w:rsidRDefault="00645BE2" w:rsidP="00645BE2">
      <w:pPr>
        <w:pStyle w:val="BodyTextIndent2"/>
        <w:spacing w:before="120" w:after="120"/>
        <w:ind w:left="0" w:firstLine="0"/>
        <w:jc w:val="both"/>
        <w:rPr>
          <w:sz w:val="26"/>
          <w:szCs w:val="26"/>
        </w:rPr>
      </w:pPr>
      <w:r>
        <w:rPr>
          <w:bCs/>
          <w:sz w:val="26"/>
          <w:szCs w:val="26"/>
        </w:rPr>
        <w:tab/>
        <w:t xml:space="preserve">- </w:t>
      </w:r>
      <w:r w:rsidRPr="00B77C15">
        <w:rPr>
          <w:bCs/>
          <w:sz w:val="26"/>
          <w:szCs w:val="26"/>
        </w:rPr>
        <w:t xml:space="preserve">Nhà thầu </w:t>
      </w:r>
      <w:r w:rsidRPr="00B77C15">
        <w:rPr>
          <w:sz w:val="26"/>
          <w:szCs w:val="26"/>
          <w:lang w:val="vi-VN"/>
        </w:rPr>
        <w:t xml:space="preserve">phải đảm bảo </w:t>
      </w:r>
      <w:r w:rsidRPr="00B77C15">
        <w:rPr>
          <w:sz w:val="26"/>
          <w:szCs w:val="26"/>
        </w:rPr>
        <w:t>hàng hóa</w:t>
      </w:r>
      <w:r w:rsidRPr="00B77C15">
        <w:rPr>
          <w:sz w:val="26"/>
          <w:szCs w:val="26"/>
          <w:lang w:val="vi-VN"/>
        </w:rPr>
        <w:t xml:space="preserve"> do </w:t>
      </w:r>
      <w:r w:rsidRPr="00B77C15">
        <w:rPr>
          <w:bCs/>
          <w:sz w:val="26"/>
          <w:szCs w:val="26"/>
        </w:rPr>
        <w:t>nhà thầu đề xuất</w:t>
      </w:r>
      <w:r w:rsidRPr="00B77C15">
        <w:rPr>
          <w:sz w:val="26"/>
          <w:szCs w:val="26"/>
          <w:lang w:val="vi-VN"/>
        </w:rPr>
        <w:t xml:space="preserve"> cung cấp</w:t>
      </w:r>
      <w:r w:rsidRPr="00B77C15">
        <w:rPr>
          <w:sz w:val="26"/>
          <w:szCs w:val="26"/>
        </w:rPr>
        <w:t xml:space="preserve"> đáp ứng đầy đủ yêu cầu của E-HSMT,</w:t>
      </w:r>
      <w:r w:rsidRPr="00B77C15">
        <w:rPr>
          <w:sz w:val="26"/>
          <w:szCs w:val="26"/>
          <w:lang w:val="vi-VN"/>
        </w:rPr>
        <w:t xml:space="preserve"> theo đúng yêu cầu kỹ thuật của </w:t>
      </w:r>
      <w:r w:rsidRPr="00B77C15">
        <w:rPr>
          <w:sz w:val="26"/>
          <w:szCs w:val="26"/>
        </w:rPr>
        <w:t>nhà sản xuất</w:t>
      </w:r>
      <w:r w:rsidRPr="00B77C15">
        <w:rPr>
          <w:sz w:val="26"/>
          <w:szCs w:val="26"/>
          <w:lang w:val="vi-VN"/>
        </w:rPr>
        <w:t>, có ký mã hiệu</w:t>
      </w:r>
      <w:r w:rsidRPr="00B77C15">
        <w:rPr>
          <w:sz w:val="26"/>
          <w:szCs w:val="26"/>
        </w:rPr>
        <w:t xml:space="preserve">, </w:t>
      </w:r>
      <w:r w:rsidRPr="00B77C15">
        <w:rPr>
          <w:sz w:val="26"/>
          <w:szCs w:val="26"/>
          <w:lang w:val="vi-VN"/>
        </w:rPr>
        <w:t>nhãn mác</w:t>
      </w:r>
      <w:r w:rsidRPr="00B77C15">
        <w:rPr>
          <w:sz w:val="26"/>
          <w:szCs w:val="26"/>
        </w:rPr>
        <w:t xml:space="preserve">, </w:t>
      </w:r>
      <w:r w:rsidRPr="00B77C15">
        <w:rPr>
          <w:sz w:val="26"/>
          <w:szCs w:val="26"/>
          <w:lang w:val="vi-VN"/>
        </w:rPr>
        <w:t>xuất xứ rõ ràng</w:t>
      </w:r>
      <w:r w:rsidRPr="00B77C15">
        <w:rPr>
          <w:sz w:val="26"/>
          <w:szCs w:val="26"/>
        </w:rPr>
        <w:t xml:space="preserve"> phù hợp với yêu cầu kỹ thuật của E-HSMT</w:t>
      </w:r>
      <w:r w:rsidRPr="00B77C15">
        <w:rPr>
          <w:sz w:val="26"/>
          <w:szCs w:val="26"/>
          <w:lang w:val="vi-VN"/>
        </w:rPr>
        <w:t xml:space="preserve">. Ngoài ra, </w:t>
      </w:r>
      <w:r w:rsidRPr="00B77C15">
        <w:rPr>
          <w:sz w:val="26"/>
          <w:szCs w:val="26"/>
        </w:rPr>
        <w:t xml:space="preserve">nhà thầu </w:t>
      </w:r>
      <w:r w:rsidRPr="00B77C15">
        <w:rPr>
          <w:sz w:val="26"/>
          <w:szCs w:val="26"/>
          <w:lang w:val="vi-VN"/>
        </w:rPr>
        <w:t xml:space="preserve">phải </w:t>
      </w:r>
      <w:r w:rsidRPr="00B77C15">
        <w:rPr>
          <w:sz w:val="26"/>
          <w:szCs w:val="26"/>
        </w:rPr>
        <w:t xml:space="preserve">đảm bảo </w:t>
      </w:r>
      <w:r w:rsidRPr="00B77C15">
        <w:rPr>
          <w:sz w:val="26"/>
          <w:szCs w:val="26"/>
          <w:lang w:val="vi-VN"/>
        </w:rPr>
        <w:t xml:space="preserve">cung cấp </w:t>
      </w:r>
      <w:r w:rsidRPr="00B77C15">
        <w:rPr>
          <w:sz w:val="26"/>
          <w:szCs w:val="26"/>
        </w:rPr>
        <w:t xml:space="preserve">đầy đủ các tài liệu, chứng từ </w:t>
      </w:r>
      <w:r w:rsidRPr="00B77C15">
        <w:rPr>
          <w:sz w:val="26"/>
          <w:szCs w:val="26"/>
          <w:lang w:val="vi-VN"/>
        </w:rPr>
        <w:t xml:space="preserve">kèm theo </w:t>
      </w:r>
      <w:r w:rsidRPr="00B77C15">
        <w:rPr>
          <w:sz w:val="26"/>
          <w:szCs w:val="26"/>
        </w:rPr>
        <w:t>như sau:</w:t>
      </w:r>
    </w:p>
    <w:p w14:paraId="3BA38541" w14:textId="44BF85D2" w:rsidR="00645BE2" w:rsidRPr="00B77C15" w:rsidRDefault="00645BE2" w:rsidP="00645BE2">
      <w:pPr>
        <w:pStyle w:val="BodyText"/>
        <w:spacing w:before="120" w:after="120"/>
        <w:ind w:firstLine="1080"/>
        <w:rPr>
          <w:sz w:val="26"/>
          <w:szCs w:val="26"/>
          <w:lang w:val="nl-NL"/>
        </w:rPr>
      </w:pPr>
      <w:r>
        <w:rPr>
          <w:sz w:val="26"/>
          <w:szCs w:val="26"/>
          <w:lang w:val="nl-NL"/>
        </w:rPr>
        <w:t xml:space="preserve">+ </w:t>
      </w:r>
      <w:r w:rsidR="00146F45">
        <w:rPr>
          <w:sz w:val="26"/>
          <w:szCs w:val="26"/>
          <w:lang w:val="nl-NL"/>
        </w:rPr>
        <w:t>CO, CQ</w:t>
      </w:r>
      <w:r w:rsidR="00146F45" w:rsidRPr="00B77C15">
        <w:rPr>
          <w:sz w:val="26"/>
          <w:szCs w:val="26"/>
          <w:lang w:val="nl-NL"/>
        </w:rPr>
        <w:t xml:space="preserve">, </w:t>
      </w:r>
      <w:r w:rsidR="00146F45" w:rsidRPr="004C1030">
        <w:rPr>
          <w:color w:val="EE0000"/>
          <w:sz w:val="26"/>
          <w:szCs w:val="26"/>
          <w:lang w:val="nl-NL"/>
        </w:rPr>
        <w:t xml:space="preserve">giấy tờ nhập khẩu, </w:t>
      </w:r>
      <w:r w:rsidR="00146F45" w:rsidRPr="00B77C15">
        <w:rPr>
          <w:sz w:val="26"/>
          <w:szCs w:val="26"/>
          <w:lang w:val="nl-NL"/>
        </w:rPr>
        <w:t xml:space="preserve">tài liệu kỹ thuật đối với tất cả hàng hóa </w:t>
      </w:r>
      <w:r w:rsidR="00146F45" w:rsidRPr="004C1030">
        <w:rPr>
          <w:color w:val="EE0000"/>
          <w:sz w:val="26"/>
          <w:szCs w:val="26"/>
          <w:lang w:val="nl-NL"/>
        </w:rPr>
        <w:t xml:space="preserve">nhập khẩu </w:t>
      </w:r>
      <w:r w:rsidR="00146F45" w:rsidRPr="00B77C15">
        <w:rPr>
          <w:sz w:val="26"/>
          <w:szCs w:val="26"/>
          <w:lang w:val="nl-NL"/>
        </w:rPr>
        <w:t xml:space="preserve">của gói thầu. </w:t>
      </w:r>
    </w:p>
    <w:p w14:paraId="5E8DD766" w14:textId="77777777" w:rsidR="00645BE2" w:rsidRPr="00B77C15" w:rsidRDefault="00645BE2" w:rsidP="00645BE2">
      <w:pPr>
        <w:pStyle w:val="BodyText"/>
        <w:spacing w:before="120" w:after="120"/>
        <w:ind w:firstLine="1080"/>
        <w:rPr>
          <w:sz w:val="26"/>
          <w:szCs w:val="26"/>
          <w:lang w:val="en-GB"/>
        </w:rPr>
      </w:pPr>
      <w:r w:rsidRPr="00B77C15">
        <w:rPr>
          <w:sz w:val="26"/>
          <w:szCs w:val="26"/>
          <w:lang w:val="en-GB"/>
        </w:rPr>
        <w:t>+ Các tài liệu khác có liên quan khác.</w:t>
      </w:r>
    </w:p>
    <w:p w14:paraId="028D4D1C" w14:textId="77777777" w:rsidR="00645BE2" w:rsidRPr="00B77C15" w:rsidRDefault="00645BE2" w:rsidP="00645BE2">
      <w:pPr>
        <w:spacing w:before="120" w:after="120"/>
        <w:ind w:firstLine="720"/>
        <w:rPr>
          <w:b/>
          <w:sz w:val="26"/>
          <w:szCs w:val="26"/>
        </w:rPr>
      </w:pPr>
      <w:r w:rsidRPr="00B77C15">
        <w:rPr>
          <w:sz w:val="26"/>
          <w:szCs w:val="26"/>
        </w:rPr>
        <w:t>- Nhà thầu phải cung cấp G</w:t>
      </w:r>
      <w:r w:rsidRPr="00B77C15">
        <w:rPr>
          <w:sz w:val="26"/>
          <w:szCs w:val="26"/>
          <w:lang w:val="vi-VN"/>
        </w:rPr>
        <w:t xml:space="preserve">iấy phép </w:t>
      </w:r>
      <w:r w:rsidRPr="00B77C15">
        <w:rPr>
          <w:sz w:val="26"/>
          <w:szCs w:val="26"/>
        </w:rPr>
        <w:t xml:space="preserve">hoặc Giấy ủy quyền </w:t>
      </w:r>
      <w:r w:rsidRPr="00B77C15">
        <w:rPr>
          <w:sz w:val="26"/>
          <w:szCs w:val="26"/>
          <w:lang w:val="vi-VN"/>
        </w:rPr>
        <w:t>bán hàng của nhà sản xuất</w:t>
      </w:r>
      <w:r w:rsidRPr="00B77C15">
        <w:rPr>
          <w:sz w:val="26"/>
          <w:szCs w:val="26"/>
        </w:rPr>
        <w:t xml:space="preserve">, </w:t>
      </w:r>
      <w:r w:rsidRPr="00B77C15">
        <w:rPr>
          <w:sz w:val="26"/>
          <w:szCs w:val="26"/>
          <w:lang w:val="es-ES"/>
        </w:rPr>
        <w:t>đại lý phân phối</w:t>
      </w:r>
      <w:r w:rsidRPr="00B77C15">
        <w:rPr>
          <w:sz w:val="26"/>
          <w:szCs w:val="26"/>
          <w:lang w:val="vi-VN"/>
        </w:rPr>
        <w:t xml:space="preserve"> </w:t>
      </w:r>
      <w:r w:rsidRPr="00B77C15">
        <w:rPr>
          <w:sz w:val="26"/>
          <w:szCs w:val="26"/>
        </w:rPr>
        <w:t xml:space="preserve">hoặc Giấy chứng nhận quan hệ đối tác hoặc tài liệu khác có giá trị tương đương (bản gốc hoặc bản công chứng, nếu văn bản bằng tiếng Anh thì phải có bản dịch công chứng tiếng Việt đính kèm) </w:t>
      </w:r>
      <w:r w:rsidRPr="00B77C15">
        <w:rPr>
          <w:sz w:val="26"/>
          <w:szCs w:val="26"/>
          <w:lang w:val="es-ES"/>
        </w:rPr>
        <w:t>để</w:t>
      </w:r>
      <w:r w:rsidRPr="00B77C15">
        <w:rPr>
          <w:sz w:val="26"/>
          <w:szCs w:val="26"/>
        </w:rPr>
        <w:t xml:space="preserve"> đảm bảo trách nhiệm của nhà sản xuất trong việc hỗ trợ Nhà thầu cung cấp các dịch vụ sau bán hàng như bảo hành, bảo trì, sửa chữa, cung cấp phụ tùng, vật tư thay thế…của hàng hóa theo yêu cầu của E-HSMT</w:t>
      </w:r>
      <w:r w:rsidRPr="00B77C15">
        <w:rPr>
          <w:b/>
          <w:sz w:val="26"/>
          <w:szCs w:val="26"/>
        </w:rPr>
        <w:t xml:space="preserve">. </w:t>
      </w:r>
    </w:p>
    <w:p w14:paraId="01D3D19D" w14:textId="77777777" w:rsidR="00645BE2" w:rsidRPr="00B77C15" w:rsidRDefault="00645BE2" w:rsidP="00645BE2">
      <w:pPr>
        <w:spacing w:before="120" w:after="120"/>
        <w:ind w:firstLine="720"/>
        <w:rPr>
          <w:rStyle w:val="fontstyle01"/>
          <w:sz w:val="26"/>
          <w:szCs w:val="26"/>
        </w:rPr>
      </w:pPr>
      <w:r w:rsidRPr="00B77C15">
        <w:rPr>
          <w:rStyle w:val="fontstyle01"/>
          <w:sz w:val="26"/>
          <w:szCs w:val="26"/>
        </w:rPr>
        <w:t>- Nhà thầu phải đảm bảo hàng hóa được bảo hành theo đúng yêu cầu của E-HSMT và có đội ngũ kỹ thuật có trình độ, kinh nghiệm phù hợp thực hiện bảo trì hàng hóa khi đã hết thời gian bảo hành.</w:t>
      </w:r>
    </w:p>
    <w:p w14:paraId="361D2E7C" w14:textId="77777777" w:rsidR="00645BE2" w:rsidRPr="00B77C15" w:rsidRDefault="00645BE2" w:rsidP="00645BE2">
      <w:pPr>
        <w:spacing w:before="120" w:after="120"/>
        <w:ind w:firstLine="720"/>
        <w:rPr>
          <w:bCs/>
          <w:sz w:val="26"/>
          <w:szCs w:val="26"/>
        </w:rPr>
      </w:pPr>
      <w:r w:rsidRPr="00B77C15">
        <w:rPr>
          <w:bCs/>
          <w:sz w:val="26"/>
          <w:szCs w:val="26"/>
        </w:rPr>
        <w:t xml:space="preserve">- Về hướng dẫn lắp đặt và sử dụng thành thạo: Nhà thầu chịu trách nhiệm hướng dẫn lắp đặt và sử dụng thành thạo </w:t>
      </w:r>
      <w:r w:rsidRPr="00B77C15">
        <w:rPr>
          <w:rStyle w:val="fontstyle01"/>
          <w:sz w:val="26"/>
          <w:szCs w:val="26"/>
        </w:rPr>
        <w:t xml:space="preserve">hàng hóa </w:t>
      </w:r>
      <w:r w:rsidRPr="00B77C15">
        <w:rPr>
          <w:bCs/>
          <w:sz w:val="26"/>
          <w:szCs w:val="26"/>
        </w:rPr>
        <w:t>theo đúng tài liệu kỹ thuật của nhà sản xuất và quy định của E-HSMT.</w:t>
      </w:r>
    </w:p>
    <w:p w14:paraId="188D093C" w14:textId="6EB58D54" w:rsidR="00645BE2" w:rsidRDefault="003D5E55" w:rsidP="00645BE2">
      <w:pPr>
        <w:spacing w:before="120" w:after="120"/>
        <w:ind w:firstLine="720"/>
        <w:rPr>
          <w:sz w:val="26"/>
          <w:szCs w:val="26"/>
        </w:rPr>
      </w:pPr>
      <w:r w:rsidRPr="009A72B8">
        <w:rPr>
          <w:sz w:val="26"/>
          <w:szCs w:val="26"/>
          <w:lang w:val="nl-NL"/>
        </w:rPr>
        <w:t xml:space="preserve">- Giá dự thầu </w:t>
      </w:r>
      <w:r w:rsidRPr="009A72B8">
        <w:rPr>
          <w:b/>
          <w:sz w:val="26"/>
          <w:szCs w:val="26"/>
        </w:rPr>
        <w:t xml:space="preserve">đã bao gồm </w:t>
      </w:r>
      <w:r w:rsidR="00F911F2" w:rsidRPr="009A72B8">
        <w:rPr>
          <w:b/>
          <w:sz w:val="26"/>
          <w:szCs w:val="26"/>
          <w:lang w:val="nl-NL"/>
        </w:rPr>
        <w:t xml:space="preserve">tất cả các loại thuế, phí </w:t>
      </w:r>
      <w:r>
        <w:rPr>
          <w:sz w:val="26"/>
          <w:szCs w:val="26"/>
        </w:rPr>
        <w:t>và</w:t>
      </w:r>
      <w:r w:rsidRPr="0026451A">
        <w:rPr>
          <w:sz w:val="26"/>
          <w:szCs w:val="26"/>
        </w:rPr>
        <w:t xml:space="preserve"> chi phí để hoàn thành công tác lắp đặt (chi phi vật tư, thiết bị, nhân công, hoá chất, vận chuyển, kiểm đị</w:t>
      </w:r>
      <w:r>
        <w:rPr>
          <w:sz w:val="26"/>
          <w:szCs w:val="26"/>
        </w:rPr>
        <w:t>nh hiệu chuẩn,...), vận hành, kế</w:t>
      </w:r>
      <w:r w:rsidRPr="0026451A">
        <w:rPr>
          <w:sz w:val="26"/>
          <w:szCs w:val="26"/>
        </w:rPr>
        <w:t>t nối truyền dữ liệu về Cơ quan quản lý nhà nước</w:t>
      </w:r>
    </w:p>
    <w:p w14:paraId="75A80BD9" w14:textId="77777777" w:rsidR="00645BE2" w:rsidRPr="00B92B14" w:rsidRDefault="00645BE2" w:rsidP="00645BE2">
      <w:pPr>
        <w:spacing w:before="120" w:after="120" w:line="264" w:lineRule="auto"/>
        <w:ind w:firstLine="709"/>
        <w:rPr>
          <w:sz w:val="26"/>
          <w:szCs w:val="26"/>
          <w:lang w:val="nl-NL"/>
        </w:rPr>
      </w:pPr>
      <w:r w:rsidRPr="00702CDE">
        <w:rPr>
          <w:sz w:val="26"/>
          <w:szCs w:val="26"/>
          <w:lang w:val="nl-NL"/>
        </w:rPr>
        <w:t xml:space="preserve">- </w:t>
      </w:r>
      <w:r>
        <w:rPr>
          <w:sz w:val="26"/>
          <w:szCs w:val="26"/>
          <w:lang w:val="nl-NL"/>
        </w:rPr>
        <w:t>Cung cấp các tài liệu kỹ thuật và catalogue của thiết bị phục vụ hướng dẫn vận hành và kiểm tra các vật tư, phụ tùng.</w:t>
      </w:r>
    </w:p>
    <w:p w14:paraId="4ADB87DB" w14:textId="77777777" w:rsidR="00645BE2" w:rsidRPr="00E30ABC" w:rsidRDefault="00645BE2" w:rsidP="00645BE2">
      <w:pPr>
        <w:spacing w:before="120" w:after="120" w:line="264" w:lineRule="auto"/>
        <w:ind w:firstLine="709"/>
        <w:rPr>
          <w:sz w:val="26"/>
          <w:szCs w:val="26"/>
          <w:lang w:val="nl-NL"/>
        </w:rPr>
      </w:pPr>
      <w:r>
        <w:rPr>
          <w:sz w:val="26"/>
          <w:szCs w:val="26"/>
          <w:lang w:val="nl-NL"/>
        </w:rPr>
        <w:t>- Bảo hành thiết bị theo quy định của E-HSMT.</w:t>
      </w:r>
    </w:p>
    <w:p w14:paraId="5AE14752" w14:textId="1881E00B" w:rsidR="0026451A" w:rsidRPr="00F911F2" w:rsidRDefault="000A6079" w:rsidP="003D5E55">
      <w:pPr>
        <w:numPr>
          <w:ilvl w:val="0"/>
          <w:numId w:val="38"/>
        </w:numPr>
        <w:tabs>
          <w:tab w:val="left" w:pos="900"/>
        </w:tabs>
        <w:spacing w:before="120" w:after="120" w:line="264" w:lineRule="auto"/>
        <w:ind w:left="0" w:firstLine="720"/>
        <w:rPr>
          <w:rStyle w:val="fontstyle01"/>
          <w:color w:val="000000" w:themeColor="text1"/>
          <w:sz w:val="26"/>
          <w:szCs w:val="26"/>
        </w:rPr>
      </w:pPr>
      <w:r w:rsidRPr="00F911F2">
        <w:rPr>
          <w:rStyle w:val="fontstyle01"/>
          <w:color w:val="000000" w:themeColor="text1"/>
          <w:sz w:val="26"/>
          <w:szCs w:val="26"/>
        </w:rPr>
        <w:t>Chủ đầu tư đã trang bị hệ thống máy chủ và phần mềm quản lý số liệu giảm thất thoát của Công ty, vì vậy, nhà thầu cung cấp thiết bị hàng hóa cho gói thầu có thể đề xuất tích hợp lên chung phần mềm quản lý thất thoát của Chủ đầu tư, thông số được đính kèm như sau:</w:t>
      </w:r>
    </w:p>
    <w:tbl>
      <w:tblPr>
        <w:tblStyle w:val="TableGrid"/>
        <w:tblW w:w="9450" w:type="dxa"/>
        <w:tblInd w:w="108" w:type="dxa"/>
        <w:tblLook w:val="04A0" w:firstRow="1" w:lastRow="0" w:firstColumn="1" w:lastColumn="0" w:noHBand="0" w:noVBand="1"/>
      </w:tblPr>
      <w:tblGrid>
        <w:gridCol w:w="679"/>
        <w:gridCol w:w="2561"/>
        <w:gridCol w:w="6210"/>
      </w:tblGrid>
      <w:tr w:rsidR="000A6079" w:rsidRPr="00E375EB" w14:paraId="53D1532C" w14:textId="77777777" w:rsidTr="00925573">
        <w:tc>
          <w:tcPr>
            <w:tcW w:w="679" w:type="dxa"/>
          </w:tcPr>
          <w:p w14:paraId="6B7CF3A4" w14:textId="77777777" w:rsidR="000A6079" w:rsidRPr="00E375EB" w:rsidRDefault="000A6079" w:rsidP="00925573">
            <w:pPr>
              <w:tabs>
                <w:tab w:val="left" w:pos="900"/>
              </w:tabs>
              <w:spacing w:before="120" w:after="120" w:line="264" w:lineRule="auto"/>
              <w:rPr>
                <w:rStyle w:val="fontstyle01"/>
                <w:color w:val="FF0000"/>
                <w:sz w:val="26"/>
                <w:szCs w:val="26"/>
              </w:rPr>
            </w:pPr>
            <w:r w:rsidRPr="00E375EB">
              <w:rPr>
                <w:rStyle w:val="fontstyle01"/>
                <w:color w:val="FF0000"/>
                <w:sz w:val="26"/>
                <w:szCs w:val="26"/>
              </w:rPr>
              <w:t>STT</w:t>
            </w:r>
          </w:p>
        </w:tc>
        <w:tc>
          <w:tcPr>
            <w:tcW w:w="2561" w:type="dxa"/>
            <w:vAlign w:val="center"/>
          </w:tcPr>
          <w:p w14:paraId="339BDCA8" w14:textId="77777777" w:rsidR="000A6079" w:rsidRPr="00E375EB" w:rsidRDefault="000A6079" w:rsidP="00925573">
            <w:pPr>
              <w:jc w:val="center"/>
              <w:rPr>
                <w:b/>
                <w:sz w:val="26"/>
                <w:szCs w:val="26"/>
              </w:rPr>
            </w:pPr>
            <w:r w:rsidRPr="00E375EB">
              <w:rPr>
                <w:b/>
                <w:sz w:val="26"/>
                <w:szCs w:val="26"/>
              </w:rPr>
              <w:t>Nội dung</w:t>
            </w:r>
          </w:p>
        </w:tc>
        <w:tc>
          <w:tcPr>
            <w:tcW w:w="6210" w:type="dxa"/>
            <w:vAlign w:val="center"/>
          </w:tcPr>
          <w:p w14:paraId="7D6CD917" w14:textId="77777777" w:rsidR="000A6079" w:rsidRPr="00E375EB" w:rsidRDefault="000A6079" w:rsidP="00925573">
            <w:pPr>
              <w:jc w:val="center"/>
              <w:rPr>
                <w:b/>
                <w:sz w:val="26"/>
                <w:szCs w:val="26"/>
              </w:rPr>
            </w:pPr>
            <w:r w:rsidRPr="00E375EB">
              <w:rPr>
                <w:b/>
                <w:sz w:val="26"/>
                <w:szCs w:val="26"/>
              </w:rPr>
              <w:t>THÔNG SỐ KỸ THUẬT</w:t>
            </w:r>
          </w:p>
        </w:tc>
      </w:tr>
      <w:tr w:rsidR="000A6079" w:rsidRPr="00E375EB" w14:paraId="04474866" w14:textId="77777777" w:rsidTr="00925573">
        <w:tc>
          <w:tcPr>
            <w:tcW w:w="679" w:type="dxa"/>
          </w:tcPr>
          <w:p w14:paraId="4B9180E1" w14:textId="61DF49BD" w:rsidR="000A6079" w:rsidRPr="00E375EB" w:rsidRDefault="000A6079" w:rsidP="00925573">
            <w:pPr>
              <w:tabs>
                <w:tab w:val="left" w:pos="900"/>
              </w:tabs>
              <w:spacing w:before="120" w:after="120" w:line="264" w:lineRule="auto"/>
              <w:jc w:val="center"/>
              <w:rPr>
                <w:rStyle w:val="fontstyle01"/>
                <w:color w:val="FF0000"/>
                <w:sz w:val="26"/>
                <w:szCs w:val="26"/>
              </w:rPr>
            </w:pPr>
            <w:r w:rsidRPr="00E375EB">
              <w:rPr>
                <w:rStyle w:val="fontstyle01"/>
                <w:color w:val="FF0000"/>
                <w:sz w:val="26"/>
                <w:szCs w:val="26"/>
              </w:rPr>
              <w:t>1</w:t>
            </w:r>
          </w:p>
        </w:tc>
        <w:tc>
          <w:tcPr>
            <w:tcW w:w="2561" w:type="dxa"/>
          </w:tcPr>
          <w:p w14:paraId="280A05F7" w14:textId="77777777" w:rsidR="000A6079" w:rsidRPr="00E375EB" w:rsidRDefault="000A6079" w:rsidP="00925573">
            <w:pPr>
              <w:tabs>
                <w:tab w:val="left" w:pos="900"/>
              </w:tabs>
              <w:spacing w:before="120" w:after="120" w:line="264" w:lineRule="auto"/>
              <w:rPr>
                <w:rStyle w:val="fontstyle01"/>
                <w:color w:val="FF0000"/>
                <w:sz w:val="26"/>
                <w:szCs w:val="26"/>
              </w:rPr>
            </w:pPr>
            <w:r w:rsidRPr="00E375EB">
              <w:rPr>
                <w:sz w:val="26"/>
                <w:szCs w:val="26"/>
                <w:lang w:val="fr-FR"/>
              </w:rPr>
              <w:t xml:space="preserve">Hệ thống scada quản lý mạng lưới – giảm thất thoát viwater Của </w:t>
            </w:r>
            <w:r w:rsidRPr="00E375EB">
              <w:rPr>
                <w:sz w:val="26"/>
                <w:szCs w:val="26"/>
                <w:lang w:val="fr-FR"/>
              </w:rPr>
              <w:lastRenderedPageBreak/>
              <w:t>Công ty Cổ phần Cấp thoát nước Long An</w:t>
            </w:r>
          </w:p>
        </w:tc>
        <w:tc>
          <w:tcPr>
            <w:tcW w:w="6210" w:type="dxa"/>
          </w:tcPr>
          <w:p w14:paraId="2393A07C" w14:textId="77777777" w:rsidR="000A6079" w:rsidRPr="00E375EB" w:rsidRDefault="000A6079" w:rsidP="000A6079">
            <w:pPr>
              <w:pStyle w:val="ListParagraph"/>
              <w:numPr>
                <w:ilvl w:val="0"/>
                <w:numId w:val="39"/>
              </w:numPr>
              <w:tabs>
                <w:tab w:val="left" w:pos="423"/>
              </w:tabs>
              <w:spacing w:before="120" w:after="120"/>
              <w:ind w:left="29" w:firstLine="187"/>
              <w:rPr>
                <w:sz w:val="26"/>
                <w:szCs w:val="26"/>
                <w:lang w:val="fr-FR"/>
              </w:rPr>
            </w:pPr>
            <w:r w:rsidRPr="00E375EB">
              <w:rPr>
                <w:sz w:val="26"/>
                <w:szCs w:val="26"/>
                <w:lang w:val="fr-FR"/>
              </w:rPr>
              <w:lastRenderedPageBreak/>
              <w:t>Phần mềm Wed quản lý mạng lưới, DMA và thất thoát</w:t>
            </w:r>
          </w:p>
          <w:p w14:paraId="71808105" w14:textId="78F08BF1" w:rsidR="000A6079" w:rsidRPr="00E375EB" w:rsidRDefault="000A6079" w:rsidP="000A6079">
            <w:pPr>
              <w:pStyle w:val="ListParagraph"/>
              <w:numPr>
                <w:ilvl w:val="0"/>
                <w:numId w:val="39"/>
              </w:numPr>
              <w:tabs>
                <w:tab w:val="left" w:pos="423"/>
              </w:tabs>
              <w:spacing w:before="120" w:after="120"/>
              <w:ind w:left="29" w:firstLine="187"/>
              <w:rPr>
                <w:sz w:val="26"/>
                <w:szCs w:val="26"/>
                <w:lang w:val="fr-FR"/>
              </w:rPr>
            </w:pPr>
            <w:r w:rsidRPr="00E375EB">
              <w:rPr>
                <w:sz w:val="26"/>
                <w:szCs w:val="26"/>
                <w:lang w:val="fr-FR"/>
              </w:rPr>
              <w:t>Ph</w:t>
            </w:r>
            <w:r w:rsidR="0046212B">
              <w:rPr>
                <w:sz w:val="26"/>
                <w:szCs w:val="26"/>
                <w:lang w:val="fr-FR"/>
              </w:rPr>
              <w:t>ần mềm Microsoft Windows Server</w:t>
            </w:r>
          </w:p>
          <w:p w14:paraId="69E2A40F" w14:textId="77777777" w:rsidR="000A6079" w:rsidRPr="00E375EB" w:rsidRDefault="000A6079" w:rsidP="000A6079">
            <w:pPr>
              <w:pStyle w:val="ListParagraph"/>
              <w:numPr>
                <w:ilvl w:val="0"/>
                <w:numId w:val="39"/>
              </w:numPr>
              <w:tabs>
                <w:tab w:val="left" w:pos="423"/>
              </w:tabs>
              <w:spacing w:before="120" w:after="120"/>
              <w:ind w:left="29" w:firstLine="187"/>
              <w:rPr>
                <w:sz w:val="26"/>
                <w:szCs w:val="26"/>
                <w:lang w:val="fr-FR"/>
              </w:rPr>
            </w:pPr>
            <w:r w:rsidRPr="00E375EB">
              <w:rPr>
                <w:sz w:val="26"/>
                <w:szCs w:val="26"/>
                <w:lang w:val="fr-FR"/>
              </w:rPr>
              <w:t>Phần mềm Microsoft SQL Server Express Database</w:t>
            </w:r>
          </w:p>
          <w:p w14:paraId="36BCCE68" w14:textId="7F299874" w:rsidR="000A6079" w:rsidRPr="00E375EB" w:rsidRDefault="000A6079" w:rsidP="00667ED4">
            <w:pPr>
              <w:pStyle w:val="ListParagraph"/>
              <w:numPr>
                <w:ilvl w:val="0"/>
                <w:numId w:val="39"/>
              </w:numPr>
              <w:tabs>
                <w:tab w:val="left" w:pos="423"/>
              </w:tabs>
              <w:spacing w:before="120" w:after="120"/>
              <w:ind w:left="29" w:firstLine="187"/>
              <w:rPr>
                <w:rStyle w:val="fontstyle01"/>
                <w:sz w:val="26"/>
                <w:szCs w:val="26"/>
                <w:lang w:val="fr-FR"/>
              </w:rPr>
            </w:pPr>
            <w:r w:rsidRPr="00E375EB">
              <w:rPr>
                <w:sz w:val="26"/>
                <w:szCs w:val="26"/>
                <w:lang w:val="fr-FR"/>
              </w:rPr>
              <w:lastRenderedPageBreak/>
              <w:t xml:space="preserve">Phần mềm Microsoft Office </w:t>
            </w:r>
          </w:p>
        </w:tc>
      </w:tr>
    </w:tbl>
    <w:p w14:paraId="1E00BC1D" w14:textId="3CB6A754" w:rsidR="00661E25" w:rsidRPr="00E375EB" w:rsidRDefault="00275F8D" w:rsidP="004E2616">
      <w:pPr>
        <w:pStyle w:val="SectionVIHeader0"/>
        <w:spacing w:after="120" w:line="264" w:lineRule="auto"/>
        <w:ind w:firstLine="709"/>
        <w:jc w:val="left"/>
        <w:rPr>
          <w:sz w:val="26"/>
          <w:szCs w:val="26"/>
          <w:lang w:val="nl-NL"/>
        </w:rPr>
      </w:pPr>
      <w:r w:rsidRPr="00E375EB">
        <w:rPr>
          <w:sz w:val="26"/>
          <w:szCs w:val="26"/>
          <w:lang w:val="nl-NL"/>
        </w:rPr>
        <w:lastRenderedPageBreak/>
        <w:t>Mục 2</w:t>
      </w:r>
      <w:r w:rsidR="00661E25" w:rsidRPr="00E375EB">
        <w:rPr>
          <w:sz w:val="26"/>
          <w:szCs w:val="26"/>
          <w:lang w:val="nl-NL"/>
        </w:rPr>
        <w:t>. Bản vẽ</w:t>
      </w:r>
      <w:r w:rsidR="008A547C" w:rsidRPr="00E375EB">
        <w:rPr>
          <w:sz w:val="26"/>
          <w:szCs w:val="26"/>
          <w:lang w:val="nl-NL"/>
        </w:rPr>
        <w:t xml:space="preserve">: </w:t>
      </w:r>
      <w:r w:rsidR="008A547C" w:rsidRPr="00E375EB">
        <w:rPr>
          <w:b w:val="0"/>
          <w:sz w:val="26"/>
          <w:szCs w:val="26"/>
          <w:lang w:val="nl-NL"/>
        </w:rPr>
        <w:t>Không có bản vẽ</w:t>
      </w:r>
    </w:p>
    <w:p w14:paraId="2479769C" w14:textId="06E03D91" w:rsidR="00661E25" w:rsidRPr="00E375EB" w:rsidRDefault="00661E25" w:rsidP="004E2616">
      <w:pPr>
        <w:pStyle w:val="SectionVIHeader0"/>
        <w:widowControl w:val="0"/>
        <w:spacing w:after="120" w:line="264" w:lineRule="auto"/>
        <w:ind w:firstLine="709"/>
        <w:jc w:val="left"/>
        <w:rPr>
          <w:sz w:val="26"/>
          <w:szCs w:val="26"/>
        </w:rPr>
      </w:pPr>
      <w:r w:rsidRPr="00E375EB">
        <w:rPr>
          <w:sz w:val="26"/>
          <w:szCs w:val="26"/>
        </w:rPr>
        <w:t xml:space="preserve">Mục </w:t>
      </w:r>
      <w:r w:rsidR="00275F8D" w:rsidRPr="00E375EB">
        <w:rPr>
          <w:sz w:val="26"/>
          <w:szCs w:val="26"/>
        </w:rPr>
        <w:t>3</w:t>
      </w:r>
      <w:r w:rsidRPr="00E375EB">
        <w:rPr>
          <w:sz w:val="26"/>
          <w:szCs w:val="26"/>
        </w:rPr>
        <w:t>. Kiểm tra và thử nghiệm</w:t>
      </w:r>
    </w:p>
    <w:p w14:paraId="20B5F3EC" w14:textId="77777777" w:rsidR="00F74C16" w:rsidRPr="00E375EB" w:rsidRDefault="00F74C16" w:rsidP="00F74C16">
      <w:pPr>
        <w:widowControl w:val="0"/>
        <w:spacing w:before="60" w:after="60" w:line="264" w:lineRule="auto"/>
        <w:ind w:firstLine="567"/>
        <w:rPr>
          <w:color w:val="FF0000"/>
          <w:sz w:val="26"/>
          <w:szCs w:val="26"/>
          <w:lang w:val="nl-NL"/>
        </w:rPr>
      </w:pPr>
      <w:r w:rsidRPr="00E375EB">
        <w:rPr>
          <w:sz w:val="26"/>
          <w:szCs w:val="26"/>
        </w:rPr>
        <w:t>Các kiểm tra và thử nghiệm cần tiến hành gồm có:</w:t>
      </w:r>
      <w:r w:rsidRPr="00E375EB">
        <w:rPr>
          <w:color w:val="FF0000"/>
          <w:sz w:val="26"/>
          <w:szCs w:val="26"/>
          <w:lang w:val="nl-NL"/>
        </w:rPr>
        <w:t xml:space="preserve"> Theo đúng quy định của pháp luật hiện hành.</w:t>
      </w:r>
    </w:p>
    <w:p w14:paraId="30680F5B" w14:textId="6DEE3C2F" w:rsidR="00645BE2" w:rsidRDefault="00645BE2" w:rsidP="004E2616">
      <w:pPr>
        <w:pStyle w:val="SectionVIHeader0"/>
        <w:widowControl w:val="0"/>
        <w:spacing w:after="120" w:line="264" w:lineRule="auto"/>
        <w:ind w:firstLine="709"/>
        <w:jc w:val="left"/>
        <w:rPr>
          <w:sz w:val="26"/>
          <w:szCs w:val="26"/>
        </w:rPr>
      </w:pPr>
      <w:bookmarkStart w:id="16" w:name="_GoBack"/>
      <w:bookmarkEnd w:id="16"/>
    </w:p>
    <w:p w14:paraId="6787BACD" w14:textId="226A0702" w:rsidR="00645BE2" w:rsidRDefault="00645BE2" w:rsidP="004E2616">
      <w:pPr>
        <w:pStyle w:val="SectionVIHeader0"/>
        <w:widowControl w:val="0"/>
        <w:spacing w:after="120" w:line="264" w:lineRule="auto"/>
        <w:ind w:firstLine="709"/>
        <w:jc w:val="left"/>
        <w:rPr>
          <w:sz w:val="26"/>
          <w:szCs w:val="26"/>
        </w:rPr>
      </w:pPr>
    </w:p>
    <w:p w14:paraId="589BA55A" w14:textId="3219C755" w:rsidR="00645BE2" w:rsidRDefault="00645BE2" w:rsidP="004E2616">
      <w:pPr>
        <w:pStyle w:val="SectionVIHeader0"/>
        <w:widowControl w:val="0"/>
        <w:spacing w:after="120" w:line="264" w:lineRule="auto"/>
        <w:ind w:firstLine="709"/>
        <w:jc w:val="left"/>
        <w:rPr>
          <w:sz w:val="26"/>
          <w:szCs w:val="26"/>
        </w:rPr>
      </w:pPr>
    </w:p>
    <w:p w14:paraId="2200CF70" w14:textId="6651395F" w:rsidR="00645BE2" w:rsidRDefault="00645BE2" w:rsidP="004E2616">
      <w:pPr>
        <w:pStyle w:val="SectionVIHeader0"/>
        <w:widowControl w:val="0"/>
        <w:spacing w:after="120" w:line="264" w:lineRule="auto"/>
        <w:ind w:firstLine="709"/>
        <w:jc w:val="left"/>
        <w:rPr>
          <w:sz w:val="26"/>
          <w:szCs w:val="26"/>
        </w:rPr>
      </w:pPr>
    </w:p>
    <w:p w14:paraId="5512D05F" w14:textId="2E2EC433" w:rsidR="00645BE2" w:rsidRDefault="00645BE2" w:rsidP="004E2616">
      <w:pPr>
        <w:pStyle w:val="SectionVIHeader0"/>
        <w:widowControl w:val="0"/>
        <w:spacing w:after="120" w:line="264" w:lineRule="auto"/>
        <w:ind w:firstLine="709"/>
        <w:jc w:val="left"/>
        <w:rPr>
          <w:sz w:val="26"/>
          <w:szCs w:val="26"/>
        </w:rPr>
      </w:pPr>
    </w:p>
    <w:p w14:paraId="5329A87A" w14:textId="2C1EA494" w:rsidR="00645BE2" w:rsidRDefault="00645BE2" w:rsidP="004E2616">
      <w:pPr>
        <w:pStyle w:val="SectionVIHeader0"/>
        <w:widowControl w:val="0"/>
        <w:spacing w:after="120" w:line="264" w:lineRule="auto"/>
        <w:ind w:firstLine="709"/>
        <w:jc w:val="left"/>
        <w:rPr>
          <w:sz w:val="26"/>
          <w:szCs w:val="26"/>
        </w:rPr>
      </w:pPr>
    </w:p>
    <w:p w14:paraId="2E9C7983" w14:textId="67036140" w:rsidR="00645BE2" w:rsidRDefault="00645BE2" w:rsidP="004E2616">
      <w:pPr>
        <w:pStyle w:val="SectionVIHeader0"/>
        <w:widowControl w:val="0"/>
        <w:spacing w:after="120" w:line="264" w:lineRule="auto"/>
        <w:ind w:firstLine="709"/>
        <w:jc w:val="left"/>
        <w:rPr>
          <w:sz w:val="26"/>
          <w:szCs w:val="26"/>
        </w:rPr>
      </w:pPr>
    </w:p>
    <w:p w14:paraId="07B6C6BF" w14:textId="20D4493F" w:rsidR="00645BE2" w:rsidRDefault="00645BE2" w:rsidP="004E2616">
      <w:pPr>
        <w:pStyle w:val="SectionVIHeader0"/>
        <w:widowControl w:val="0"/>
        <w:spacing w:after="120" w:line="264" w:lineRule="auto"/>
        <w:ind w:firstLine="709"/>
        <w:jc w:val="left"/>
        <w:rPr>
          <w:sz w:val="26"/>
          <w:szCs w:val="26"/>
        </w:rPr>
      </w:pPr>
    </w:p>
    <w:p w14:paraId="0B0ABC3F" w14:textId="28E0A60E" w:rsidR="00645BE2" w:rsidRDefault="00645BE2" w:rsidP="004E2616">
      <w:pPr>
        <w:pStyle w:val="SectionVIHeader0"/>
        <w:widowControl w:val="0"/>
        <w:spacing w:after="120" w:line="264" w:lineRule="auto"/>
        <w:ind w:firstLine="709"/>
        <w:jc w:val="left"/>
        <w:rPr>
          <w:sz w:val="26"/>
          <w:szCs w:val="26"/>
        </w:rPr>
      </w:pPr>
    </w:p>
    <w:p w14:paraId="4D4F2B58" w14:textId="116CB072" w:rsidR="00645BE2" w:rsidRDefault="00645BE2" w:rsidP="004E2616">
      <w:pPr>
        <w:pStyle w:val="SectionVIHeader0"/>
        <w:widowControl w:val="0"/>
        <w:spacing w:after="120" w:line="264" w:lineRule="auto"/>
        <w:ind w:firstLine="709"/>
        <w:jc w:val="left"/>
        <w:rPr>
          <w:sz w:val="26"/>
          <w:szCs w:val="26"/>
        </w:rPr>
      </w:pPr>
    </w:p>
    <w:p w14:paraId="11B9D212" w14:textId="0E956225" w:rsidR="00645BE2" w:rsidRDefault="00645BE2" w:rsidP="004E2616">
      <w:pPr>
        <w:pStyle w:val="SectionVIHeader0"/>
        <w:widowControl w:val="0"/>
        <w:spacing w:after="120" w:line="264" w:lineRule="auto"/>
        <w:ind w:firstLine="709"/>
        <w:jc w:val="left"/>
        <w:rPr>
          <w:sz w:val="26"/>
          <w:szCs w:val="26"/>
        </w:rPr>
      </w:pPr>
    </w:p>
    <w:p w14:paraId="13E2E7D5" w14:textId="78CFF685" w:rsidR="00645BE2" w:rsidRDefault="00645BE2" w:rsidP="004E2616">
      <w:pPr>
        <w:pStyle w:val="SectionVIHeader0"/>
        <w:widowControl w:val="0"/>
        <w:spacing w:after="120" w:line="264" w:lineRule="auto"/>
        <w:ind w:firstLine="709"/>
        <w:jc w:val="left"/>
        <w:rPr>
          <w:sz w:val="26"/>
          <w:szCs w:val="26"/>
        </w:rPr>
      </w:pPr>
    </w:p>
    <w:p w14:paraId="5D313A03" w14:textId="7D935FAE" w:rsidR="00FE4204" w:rsidRDefault="00FE4204" w:rsidP="004E2616">
      <w:pPr>
        <w:pStyle w:val="SectionVIHeader0"/>
        <w:widowControl w:val="0"/>
        <w:spacing w:after="120" w:line="264" w:lineRule="auto"/>
        <w:ind w:firstLine="709"/>
        <w:jc w:val="left"/>
        <w:rPr>
          <w:sz w:val="26"/>
          <w:szCs w:val="26"/>
        </w:rPr>
      </w:pPr>
    </w:p>
    <w:p w14:paraId="19CAA15B" w14:textId="2A7A0C2C" w:rsidR="00FE4204" w:rsidRDefault="00FE4204" w:rsidP="004E2616">
      <w:pPr>
        <w:pStyle w:val="SectionVIHeader0"/>
        <w:widowControl w:val="0"/>
        <w:spacing w:after="120" w:line="264" w:lineRule="auto"/>
        <w:ind w:firstLine="709"/>
        <w:jc w:val="left"/>
        <w:rPr>
          <w:sz w:val="26"/>
          <w:szCs w:val="26"/>
        </w:rPr>
      </w:pPr>
    </w:p>
    <w:p w14:paraId="2731BDDE" w14:textId="6BFE6E35" w:rsidR="00FE4204" w:rsidRDefault="00FE4204" w:rsidP="004E2616">
      <w:pPr>
        <w:pStyle w:val="SectionVIHeader0"/>
        <w:widowControl w:val="0"/>
        <w:spacing w:after="120" w:line="264" w:lineRule="auto"/>
        <w:ind w:firstLine="709"/>
        <w:jc w:val="left"/>
        <w:rPr>
          <w:sz w:val="26"/>
          <w:szCs w:val="26"/>
        </w:rPr>
      </w:pPr>
    </w:p>
    <w:p w14:paraId="1AD6E7FC" w14:textId="3F0556AA" w:rsidR="00FE4204" w:rsidRDefault="00FE4204" w:rsidP="004E2616">
      <w:pPr>
        <w:pStyle w:val="SectionVIHeader0"/>
        <w:widowControl w:val="0"/>
        <w:spacing w:after="120" w:line="264" w:lineRule="auto"/>
        <w:ind w:firstLine="709"/>
        <w:jc w:val="left"/>
        <w:rPr>
          <w:sz w:val="26"/>
          <w:szCs w:val="26"/>
        </w:rPr>
      </w:pPr>
    </w:p>
    <w:p w14:paraId="4ADA99EA" w14:textId="47DF7871" w:rsidR="00F911F2" w:rsidRDefault="00F911F2" w:rsidP="004E2616">
      <w:pPr>
        <w:pStyle w:val="SectionVIHeader0"/>
        <w:widowControl w:val="0"/>
        <w:spacing w:after="120" w:line="264" w:lineRule="auto"/>
        <w:ind w:firstLine="709"/>
        <w:jc w:val="left"/>
        <w:rPr>
          <w:sz w:val="26"/>
          <w:szCs w:val="26"/>
        </w:rPr>
      </w:pPr>
    </w:p>
    <w:p w14:paraId="631C5473" w14:textId="77777777" w:rsidR="00F911F2" w:rsidRDefault="00F911F2" w:rsidP="004E2616">
      <w:pPr>
        <w:pStyle w:val="SectionVIHeader0"/>
        <w:widowControl w:val="0"/>
        <w:spacing w:after="120" w:line="264" w:lineRule="auto"/>
        <w:ind w:firstLine="709"/>
        <w:jc w:val="left"/>
        <w:rPr>
          <w:sz w:val="26"/>
          <w:szCs w:val="26"/>
        </w:rPr>
      </w:pPr>
    </w:p>
    <w:p w14:paraId="42676A3B" w14:textId="77777777" w:rsidR="00FE4204" w:rsidRDefault="00FE4204" w:rsidP="004E2616">
      <w:pPr>
        <w:pStyle w:val="SectionVIHeader0"/>
        <w:widowControl w:val="0"/>
        <w:spacing w:after="120" w:line="264" w:lineRule="auto"/>
        <w:ind w:firstLine="709"/>
        <w:jc w:val="left"/>
        <w:rPr>
          <w:sz w:val="26"/>
          <w:szCs w:val="26"/>
        </w:rPr>
      </w:pPr>
    </w:p>
    <w:p w14:paraId="60B9DF02" w14:textId="77777777" w:rsidR="00A33153" w:rsidRPr="00E375EB" w:rsidRDefault="00A33153" w:rsidP="00E951D2">
      <w:pPr>
        <w:pStyle w:val="BodyTextIndent"/>
        <w:widowControl w:val="0"/>
        <w:spacing w:before="120" w:after="120" w:line="264" w:lineRule="auto"/>
        <w:ind w:left="0" w:firstLine="0"/>
        <w:rPr>
          <w:vanish/>
          <w:sz w:val="28"/>
          <w:szCs w:val="28"/>
          <w:lang w:val="vi-VN"/>
        </w:rPr>
      </w:pPr>
    </w:p>
    <w:sectPr w:rsidR="00A33153" w:rsidRPr="00E375EB"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7696F" w14:textId="77777777" w:rsidR="003D73ED" w:rsidRDefault="003D73ED" w:rsidP="0005772F">
      <w:r>
        <w:separator/>
      </w:r>
    </w:p>
  </w:endnote>
  <w:endnote w:type="continuationSeparator" w:id="0">
    <w:p w14:paraId="537C1632" w14:textId="77777777" w:rsidR="003D73ED" w:rsidRDefault="003D73E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VNtimes new roman"/>
    <w:panose1 w:val="00000000000000000000"/>
    <w:charset w:val="00"/>
    <w:family w:val="roman"/>
    <w:notTrueType/>
    <w:pitch w:val="default"/>
  </w:font>
  <w:font w:name="Batang">
    <w:altName w:val="바탕"/>
    <w:panose1 w:val="02030600000101010101"/>
    <w:charset w:val="81"/>
    <w:family w:val="roman"/>
    <w:pitch w:val="variable"/>
    <w:sig w:usb0="00000000"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146F45" w:rsidRDefault="00146F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347ED" w14:textId="77777777" w:rsidR="003D73ED" w:rsidRDefault="003D73ED" w:rsidP="0005772F">
      <w:r>
        <w:separator/>
      </w:r>
    </w:p>
  </w:footnote>
  <w:footnote w:type="continuationSeparator" w:id="0">
    <w:p w14:paraId="4B2338F3" w14:textId="77777777" w:rsidR="003D73ED" w:rsidRDefault="003D73ED"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1E642E"/>
    <w:multiLevelType w:val="hybridMultilevel"/>
    <w:tmpl w:val="06CC1352"/>
    <w:lvl w:ilvl="0" w:tplc="1F8CB674">
      <w:start w:val="79"/>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DFA5793"/>
    <w:multiLevelType w:val="hybridMultilevel"/>
    <w:tmpl w:val="AD6EF39E"/>
    <w:lvl w:ilvl="0" w:tplc="83CE00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248074B"/>
    <w:multiLevelType w:val="hybridMultilevel"/>
    <w:tmpl w:val="ABD247B8"/>
    <w:lvl w:ilvl="0" w:tplc="246487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4"/>
  </w:num>
  <w:num w:numId="2">
    <w:abstractNumId w:val="18"/>
  </w:num>
  <w:num w:numId="3">
    <w:abstractNumId w:val="36"/>
  </w:num>
  <w:num w:numId="4">
    <w:abstractNumId w:val="6"/>
  </w:num>
  <w:num w:numId="5">
    <w:abstractNumId w:val="19"/>
  </w:num>
  <w:num w:numId="6">
    <w:abstractNumId w:val="27"/>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28"/>
  </w:num>
  <w:num w:numId="12">
    <w:abstractNumId w:val="33"/>
  </w:num>
  <w:num w:numId="13">
    <w:abstractNumId w:val="11"/>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5"/>
  </w:num>
  <w:num w:numId="19">
    <w:abstractNumId w:val="3"/>
  </w:num>
  <w:num w:numId="20">
    <w:abstractNumId w:val="32"/>
  </w:num>
  <w:num w:numId="21">
    <w:abstractNumId w:val="22"/>
  </w:num>
  <w:num w:numId="22">
    <w:abstractNumId w:val="29"/>
  </w:num>
  <w:num w:numId="23">
    <w:abstractNumId w:val="17"/>
  </w:num>
  <w:num w:numId="24">
    <w:abstractNumId w:val="31"/>
  </w:num>
  <w:num w:numId="25">
    <w:abstractNumId w:val="15"/>
  </w:num>
  <w:num w:numId="26">
    <w:abstractNumId w:val="38"/>
  </w:num>
  <w:num w:numId="27">
    <w:abstractNumId w:val="5"/>
  </w:num>
  <w:num w:numId="28">
    <w:abstractNumId w:val="25"/>
  </w:num>
  <w:num w:numId="29">
    <w:abstractNumId w:val="21"/>
  </w:num>
  <w:num w:numId="30">
    <w:abstractNumId w:val="16"/>
  </w:num>
  <w:num w:numId="31">
    <w:abstractNumId w:val="23"/>
  </w:num>
  <w:num w:numId="32">
    <w:abstractNumId w:val="2"/>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8"/>
  </w:num>
  <w:num w:numId="39">
    <w:abstractNumId w:val="34"/>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1C0"/>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143"/>
    <w:rsid w:val="000246B4"/>
    <w:rsid w:val="0002542D"/>
    <w:rsid w:val="00025845"/>
    <w:rsid w:val="00025F78"/>
    <w:rsid w:val="00026843"/>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5C61"/>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774"/>
    <w:rsid w:val="000757D6"/>
    <w:rsid w:val="00075892"/>
    <w:rsid w:val="000758B5"/>
    <w:rsid w:val="00076354"/>
    <w:rsid w:val="000765F8"/>
    <w:rsid w:val="000768B6"/>
    <w:rsid w:val="00076DEB"/>
    <w:rsid w:val="00077AA3"/>
    <w:rsid w:val="000800EF"/>
    <w:rsid w:val="000805A8"/>
    <w:rsid w:val="000806D4"/>
    <w:rsid w:val="00080BDB"/>
    <w:rsid w:val="00080E7D"/>
    <w:rsid w:val="00080FEF"/>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02B"/>
    <w:rsid w:val="00091315"/>
    <w:rsid w:val="0009287B"/>
    <w:rsid w:val="00093254"/>
    <w:rsid w:val="00093359"/>
    <w:rsid w:val="00093367"/>
    <w:rsid w:val="0009404F"/>
    <w:rsid w:val="00094358"/>
    <w:rsid w:val="0009451A"/>
    <w:rsid w:val="0009579D"/>
    <w:rsid w:val="000960F7"/>
    <w:rsid w:val="00096272"/>
    <w:rsid w:val="00096792"/>
    <w:rsid w:val="00096C7E"/>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079"/>
    <w:rsid w:val="000A640A"/>
    <w:rsid w:val="000A6821"/>
    <w:rsid w:val="000A6904"/>
    <w:rsid w:val="000A6A2D"/>
    <w:rsid w:val="000A72C5"/>
    <w:rsid w:val="000A76AA"/>
    <w:rsid w:val="000B0D6E"/>
    <w:rsid w:val="000B1095"/>
    <w:rsid w:val="000B1410"/>
    <w:rsid w:val="000B3452"/>
    <w:rsid w:val="000B432A"/>
    <w:rsid w:val="000B4A48"/>
    <w:rsid w:val="000B4DDA"/>
    <w:rsid w:val="000B52C1"/>
    <w:rsid w:val="000B53DB"/>
    <w:rsid w:val="000B5539"/>
    <w:rsid w:val="000B5DDC"/>
    <w:rsid w:val="000B7B0F"/>
    <w:rsid w:val="000B7E31"/>
    <w:rsid w:val="000C0B7F"/>
    <w:rsid w:val="000C16D2"/>
    <w:rsid w:val="000C1E18"/>
    <w:rsid w:val="000C1F31"/>
    <w:rsid w:val="000C24F6"/>
    <w:rsid w:val="000C3083"/>
    <w:rsid w:val="000C3178"/>
    <w:rsid w:val="000C32AA"/>
    <w:rsid w:val="000C3443"/>
    <w:rsid w:val="000C3609"/>
    <w:rsid w:val="000C3F94"/>
    <w:rsid w:val="000C5761"/>
    <w:rsid w:val="000C5C37"/>
    <w:rsid w:val="000C5F90"/>
    <w:rsid w:val="000C7EAB"/>
    <w:rsid w:val="000D0D51"/>
    <w:rsid w:val="000D251E"/>
    <w:rsid w:val="000D2F39"/>
    <w:rsid w:val="000D313E"/>
    <w:rsid w:val="000D32D0"/>
    <w:rsid w:val="000D3E16"/>
    <w:rsid w:val="000D48B9"/>
    <w:rsid w:val="000D5998"/>
    <w:rsid w:val="000D66FC"/>
    <w:rsid w:val="000D6C2B"/>
    <w:rsid w:val="000D74EA"/>
    <w:rsid w:val="000D76A0"/>
    <w:rsid w:val="000D7881"/>
    <w:rsid w:val="000E107D"/>
    <w:rsid w:val="000E11C3"/>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3A60"/>
    <w:rsid w:val="000F444F"/>
    <w:rsid w:val="000F4D10"/>
    <w:rsid w:val="000F529D"/>
    <w:rsid w:val="000F6279"/>
    <w:rsid w:val="000F6515"/>
    <w:rsid w:val="000F6909"/>
    <w:rsid w:val="000F69E6"/>
    <w:rsid w:val="000F735B"/>
    <w:rsid w:val="000F7BC7"/>
    <w:rsid w:val="001005DC"/>
    <w:rsid w:val="00100934"/>
    <w:rsid w:val="0010109D"/>
    <w:rsid w:val="00101393"/>
    <w:rsid w:val="001034AC"/>
    <w:rsid w:val="00103676"/>
    <w:rsid w:val="00104189"/>
    <w:rsid w:val="001041B8"/>
    <w:rsid w:val="00104424"/>
    <w:rsid w:val="00104668"/>
    <w:rsid w:val="001050B5"/>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6F45"/>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2D0"/>
    <w:rsid w:val="00167ABA"/>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BDB"/>
    <w:rsid w:val="00181F4F"/>
    <w:rsid w:val="001824AA"/>
    <w:rsid w:val="00183555"/>
    <w:rsid w:val="00183717"/>
    <w:rsid w:val="00183E26"/>
    <w:rsid w:val="00184018"/>
    <w:rsid w:val="00185174"/>
    <w:rsid w:val="0018668A"/>
    <w:rsid w:val="0018723D"/>
    <w:rsid w:val="001872DE"/>
    <w:rsid w:val="00187BDA"/>
    <w:rsid w:val="00187C91"/>
    <w:rsid w:val="00187E38"/>
    <w:rsid w:val="00187FAD"/>
    <w:rsid w:val="00190802"/>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2563"/>
    <w:rsid w:val="001B33B7"/>
    <w:rsid w:val="001B37AE"/>
    <w:rsid w:val="001B37DA"/>
    <w:rsid w:val="001B4578"/>
    <w:rsid w:val="001B481A"/>
    <w:rsid w:val="001B60ED"/>
    <w:rsid w:val="001B6249"/>
    <w:rsid w:val="001B63C6"/>
    <w:rsid w:val="001B63F5"/>
    <w:rsid w:val="001B69AF"/>
    <w:rsid w:val="001B6C6B"/>
    <w:rsid w:val="001B74D3"/>
    <w:rsid w:val="001B7DDF"/>
    <w:rsid w:val="001C0228"/>
    <w:rsid w:val="001C04C5"/>
    <w:rsid w:val="001C061E"/>
    <w:rsid w:val="001C13AE"/>
    <w:rsid w:val="001C16B3"/>
    <w:rsid w:val="001C27AD"/>
    <w:rsid w:val="001C32A5"/>
    <w:rsid w:val="001C33FE"/>
    <w:rsid w:val="001C3B5C"/>
    <w:rsid w:val="001C3EC6"/>
    <w:rsid w:val="001C3F74"/>
    <w:rsid w:val="001C4425"/>
    <w:rsid w:val="001C6615"/>
    <w:rsid w:val="001C6B34"/>
    <w:rsid w:val="001C7CDA"/>
    <w:rsid w:val="001D0530"/>
    <w:rsid w:val="001D0EF3"/>
    <w:rsid w:val="001D0F60"/>
    <w:rsid w:val="001D13C4"/>
    <w:rsid w:val="001D1BF8"/>
    <w:rsid w:val="001D1E72"/>
    <w:rsid w:val="001D373B"/>
    <w:rsid w:val="001D37F0"/>
    <w:rsid w:val="001D4F84"/>
    <w:rsid w:val="001D6BEB"/>
    <w:rsid w:val="001D7F61"/>
    <w:rsid w:val="001E02B9"/>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4B6"/>
    <w:rsid w:val="00202F9D"/>
    <w:rsid w:val="002035DD"/>
    <w:rsid w:val="002042F9"/>
    <w:rsid w:val="002045D5"/>
    <w:rsid w:val="002051FD"/>
    <w:rsid w:val="0020532E"/>
    <w:rsid w:val="0020594A"/>
    <w:rsid w:val="00206376"/>
    <w:rsid w:val="00206CC5"/>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2534"/>
    <w:rsid w:val="00253108"/>
    <w:rsid w:val="0025313D"/>
    <w:rsid w:val="00253DFD"/>
    <w:rsid w:val="00253F79"/>
    <w:rsid w:val="002540EE"/>
    <w:rsid w:val="002543E5"/>
    <w:rsid w:val="002547C0"/>
    <w:rsid w:val="0025495A"/>
    <w:rsid w:val="0025522E"/>
    <w:rsid w:val="00255A02"/>
    <w:rsid w:val="00255E2D"/>
    <w:rsid w:val="0025676C"/>
    <w:rsid w:val="00256E83"/>
    <w:rsid w:val="00257ED3"/>
    <w:rsid w:val="00260D33"/>
    <w:rsid w:val="002610A1"/>
    <w:rsid w:val="00261461"/>
    <w:rsid w:val="002618EC"/>
    <w:rsid w:val="0026324B"/>
    <w:rsid w:val="002633B2"/>
    <w:rsid w:val="002639CB"/>
    <w:rsid w:val="0026451A"/>
    <w:rsid w:val="00265815"/>
    <w:rsid w:val="002658C4"/>
    <w:rsid w:val="00265E04"/>
    <w:rsid w:val="00265ED6"/>
    <w:rsid w:val="00266CEE"/>
    <w:rsid w:val="00266D90"/>
    <w:rsid w:val="00266EB9"/>
    <w:rsid w:val="00267229"/>
    <w:rsid w:val="00267569"/>
    <w:rsid w:val="00267B0B"/>
    <w:rsid w:val="00270970"/>
    <w:rsid w:val="002719C9"/>
    <w:rsid w:val="00271FAE"/>
    <w:rsid w:val="00272E25"/>
    <w:rsid w:val="00274EE6"/>
    <w:rsid w:val="00275F8D"/>
    <w:rsid w:val="00276F71"/>
    <w:rsid w:val="00277077"/>
    <w:rsid w:val="0027712E"/>
    <w:rsid w:val="002773E3"/>
    <w:rsid w:val="00277AD4"/>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FF2"/>
    <w:rsid w:val="00293541"/>
    <w:rsid w:val="002941C1"/>
    <w:rsid w:val="00294219"/>
    <w:rsid w:val="002943BC"/>
    <w:rsid w:val="002947D8"/>
    <w:rsid w:val="00294967"/>
    <w:rsid w:val="00294A1D"/>
    <w:rsid w:val="00294ADD"/>
    <w:rsid w:val="00295883"/>
    <w:rsid w:val="002959AC"/>
    <w:rsid w:val="00295F77"/>
    <w:rsid w:val="002968D0"/>
    <w:rsid w:val="00296DD2"/>
    <w:rsid w:val="00296EBD"/>
    <w:rsid w:val="002978E5"/>
    <w:rsid w:val="00297DD8"/>
    <w:rsid w:val="002A214D"/>
    <w:rsid w:val="002A47A6"/>
    <w:rsid w:val="002A4FDD"/>
    <w:rsid w:val="002A5D24"/>
    <w:rsid w:val="002A619A"/>
    <w:rsid w:val="002A67A3"/>
    <w:rsid w:val="002A67CF"/>
    <w:rsid w:val="002A736E"/>
    <w:rsid w:val="002A7AC1"/>
    <w:rsid w:val="002A7B93"/>
    <w:rsid w:val="002B06A8"/>
    <w:rsid w:val="002B176F"/>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14E"/>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5804"/>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2BB"/>
    <w:rsid w:val="0035172C"/>
    <w:rsid w:val="003525A1"/>
    <w:rsid w:val="00352918"/>
    <w:rsid w:val="00352FCE"/>
    <w:rsid w:val="00353461"/>
    <w:rsid w:val="003536A2"/>
    <w:rsid w:val="00353F8D"/>
    <w:rsid w:val="003542C7"/>
    <w:rsid w:val="00354483"/>
    <w:rsid w:val="00355249"/>
    <w:rsid w:val="00355402"/>
    <w:rsid w:val="00355A3D"/>
    <w:rsid w:val="00355C0F"/>
    <w:rsid w:val="003562A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04C5"/>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49D"/>
    <w:rsid w:val="003A0BE6"/>
    <w:rsid w:val="003A10E3"/>
    <w:rsid w:val="003A124F"/>
    <w:rsid w:val="003A133E"/>
    <w:rsid w:val="003A270E"/>
    <w:rsid w:val="003A33C5"/>
    <w:rsid w:val="003A3642"/>
    <w:rsid w:val="003A48FC"/>
    <w:rsid w:val="003A4D3B"/>
    <w:rsid w:val="003A4E89"/>
    <w:rsid w:val="003A581B"/>
    <w:rsid w:val="003A5980"/>
    <w:rsid w:val="003A5C13"/>
    <w:rsid w:val="003A6B4B"/>
    <w:rsid w:val="003A6D10"/>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23C"/>
    <w:rsid w:val="003C1DBE"/>
    <w:rsid w:val="003C2FF9"/>
    <w:rsid w:val="003C32EB"/>
    <w:rsid w:val="003C3366"/>
    <w:rsid w:val="003C4E53"/>
    <w:rsid w:val="003C5627"/>
    <w:rsid w:val="003C5A18"/>
    <w:rsid w:val="003C62A2"/>
    <w:rsid w:val="003C6865"/>
    <w:rsid w:val="003D0090"/>
    <w:rsid w:val="003D0CC3"/>
    <w:rsid w:val="003D0E8B"/>
    <w:rsid w:val="003D103E"/>
    <w:rsid w:val="003D1899"/>
    <w:rsid w:val="003D2385"/>
    <w:rsid w:val="003D2CD2"/>
    <w:rsid w:val="003D3C76"/>
    <w:rsid w:val="003D3EE1"/>
    <w:rsid w:val="003D5105"/>
    <w:rsid w:val="003D5E55"/>
    <w:rsid w:val="003D67AA"/>
    <w:rsid w:val="003D6AA3"/>
    <w:rsid w:val="003D6F7D"/>
    <w:rsid w:val="003D73E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3A20"/>
    <w:rsid w:val="003F4775"/>
    <w:rsid w:val="003F562B"/>
    <w:rsid w:val="003F56D4"/>
    <w:rsid w:val="003F629F"/>
    <w:rsid w:val="003F6781"/>
    <w:rsid w:val="003F67D7"/>
    <w:rsid w:val="00400293"/>
    <w:rsid w:val="00400BC6"/>
    <w:rsid w:val="00400E1D"/>
    <w:rsid w:val="00401046"/>
    <w:rsid w:val="0040225A"/>
    <w:rsid w:val="00403A6B"/>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40E"/>
    <w:rsid w:val="0041667C"/>
    <w:rsid w:val="00416DA7"/>
    <w:rsid w:val="004208AD"/>
    <w:rsid w:val="00420D94"/>
    <w:rsid w:val="004210EF"/>
    <w:rsid w:val="00421A52"/>
    <w:rsid w:val="00421BB4"/>
    <w:rsid w:val="00421F0D"/>
    <w:rsid w:val="004226CF"/>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14"/>
    <w:rsid w:val="00450B2B"/>
    <w:rsid w:val="00452202"/>
    <w:rsid w:val="004528CD"/>
    <w:rsid w:val="00452A31"/>
    <w:rsid w:val="004531CE"/>
    <w:rsid w:val="004535FB"/>
    <w:rsid w:val="00453ADD"/>
    <w:rsid w:val="0045429E"/>
    <w:rsid w:val="004543DA"/>
    <w:rsid w:val="00455685"/>
    <w:rsid w:val="004608BC"/>
    <w:rsid w:val="004608D6"/>
    <w:rsid w:val="0046212B"/>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1DEA"/>
    <w:rsid w:val="0048201C"/>
    <w:rsid w:val="00482180"/>
    <w:rsid w:val="00482230"/>
    <w:rsid w:val="0048228D"/>
    <w:rsid w:val="004826C1"/>
    <w:rsid w:val="0048390D"/>
    <w:rsid w:val="00483BB8"/>
    <w:rsid w:val="00484F81"/>
    <w:rsid w:val="004854CF"/>
    <w:rsid w:val="00485543"/>
    <w:rsid w:val="00485A17"/>
    <w:rsid w:val="00485D4F"/>
    <w:rsid w:val="00485DAD"/>
    <w:rsid w:val="00487294"/>
    <w:rsid w:val="00487700"/>
    <w:rsid w:val="00487C29"/>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17C"/>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9D0"/>
    <w:rsid w:val="004F1F87"/>
    <w:rsid w:val="004F2264"/>
    <w:rsid w:val="004F2CF8"/>
    <w:rsid w:val="004F532C"/>
    <w:rsid w:val="004F6355"/>
    <w:rsid w:val="004F653F"/>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3ED"/>
    <w:rsid w:val="0051687A"/>
    <w:rsid w:val="005177B7"/>
    <w:rsid w:val="005204BF"/>
    <w:rsid w:val="005204FB"/>
    <w:rsid w:val="00520A8D"/>
    <w:rsid w:val="00520D62"/>
    <w:rsid w:val="005215DC"/>
    <w:rsid w:val="0052179A"/>
    <w:rsid w:val="005217E2"/>
    <w:rsid w:val="005218E0"/>
    <w:rsid w:val="005222D7"/>
    <w:rsid w:val="005226B5"/>
    <w:rsid w:val="00522CAB"/>
    <w:rsid w:val="00524982"/>
    <w:rsid w:val="005259D8"/>
    <w:rsid w:val="00527BB0"/>
    <w:rsid w:val="005306F9"/>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37CFB"/>
    <w:rsid w:val="0054170B"/>
    <w:rsid w:val="0054196A"/>
    <w:rsid w:val="00542438"/>
    <w:rsid w:val="00542FCB"/>
    <w:rsid w:val="0054322D"/>
    <w:rsid w:val="00544026"/>
    <w:rsid w:val="005444CA"/>
    <w:rsid w:val="0054485C"/>
    <w:rsid w:val="00545090"/>
    <w:rsid w:val="005459EA"/>
    <w:rsid w:val="00545C84"/>
    <w:rsid w:val="00546C45"/>
    <w:rsid w:val="00551663"/>
    <w:rsid w:val="005525C8"/>
    <w:rsid w:val="00552E63"/>
    <w:rsid w:val="00553F21"/>
    <w:rsid w:val="00554068"/>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162"/>
    <w:rsid w:val="00571D36"/>
    <w:rsid w:val="00571F9E"/>
    <w:rsid w:val="00573382"/>
    <w:rsid w:val="005735D8"/>
    <w:rsid w:val="00573AF8"/>
    <w:rsid w:val="00574755"/>
    <w:rsid w:val="005748EC"/>
    <w:rsid w:val="00574C2E"/>
    <w:rsid w:val="00575CA8"/>
    <w:rsid w:val="00576034"/>
    <w:rsid w:val="00576248"/>
    <w:rsid w:val="005769BA"/>
    <w:rsid w:val="00577999"/>
    <w:rsid w:val="005806AD"/>
    <w:rsid w:val="0058231B"/>
    <w:rsid w:val="0058337D"/>
    <w:rsid w:val="005834EF"/>
    <w:rsid w:val="00583C91"/>
    <w:rsid w:val="00584625"/>
    <w:rsid w:val="00584AFC"/>
    <w:rsid w:val="005851BB"/>
    <w:rsid w:val="0058559E"/>
    <w:rsid w:val="00585859"/>
    <w:rsid w:val="00586599"/>
    <w:rsid w:val="005910A5"/>
    <w:rsid w:val="00591820"/>
    <w:rsid w:val="00591AB0"/>
    <w:rsid w:val="00592621"/>
    <w:rsid w:val="0059275A"/>
    <w:rsid w:val="00592D3C"/>
    <w:rsid w:val="00593F5D"/>
    <w:rsid w:val="00594347"/>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40D"/>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C7B17"/>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3A44"/>
    <w:rsid w:val="005E43B8"/>
    <w:rsid w:val="005E4A22"/>
    <w:rsid w:val="005E5DD7"/>
    <w:rsid w:val="005E6631"/>
    <w:rsid w:val="005E7C07"/>
    <w:rsid w:val="005F0ADD"/>
    <w:rsid w:val="005F10C0"/>
    <w:rsid w:val="005F1B44"/>
    <w:rsid w:val="005F23CD"/>
    <w:rsid w:val="005F2D49"/>
    <w:rsid w:val="005F3007"/>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A40"/>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CEF"/>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5BE2"/>
    <w:rsid w:val="006460B6"/>
    <w:rsid w:val="006477DE"/>
    <w:rsid w:val="006479C5"/>
    <w:rsid w:val="0065019E"/>
    <w:rsid w:val="006514A3"/>
    <w:rsid w:val="00651835"/>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67ED4"/>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49"/>
    <w:rsid w:val="006821F3"/>
    <w:rsid w:val="0068401A"/>
    <w:rsid w:val="006844E4"/>
    <w:rsid w:val="0068486F"/>
    <w:rsid w:val="00684E0E"/>
    <w:rsid w:val="00685538"/>
    <w:rsid w:val="00685878"/>
    <w:rsid w:val="00686748"/>
    <w:rsid w:val="00686AD4"/>
    <w:rsid w:val="00686E49"/>
    <w:rsid w:val="00687605"/>
    <w:rsid w:val="0069013C"/>
    <w:rsid w:val="00690ACE"/>
    <w:rsid w:val="00690F0B"/>
    <w:rsid w:val="00690F73"/>
    <w:rsid w:val="0069130C"/>
    <w:rsid w:val="006915D0"/>
    <w:rsid w:val="00692CB2"/>
    <w:rsid w:val="0069347F"/>
    <w:rsid w:val="006938F4"/>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6CDB"/>
    <w:rsid w:val="006F7978"/>
    <w:rsid w:val="007000FE"/>
    <w:rsid w:val="00700688"/>
    <w:rsid w:val="00701348"/>
    <w:rsid w:val="007019A5"/>
    <w:rsid w:val="00702068"/>
    <w:rsid w:val="00702C7D"/>
    <w:rsid w:val="0070326A"/>
    <w:rsid w:val="0070349A"/>
    <w:rsid w:val="00704241"/>
    <w:rsid w:val="007052D0"/>
    <w:rsid w:val="007053FA"/>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16A3"/>
    <w:rsid w:val="00721F71"/>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3C6"/>
    <w:rsid w:val="00736F36"/>
    <w:rsid w:val="00737447"/>
    <w:rsid w:val="00737EB1"/>
    <w:rsid w:val="00740397"/>
    <w:rsid w:val="00741649"/>
    <w:rsid w:val="0074225C"/>
    <w:rsid w:val="00742D9A"/>
    <w:rsid w:val="00743527"/>
    <w:rsid w:val="0074373D"/>
    <w:rsid w:val="00743800"/>
    <w:rsid w:val="00743965"/>
    <w:rsid w:val="00745843"/>
    <w:rsid w:val="00746B25"/>
    <w:rsid w:val="007471FA"/>
    <w:rsid w:val="00747D0B"/>
    <w:rsid w:val="0075007E"/>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062D"/>
    <w:rsid w:val="00760E42"/>
    <w:rsid w:val="007615B8"/>
    <w:rsid w:val="00762AA4"/>
    <w:rsid w:val="007639DA"/>
    <w:rsid w:val="00764C61"/>
    <w:rsid w:val="00764D64"/>
    <w:rsid w:val="00765837"/>
    <w:rsid w:val="00765B6F"/>
    <w:rsid w:val="00766410"/>
    <w:rsid w:val="00766465"/>
    <w:rsid w:val="00766D60"/>
    <w:rsid w:val="00766F64"/>
    <w:rsid w:val="007678A7"/>
    <w:rsid w:val="00767F7A"/>
    <w:rsid w:val="00770380"/>
    <w:rsid w:val="00770812"/>
    <w:rsid w:val="0077094A"/>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7CC"/>
    <w:rsid w:val="007A0A74"/>
    <w:rsid w:val="007A0F72"/>
    <w:rsid w:val="007A23AA"/>
    <w:rsid w:val="007A34D6"/>
    <w:rsid w:val="007A3C48"/>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717"/>
    <w:rsid w:val="007C782D"/>
    <w:rsid w:val="007D059D"/>
    <w:rsid w:val="007D19EE"/>
    <w:rsid w:val="007D212C"/>
    <w:rsid w:val="007D26BD"/>
    <w:rsid w:val="007D28F5"/>
    <w:rsid w:val="007D3EDC"/>
    <w:rsid w:val="007D43AB"/>
    <w:rsid w:val="007D4509"/>
    <w:rsid w:val="007D4BDC"/>
    <w:rsid w:val="007D5A63"/>
    <w:rsid w:val="007D61ED"/>
    <w:rsid w:val="007D6832"/>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77A"/>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CC4"/>
    <w:rsid w:val="00806E60"/>
    <w:rsid w:val="00807ACF"/>
    <w:rsid w:val="00810877"/>
    <w:rsid w:val="00810E3D"/>
    <w:rsid w:val="00810F6D"/>
    <w:rsid w:val="008117F1"/>
    <w:rsid w:val="00811F2B"/>
    <w:rsid w:val="00812140"/>
    <w:rsid w:val="0081232D"/>
    <w:rsid w:val="008124BB"/>
    <w:rsid w:val="00812B13"/>
    <w:rsid w:val="00813200"/>
    <w:rsid w:val="00813234"/>
    <w:rsid w:val="0081368E"/>
    <w:rsid w:val="00813FB7"/>
    <w:rsid w:val="008143E6"/>
    <w:rsid w:val="00814E05"/>
    <w:rsid w:val="008150B5"/>
    <w:rsid w:val="00815578"/>
    <w:rsid w:val="00816C7E"/>
    <w:rsid w:val="00816D0F"/>
    <w:rsid w:val="00816FA0"/>
    <w:rsid w:val="0081716A"/>
    <w:rsid w:val="008174B4"/>
    <w:rsid w:val="008177A8"/>
    <w:rsid w:val="00817B2E"/>
    <w:rsid w:val="008217CE"/>
    <w:rsid w:val="00821882"/>
    <w:rsid w:val="00821B26"/>
    <w:rsid w:val="00821C3A"/>
    <w:rsid w:val="00821CBF"/>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003"/>
    <w:rsid w:val="00833375"/>
    <w:rsid w:val="00833DCA"/>
    <w:rsid w:val="008344CE"/>
    <w:rsid w:val="00834BB9"/>
    <w:rsid w:val="00834D31"/>
    <w:rsid w:val="00835C78"/>
    <w:rsid w:val="00835D8B"/>
    <w:rsid w:val="00835E84"/>
    <w:rsid w:val="00835F21"/>
    <w:rsid w:val="00836C71"/>
    <w:rsid w:val="008370BE"/>
    <w:rsid w:val="00837478"/>
    <w:rsid w:val="0084057D"/>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9F7"/>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4CE"/>
    <w:rsid w:val="0087290B"/>
    <w:rsid w:val="00872A62"/>
    <w:rsid w:val="00872B34"/>
    <w:rsid w:val="0087445A"/>
    <w:rsid w:val="00874793"/>
    <w:rsid w:val="00874D07"/>
    <w:rsid w:val="00874F92"/>
    <w:rsid w:val="00875034"/>
    <w:rsid w:val="008755C1"/>
    <w:rsid w:val="00875E26"/>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547C"/>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3F9"/>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177A5"/>
    <w:rsid w:val="0092003C"/>
    <w:rsid w:val="00920B34"/>
    <w:rsid w:val="00920FB7"/>
    <w:rsid w:val="00921D60"/>
    <w:rsid w:val="0092261E"/>
    <w:rsid w:val="00922F8B"/>
    <w:rsid w:val="00923277"/>
    <w:rsid w:val="0092380F"/>
    <w:rsid w:val="009242A1"/>
    <w:rsid w:val="00924A93"/>
    <w:rsid w:val="00924E12"/>
    <w:rsid w:val="00925573"/>
    <w:rsid w:val="00926089"/>
    <w:rsid w:val="00926153"/>
    <w:rsid w:val="009268FD"/>
    <w:rsid w:val="009279B3"/>
    <w:rsid w:val="00931EEC"/>
    <w:rsid w:val="00931F31"/>
    <w:rsid w:val="0093209F"/>
    <w:rsid w:val="00932B2F"/>
    <w:rsid w:val="00932B68"/>
    <w:rsid w:val="00933A94"/>
    <w:rsid w:val="00933D32"/>
    <w:rsid w:val="009344DF"/>
    <w:rsid w:val="0093459A"/>
    <w:rsid w:val="009345C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002"/>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69CF"/>
    <w:rsid w:val="00997021"/>
    <w:rsid w:val="00997148"/>
    <w:rsid w:val="00997F00"/>
    <w:rsid w:val="009A0A76"/>
    <w:rsid w:val="009A1214"/>
    <w:rsid w:val="009A12D5"/>
    <w:rsid w:val="009A203F"/>
    <w:rsid w:val="009A2879"/>
    <w:rsid w:val="009A2989"/>
    <w:rsid w:val="009A2D1F"/>
    <w:rsid w:val="009A3190"/>
    <w:rsid w:val="009A343F"/>
    <w:rsid w:val="009A4B11"/>
    <w:rsid w:val="009A4DEF"/>
    <w:rsid w:val="009A6C3D"/>
    <w:rsid w:val="009A72B8"/>
    <w:rsid w:val="009B0B9B"/>
    <w:rsid w:val="009B1CC0"/>
    <w:rsid w:val="009B1CFE"/>
    <w:rsid w:val="009B2429"/>
    <w:rsid w:val="009B24BB"/>
    <w:rsid w:val="009B29FD"/>
    <w:rsid w:val="009B2A81"/>
    <w:rsid w:val="009B2B99"/>
    <w:rsid w:val="009B2BF8"/>
    <w:rsid w:val="009B2CFE"/>
    <w:rsid w:val="009B3498"/>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0186"/>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F20"/>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912"/>
    <w:rsid w:val="00A3263E"/>
    <w:rsid w:val="00A32BCF"/>
    <w:rsid w:val="00A32C64"/>
    <w:rsid w:val="00A33153"/>
    <w:rsid w:val="00A33251"/>
    <w:rsid w:val="00A335FB"/>
    <w:rsid w:val="00A33A23"/>
    <w:rsid w:val="00A33D93"/>
    <w:rsid w:val="00A3436C"/>
    <w:rsid w:val="00A36653"/>
    <w:rsid w:val="00A369E2"/>
    <w:rsid w:val="00A36F0E"/>
    <w:rsid w:val="00A4017D"/>
    <w:rsid w:val="00A40869"/>
    <w:rsid w:val="00A40F69"/>
    <w:rsid w:val="00A40FBE"/>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26C"/>
    <w:rsid w:val="00A513F7"/>
    <w:rsid w:val="00A51770"/>
    <w:rsid w:val="00A52B9E"/>
    <w:rsid w:val="00A52E31"/>
    <w:rsid w:val="00A5383A"/>
    <w:rsid w:val="00A547EC"/>
    <w:rsid w:val="00A54C03"/>
    <w:rsid w:val="00A5507C"/>
    <w:rsid w:val="00A566D8"/>
    <w:rsid w:val="00A56A65"/>
    <w:rsid w:val="00A57344"/>
    <w:rsid w:val="00A5770A"/>
    <w:rsid w:val="00A601F2"/>
    <w:rsid w:val="00A60633"/>
    <w:rsid w:val="00A60D72"/>
    <w:rsid w:val="00A61BBE"/>
    <w:rsid w:val="00A61ED0"/>
    <w:rsid w:val="00A620E4"/>
    <w:rsid w:val="00A621F0"/>
    <w:rsid w:val="00A627A4"/>
    <w:rsid w:val="00A62BFF"/>
    <w:rsid w:val="00A62CEA"/>
    <w:rsid w:val="00A6345A"/>
    <w:rsid w:val="00A65268"/>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6AC1"/>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2BD"/>
    <w:rsid w:val="00AB2DA7"/>
    <w:rsid w:val="00AB2E4A"/>
    <w:rsid w:val="00AB32FC"/>
    <w:rsid w:val="00AB3BBC"/>
    <w:rsid w:val="00AB4994"/>
    <w:rsid w:val="00AB5125"/>
    <w:rsid w:val="00AC05A6"/>
    <w:rsid w:val="00AC14E9"/>
    <w:rsid w:val="00AC2283"/>
    <w:rsid w:val="00AC2A25"/>
    <w:rsid w:val="00AC2B06"/>
    <w:rsid w:val="00AC361B"/>
    <w:rsid w:val="00AC3A04"/>
    <w:rsid w:val="00AC53C8"/>
    <w:rsid w:val="00AC6CF5"/>
    <w:rsid w:val="00AC6EE0"/>
    <w:rsid w:val="00AC715D"/>
    <w:rsid w:val="00AC7344"/>
    <w:rsid w:val="00AD0660"/>
    <w:rsid w:val="00AD0B0D"/>
    <w:rsid w:val="00AD199C"/>
    <w:rsid w:val="00AD201C"/>
    <w:rsid w:val="00AD263C"/>
    <w:rsid w:val="00AD3E7D"/>
    <w:rsid w:val="00AD3EA3"/>
    <w:rsid w:val="00AD454F"/>
    <w:rsid w:val="00AD50A9"/>
    <w:rsid w:val="00AD522B"/>
    <w:rsid w:val="00AD58EE"/>
    <w:rsid w:val="00AD5EAE"/>
    <w:rsid w:val="00AD6D83"/>
    <w:rsid w:val="00AD6F04"/>
    <w:rsid w:val="00AD7384"/>
    <w:rsid w:val="00AE0902"/>
    <w:rsid w:val="00AE10D6"/>
    <w:rsid w:val="00AE1108"/>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1E19"/>
    <w:rsid w:val="00B12514"/>
    <w:rsid w:val="00B127B6"/>
    <w:rsid w:val="00B12863"/>
    <w:rsid w:val="00B133C6"/>
    <w:rsid w:val="00B143CC"/>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861"/>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5DEB"/>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6E"/>
    <w:rsid w:val="00B609FD"/>
    <w:rsid w:val="00B60B64"/>
    <w:rsid w:val="00B60B6D"/>
    <w:rsid w:val="00B611D2"/>
    <w:rsid w:val="00B61AC5"/>
    <w:rsid w:val="00B61C86"/>
    <w:rsid w:val="00B62494"/>
    <w:rsid w:val="00B62CB2"/>
    <w:rsid w:val="00B6342D"/>
    <w:rsid w:val="00B63F42"/>
    <w:rsid w:val="00B644B6"/>
    <w:rsid w:val="00B65800"/>
    <w:rsid w:val="00B662B8"/>
    <w:rsid w:val="00B6768A"/>
    <w:rsid w:val="00B702AA"/>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213E"/>
    <w:rsid w:val="00B93355"/>
    <w:rsid w:val="00B933DB"/>
    <w:rsid w:val="00B9462C"/>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0B7"/>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8FC"/>
    <w:rsid w:val="00BF2A8F"/>
    <w:rsid w:val="00BF2DA0"/>
    <w:rsid w:val="00BF2E8F"/>
    <w:rsid w:val="00BF37B3"/>
    <w:rsid w:val="00BF49FE"/>
    <w:rsid w:val="00BF500F"/>
    <w:rsid w:val="00BF50CF"/>
    <w:rsid w:val="00BF5A0B"/>
    <w:rsid w:val="00BF5BC1"/>
    <w:rsid w:val="00BF5DB5"/>
    <w:rsid w:val="00BF6325"/>
    <w:rsid w:val="00BF654F"/>
    <w:rsid w:val="00BF6C4A"/>
    <w:rsid w:val="00BF7277"/>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030"/>
    <w:rsid w:val="00C5240E"/>
    <w:rsid w:val="00C52BEC"/>
    <w:rsid w:val="00C52EF4"/>
    <w:rsid w:val="00C52F8F"/>
    <w:rsid w:val="00C535EF"/>
    <w:rsid w:val="00C53B0F"/>
    <w:rsid w:val="00C53DDE"/>
    <w:rsid w:val="00C53FFA"/>
    <w:rsid w:val="00C54465"/>
    <w:rsid w:val="00C548FF"/>
    <w:rsid w:val="00C54AE7"/>
    <w:rsid w:val="00C55189"/>
    <w:rsid w:val="00C56578"/>
    <w:rsid w:val="00C56B4D"/>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328"/>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7B4"/>
    <w:rsid w:val="00CA0ED9"/>
    <w:rsid w:val="00CA145A"/>
    <w:rsid w:val="00CA26FE"/>
    <w:rsid w:val="00CA270D"/>
    <w:rsid w:val="00CA2A00"/>
    <w:rsid w:val="00CA3878"/>
    <w:rsid w:val="00CA48B7"/>
    <w:rsid w:val="00CA4BB2"/>
    <w:rsid w:val="00CA4E53"/>
    <w:rsid w:val="00CA57A2"/>
    <w:rsid w:val="00CA5E6E"/>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981"/>
    <w:rsid w:val="00CB4FE2"/>
    <w:rsid w:val="00CB5AB5"/>
    <w:rsid w:val="00CB5CBB"/>
    <w:rsid w:val="00CB6580"/>
    <w:rsid w:val="00CB662E"/>
    <w:rsid w:val="00CB68E1"/>
    <w:rsid w:val="00CB78EE"/>
    <w:rsid w:val="00CC01C5"/>
    <w:rsid w:val="00CC047B"/>
    <w:rsid w:val="00CC05CF"/>
    <w:rsid w:val="00CC0814"/>
    <w:rsid w:val="00CC1F25"/>
    <w:rsid w:val="00CC23DD"/>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3BEA"/>
    <w:rsid w:val="00CD4051"/>
    <w:rsid w:val="00CD40F8"/>
    <w:rsid w:val="00CD41D3"/>
    <w:rsid w:val="00CD4221"/>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0D9F"/>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456A"/>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44E9"/>
    <w:rsid w:val="00D251D5"/>
    <w:rsid w:val="00D26CAA"/>
    <w:rsid w:val="00D3063B"/>
    <w:rsid w:val="00D3172F"/>
    <w:rsid w:val="00D31B68"/>
    <w:rsid w:val="00D320B8"/>
    <w:rsid w:val="00D3326C"/>
    <w:rsid w:val="00D33B9A"/>
    <w:rsid w:val="00D33CBD"/>
    <w:rsid w:val="00D34092"/>
    <w:rsid w:val="00D35A61"/>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201E"/>
    <w:rsid w:val="00D5395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63A"/>
    <w:rsid w:val="00D61E3D"/>
    <w:rsid w:val="00D62C2B"/>
    <w:rsid w:val="00D62D71"/>
    <w:rsid w:val="00D62DBE"/>
    <w:rsid w:val="00D62F72"/>
    <w:rsid w:val="00D63BB7"/>
    <w:rsid w:val="00D6447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188"/>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3B58"/>
    <w:rsid w:val="00DD4292"/>
    <w:rsid w:val="00DD4413"/>
    <w:rsid w:val="00DD59B3"/>
    <w:rsid w:val="00DD5B9F"/>
    <w:rsid w:val="00DD6782"/>
    <w:rsid w:val="00DD6A5A"/>
    <w:rsid w:val="00DD765D"/>
    <w:rsid w:val="00DE0DDB"/>
    <w:rsid w:val="00DE12E2"/>
    <w:rsid w:val="00DE14BE"/>
    <w:rsid w:val="00DE2BE1"/>
    <w:rsid w:val="00DE3803"/>
    <w:rsid w:val="00DE4D91"/>
    <w:rsid w:val="00DE4E61"/>
    <w:rsid w:val="00DE4F50"/>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6CB1"/>
    <w:rsid w:val="00E073AC"/>
    <w:rsid w:val="00E076DC"/>
    <w:rsid w:val="00E1057F"/>
    <w:rsid w:val="00E1068C"/>
    <w:rsid w:val="00E10E8F"/>
    <w:rsid w:val="00E10F0A"/>
    <w:rsid w:val="00E11146"/>
    <w:rsid w:val="00E112A6"/>
    <w:rsid w:val="00E12434"/>
    <w:rsid w:val="00E12447"/>
    <w:rsid w:val="00E1294F"/>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5EB"/>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E05"/>
    <w:rsid w:val="00E60FF0"/>
    <w:rsid w:val="00E60FF3"/>
    <w:rsid w:val="00E62A7A"/>
    <w:rsid w:val="00E62DB7"/>
    <w:rsid w:val="00E643BE"/>
    <w:rsid w:val="00E656C5"/>
    <w:rsid w:val="00E65873"/>
    <w:rsid w:val="00E66AEF"/>
    <w:rsid w:val="00E7050D"/>
    <w:rsid w:val="00E706D8"/>
    <w:rsid w:val="00E7190E"/>
    <w:rsid w:val="00E71F82"/>
    <w:rsid w:val="00E7247F"/>
    <w:rsid w:val="00E737D6"/>
    <w:rsid w:val="00E74B2E"/>
    <w:rsid w:val="00E754A4"/>
    <w:rsid w:val="00E7575D"/>
    <w:rsid w:val="00E75FC1"/>
    <w:rsid w:val="00E7666E"/>
    <w:rsid w:val="00E80727"/>
    <w:rsid w:val="00E8095F"/>
    <w:rsid w:val="00E80B43"/>
    <w:rsid w:val="00E80EC7"/>
    <w:rsid w:val="00E83288"/>
    <w:rsid w:val="00E836BB"/>
    <w:rsid w:val="00E837CB"/>
    <w:rsid w:val="00E84170"/>
    <w:rsid w:val="00E84E73"/>
    <w:rsid w:val="00E86BC6"/>
    <w:rsid w:val="00E9149A"/>
    <w:rsid w:val="00E91AA4"/>
    <w:rsid w:val="00E92062"/>
    <w:rsid w:val="00E92682"/>
    <w:rsid w:val="00E94BCD"/>
    <w:rsid w:val="00E94FC5"/>
    <w:rsid w:val="00E951D2"/>
    <w:rsid w:val="00E9592C"/>
    <w:rsid w:val="00E96158"/>
    <w:rsid w:val="00E96CE4"/>
    <w:rsid w:val="00E96EBC"/>
    <w:rsid w:val="00E97813"/>
    <w:rsid w:val="00E979DC"/>
    <w:rsid w:val="00EA1165"/>
    <w:rsid w:val="00EA168C"/>
    <w:rsid w:val="00EA1944"/>
    <w:rsid w:val="00EA19F2"/>
    <w:rsid w:val="00EA484B"/>
    <w:rsid w:val="00EA4B0F"/>
    <w:rsid w:val="00EA5225"/>
    <w:rsid w:val="00EA5611"/>
    <w:rsid w:val="00EA5891"/>
    <w:rsid w:val="00EA5DB7"/>
    <w:rsid w:val="00EA65FD"/>
    <w:rsid w:val="00EA6824"/>
    <w:rsid w:val="00EA6C63"/>
    <w:rsid w:val="00EA7251"/>
    <w:rsid w:val="00EB039B"/>
    <w:rsid w:val="00EB04EE"/>
    <w:rsid w:val="00EB0534"/>
    <w:rsid w:val="00EB0BC3"/>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7F7"/>
    <w:rsid w:val="00EC6262"/>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C5"/>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4A1F"/>
    <w:rsid w:val="00F166DC"/>
    <w:rsid w:val="00F16EE2"/>
    <w:rsid w:val="00F173C9"/>
    <w:rsid w:val="00F210D6"/>
    <w:rsid w:val="00F22618"/>
    <w:rsid w:val="00F22C7A"/>
    <w:rsid w:val="00F22CA4"/>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9C2"/>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75B"/>
    <w:rsid w:val="00F41A73"/>
    <w:rsid w:val="00F42D61"/>
    <w:rsid w:val="00F42D97"/>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700"/>
    <w:rsid w:val="00F66A0B"/>
    <w:rsid w:val="00F66B84"/>
    <w:rsid w:val="00F67238"/>
    <w:rsid w:val="00F6775C"/>
    <w:rsid w:val="00F6785B"/>
    <w:rsid w:val="00F71511"/>
    <w:rsid w:val="00F726D9"/>
    <w:rsid w:val="00F7287A"/>
    <w:rsid w:val="00F733A4"/>
    <w:rsid w:val="00F74961"/>
    <w:rsid w:val="00F74C16"/>
    <w:rsid w:val="00F7731F"/>
    <w:rsid w:val="00F77CBD"/>
    <w:rsid w:val="00F8059F"/>
    <w:rsid w:val="00F80655"/>
    <w:rsid w:val="00F809D3"/>
    <w:rsid w:val="00F83124"/>
    <w:rsid w:val="00F83400"/>
    <w:rsid w:val="00F83CE5"/>
    <w:rsid w:val="00F841B4"/>
    <w:rsid w:val="00F8597E"/>
    <w:rsid w:val="00F86B84"/>
    <w:rsid w:val="00F909F4"/>
    <w:rsid w:val="00F911F2"/>
    <w:rsid w:val="00F91CFC"/>
    <w:rsid w:val="00F9222D"/>
    <w:rsid w:val="00F939E0"/>
    <w:rsid w:val="00F94DF1"/>
    <w:rsid w:val="00F9614F"/>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0D94"/>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049E"/>
    <w:rsid w:val="00FE2092"/>
    <w:rsid w:val="00FE26FC"/>
    <w:rsid w:val="00FE2954"/>
    <w:rsid w:val="00FE4204"/>
    <w:rsid w:val="00FE4723"/>
    <w:rsid w:val="00FE4763"/>
    <w:rsid w:val="00FE4FDD"/>
    <w:rsid w:val="00FE53FA"/>
    <w:rsid w:val="00FE669D"/>
    <w:rsid w:val="00FE70EE"/>
    <w:rsid w:val="00FE7676"/>
    <w:rsid w:val="00FE7CDC"/>
    <w:rsid w:val="00FE7EDD"/>
    <w:rsid w:val="00FE7F4C"/>
    <w:rsid w:val="00FF0D5B"/>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qFormat/>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uiPriority w:val="22"/>
    <w:qFormat/>
    <w:rsid w:val="00954002"/>
    <w:rPr>
      <w:b/>
      <w:bCs/>
    </w:rPr>
  </w:style>
  <w:style w:type="character" w:customStyle="1" w:styleId="egptextbold1">
    <w:name w:val="egp_text_bold1"/>
    <w:basedOn w:val="DefaultParagraphFont"/>
    <w:rsid w:val="00954002"/>
    <w:rPr>
      <w:b/>
      <w:bCs/>
      <w:sz w:val="18"/>
      <w:szCs w:val="18"/>
    </w:rPr>
  </w:style>
  <w:style w:type="table" w:styleId="TableGrid">
    <w:name w:val="Table Grid"/>
    <w:basedOn w:val="TableNormal"/>
    <w:uiPriority w:val="59"/>
    <w:rsid w:val="000A6079"/>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A6079"/>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93570748">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DAC96-01FE-480C-A108-63B35BDC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1676</TotalTime>
  <Pages>7</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754</cp:revision>
  <cp:lastPrinted>2025-09-10T01:53:00Z</cp:lastPrinted>
  <dcterms:created xsi:type="dcterms:W3CDTF">2025-09-05T01:18:00Z</dcterms:created>
  <dcterms:modified xsi:type="dcterms:W3CDTF">2025-09-13T05:29:00Z</dcterms:modified>
</cp:coreProperties>
</file>