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rsidR="001E161F" w:rsidRPr="00F35EC1" w:rsidRDefault="001E161F" w:rsidP="001E161F">
      <w:pPr>
        <w:pStyle w:val="Subtitle"/>
        <w:rPr>
          <w:sz w:val="20"/>
          <w:szCs w:val="32"/>
          <w:lang w:val="nl-NL"/>
        </w:rPr>
      </w:pPr>
    </w:p>
    <w:p w:rsidR="001E161F" w:rsidRPr="00F35EC1" w:rsidRDefault="001E161F" w:rsidP="009961E1">
      <w:pPr>
        <w:pStyle w:val="SectionVIHeader"/>
        <w:widowControl w:val="0"/>
        <w:spacing w:after="120" w:line="264" w:lineRule="auto"/>
        <w:ind w:firstLine="567"/>
        <w:jc w:val="both"/>
        <w:rPr>
          <w:sz w:val="28"/>
          <w:szCs w:val="28"/>
          <w:lang w:val="nl-NL"/>
        </w:rPr>
      </w:pPr>
      <w:r w:rsidRPr="00F35EC1">
        <w:rPr>
          <w:sz w:val="28"/>
          <w:szCs w:val="28"/>
          <w:lang w:val="nl-NL"/>
        </w:rPr>
        <w:t>Mục 1. Yêu cầu về kỹ thuật</w:t>
      </w:r>
    </w:p>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 xml:space="preserve">1.1. Giới thiệu chung về </w:t>
      </w:r>
      <w:r w:rsidRPr="00F35EC1">
        <w:rPr>
          <w:b/>
          <w:i/>
          <w:sz w:val="28"/>
          <w:szCs w:val="28"/>
        </w:rPr>
        <w:t>dự toán</w:t>
      </w:r>
      <w:r w:rsidRPr="00F35EC1">
        <w:rPr>
          <w:b/>
          <w:i/>
          <w:sz w:val="28"/>
          <w:szCs w:val="28"/>
          <w:lang w:val="nl-NL"/>
        </w:rPr>
        <w:t>, gói thầu</w:t>
      </w:r>
    </w:p>
    <w:p w:rsidR="001E161F" w:rsidRPr="00150AAD" w:rsidRDefault="001E161F" w:rsidP="001E161F">
      <w:pPr>
        <w:widowControl w:val="0"/>
        <w:spacing w:before="80" w:line="264" w:lineRule="auto"/>
        <w:ind w:firstLine="426"/>
        <w:rPr>
          <w:sz w:val="26"/>
          <w:szCs w:val="26"/>
          <w:lang w:val="nl-NL"/>
        </w:rPr>
      </w:pPr>
      <w:r w:rsidRPr="00DB2645">
        <w:rPr>
          <w:sz w:val="26"/>
          <w:szCs w:val="26"/>
          <w:lang w:val="nl-NL"/>
        </w:rPr>
        <w:t xml:space="preserve">- </w:t>
      </w:r>
      <w:r w:rsidRPr="00150AAD">
        <w:rPr>
          <w:sz w:val="26"/>
          <w:szCs w:val="26"/>
          <w:lang w:val="nl-NL"/>
        </w:rPr>
        <w:t xml:space="preserve">Chủ đầu tư: </w:t>
      </w:r>
      <w:r w:rsidR="00CC1D97" w:rsidRPr="00CC1D97">
        <w:rPr>
          <w:sz w:val="26"/>
          <w:szCs w:val="26"/>
          <w:lang w:val="nl-NL"/>
        </w:rPr>
        <w:t>Công ty TNHH MTV cao su Hương Khê - Hà Tĩnh</w:t>
      </w:r>
      <w:r w:rsidRPr="00150AAD">
        <w:rPr>
          <w:sz w:val="26"/>
          <w:szCs w:val="26"/>
          <w:lang w:val="nl-NL"/>
        </w:rPr>
        <w:t>.</w:t>
      </w:r>
    </w:p>
    <w:p w:rsidR="001E161F" w:rsidRPr="00CC1D97" w:rsidRDefault="001E161F" w:rsidP="001E161F">
      <w:pPr>
        <w:widowControl w:val="0"/>
        <w:spacing w:before="80" w:line="264" w:lineRule="auto"/>
        <w:ind w:firstLine="426"/>
        <w:rPr>
          <w:sz w:val="26"/>
          <w:szCs w:val="26"/>
          <w:lang w:val="nl-NL"/>
        </w:rPr>
      </w:pPr>
      <w:r w:rsidRPr="00150AAD">
        <w:rPr>
          <w:sz w:val="26"/>
          <w:szCs w:val="26"/>
          <w:lang w:val="nl-NL"/>
        </w:rPr>
        <w:t xml:space="preserve">- Tên gói thầu: </w:t>
      </w:r>
      <w:r w:rsidR="00874DF4">
        <w:rPr>
          <w:sz w:val="26"/>
          <w:szCs w:val="26"/>
          <w:lang w:val="nl-NL"/>
        </w:rPr>
        <w:t>Mua sắm bảo hộ lao động năm 2025</w:t>
      </w:r>
      <w:r w:rsidRPr="00150AAD">
        <w:rPr>
          <w:sz w:val="26"/>
          <w:szCs w:val="26"/>
          <w:lang w:val="nl-NL"/>
        </w:rPr>
        <w:t>.</w:t>
      </w:r>
    </w:p>
    <w:p w:rsidR="001E161F" w:rsidRPr="00DB2645" w:rsidRDefault="001E161F" w:rsidP="001E161F">
      <w:pPr>
        <w:widowControl w:val="0"/>
        <w:spacing w:before="80" w:line="264" w:lineRule="auto"/>
        <w:ind w:firstLine="426"/>
        <w:rPr>
          <w:sz w:val="26"/>
          <w:szCs w:val="26"/>
          <w:lang w:val="vi-VN"/>
        </w:rPr>
      </w:pPr>
      <w:r w:rsidRPr="00DB2645">
        <w:rPr>
          <w:sz w:val="26"/>
          <w:szCs w:val="26"/>
        </w:rPr>
        <w:t xml:space="preserve">- </w:t>
      </w:r>
      <w:r w:rsidRPr="00DB2645">
        <w:rPr>
          <w:sz w:val="26"/>
          <w:szCs w:val="26"/>
          <w:lang w:val="vi-VN"/>
        </w:rPr>
        <w:t xml:space="preserve">Hình thức đấu thầu: </w:t>
      </w:r>
      <w:r w:rsidR="00CC1D97">
        <w:rPr>
          <w:sz w:val="26"/>
          <w:szCs w:val="26"/>
          <w:lang w:val="vi-VN"/>
        </w:rPr>
        <w:t xml:space="preserve">Đấu thầu rộng rãi </w:t>
      </w:r>
      <w:r w:rsidRPr="00DB2645">
        <w:rPr>
          <w:sz w:val="26"/>
          <w:szCs w:val="26"/>
          <w:lang w:val="vi-VN"/>
        </w:rPr>
        <w:t xml:space="preserve">trong </w:t>
      </w:r>
      <w:r w:rsidR="00CC1D97">
        <w:rPr>
          <w:sz w:val="26"/>
          <w:szCs w:val="26"/>
          <w:lang w:val="vi-VN"/>
        </w:rPr>
        <w:t>nước,</w:t>
      </w:r>
      <w:r w:rsidRPr="00DB2645">
        <w:rPr>
          <w:sz w:val="26"/>
          <w:szCs w:val="26"/>
          <w:lang w:val="vi-VN"/>
        </w:rPr>
        <w:t xml:space="preserve"> qua mạng.</w:t>
      </w:r>
    </w:p>
    <w:p w:rsidR="001E161F" w:rsidRPr="00DB2645" w:rsidRDefault="001E161F" w:rsidP="001E161F">
      <w:pPr>
        <w:widowControl w:val="0"/>
        <w:spacing w:before="80" w:line="264" w:lineRule="auto"/>
        <w:ind w:firstLine="426"/>
        <w:rPr>
          <w:sz w:val="26"/>
          <w:szCs w:val="26"/>
        </w:rPr>
      </w:pPr>
      <w:r w:rsidRPr="00DB2645">
        <w:rPr>
          <w:sz w:val="26"/>
          <w:szCs w:val="26"/>
        </w:rPr>
        <w:t xml:space="preserve">- </w:t>
      </w:r>
      <w:r w:rsidRPr="00DB2645">
        <w:rPr>
          <w:sz w:val="26"/>
          <w:szCs w:val="26"/>
          <w:lang w:val="vi-VN"/>
        </w:rPr>
        <w:t>Phương thức lựa chọn nhà thầu: Một giai đoạn</w:t>
      </w:r>
      <w:r w:rsidRPr="00DB2645">
        <w:rPr>
          <w:sz w:val="26"/>
          <w:szCs w:val="26"/>
        </w:rPr>
        <w:t>,</w:t>
      </w:r>
      <w:r w:rsidRPr="00DB2645">
        <w:rPr>
          <w:sz w:val="26"/>
          <w:szCs w:val="26"/>
          <w:lang w:val="vi-VN"/>
        </w:rPr>
        <w:t xml:space="preserve"> </w:t>
      </w:r>
      <w:r w:rsidRPr="00DB2645">
        <w:rPr>
          <w:sz w:val="26"/>
          <w:szCs w:val="26"/>
        </w:rPr>
        <w:t>một</w:t>
      </w:r>
      <w:r w:rsidRPr="00DB2645">
        <w:rPr>
          <w:sz w:val="26"/>
          <w:szCs w:val="26"/>
          <w:lang w:val="vi-VN"/>
        </w:rPr>
        <w:t xml:space="preserve"> túi hồ sơ.</w:t>
      </w:r>
    </w:p>
    <w:p w:rsidR="001E161F" w:rsidRPr="00DB2645" w:rsidRDefault="001E161F" w:rsidP="001E161F">
      <w:pPr>
        <w:widowControl w:val="0"/>
        <w:spacing w:before="80" w:line="264" w:lineRule="auto"/>
        <w:ind w:firstLine="426"/>
        <w:rPr>
          <w:sz w:val="26"/>
          <w:szCs w:val="26"/>
        </w:rPr>
      </w:pPr>
      <w:r w:rsidRPr="00DB2645">
        <w:rPr>
          <w:sz w:val="26"/>
          <w:szCs w:val="26"/>
        </w:rPr>
        <w:t>- Loại hợp đồng: Hợp đồng trọn gói.</w:t>
      </w:r>
    </w:p>
    <w:p w:rsidR="001E161F" w:rsidRPr="00DB2645" w:rsidRDefault="001E161F" w:rsidP="00DB2645">
      <w:pPr>
        <w:widowControl w:val="0"/>
        <w:spacing w:before="80" w:line="264" w:lineRule="auto"/>
        <w:ind w:firstLine="426"/>
        <w:rPr>
          <w:sz w:val="26"/>
          <w:szCs w:val="26"/>
        </w:rPr>
      </w:pPr>
      <w:r w:rsidRPr="00DB2645">
        <w:rPr>
          <w:sz w:val="26"/>
          <w:szCs w:val="26"/>
        </w:rPr>
        <w:t xml:space="preserve">- Nguồn vốn: </w:t>
      </w:r>
      <w:r w:rsidR="00CC1D97" w:rsidRPr="00CC1D97">
        <w:rPr>
          <w:sz w:val="26"/>
          <w:szCs w:val="26"/>
        </w:rPr>
        <w:fldChar w:fldCharType="begin"/>
      </w:r>
      <w:r w:rsidR="00CC1D97" w:rsidRPr="00CC1D97">
        <w:rPr>
          <w:sz w:val="26"/>
          <w:szCs w:val="26"/>
        </w:rPr>
        <w:instrText xml:space="preserve"> LINK Excel.SheetMacroEnabled.12 "\\\\192.168.1.151\\a-hoang phan\\4.TU VAN DAU THAU\\2024\\280. PTV THUE XE VAN CHUYEN - CAO SU HUONG KHE\\aa00.MAU VAN BAN LINK - 2024\\CAC VAN BAN LINK\\THONG TIN CONG TRINH DAU THAU.xlsm" "CAC THONG TIN GOI THAU!R32C3" \a \f 4 \r  \* MERGEFORMAT </w:instrText>
      </w:r>
      <w:r w:rsidR="00CC1D97" w:rsidRPr="00CC1D97">
        <w:rPr>
          <w:sz w:val="26"/>
          <w:szCs w:val="26"/>
        </w:rPr>
        <w:fldChar w:fldCharType="separate"/>
      </w:r>
      <w:r w:rsidR="00CC1D97" w:rsidRPr="00CC1D97">
        <w:rPr>
          <w:sz w:val="26"/>
          <w:szCs w:val="26"/>
        </w:rPr>
        <w:t>Nguồn sản xuất kinh doanh năm 202</w:t>
      </w:r>
      <w:r w:rsidR="00CC1D97" w:rsidRPr="00CC1D97">
        <w:rPr>
          <w:sz w:val="26"/>
          <w:szCs w:val="26"/>
        </w:rPr>
        <w:fldChar w:fldCharType="end"/>
      </w:r>
      <w:r w:rsidR="00CC1D97" w:rsidRPr="00CC1D97">
        <w:rPr>
          <w:sz w:val="26"/>
          <w:szCs w:val="26"/>
        </w:rPr>
        <w:t>5</w:t>
      </w:r>
      <w:r w:rsidRPr="00DB2645">
        <w:rPr>
          <w:sz w:val="26"/>
          <w:szCs w:val="26"/>
        </w:rPr>
        <w:t>.</w:t>
      </w:r>
    </w:p>
    <w:p w:rsidR="001E161F" w:rsidRPr="00DB2645" w:rsidRDefault="001E161F" w:rsidP="001E161F">
      <w:pPr>
        <w:widowControl w:val="0"/>
        <w:spacing w:before="80" w:line="264" w:lineRule="auto"/>
        <w:ind w:firstLine="426"/>
        <w:rPr>
          <w:sz w:val="26"/>
          <w:szCs w:val="26"/>
        </w:rPr>
      </w:pPr>
      <w:r w:rsidRPr="00F35EC1">
        <w:rPr>
          <w:sz w:val="26"/>
          <w:szCs w:val="26"/>
        </w:rPr>
        <w:t xml:space="preserve">- </w:t>
      </w:r>
      <w:r w:rsidRPr="00DB2645">
        <w:rPr>
          <w:sz w:val="26"/>
          <w:szCs w:val="26"/>
        </w:rPr>
        <w:t xml:space="preserve">Thời gian thực hiện </w:t>
      </w:r>
      <w:r w:rsidR="00A72BD5">
        <w:rPr>
          <w:sz w:val="26"/>
          <w:szCs w:val="26"/>
        </w:rPr>
        <w:t>gói thầu</w:t>
      </w:r>
      <w:r w:rsidRPr="00DB2645">
        <w:rPr>
          <w:sz w:val="26"/>
          <w:szCs w:val="26"/>
        </w:rPr>
        <w:t xml:space="preserve">: </w:t>
      </w:r>
      <w:r w:rsidR="00874DF4">
        <w:rPr>
          <w:sz w:val="26"/>
          <w:szCs w:val="26"/>
          <w:lang w:val="vi-VN"/>
        </w:rPr>
        <w:t>15</w:t>
      </w:r>
      <w:r w:rsidRPr="00F35EC1">
        <w:rPr>
          <w:sz w:val="26"/>
          <w:szCs w:val="26"/>
        </w:rPr>
        <w:t xml:space="preserve"> ngày</w:t>
      </w:r>
      <w:r w:rsidR="000475AE">
        <w:rPr>
          <w:sz w:val="26"/>
          <w:szCs w:val="26"/>
        </w:rPr>
        <w:t xml:space="preserve"> kể từ ngày hợp đồng có hiệu lực (bao gồm cả ngày nghỉ, ngày lễ)</w:t>
      </w:r>
      <w:r w:rsidRPr="00F35EC1">
        <w:rPr>
          <w:sz w:val="26"/>
          <w:szCs w:val="26"/>
        </w:rPr>
        <w:t>.</w:t>
      </w:r>
    </w:p>
    <w:p w:rsidR="001E161F" w:rsidRDefault="001E161F" w:rsidP="001E161F">
      <w:pPr>
        <w:widowControl w:val="0"/>
        <w:spacing w:before="80" w:line="264" w:lineRule="auto"/>
        <w:ind w:firstLine="426"/>
        <w:rPr>
          <w:sz w:val="26"/>
          <w:szCs w:val="26"/>
        </w:rPr>
      </w:pPr>
      <w:r w:rsidRPr="00F35EC1">
        <w:rPr>
          <w:sz w:val="26"/>
          <w:szCs w:val="26"/>
        </w:rPr>
        <w:t>- Địa điểm thực hiện</w:t>
      </w:r>
      <w:r w:rsidRPr="00A72BD5">
        <w:rPr>
          <w:sz w:val="26"/>
          <w:szCs w:val="26"/>
        </w:rPr>
        <w:t xml:space="preserve">: </w:t>
      </w:r>
      <w:r w:rsidR="00CC1D97" w:rsidRPr="00CC1D97">
        <w:rPr>
          <w:sz w:val="26"/>
          <w:szCs w:val="26"/>
        </w:rPr>
        <w:t>Xã Hương Khê, tỉnh Hà Tĩnh</w:t>
      </w:r>
      <w:r w:rsidRPr="00FD5487">
        <w:rPr>
          <w:sz w:val="26"/>
          <w:szCs w:val="26"/>
        </w:rPr>
        <w:t>.</w:t>
      </w:r>
    </w:p>
    <w:p w:rsidR="009961E1" w:rsidRDefault="009961E1" w:rsidP="009961E1">
      <w:pPr>
        <w:widowControl w:val="0"/>
        <w:spacing w:before="80" w:line="264" w:lineRule="auto"/>
        <w:ind w:firstLine="426"/>
        <w:rPr>
          <w:sz w:val="26"/>
          <w:szCs w:val="26"/>
        </w:rPr>
      </w:pPr>
      <w:r>
        <w:rPr>
          <w:sz w:val="26"/>
          <w:szCs w:val="26"/>
          <w:lang w:val="vi-VN"/>
        </w:rPr>
        <w:t xml:space="preserve">- </w:t>
      </w:r>
      <w:r w:rsidRPr="009961E1">
        <w:rPr>
          <w:sz w:val="26"/>
          <w:szCs w:val="26"/>
        </w:rPr>
        <w:t>Phạm vi cung cấp:</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867"/>
        <w:gridCol w:w="1276"/>
        <w:gridCol w:w="1503"/>
      </w:tblGrid>
      <w:tr w:rsidR="00874DF4" w:rsidRPr="00874DF4" w:rsidTr="00874DF4">
        <w:trPr>
          <w:trHeight w:val="809"/>
        </w:trPr>
        <w:tc>
          <w:tcPr>
            <w:tcW w:w="678"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TT</w:t>
            </w:r>
          </w:p>
        </w:tc>
        <w:tc>
          <w:tcPr>
            <w:tcW w:w="5867"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Nội dung</w:t>
            </w:r>
          </w:p>
        </w:tc>
        <w:tc>
          <w:tcPr>
            <w:tcW w:w="1276"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ĐVT</w:t>
            </w:r>
          </w:p>
        </w:tc>
        <w:tc>
          <w:tcPr>
            <w:tcW w:w="1503" w:type="dxa"/>
            <w:shd w:val="clear" w:color="000000" w:fill="FFFFFF"/>
            <w:vAlign w:val="center"/>
            <w:hideMark/>
          </w:tcPr>
          <w:p w:rsidR="00874DF4" w:rsidRPr="00874DF4" w:rsidRDefault="007C3F36" w:rsidP="00264B0A">
            <w:pPr>
              <w:jc w:val="center"/>
              <w:rPr>
                <w:b/>
                <w:bCs/>
                <w:color w:val="000000" w:themeColor="text1"/>
                <w:sz w:val="26"/>
                <w:szCs w:val="26"/>
              </w:rPr>
            </w:pPr>
            <w:r>
              <w:rPr>
                <w:b/>
                <w:bCs/>
                <w:color w:val="000000" w:themeColor="text1"/>
                <w:sz w:val="26"/>
                <w:szCs w:val="26"/>
                <w:lang w:val="vi-VN"/>
              </w:rPr>
              <w:t>Số</w:t>
            </w:r>
            <w:r w:rsidR="00874DF4" w:rsidRPr="00874DF4">
              <w:rPr>
                <w:b/>
                <w:bCs/>
                <w:color w:val="000000" w:themeColor="text1"/>
                <w:sz w:val="26"/>
                <w:szCs w:val="26"/>
              </w:rPr>
              <w:t xml:space="preserve"> lượng</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Quần áo bảo hộ lao động</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bộ</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540</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2</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Mũ vải</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cái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418</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3</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Ủng cao su</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đôi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330</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4</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Tất chân</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đôi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389</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5</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Găng tay cao su</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đôi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723</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6</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Áo mưa bộ</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bộ</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304</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7</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Kem chống muỗi</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tuýp</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732</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8</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 xml:space="preserve">Quần áo Bảo vệ </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bộ</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14</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9</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Mũ cối</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cái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14</w:t>
            </w:r>
          </w:p>
        </w:tc>
      </w:tr>
      <w:tr w:rsidR="00874DF4" w:rsidRPr="00874DF4" w:rsidTr="00874DF4">
        <w:trPr>
          <w:trHeight w:val="31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10</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 xml:space="preserve">Giày da bảo vệ </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lang w:val="vi-VN"/>
              </w:rPr>
              <w:t>đ</w:t>
            </w:r>
            <w:r w:rsidRPr="00874DF4">
              <w:rPr>
                <w:color w:val="000000" w:themeColor="text1"/>
                <w:sz w:val="26"/>
                <w:szCs w:val="26"/>
              </w:rPr>
              <w:t>ôi</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14</w:t>
            </w:r>
          </w:p>
        </w:tc>
      </w:tr>
      <w:tr w:rsidR="00874DF4" w:rsidRPr="00874DF4" w:rsidTr="00874DF4">
        <w:trPr>
          <w:trHeight w:val="620"/>
        </w:trPr>
        <w:tc>
          <w:tcPr>
            <w:tcW w:w="678" w:type="dxa"/>
            <w:shd w:val="clear" w:color="000000" w:fill="FFFFFF"/>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11</w:t>
            </w:r>
          </w:p>
        </w:tc>
        <w:tc>
          <w:tcPr>
            <w:tcW w:w="5867" w:type="dxa"/>
            <w:vAlign w:val="center"/>
            <w:hideMark/>
          </w:tcPr>
          <w:p w:rsidR="00874DF4" w:rsidRPr="00874DF4" w:rsidRDefault="00874DF4" w:rsidP="00264B0A">
            <w:pPr>
              <w:rPr>
                <w:color w:val="000000" w:themeColor="text1"/>
                <w:sz w:val="26"/>
                <w:szCs w:val="26"/>
              </w:rPr>
            </w:pPr>
            <w:r w:rsidRPr="00874DF4">
              <w:rPr>
                <w:color w:val="000000" w:themeColor="text1"/>
                <w:sz w:val="26"/>
                <w:szCs w:val="26"/>
              </w:rPr>
              <w:t>Sao hiệu, biển hiệu, cấp hiệu, phù hiệu</w:t>
            </w:r>
          </w:p>
        </w:tc>
        <w:tc>
          <w:tcPr>
            <w:tcW w:w="1276"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lang w:val="vi-VN"/>
              </w:rPr>
              <w:t>b</w:t>
            </w:r>
            <w:r w:rsidRPr="00874DF4">
              <w:rPr>
                <w:color w:val="000000" w:themeColor="text1"/>
                <w:sz w:val="26"/>
                <w:szCs w:val="26"/>
              </w:rPr>
              <w:t>ộ</w:t>
            </w:r>
          </w:p>
        </w:tc>
        <w:tc>
          <w:tcPr>
            <w:tcW w:w="1503" w:type="dxa"/>
            <w:vAlign w:val="center"/>
            <w:hideMark/>
          </w:tcPr>
          <w:p w:rsidR="00874DF4" w:rsidRPr="00874DF4" w:rsidRDefault="00874DF4" w:rsidP="00264B0A">
            <w:pPr>
              <w:jc w:val="center"/>
              <w:rPr>
                <w:color w:val="000000" w:themeColor="text1"/>
                <w:sz w:val="26"/>
                <w:szCs w:val="26"/>
              </w:rPr>
            </w:pPr>
            <w:r w:rsidRPr="00874DF4">
              <w:rPr>
                <w:color w:val="000000" w:themeColor="text1"/>
                <w:sz w:val="26"/>
                <w:szCs w:val="26"/>
              </w:rPr>
              <w:t>14</w:t>
            </w:r>
          </w:p>
        </w:tc>
      </w:tr>
    </w:tbl>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1.2. Yêu cầu về kỹ thuật</w:t>
      </w:r>
    </w:p>
    <w:p w:rsidR="009961E1" w:rsidRPr="009961E1" w:rsidRDefault="009961E1" w:rsidP="001E161F">
      <w:pPr>
        <w:autoSpaceDE w:val="0"/>
        <w:autoSpaceDN w:val="0"/>
        <w:adjustRightInd w:val="0"/>
        <w:spacing w:before="80" w:line="264" w:lineRule="auto"/>
        <w:ind w:firstLine="567"/>
        <w:rPr>
          <w:sz w:val="26"/>
          <w:szCs w:val="26"/>
          <w:lang w:val="it-IT"/>
        </w:rPr>
      </w:pPr>
      <w:r w:rsidRPr="009961E1">
        <w:rPr>
          <w:sz w:val="26"/>
          <w:szCs w:val="26"/>
        </w:rPr>
        <w:t>1.2.1. Yêu cầu chung</w:t>
      </w:r>
    </w:p>
    <w:p w:rsidR="001E161F" w:rsidRDefault="001E161F" w:rsidP="001E161F">
      <w:pPr>
        <w:autoSpaceDE w:val="0"/>
        <w:autoSpaceDN w:val="0"/>
        <w:adjustRightInd w:val="0"/>
        <w:spacing w:before="80" w:line="264" w:lineRule="auto"/>
        <w:ind w:firstLine="567"/>
        <w:rPr>
          <w:sz w:val="26"/>
          <w:szCs w:val="26"/>
          <w:lang w:val="it-IT"/>
        </w:rPr>
      </w:pPr>
      <w:r w:rsidRPr="009961E1">
        <w:rPr>
          <w:sz w:val="26"/>
          <w:szCs w:val="26"/>
          <w:lang w:val="it-IT"/>
        </w:rPr>
        <w:t xml:space="preserve">- </w:t>
      </w:r>
      <w:r w:rsidR="009961E1" w:rsidRPr="009961E1">
        <w:rPr>
          <w:sz w:val="26"/>
          <w:szCs w:val="26"/>
          <w:lang w:val="it-IT"/>
        </w:rPr>
        <w:t>Cung cấp đủ và đúng chủng loại, khối lượng hàng hoá theo quy định của E-HSMT</w:t>
      </w:r>
      <w:r w:rsidR="009961E1">
        <w:rPr>
          <w:sz w:val="26"/>
          <w:szCs w:val="26"/>
          <w:lang w:val="it-IT"/>
        </w:rPr>
        <w:t>.</w:t>
      </w:r>
    </w:p>
    <w:p w:rsidR="009961E1" w:rsidRP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Cung cấp các tài liệu liên quan đến xuất xứ (nếu có), chất lượng của hàng hóa khi nghiệm thu, bàn giao.</w:t>
      </w:r>
    </w:p>
    <w:p w:rsid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 xml:space="preserve">Hàng hóa sản xuất từ </w:t>
      </w:r>
      <w:r>
        <w:rPr>
          <w:sz w:val="26"/>
          <w:szCs w:val="26"/>
          <w:lang w:val="vi-VN"/>
        </w:rPr>
        <w:t xml:space="preserve">năm </w:t>
      </w:r>
      <w:r w:rsidR="00CC1D97">
        <w:rPr>
          <w:sz w:val="26"/>
          <w:szCs w:val="26"/>
          <w:lang w:val="vi-VN"/>
        </w:rPr>
        <w:t>2025</w:t>
      </w:r>
      <w:r w:rsidRPr="009961E1">
        <w:rPr>
          <w:sz w:val="26"/>
          <w:szCs w:val="26"/>
          <w:lang w:val="it-IT"/>
        </w:rPr>
        <w:t xml:space="preserve"> trở về </w:t>
      </w:r>
      <w:r>
        <w:rPr>
          <w:sz w:val="26"/>
          <w:szCs w:val="26"/>
          <w:lang w:val="vi-VN"/>
        </w:rPr>
        <w:t>sau, mới 100% chưa qua sử dụng</w:t>
      </w:r>
      <w:r w:rsidRPr="009961E1">
        <w:rPr>
          <w:sz w:val="26"/>
          <w:szCs w:val="26"/>
          <w:lang w:val="it-IT"/>
        </w:rPr>
        <w:t>.</w:t>
      </w:r>
    </w:p>
    <w:p w:rsidR="009961E1" w:rsidRDefault="009961E1" w:rsidP="009961E1">
      <w:pPr>
        <w:autoSpaceDE w:val="0"/>
        <w:autoSpaceDN w:val="0"/>
        <w:adjustRightInd w:val="0"/>
        <w:spacing w:before="80" w:line="264" w:lineRule="auto"/>
        <w:ind w:firstLine="567"/>
        <w:rPr>
          <w:sz w:val="26"/>
          <w:szCs w:val="26"/>
        </w:rPr>
      </w:pPr>
      <w:r w:rsidRPr="009961E1">
        <w:rPr>
          <w:sz w:val="26"/>
          <w:szCs w:val="26"/>
        </w:rPr>
        <w:t>1.2.2. Yêu cầu thông số kỹ thuật chi tiết:</w:t>
      </w:r>
    </w:p>
    <w:tbl>
      <w:tblPr>
        <w:tblW w:w="92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60"/>
        <w:gridCol w:w="7600"/>
      </w:tblGrid>
      <w:tr w:rsidR="005D4821" w:rsidRPr="005D4821" w:rsidTr="005D4821">
        <w:trPr>
          <w:trHeight w:val="1200"/>
        </w:trPr>
        <w:tc>
          <w:tcPr>
            <w:tcW w:w="680" w:type="dxa"/>
            <w:shd w:val="clear" w:color="000000" w:fill="FFFFFF"/>
            <w:vAlign w:val="center"/>
            <w:hideMark/>
          </w:tcPr>
          <w:p w:rsidR="005D4821" w:rsidRPr="005D4821" w:rsidRDefault="005D4821" w:rsidP="00264B0A">
            <w:pPr>
              <w:jc w:val="center"/>
              <w:rPr>
                <w:b/>
                <w:bCs/>
                <w:color w:val="000000" w:themeColor="text1"/>
                <w:sz w:val="26"/>
                <w:szCs w:val="26"/>
              </w:rPr>
            </w:pPr>
            <w:r w:rsidRPr="005D4821">
              <w:rPr>
                <w:b/>
                <w:bCs/>
                <w:color w:val="000000" w:themeColor="text1"/>
                <w:sz w:val="26"/>
                <w:szCs w:val="26"/>
              </w:rPr>
              <w:lastRenderedPageBreak/>
              <w:t>TT</w:t>
            </w:r>
          </w:p>
        </w:tc>
        <w:tc>
          <w:tcPr>
            <w:tcW w:w="960" w:type="dxa"/>
            <w:shd w:val="clear" w:color="000000" w:fill="FFFFFF"/>
            <w:vAlign w:val="center"/>
            <w:hideMark/>
          </w:tcPr>
          <w:p w:rsidR="005D4821" w:rsidRPr="005D4821" w:rsidRDefault="005D4821" w:rsidP="00264B0A">
            <w:pPr>
              <w:jc w:val="center"/>
              <w:rPr>
                <w:b/>
                <w:bCs/>
                <w:color w:val="000000" w:themeColor="text1"/>
                <w:sz w:val="26"/>
                <w:szCs w:val="26"/>
              </w:rPr>
            </w:pPr>
            <w:r w:rsidRPr="005D4821">
              <w:rPr>
                <w:b/>
                <w:bCs/>
                <w:color w:val="000000" w:themeColor="text1"/>
                <w:sz w:val="26"/>
                <w:szCs w:val="26"/>
                <w:lang w:val="vi-VN"/>
              </w:rPr>
              <w:t xml:space="preserve">Tên </w:t>
            </w:r>
            <w:r w:rsidRPr="005D4821">
              <w:rPr>
                <w:b/>
                <w:bCs/>
                <w:color w:val="000000" w:themeColor="text1"/>
                <w:sz w:val="26"/>
                <w:szCs w:val="26"/>
              </w:rPr>
              <w:t>hàng hóa</w:t>
            </w:r>
          </w:p>
        </w:tc>
        <w:tc>
          <w:tcPr>
            <w:tcW w:w="7600" w:type="dxa"/>
            <w:shd w:val="clear" w:color="000000" w:fill="FFFFFF"/>
            <w:vAlign w:val="center"/>
            <w:hideMark/>
          </w:tcPr>
          <w:p w:rsidR="005D4821" w:rsidRPr="005D4821" w:rsidRDefault="005D4821" w:rsidP="00264B0A">
            <w:pPr>
              <w:jc w:val="center"/>
              <w:rPr>
                <w:b/>
                <w:bCs/>
                <w:color w:val="000000" w:themeColor="text1"/>
                <w:sz w:val="26"/>
                <w:szCs w:val="26"/>
              </w:rPr>
            </w:pPr>
            <w:r w:rsidRPr="005D4821">
              <w:rPr>
                <w:b/>
                <w:bCs/>
                <w:color w:val="000000" w:themeColor="text1"/>
                <w:sz w:val="26"/>
                <w:szCs w:val="26"/>
              </w:rPr>
              <w:t>Yêu cầu kỹ thuật</w:t>
            </w:r>
          </w:p>
        </w:tc>
      </w:tr>
      <w:tr w:rsidR="005D4821" w:rsidRPr="005D4821" w:rsidTr="005D4821">
        <w:trPr>
          <w:trHeight w:val="62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1</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Quần áo BHLĐ</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Chất liệu: Vải 65/35 (tỷ lệ 65% Polyester + 35% cotton)</w:t>
            </w:r>
            <w:r>
              <w:rPr>
                <w:color w:val="000000" w:themeColor="text1"/>
                <w:sz w:val="26"/>
                <w:szCs w:val="26"/>
              </w:rPr>
              <w:t>, vải gabadin peco sợi chéo 2/1</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Quần may có hai túi</w:t>
            </w:r>
            <w:r>
              <w:rPr>
                <w:color w:val="000000" w:themeColor="text1"/>
                <w:sz w:val="26"/>
                <w:szCs w:val="26"/>
              </w:rPr>
              <w:t xml:space="preserve"> xéo 2 bên và 1 túi mổ phía </w:t>
            </w:r>
            <w:r>
              <w:rPr>
                <w:color w:val="000000" w:themeColor="text1"/>
                <w:sz w:val="26"/>
                <w:szCs w:val="26"/>
                <w:lang w:val="vi-VN"/>
              </w:rPr>
              <w:t>sau,</w:t>
            </w:r>
            <w:r>
              <w:rPr>
                <w:color w:val="000000" w:themeColor="text1"/>
                <w:sz w:val="26"/>
                <w:szCs w:val="26"/>
              </w:rPr>
              <w:t xml:space="preserve"> áo may có hai túi ngực</w:t>
            </w:r>
          </w:p>
        </w:tc>
      </w:tr>
      <w:tr w:rsidR="005D4821" w:rsidRPr="005D4821" w:rsidTr="005D4821">
        <w:trPr>
          <w:trHeight w:val="93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Nguyên liệu sợi dọc: Sợi Poliester chấm hồ; Nguyên liệu sợi ngang: Sợi PECO; Chỉ số sợi dọc: 150D; Chỉ số sợi ngang: 45/2; kiểu dệt: Vn c</w:t>
            </w:r>
            <w:r w:rsidR="00961499">
              <w:rPr>
                <w:color w:val="000000" w:themeColor="text1"/>
                <w:sz w:val="26"/>
                <w:szCs w:val="26"/>
              </w:rPr>
              <w:t>ho 2/2; Mật độ sợi dọc: 418 sợi</w:t>
            </w:r>
            <w:r w:rsidRPr="005D4821">
              <w:rPr>
                <w:color w:val="000000" w:themeColor="text1"/>
                <w:sz w:val="26"/>
                <w:szCs w:val="26"/>
              </w:rPr>
              <w:t>/1</w:t>
            </w:r>
            <w:r>
              <w:rPr>
                <w:color w:val="000000" w:themeColor="text1"/>
                <w:sz w:val="26"/>
                <w:szCs w:val="26"/>
              </w:rPr>
              <w:t>0 cm; Mật độ sợi ngang: 270 sợi</w:t>
            </w:r>
            <w:r>
              <w:rPr>
                <w:color w:val="000000" w:themeColor="text1"/>
                <w:sz w:val="26"/>
                <w:szCs w:val="26"/>
                <w:lang w:val="vi-VN"/>
              </w:rPr>
              <w:t xml:space="preserve"> </w:t>
            </w:r>
            <w:r>
              <w:rPr>
                <w:color w:val="000000" w:themeColor="text1"/>
                <w:sz w:val="26"/>
                <w:szCs w:val="26"/>
              </w:rPr>
              <w:t>10cm</w:t>
            </w:r>
          </w:p>
        </w:tc>
      </w:tr>
      <w:tr w:rsidR="005D4821" w:rsidRPr="005D4821" w:rsidTr="005D4821">
        <w:trPr>
          <w:trHeight w:val="93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Pr>
                <w:color w:val="000000" w:themeColor="text1"/>
                <w:sz w:val="26"/>
                <w:szCs w:val="26"/>
              </w:rPr>
              <w:t>- Trọng lượng vải: 151Gr/</w:t>
            </w:r>
            <w:r w:rsidRPr="005D4821">
              <w:rPr>
                <w:color w:val="000000" w:themeColor="text1"/>
                <w:sz w:val="26"/>
                <w:szCs w:val="26"/>
              </w:rPr>
              <w:t xml:space="preserve">m2; Độ bền màu: Cấp IV; Lực ko đứt dọc: 1320N; Lực ko đứt ngang: 790N; Đường may: </w:t>
            </w:r>
            <w:r>
              <w:rPr>
                <w:color w:val="000000" w:themeColor="text1"/>
                <w:sz w:val="26"/>
                <w:szCs w:val="26"/>
              </w:rPr>
              <w:t>5 mũi/01cm; Chỉ may: chỉ se loại 1</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Kích thước, màu chữ:</w:t>
            </w:r>
          </w:p>
        </w:tc>
      </w:tr>
      <w:tr w:rsidR="005D4821" w:rsidRPr="005D4821" w:rsidTr="005D4821">
        <w:trPr>
          <w:trHeight w:val="93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E83069">
            <w:pPr>
              <w:rPr>
                <w:color w:val="000000" w:themeColor="text1"/>
                <w:sz w:val="26"/>
                <w:szCs w:val="26"/>
              </w:rPr>
            </w:pPr>
            <w:r w:rsidRPr="005D4821">
              <w:rPr>
                <w:color w:val="000000" w:themeColor="text1"/>
                <w:sz w:val="26"/>
                <w:szCs w:val="26"/>
              </w:rPr>
              <w:t>+ Sau lưng: In chữ “CÔNG TY TNHH MTV CA</w:t>
            </w:r>
            <w:r w:rsidR="00E83069">
              <w:rPr>
                <w:color w:val="000000" w:themeColor="text1"/>
                <w:sz w:val="26"/>
                <w:szCs w:val="26"/>
              </w:rPr>
              <w:t>O SU” chữ cong bán nguyệt, chữ:</w:t>
            </w:r>
            <w:r w:rsidR="00E83069">
              <w:rPr>
                <w:color w:val="000000" w:themeColor="text1"/>
                <w:sz w:val="26"/>
                <w:szCs w:val="26"/>
                <w:lang w:val="vi-VN"/>
              </w:rPr>
              <w:t xml:space="preserve"> “</w:t>
            </w:r>
            <w:r w:rsidRPr="005D4821">
              <w:rPr>
                <w:color w:val="000000" w:themeColor="text1"/>
                <w:sz w:val="26"/>
                <w:szCs w:val="26"/>
              </w:rPr>
              <w:t>HƯƠNG KHÊ - HÀ TĨNH” phía dưới. Chữ in màu trắng trên nền</w:t>
            </w:r>
            <w:r w:rsidR="00E83069">
              <w:rPr>
                <w:color w:val="000000" w:themeColor="text1"/>
                <w:sz w:val="26"/>
                <w:szCs w:val="26"/>
              </w:rPr>
              <w:t xml:space="preserve"> áo xanh sau lưng (nổi, dễ đọc)</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Trước ngực: Trên túi ở bên trái áo in chữ màu trắng Logo Tập đoàn Công nghiệp cao su V</w:t>
            </w:r>
            <w:r w:rsidR="00E83069">
              <w:rPr>
                <w:color w:val="000000" w:themeColor="text1"/>
                <w:sz w:val="26"/>
                <w:szCs w:val="26"/>
              </w:rPr>
              <w:t>iệt Nam phía dưới có chữ “HKRC”</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E83069" w:rsidP="00264B0A">
            <w:pPr>
              <w:rPr>
                <w:color w:val="000000" w:themeColor="text1"/>
                <w:sz w:val="26"/>
                <w:szCs w:val="26"/>
              </w:rPr>
            </w:pPr>
            <w:r>
              <w:rPr>
                <w:color w:val="000000" w:themeColor="text1"/>
                <w:sz w:val="26"/>
                <w:szCs w:val="26"/>
                <w:lang w:val="vi-VN"/>
              </w:rPr>
              <w:t>+ Màu sắc: Xanh</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Yêu cầu: Có chứng nhận kết quả thử nghiệm</w:t>
            </w:r>
            <w:r w:rsidR="00E83069">
              <w:rPr>
                <w:color w:val="000000" w:themeColor="text1"/>
                <w:sz w:val="26"/>
                <w:szCs w:val="26"/>
              </w:rPr>
              <w:t xml:space="preserve"> vải (bản gốc gửi kèm hàng mẫu)</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2</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Mũ vải </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Chất liệu: Theo chất liệu vải áo quần có in log</w:t>
            </w:r>
            <w:r w:rsidR="00E83069">
              <w:rPr>
                <w:color w:val="000000" w:themeColor="text1"/>
                <w:sz w:val="26"/>
                <w:szCs w:val="26"/>
              </w:rPr>
              <w:t>o mặt trước</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 Mặt mũ: </w:t>
            </w:r>
            <w:r w:rsidR="00E83069">
              <w:rPr>
                <w:color w:val="000000" w:themeColor="text1"/>
                <w:sz w:val="26"/>
                <w:szCs w:val="26"/>
              </w:rPr>
              <w:t>Liền 1 mảnh, dựng bằng nhựa dẻo</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Hai bên mang: Mỗi bên chắp 2 mảnh,</w:t>
            </w:r>
            <w:r w:rsidR="00E83069">
              <w:rPr>
                <w:color w:val="000000" w:themeColor="text1"/>
                <w:sz w:val="26"/>
                <w:szCs w:val="26"/>
              </w:rPr>
              <w:t xml:space="preserve"> mảnh trên tán 2 ô dễ thoát khí</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E83069" w:rsidP="00264B0A">
            <w:pPr>
              <w:rPr>
                <w:color w:val="000000" w:themeColor="text1"/>
                <w:sz w:val="26"/>
                <w:szCs w:val="26"/>
              </w:rPr>
            </w:pPr>
            <w:r>
              <w:rPr>
                <w:color w:val="000000" w:themeColor="text1"/>
                <w:sz w:val="26"/>
                <w:szCs w:val="26"/>
              </w:rPr>
              <w:t>- Lưỡi trai: Lót bằng nhựa dẻo</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Màu s</w:t>
            </w:r>
            <w:r w:rsidR="00E83069">
              <w:rPr>
                <w:color w:val="000000" w:themeColor="text1"/>
                <w:sz w:val="26"/>
                <w:szCs w:val="26"/>
              </w:rPr>
              <w:t>ắc: Xanh, chữ in logo màu trắng</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3</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Ủng cao su </w:t>
            </w:r>
          </w:p>
        </w:tc>
        <w:tc>
          <w:tcPr>
            <w:tcW w:w="7600" w:type="dxa"/>
            <w:shd w:val="clear" w:color="000000" w:fill="FFFFFF"/>
            <w:vAlign w:val="center"/>
            <w:hideMark/>
          </w:tcPr>
          <w:p w:rsidR="005D4821" w:rsidRPr="005D4821" w:rsidRDefault="00E83069" w:rsidP="00264B0A">
            <w:pPr>
              <w:rPr>
                <w:color w:val="000000" w:themeColor="text1"/>
                <w:sz w:val="26"/>
                <w:szCs w:val="26"/>
              </w:rPr>
            </w:pPr>
            <w:r>
              <w:rPr>
                <w:color w:val="000000" w:themeColor="text1"/>
                <w:sz w:val="26"/>
                <w:szCs w:val="26"/>
              </w:rPr>
              <w:t>-  Màu sắc: Màu đen</w:t>
            </w:r>
          </w:p>
        </w:tc>
      </w:tr>
      <w:tr w:rsidR="005D4821" w:rsidRPr="005D4821" w:rsidTr="005D4821">
        <w:trPr>
          <w:trHeight w:val="155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794359">
            <w:pPr>
              <w:rPr>
                <w:color w:val="000000" w:themeColor="text1"/>
                <w:sz w:val="26"/>
                <w:szCs w:val="26"/>
              </w:rPr>
            </w:pPr>
            <w:r w:rsidRPr="005D4821">
              <w:rPr>
                <w:color w:val="000000" w:themeColor="text1"/>
                <w:sz w:val="26"/>
                <w:szCs w:val="26"/>
              </w:rPr>
              <w:t>- Ủng làm bằng cao su lưu hóa không lót, đến đầu gối, được làm bằng cao su chịu lực chất lượng cao không bị thấm nước, đế ủng dày tạo ma sát tốt, chống tr</w:t>
            </w:r>
            <w:r w:rsidR="00794359">
              <w:rPr>
                <w:color w:val="000000" w:themeColor="text1"/>
                <w:sz w:val="26"/>
                <w:szCs w:val="26"/>
              </w:rPr>
              <w:t xml:space="preserve">ơn trượt, dầu, mỡ... Bên ngoài </w:t>
            </w:r>
            <w:r w:rsidR="00794359">
              <w:rPr>
                <w:color w:val="000000" w:themeColor="text1"/>
                <w:sz w:val="26"/>
                <w:szCs w:val="26"/>
                <w:lang w:val="vi-VN"/>
              </w:rPr>
              <w:t>ủng</w:t>
            </w:r>
            <w:r w:rsidRPr="005D4821">
              <w:rPr>
                <w:color w:val="000000" w:themeColor="text1"/>
                <w:sz w:val="26"/>
                <w:szCs w:val="26"/>
              </w:rPr>
              <w:t xml:space="preserve"> được phủ sơn bóng màu đen giúp bám bụi, bẩn hay các chất hóa học ăn mòn, điện hóa, hợp chất hữu</w:t>
            </w:r>
            <w:r w:rsidR="00794359">
              <w:rPr>
                <w:color w:val="000000" w:themeColor="text1"/>
                <w:sz w:val="26"/>
                <w:szCs w:val="26"/>
              </w:rPr>
              <w:t xml:space="preserve"> cơ, bên trong không có lớp lót</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4</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Tất chân </w:t>
            </w:r>
          </w:p>
        </w:tc>
        <w:tc>
          <w:tcPr>
            <w:tcW w:w="7600" w:type="dxa"/>
            <w:shd w:val="clear" w:color="000000" w:fill="FFFFFF"/>
            <w:vAlign w:val="center"/>
            <w:hideMark/>
          </w:tcPr>
          <w:p w:rsidR="005D4821" w:rsidRPr="005D4821" w:rsidRDefault="00794359" w:rsidP="00264B0A">
            <w:pPr>
              <w:rPr>
                <w:color w:val="000000" w:themeColor="text1"/>
                <w:sz w:val="26"/>
                <w:szCs w:val="26"/>
              </w:rPr>
            </w:pPr>
            <w:r>
              <w:rPr>
                <w:color w:val="000000" w:themeColor="text1"/>
                <w:sz w:val="26"/>
                <w:szCs w:val="26"/>
              </w:rPr>
              <w:t>- Màu sắc: xanh than</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Được sản xuất từ vải sợi polyester có độ đàn hồi tốt, chịu được m</w:t>
            </w:r>
            <w:r w:rsidR="00794359">
              <w:rPr>
                <w:color w:val="000000" w:themeColor="text1"/>
                <w:sz w:val="26"/>
                <w:szCs w:val="26"/>
              </w:rPr>
              <w:t>a sát màu sắc, bền với hoá chất</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5</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Găng tay cao su</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Chất liệu: Đư</w:t>
            </w:r>
            <w:r w:rsidR="00794359">
              <w:rPr>
                <w:color w:val="000000" w:themeColor="text1"/>
                <w:sz w:val="26"/>
                <w:szCs w:val="26"/>
              </w:rPr>
              <w:t>ợc làm: 100% cao su thiên nhiên</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794359" w:rsidP="00264B0A">
            <w:pPr>
              <w:rPr>
                <w:color w:val="000000" w:themeColor="text1"/>
                <w:sz w:val="26"/>
                <w:szCs w:val="26"/>
              </w:rPr>
            </w:pPr>
            <w:r>
              <w:rPr>
                <w:color w:val="000000" w:themeColor="text1"/>
                <w:sz w:val="26"/>
                <w:szCs w:val="26"/>
              </w:rPr>
              <w:t>- Màu sắc: Hồng nhạt, kem</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Loại: Dài tay, mềm mại, độ đàn hồi cao, không gây</w:t>
            </w:r>
            <w:r w:rsidR="00794359">
              <w:rPr>
                <w:color w:val="000000" w:themeColor="text1"/>
                <w:sz w:val="26"/>
                <w:szCs w:val="26"/>
              </w:rPr>
              <w:t xml:space="preserve"> kích ứng da, có gai chống trơn</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Qu</w:t>
            </w:r>
            <w:r w:rsidR="00794359">
              <w:rPr>
                <w:color w:val="000000" w:themeColor="text1"/>
                <w:sz w:val="26"/>
                <w:szCs w:val="26"/>
              </w:rPr>
              <w:t>y cách đóng gói: túi đôi/1 đôi</w:t>
            </w:r>
          </w:p>
        </w:tc>
      </w:tr>
      <w:tr w:rsidR="005D4821" w:rsidRPr="005D4821" w:rsidTr="005D4821">
        <w:trPr>
          <w:trHeight w:val="93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lastRenderedPageBreak/>
              <w:t>6</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Áo mưa bộ </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Chất liệu PVC cao cấp, không chứa độc tố, không chứa hóa chất Phthalate tạo dẻo, không gây hại cho da và không gây ung</w:t>
            </w:r>
            <w:r w:rsidR="00794359">
              <w:rPr>
                <w:color w:val="000000" w:themeColor="text1"/>
                <w:sz w:val="26"/>
                <w:szCs w:val="26"/>
              </w:rPr>
              <w:t xml:space="preserve"> thư, an toàn cho người sử dụng</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Cấu tạo:</w:t>
            </w:r>
          </w:p>
        </w:tc>
      </w:tr>
      <w:tr w:rsidR="005D4821" w:rsidRPr="005D4821" w:rsidTr="005D4821">
        <w:trPr>
          <w:trHeight w:val="155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Áo: Kiểu Jacket, cổ bẻ không chân. Thân trước bên trái may nẹp che khóa cài cúc, bên trong có khóa kéo lên hết đầu cổ. Thân sau cầu vai rời, bên trong có lớp vải lưới may liền thân để thoát khí. Tay áo kiểu một mang, cổ tay may bo chun. Mũ rời gắn với áo bằng cúc bấm. Các đường may có</w:t>
            </w:r>
            <w:r w:rsidR="00794359">
              <w:rPr>
                <w:color w:val="000000" w:themeColor="text1"/>
                <w:sz w:val="26"/>
                <w:szCs w:val="26"/>
              </w:rPr>
              <w:t xml:space="preserve"> dán băng keo chống thấm</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Quần: Quần kiểu bà ba</w:t>
            </w:r>
            <w:r w:rsidR="00794359">
              <w:rPr>
                <w:color w:val="000000" w:themeColor="text1"/>
                <w:sz w:val="26"/>
                <w:szCs w:val="26"/>
              </w:rPr>
              <w:t>, cạp chun, dưới gấu có cúc bấm</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794359" w:rsidP="00264B0A">
            <w:pPr>
              <w:rPr>
                <w:color w:val="000000" w:themeColor="text1"/>
                <w:sz w:val="26"/>
                <w:szCs w:val="26"/>
              </w:rPr>
            </w:pPr>
            <w:r>
              <w:rPr>
                <w:color w:val="000000" w:themeColor="text1"/>
                <w:sz w:val="26"/>
                <w:szCs w:val="26"/>
              </w:rPr>
              <w:t>- Màu sắc: Xanh đen</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7</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Kem chống muỗi </w:t>
            </w:r>
          </w:p>
        </w:tc>
        <w:tc>
          <w:tcPr>
            <w:tcW w:w="7600" w:type="dxa"/>
            <w:shd w:val="clear" w:color="000000" w:fill="FFFFFF"/>
            <w:vAlign w:val="center"/>
            <w:hideMark/>
          </w:tcPr>
          <w:p w:rsidR="005D4821" w:rsidRPr="005D4821" w:rsidRDefault="00794359" w:rsidP="00264B0A">
            <w:pPr>
              <w:rPr>
                <w:color w:val="000000" w:themeColor="text1"/>
                <w:sz w:val="26"/>
                <w:szCs w:val="26"/>
              </w:rPr>
            </w:pPr>
            <w:r>
              <w:rPr>
                <w:color w:val="000000" w:themeColor="text1"/>
                <w:sz w:val="26"/>
                <w:szCs w:val="26"/>
              </w:rPr>
              <w:t>- Kem muỗi chai 60ml</w:t>
            </w:r>
          </w:p>
        </w:tc>
      </w:tr>
      <w:tr w:rsidR="005D4821" w:rsidRPr="005D4821" w:rsidTr="005D4821">
        <w:trPr>
          <w:trHeight w:val="124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lang w:val="vi-VN" w:eastAsia="vi-VN"/>
              </w:rPr>
              <w:t>- Thành phần kem chống muỗi: Picaridin hoặc Diethyltoluamide hoặc IR3535 hoặc Dầu bạch đàn chanh.....có thể sử dụng trực tiếp trên da mà không gây ra các phản ứng dị ứng. Hiệu quả tránh</w:t>
            </w:r>
            <w:r w:rsidR="00794359">
              <w:rPr>
                <w:color w:val="000000" w:themeColor="text1"/>
                <w:sz w:val="26"/>
                <w:szCs w:val="26"/>
                <w:lang w:val="vi-VN" w:eastAsia="vi-VN"/>
              </w:rPr>
              <w:t xml:space="preserve"> muỗi trong vòng 10 giờ đồng hồ</w:t>
            </w:r>
            <w:r w:rsidRPr="005D4821">
              <w:rPr>
                <w:color w:val="000000" w:themeColor="text1"/>
                <w:sz w:val="26"/>
                <w:szCs w:val="26"/>
                <w:lang w:val="vi-VN" w:eastAsia="vi-VN"/>
              </w:rPr>
              <w:t xml:space="preserve">  </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lang w:eastAsia="vi-VN"/>
              </w:rPr>
              <w:t>- Yêu cầu đảm bảo về sức k</w:t>
            </w:r>
            <w:r w:rsidR="00794359">
              <w:rPr>
                <w:color w:val="000000" w:themeColor="text1"/>
                <w:sz w:val="26"/>
                <w:szCs w:val="26"/>
                <w:lang w:eastAsia="vi-VN"/>
              </w:rPr>
              <w:t>hoẻ cho người sử dụng sản phẩm</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lang w:val="vi-VN" w:eastAsia="vi-VN"/>
              </w:rPr>
              <w:t>- Hạn sử dụng còn tối thiểu 12</w:t>
            </w:r>
            <w:r w:rsidR="00794359">
              <w:rPr>
                <w:color w:val="000000" w:themeColor="text1"/>
                <w:sz w:val="26"/>
                <w:szCs w:val="26"/>
                <w:lang w:val="vi-VN" w:eastAsia="vi-VN"/>
              </w:rPr>
              <w:t xml:space="preserve"> tháng</w:t>
            </w:r>
          </w:p>
        </w:tc>
      </w:tr>
      <w:tr w:rsidR="005D4821" w:rsidRPr="005D4821" w:rsidTr="005D4821">
        <w:trPr>
          <w:trHeight w:val="31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8</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Quần áo bảo vệ</w:t>
            </w:r>
          </w:p>
        </w:tc>
        <w:tc>
          <w:tcPr>
            <w:tcW w:w="7600" w:type="dxa"/>
            <w:shd w:val="clear" w:color="000000" w:fill="FFFFFF"/>
            <w:vAlign w:val="center"/>
            <w:hideMark/>
          </w:tcPr>
          <w:p w:rsidR="005D4821" w:rsidRPr="005D4821" w:rsidRDefault="00794359" w:rsidP="00264B0A">
            <w:pPr>
              <w:rPr>
                <w:color w:val="000000" w:themeColor="text1"/>
                <w:sz w:val="26"/>
                <w:szCs w:val="26"/>
              </w:rPr>
            </w:pPr>
            <w:r>
              <w:rPr>
                <w:color w:val="000000" w:themeColor="text1"/>
                <w:sz w:val="26"/>
                <w:szCs w:val="26"/>
              </w:rPr>
              <w:t>- May theo số đo riêng</w:t>
            </w:r>
          </w:p>
        </w:tc>
      </w:tr>
      <w:tr w:rsidR="005D4821" w:rsidRPr="005D4821" w:rsidTr="005D4821">
        <w:trPr>
          <w:trHeight w:val="31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 Quần: </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Chất liệu: Vải 65/35 (tỷ lệ 65% Polyester + 35% cotton)</w:t>
            </w:r>
            <w:r w:rsidR="00794359">
              <w:rPr>
                <w:color w:val="000000" w:themeColor="text1"/>
                <w:sz w:val="26"/>
                <w:szCs w:val="26"/>
              </w:rPr>
              <w:t>, vải gabadin peco sợi chéo 2/1</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Kiểu dáng: theo mẫu số 06, Thông tư số 08/2017/TT-BNNPTNT ngày 28/03/2017 của Bộ Nông nghiệp và Phát triển n</w:t>
            </w:r>
            <w:r w:rsidR="00794359">
              <w:rPr>
                <w:color w:val="000000" w:themeColor="text1"/>
                <w:sz w:val="26"/>
                <w:szCs w:val="26"/>
              </w:rPr>
              <w:t>ông thôn</w:t>
            </w:r>
          </w:p>
        </w:tc>
      </w:tr>
      <w:tr w:rsidR="005D4821" w:rsidRPr="005D4821" w:rsidTr="005D4821">
        <w:trPr>
          <w:trHeight w:val="124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 Màu xanh rêu đậm; kiểu quần âu, cạp rời, 2 túi chéo, thân trước mỗi bên có 2 ly lật về sườn, cửa quần may khóa kéo bằng nhựa cùng màu, đầu cạp có móc cài cúc, quai nhê; thân sau có chiết ly, hai túi sau viền, cài </w:t>
            </w:r>
            <w:r w:rsidR="00794359">
              <w:rPr>
                <w:color w:val="000000" w:themeColor="text1"/>
                <w:sz w:val="26"/>
                <w:szCs w:val="26"/>
              </w:rPr>
              <w:t>cúc nhựa, cạp quần có 6 dây đỉa</w:t>
            </w:r>
          </w:p>
        </w:tc>
      </w:tr>
      <w:tr w:rsidR="005D4821" w:rsidRPr="005D4821" w:rsidTr="005D4821">
        <w:trPr>
          <w:trHeight w:val="36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 Áo: </w:t>
            </w:r>
          </w:p>
        </w:tc>
      </w:tr>
      <w:tr w:rsidR="005D4821" w:rsidRPr="005D4821" w:rsidTr="005D4821">
        <w:trPr>
          <w:trHeight w:val="36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bCs/>
                <w:color w:val="000000" w:themeColor="text1"/>
                <w:sz w:val="26"/>
                <w:szCs w:val="26"/>
              </w:rPr>
              <w:t>+ Chất liệu:</w:t>
            </w:r>
            <w:r w:rsidR="00794359">
              <w:rPr>
                <w:color w:val="000000" w:themeColor="text1"/>
                <w:sz w:val="26"/>
                <w:szCs w:val="26"/>
              </w:rPr>
              <w:t xml:space="preserve"> Vải bay PV ánh xanh rêu. </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Kiểu dáng: theo mẫu số 06, Thông tư số 08/2017/TT-BNNPTNT ngày 28/03/2017 của Bộ Nông nghiệp và Phát triển nông thôn</w:t>
            </w:r>
          </w:p>
        </w:tc>
      </w:tr>
      <w:tr w:rsidR="005D4821" w:rsidRPr="005D4821" w:rsidTr="005D4821">
        <w:trPr>
          <w:trHeight w:val="186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Màu xanh rêu; kiểu chiết gấu, bo đai, cổ đứng, thân trước có 2 túi ngực ốp ngoài, giữa bản túi có đố túi, góc đáy túi tròn, nắp túi giữa vát nhọn, hai cạnh góc vuông; nẹp có 7 cúc nhựa cùng màu vải; có cầu vai để đeo cấp hiệu; thân sau mỗi bên chiết 1 ly; hai bên sườn có mở xẻ đai, đính cúc. Áo dài tay, tay áo có măng séc tròn, có mổ thép, tay nhọn; áo ngắn tay cửa tay úp vào trong; tay áo bên t</w:t>
            </w:r>
            <w:r w:rsidR="00794359">
              <w:rPr>
                <w:color w:val="000000" w:themeColor="text1"/>
                <w:sz w:val="26"/>
                <w:szCs w:val="26"/>
              </w:rPr>
              <w:t>rái có gắn ký hiệu "BẢOVỆ RỪNG"</w:t>
            </w:r>
          </w:p>
        </w:tc>
      </w:tr>
      <w:tr w:rsidR="005D4821" w:rsidRPr="005D4821" w:rsidTr="005D4821">
        <w:trPr>
          <w:trHeight w:val="1240"/>
        </w:trPr>
        <w:tc>
          <w:tcPr>
            <w:tcW w:w="680" w:type="dxa"/>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9</w:t>
            </w:r>
          </w:p>
        </w:tc>
        <w:tc>
          <w:tcPr>
            <w:tcW w:w="96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Mũ cối</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lang w:val="vi-VN"/>
              </w:rPr>
              <w:t>Mặt mũ được dựng bằng nhựa cứng, quả mũ gồm bốn mảnh, phông mũ có lót. Trán mũ có ôzê lắp sao hiệu bảo vệ, hai bên mang mũ có 3 lỗ thoáng khí trên mũ, được bọc viền kim loại hoặc nhựa, phía trong chân cầu may bằng vải giả da</w:t>
            </w:r>
            <w:r w:rsidR="00794359">
              <w:rPr>
                <w:color w:val="000000" w:themeColor="text1"/>
                <w:sz w:val="26"/>
                <w:szCs w:val="26"/>
                <w:lang w:val="vi-VN"/>
              </w:rPr>
              <w:t>, phía sau mũ có dây điều chỉnh</w:t>
            </w:r>
          </w:p>
        </w:tc>
      </w:tr>
      <w:tr w:rsidR="005D4821" w:rsidRPr="005D4821" w:rsidTr="005D4821">
        <w:trPr>
          <w:trHeight w:val="1240"/>
        </w:trPr>
        <w:tc>
          <w:tcPr>
            <w:tcW w:w="680" w:type="dxa"/>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lastRenderedPageBreak/>
              <w:t>10</w:t>
            </w:r>
          </w:p>
        </w:tc>
        <w:tc>
          <w:tcPr>
            <w:tcW w:w="96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Giày da bảo vệ </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Giày da thấp cổ màu đen, buộc dây, có bo ngang kiểu Oxpord, mũi giày tròn bằng da bò Nappa, lót vải bạt chuyên dùng, có lỗ luồn dây, đế bằng cao su đúc định hình liền diễu gót, mặt đế có hoa chống trơn, liên kết với thân giầy bằng keo tổng hợp, khâu hút bằng mũi, đóng đinh phần gót</w:t>
            </w:r>
          </w:p>
        </w:tc>
      </w:tr>
      <w:tr w:rsidR="005D4821" w:rsidRPr="005D4821" w:rsidTr="005D4821">
        <w:trPr>
          <w:trHeight w:val="620"/>
        </w:trPr>
        <w:tc>
          <w:tcPr>
            <w:tcW w:w="680" w:type="dxa"/>
            <w:vMerge w:val="restart"/>
            <w:shd w:val="clear" w:color="000000" w:fill="FFFFFF"/>
            <w:noWrap/>
            <w:vAlign w:val="center"/>
            <w:hideMark/>
          </w:tcPr>
          <w:p w:rsidR="005D4821" w:rsidRPr="005D4821" w:rsidRDefault="005D4821" w:rsidP="00264B0A">
            <w:pPr>
              <w:jc w:val="center"/>
              <w:rPr>
                <w:color w:val="000000" w:themeColor="text1"/>
                <w:sz w:val="26"/>
                <w:szCs w:val="26"/>
              </w:rPr>
            </w:pPr>
            <w:r w:rsidRPr="005D4821">
              <w:rPr>
                <w:color w:val="000000" w:themeColor="text1"/>
                <w:sz w:val="26"/>
                <w:szCs w:val="26"/>
              </w:rPr>
              <w:t>11</w:t>
            </w:r>
          </w:p>
        </w:tc>
        <w:tc>
          <w:tcPr>
            <w:tcW w:w="960" w:type="dxa"/>
            <w:vMerge w:val="restart"/>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Ký hiệu, biển hiệu, cấp hiệu, phù hiệu</w:t>
            </w: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xml:space="preserve">- Ký hiệu: Theo mẫu số 10 Thông tư số 08/2017/TT-BNNPTNT ngày 28/03/2017 của Bộ Nông </w:t>
            </w:r>
            <w:r w:rsidR="00794359">
              <w:rPr>
                <w:color w:val="000000" w:themeColor="text1"/>
                <w:sz w:val="26"/>
                <w:szCs w:val="26"/>
              </w:rPr>
              <w:t>nghiệp và Phát triển nông thôn</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Biển hiệu: Theo mẫu số 12 Thông tư số 08/2017/TT-BNNPTNT ngày 28/03/2017 của Bộ Nông</w:t>
            </w:r>
            <w:r w:rsidR="00794359">
              <w:rPr>
                <w:color w:val="000000" w:themeColor="text1"/>
                <w:sz w:val="26"/>
                <w:szCs w:val="26"/>
              </w:rPr>
              <w:t xml:space="preserve"> nghiệp và Phát triển nông thôn</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Cấp hiệu: Theo mẫu số 15 Thông tư số 08/2017/TT-BNNPTNT ngày 28/03/2017 của Bộ Nông</w:t>
            </w:r>
            <w:r w:rsidR="00794359">
              <w:rPr>
                <w:color w:val="000000" w:themeColor="text1"/>
                <w:sz w:val="26"/>
                <w:szCs w:val="26"/>
              </w:rPr>
              <w:t xml:space="preserve"> nghiệp và Phát triển nông thôn</w:t>
            </w:r>
          </w:p>
        </w:tc>
      </w:tr>
      <w:tr w:rsidR="005D4821" w:rsidRPr="005D4821" w:rsidTr="005D4821">
        <w:trPr>
          <w:trHeight w:val="620"/>
        </w:trPr>
        <w:tc>
          <w:tcPr>
            <w:tcW w:w="680" w:type="dxa"/>
            <w:vMerge/>
            <w:vAlign w:val="center"/>
            <w:hideMark/>
          </w:tcPr>
          <w:p w:rsidR="005D4821" w:rsidRPr="005D4821" w:rsidRDefault="005D4821" w:rsidP="00264B0A">
            <w:pPr>
              <w:rPr>
                <w:color w:val="000000" w:themeColor="text1"/>
                <w:sz w:val="26"/>
                <w:szCs w:val="26"/>
              </w:rPr>
            </w:pPr>
          </w:p>
        </w:tc>
        <w:tc>
          <w:tcPr>
            <w:tcW w:w="960" w:type="dxa"/>
            <w:vMerge/>
            <w:vAlign w:val="center"/>
            <w:hideMark/>
          </w:tcPr>
          <w:p w:rsidR="005D4821" w:rsidRPr="005D4821" w:rsidRDefault="005D4821" w:rsidP="00264B0A">
            <w:pPr>
              <w:rPr>
                <w:color w:val="000000" w:themeColor="text1"/>
                <w:sz w:val="26"/>
                <w:szCs w:val="26"/>
              </w:rPr>
            </w:pPr>
          </w:p>
        </w:tc>
        <w:tc>
          <w:tcPr>
            <w:tcW w:w="7600" w:type="dxa"/>
            <w:shd w:val="clear" w:color="000000" w:fill="FFFFFF"/>
            <w:vAlign w:val="center"/>
            <w:hideMark/>
          </w:tcPr>
          <w:p w:rsidR="005D4821" w:rsidRPr="005D4821" w:rsidRDefault="005D4821" w:rsidP="00264B0A">
            <w:pPr>
              <w:rPr>
                <w:color w:val="000000" w:themeColor="text1"/>
                <w:sz w:val="26"/>
                <w:szCs w:val="26"/>
              </w:rPr>
            </w:pPr>
            <w:r w:rsidRPr="005D4821">
              <w:rPr>
                <w:color w:val="000000" w:themeColor="text1"/>
                <w:sz w:val="26"/>
                <w:szCs w:val="26"/>
              </w:rPr>
              <w:t>- Phù hiệu: Theo mẫu số 11 Thông tư số 08/2017/TT-BNNPTNT ngày 28/03/2017 của Bộ Nông n</w:t>
            </w:r>
            <w:r w:rsidR="00794359">
              <w:rPr>
                <w:color w:val="000000" w:themeColor="text1"/>
                <w:sz w:val="26"/>
                <w:szCs w:val="26"/>
              </w:rPr>
              <w:t>ghiệp và Phát triển nông thôn</w:t>
            </w:r>
          </w:p>
        </w:tc>
      </w:tr>
    </w:tbl>
    <w:p w:rsidR="00961499" w:rsidRPr="00961499" w:rsidRDefault="00961499" w:rsidP="00CA7CA8">
      <w:pPr>
        <w:widowControl w:val="0"/>
        <w:spacing w:before="120" w:after="120" w:line="264" w:lineRule="auto"/>
        <w:ind w:firstLine="709"/>
        <w:rPr>
          <w:i/>
          <w:sz w:val="26"/>
          <w:szCs w:val="26"/>
          <w:lang w:val="vi-VN"/>
        </w:rPr>
      </w:pPr>
      <w:r w:rsidRPr="00961499">
        <w:rPr>
          <w:i/>
          <w:sz w:val="26"/>
          <w:szCs w:val="26"/>
          <w:lang w:val="vi-VN"/>
        </w:rPr>
        <w:t>* Sai số cho phép về thông số kỹ thuật nêu bảng trên là ±5%</w:t>
      </w:r>
      <w:bookmarkStart w:id="0" w:name="_GoBack"/>
      <w:bookmarkEnd w:id="0"/>
    </w:p>
    <w:p w:rsidR="001E161F" w:rsidRPr="00CB7EDB" w:rsidRDefault="00CA7CA8" w:rsidP="00CA7CA8">
      <w:pPr>
        <w:widowControl w:val="0"/>
        <w:spacing w:before="120" w:after="120" w:line="264" w:lineRule="auto"/>
        <w:ind w:firstLine="709"/>
        <w:rPr>
          <w:b/>
          <w:i/>
          <w:sz w:val="26"/>
          <w:szCs w:val="26"/>
          <w:lang w:val="nl-NL"/>
        </w:rPr>
      </w:pPr>
      <w:r w:rsidRPr="00CB7EDB">
        <w:rPr>
          <w:b/>
          <w:i/>
          <w:sz w:val="26"/>
          <w:szCs w:val="26"/>
          <w:lang w:val="nl-NL"/>
        </w:rPr>
        <w:t>1.3 Yêu cầu khác</w:t>
      </w:r>
    </w:p>
    <w:p w:rsidR="00CA7CA8" w:rsidRPr="00CB7EDB" w:rsidRDefault="00CA7CA8" w:rsidP="00CA7CA8">
      <w:pPr>
        <w:widowControl w:val="0"/>
        <w:spacing w:before="120" w:after="120" w:line="264" w:lineRule="auto"/>
        <w:ind w:firstLine="709"/>
        <w:rPr>
          <w:sz w:val="26"/>
          <w:szCs w:val="26"/>
          <w:lang w:val="it-IT"/>
        </w:rPr>
      </w:pPr>
      <w:r w:rsidRPr="00CB7EDB">
        <w:rPr>
          <w:sz w:val="26"/>
          <w:szCs w:val="26"/>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CB7EDB">
        <w:rPr>
          <w:sz w:val="26"/>
          <w:szCs w:val="26"/>
          <w:lang w:val="it-IT"/>
        </w:rPr>
        <w:t xml:space="preserve">y thế </w:t>
      </w:r>
      <w:r w:rsidR="005657D2" w:rsidRPr="00CB7EDB">
        <w:rPr>
          <w:sz w:val="26"/>
          <w:szCs w:val="26"/>
          <w:lang w:val="vi-VN"/>
        </w:rPr>
        <w:t xml:space="preserve">phụ tùng, linh kiện </w:t>
      </w:r>
      <w:r w:rsidR="009716E9" w:rsidRPr="00CB7EDB">
        <w:rPr>
          <w:sz w:val="26"/>
          <w:szCs w:val="26"/>
          <w:lang w:val="it-IT"/>
        </w:rPr>
        <w:t>không quá 02</w:t>
      </w:r>
      <w:r w:rsidRPr="00CB7EDB">
        <w:rPr>
          <w:sz w:val="26"/>
          <w:szCs w:val="26"/>
          <w:lang w:val="it-IT"/>
        </w:rPr>
        <w:t xml:space="preserve"> ngày làm việc.</w:t>
      </w:r>
      <w:r w:rsidR="005657D2" w:rsidRPr="00CB7EDB">
        <w:rPr>
          <w:sz w:val="26"/>
          <w:szCs w:val="26"/>
          <w:lang w:val="vi-VN"/>
        </w:rPr>
        <w:t xml:space="preserve"> </w:t>
      </w:r>
      <w:r w:rsidR="005657D2" w:rsidRPr="00CB7EDB">
        <w:rPr>
          <w:sz w:val="26"/>
          <w:szCs w:val="26"/>
          <w:lang w:val="it-IT"/>
        </w:rPr>
        <w:t>Nếu hết thời gian này mà Nhà thầu chưa liên hệ để thực hiện công tác bảo hành hoặc có liên hệ nhưng không đáp ứng theo yêu cầu của Chủ đầu tư thì Chủ đầu tư có quyền thuê nhà thầu khác thực hiện và toàn bộ kinh phí thuê này do nhà thầu chi trả.</w:t>
      </w:r>
    </w:p>
    <w:p w:rsidR="00A04188" w:rsidRDefault="00A04188" w:rsidP="00A04188">
      <w:pPr>
        <w:widowControl w:val="0"/>
        <w:spacing w:before="120" w:after="120" w:line="264" w:lineRule="auto"/>
        <w:ind w:firstLine="709"/>
        <w:rPr>
          <w:sz w:val="26"/>
          <w:szCs w:val="26"/>
          <w:lang w:val="nl-NL"/>
        </w:rPr>
      </w:pPr>
      <w:r w:rsidRPr="008900B3">
        <w:rPr>
          <w:sz w:val="26"/>
          <w:szCs w:val="26"/>
          <w:lang w:val="nl-NL"/>
        </w:rPr>
        <w:t>- Cam kết cung cấp tài liệu chứng minh về tính hợp lệ của hàng hóa trong quá trình bàn giao hàng hóa: Chứng nhận xuất xứ (CO), chứng nhận chất lượng (CQ) đối với hàng hóa, thiết bị nhập khẩu; Giấy chứng nhận xuất xưởng hoặc chứng nhận chất lượng phương tiện thiết bị, vật tư đối với hàng hóa sản xuất trong nước.</w:t>
      </w:r>
    </w:p>
    <w:p w:rsidR="00794359" w:rsidRDefault="00794359" w:rsidP="00A04188">
      <w:pPr>
        <w:widowControl w:val="0"/>
        <w:spacing w:before="120" w:after="120" w:line="264" w:lineRule="auto"/>
        <w:ind w:firstLine="709"/>
        <w:rPr>
          <w:b/>
          <w:i/>
          <w:sz w:val="26"/>
          <w:szCs w:val="26"/>
          <w:lang w:val="nl-NL"/>
        </w:rPr>
      </w:pPr>
      <w:r w:rsidRPr="00794359">
        <w:rPr>
          <w:b/>
          <w:i/>
          <w:sz w:val="26"/>
          <w:szCs w:val="26"/>
          <w:lang w:val="nl-NL"/>
        </w:rPr>
        <w:t>1.4 Yêu cầu về hàng mẫu</w:t>
      </w:r>
    </w:p>
    <w:p w:rsidR="007C3F36" w:rsidRDefault="007C3F36" w:rsidP="00A04188">
      <w:pPr>
        <w:widowControl w:val="0"/>
        <w:spacing w:before="120" w:after="120" w:line="264" w:lineRule="auto"/>
        <w:ind w:firstLine="709"/>
        <w:rPr>
          <w:sz w:val="26"/>
          <w:szCs w:val="26"/>
          <w:lang w:val="vi-VN"/>
        </w:rPr>
      </w:pPr>
      <w:r w:rsidRPr="007C3F36">
        <w:rPr>
          <w:sz w:val="26"/>
          <w:szCs w:val="26"/>
          <w:lang w:val="vi-VN"/>
        </w:rPr>
        <w:t>Nhà thầu phải nộp cho Chủ đầu tư hàng mẫu (</w:t>
      </w:r>
      <w:r>
        <w:rPr>
          <w:sz w:val="26"/>
          <w:szCs w:val="26"/>
          <w:lang w:val="vi-VN"/>
        </w:rPr>
        <w:t xml:space="preserve">số lượng </w:t>
      </w:r>
      <w:r w:rsidRPr="007C3F36">
        <w:rPr>
          <w:sz w:val="26"/>
          <w:szCs w:val="26"/>
          <w:lang w:val="vi-VN"/>
        </w:rPr>
        <w:t xml:space="preserve">01 </w:t>
      </w:r>
      <w:r>
        <w:rPr>
          <w:sz w:val="26"/>
          <w:szCs w:val="26"/>
          <w:lang w:val="vi-VN"/>
        </w:rPr>
        <w:t xml:space="preserve">theo đơn vị tính) của từng </w:t>
      </w:r>
      <w:r w:rsidRPr="007C3F36">
        <w:rPr>
          <w:sz w:val="26"/>
          <w:szCs w:val="26"/>
          <w:lang w:val="vi-VN"/>
        </w:rPr>
        <w:t xml:space="preserve"> hàng hóa tại Mục 1.1 Chương này trong vòng 05 ngày làm việc kể từ ngày có thời điểm đóng thầu.</w:t>
      </w:r>
      <w:r>
        <w:rPr>
          <w:sz w:val="26"/>
          <w:szCs w:val="26"/>
          <w:lang w:val="vi-VN"/>
        </w:rPr>
        <w:t xml:space="preserve"> Nhà thầu không nộp hàng mẫu theo quy định nêu trên thì HSDT sẽ bị đánh giá “không đạt” về kỹ </w:t>
      </w:r>
      <w:r w:rsidR="006451EA">
        <w:rPr>
          <w:sz w:val="26"/>
          <w:szCs w:val="26"/>
          <w:lang w:val="vi-VN"/>
        </w:rPr>
        <w:t>thuật.</w:t>
      </w:r>
    </w:p>
    <w:p w:rsidR="007C3F36" w:rsidRDefault="007C3F36" w:rsidP="00A04188">
      <w:pPr>
        <w:widowControl w:val="0"/>
        <w:spacing w:before="120" w:after="120" w:line="264" w:lineRule="auto"/>
        <w:ind w:firstLine="709"/>
        <w:rPr>
          <w:sz w:val="26"/>
          <w:szCs w:val="26"/>
          <w:lang w:val="vi-VN"/>
        </w:rPr>
      </w:pPr>
      <w:r>
        <w:rPr>
          <w:sz w:val="26"/>
          <w:szCs w:val="26"/>
          <w:lang w:val="vi-VN"/>
        </w:rPr>
        <w:t>Mục đích: Để kiểm tra, đánh giá tính đáp ứng về đặc tính, thông số kỹ thuật, chất lượng của hàng hóa chào thầu và đối chiếu khi nghiệm thu bàn giao hàng hóa với nhà thầu được lựa chọn (được tính vào khối lượng giao hàng theo hợp đồng). Đối với nhà thầu không trúng thầu thì Chủ đầu tư sẽ hoàn trả lại nguyên trạng.</w:t>
      </w:r>
    </w:p>
    <w:p w:rsidR="006451EA" w:rsidRDefault="006451EA" w:rsidP="00A04188">
      <w:pPr>
        <w:widowControl w:val="0"/>
        <w:spacing w:before="120" w:after="120" w:line="264" w:lineRule="auto"/>
        <w:ind w:firstLine="709"/>
        <w:rPr>
          <w:sz w:val="26"/>
          <w:szCs w:val="26"/>
          <w:lang w:val="vi-VN"/>
        </w:rPr>
      </w:pPr>
      <w:r>
        <w:rPr>
          <w:sz w:val="26"/>
          <w:szCs w:val="26"/>
          <w:lang w:val="vi-VN"/>
        </w:rPr>
        <w:t xml:space="preserve">Địa chỉ nhận hàng mẫu theo ĐKCT </w:t>
      </w:r>
      <w:r w:rsidR="001F717A">
        <w:rPr>
          <w:sz w:val="26"/>
          <w:szCs w:val="26"/>
          <w:lang w:val="vi-VN"/>
        </w:rPr>
        <w:t>Chương VII E-HSMT</w:t>
      </w:r>
    </w:p>
    <w:p w:rsidR="001E161F" w:rsidRPr="00CB7EDB" w:rsidRDefault="001E161F" w:rsidP="001E161F">
      <w:pPr>
        <w:pStyle w:val="SectionVIHeader"/>
        <w:spacing w:after="120" w:line="264" w:lineRule="auto"/>
        <w:ind w:firstLine="709"/>
        <w:jc w:val="left"/>
        <w:rPr>
          <w:sz w:val="26"/>
          <w:szCs w:val="26"/>
          <w:lang w:val="nl-NL"/>
        </w:rPr>
      </w:pPr>
      <w:r w:rsidRPr="00CB7EDB">
        <w:rPr>
          <w:sz w:val="26"/>
          <w:szCs w:val="26"/>
          <w:lang w:val="nl-NL"/>
        </w:rPr>
        <w:t>Mục 2. Bản vẽ</w:t>
      </w:r>
    </w:p>
    <w:p w:rsidR="001E161F" w:rsidRPr="00CB7EDB" w:rsidRDefault="00C87715" w:rsidP="001E161F">
      <w:pPr>
        <w:pStyle w:val="SectionVIHeader"/>
        <w:widowControl w:val="0"/>
        <w:spacing w:after="120" w:line="264" w:lineRule="auto"/>
        <w:ind w:firstLine="709"/>
        <w:jc w:val="left"/>
        <w:rPr>
          <w:b w:val="0"/>
          <w:sz w:val="26"/>
          <w:szCs w:val="26"/>
        </w:rPr>
      </w:pPr>
      <w:r w:rsidRPr="00CB7EDB">
        <w:rPr>
          <w:b w:val="0"/>
          <w:sz w:val="26"/>
          <w:szCs w:val="26"/>
        </w:rPr>
        <w:t>Không có</w:t>
      </w:r>
    </w:p>
    <w:p w:rsidR="001E161F" w:rsidRDefault="001E161F" w:rsidP="001E161F">
      <w:pPr>
        <w:pStyle w:val="SectionVIHeader"/>
        <w:widowControl w:val="0"/>
        <w:spacing w:after="120" w:line="264" w:lineRule="auto"/>
        <w:ind w:firstLine="709"/>
        <w:jc w:val="left"/>
        <w:rPr>
          <w:sz w:val="26"/>
          <w:szCs w:val="26"/>
        </w:rPr>
      </w:pPr>
      <w:r w:rsidRPr="00CB7EDB">
        <w:rPr>
          <w:sz w:val="26"/>
          <w:szCs w:val="26"/>
        </w:rPr>
        <w:t>Mục 3. Kiểm tra và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lastRenderedPageBreak/>
        <w:t>Các kiểm tra và thử nghiệm cần tiến hành gồm có:</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chính thức bàn giao, nghiệm thu </w:t>
      </w:r>
      <w:r w:rsidRPr="00FA02B6">
        <w:rPr>
          <w:sz w:val="26"/>
          <w:szCs w:val="26"/>
          <w:lang w:val="vi-VN"/>
        </w:rPr>
        <w:t xml:space="preserve">hàng hóa </w:t>
      </w:r>
      <w:r w:rsidRPr="00FA02B6">
        <w:rPr>
          <w:sz w:val="26"/>
          <w:szCs w:val="26"/>
          <w:lang w:val="it-IT"/>
        </w:rPr>
        <w:t>đưa vào sử dụng.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Địa điểm: Tại nơi </w:t>
      </w:r>
      <w:r w:rsidRPr="00FA02B6">
        <w:rPr>
          <w:sz w:val="26"/>
          <w:szCs w:val="26"/>
          <w:lang w:val="vi-VN"/>
        </w:rPr>
        <w:t>bàn giao</w:t>
      </w:r>
      <w:r w:rsidRPr="00FA02B6">
        <w:rPr>
          <w:sz w:val="26"/>
          <w:szCs w:val="26"/>
          <w:lang w:val="it-IT"/>
        </w:rPr>
        <w: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tiến hành:</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Khi hàng hóa được chuyển đến nơi, nhà thầu phải báo cho Chủ đầu tư để hai bên cùng nhau tiến hành kiểm tra niêm phong, sự nguyên vẹn của hàng hóa, chứng nhận chất lượng, vận đơn, chứng nhận xuất xứ, tờ khai hải quan (đối với hàng hóa nhập khẩu),...</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Nhà thầu phải tiến hành kiểm tra thử nghiệm hàng hóa dưới sự giám sát của Chủ đầu tư để chứng minh hàng hóa đó có chất lượng, đặc điểm kỹ thuật,... phù hợp với các quy định trong hợp đồng.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Chi phí cho việc kiểm tra, thử nghiệm: mọi chi phí cho việc kiểm tra, thử nghiệm hàng hóa đều do nhà thầu chịu trách nhiệm.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xử lý đối với thiết bị không đạt yêu cầu sau khi kiểm tra,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Bất cứ một hàng hóa hoặc chi tiết nào qua kiểm tra và thử nghiệm mà không phù hợp về chất lượng</w:t>
      </w:r>
      <w:r>
        <w:rPr>
          <w:sz w:val="26"/>
          <w:szCs w:val="26"/>
          <w:lang w:val="it-IT"/>
        </w:rPr>
        <w:t xml:space="preserve">, về đặc </w:t>
      </w:r>
      <w:r>
        <w:rPr>
          <w:sz w:val="26"/>
          <w:szCs w:val="26"/>
          <w:lang w:val="vi-VN"/>
        </w:rPr>
        <w:t xml:space="preserve">tính/thông số </w:t>
      </w:r>
      <w:r w:rsidRPr="00FA02B6">
        <w:rPr>
          <w:sz w:val="26"/>
          <w:szCs w:val="26"/>
          <w:lang w:val="it-IT"/>
        </w:rPr>
        <w:t>kỹ thuật,... thì Chủ đầu tư có thể từ chối nhận và nhà thầu sẽ phải thay thế hoặc tiến hành những sửa đổi cần thiết một cách miễn phí, đáp ứng các yêu cầu về đặc tính kỹ thuật.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Trường hợp nhà thầu không có khả năng thay thế hay điều chỉnh các hàng hóa hoặc chi tiết không phù hợp, Chủ đầu tư có quyền tổ chức việc thay thế hay điều chỉnh đó nếu cần thiết. Mọi rủi ro và chi phí liên quan do nhà thầu chịu.</w:t>
      </w:r>
    </w:p>
    <w:p w:rsidR="002B2306" w:rsidRPr="00FA02B6" w:rsidRDefault="00FA02B6" w:rsidP="00FA02B6">
      <w:pPr>
        <w:pStyle w:val="SectionVIHeader"/>
        <w:widowControl w:val="0"/>
        <w:spacing w:after="120" w:line="264" w:lineRule="auto"/>
        <w:ind w:firstLine="709"/>
        <w:jc w:val="both"/>
        <w:rPr>
          <w:sz w:val="26"/>
          <w:szCs w:val="26"/>
        </w:rPr>
      </w:pPr>
      <w:r w:rsidRPr="00FA02B6">
        <w:rPr>
          <w:b w:val="0"/>
          <w:sz w:val="26"/>
          <w:szCs w:val="26"/>
          <w:lang w:val="it-IT"/>
        </w:rPr>
        <w:t>+ Sau khi hoàn thành các nội dung về kiểm tra và thử nghiệm, Nhà thầu không được miễn trừ nghĩa vụ bảo hành hay các nghĩa vụ khác theo hợp đồng.</w:t>
      </w:r>
    </w:p>
    <w:sectPr w:rsidR="002B2306" w:rsidRPr="00FA02B6"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21567"/>
    <w:rsid w:val="000475AE"/>
    <w:rsid w:val="00052056"/>
    <w:rsid w:val="00065587"/>
    <w:rsid w:val="000661BA"/>
    <w:rsid w:val="000671E3"/>
    <w:rsid w:val="000777C6"/>
    <w:rsid w:val="00091D31"/>
    <w:rsid w:val="000C5287"/>
    <w:rsid w:val="000E2FF4"/>
    <w:rsid w:val="0010240B"/>
    <w:rsid w:val="00150AAD"/>
    <w:rsid w:val="00156FD3"/>
    <w:rsid w:val="0017621B"/>
    <w:rsid w:val="00180E60"/>
    <w:rsid w:val="001822E6"/>
    <w:rsid w:val="00194531"/>
    <w:rsid w:val="001B4DFA"/>
    <w:rsid w:val="001C596F"/>
    <w:rsid w:val="001E161F"/>
    <w:rsid w:val="001F717A"/>
    <w:rsid w:val="00255336"/>
    <w:rsid w:val="002654F0"/>
    <w:rsid w:val="00272E45"/>
    <w:rsid w:val="002B2306"/>
    <w:rsid w:val="003262F9"/>
    <w:rsid w:val="00327197"/>
    <w:rsid w:val="0033386C"/>
    <w:rsid w:val="003C0C74"/>
    <w:rsid w:val="003C4E29"/>
    <w:rsid w:val="00454F83"/>
    <w:rsid w:val="004A770F"/>
    <w:rsid w:val="004D62B9"/>
    <w:rsid w:val="005657D2"/>
    <w:rsid w:val="00586F16"/>
    <w:rsid w:val="005C00E2"/>
    <w:rsid w:val="005D4821"/>
    <w:rsid w:val="006451EA"/>
    <w:rsid w:val="00663229"/>
    <w:rsid w:val="00684D4E"/>
    <w:rsid w:val="00697103"/>
    <w:rsid w:val="006B0A79"/>
    <w:rsid w:val="006D724B"/>
    <w:rsid w:val="006D7FAF"/>
    <w:rsid w:val="006F0CE3"/>
    <w:rsid w:val="007154F0"/>
    <w:rsid w:val="007725F5"/>
    <w:rsid w:val="0077489F"/>
    <w:rsid w:val="00787EC5"/>
    <w:rsid w:val="00794359"/>
    <w:rsid w:val="007C3F36"/>
    <w:rsid w:val="007D5D50"/>
    <w:rsid w:val="007E541D"/>
    <w:rsid w:val="00802EED"/>
    <w:rsid w:val="0085265B"/>
    <w:rsid w:val="00854276"/>
    <w:rsid w:val="00874DF4"/>
    <w:rsid w:val="008900B3"/>
    <w:rsid w:val="00893C9F"/>
    <w:rsid w:val="008C068D"/>
    <w:rsid w:val="008F123D"/>
    <w:rsid w:val="008F3D13"/>
    <w:rsid w:val="0091765F"/>
    <w:rsid w:val="00955911"/>
    <w:rsid w:val="00961499"/>
    <w:rsid w:val="00970A81"/>
    <w:rsid w:val="009716E9"/>
    <w:rsid w:val="009961E1"/>
    <w:rsid w:val="009D0644"/>
    <w:rsid w:val="009D7349"/>
    <w:rsid w:val="009E766D"/>
    <w:rsid w:val="00A04188"/>
    <w:rsid w:val="00A133F2"/>
    <w:rsid w:val="00A16CA4"/>
    <w:rsid w:val="00A72BD5"/>
    <w:rsid w:val="00A92FE4"/>
    <w:rsid w:val="00B3081E"/>
    <w:rsid w:val="00B31621"/>
    <w:rsid w:val="00B64BDA"/>
    <w:rsid w:val="00B765B1"/>
    <w:rsid w:val="00BD1BC8"/>
    <w:rsid w:val="00BD2A23"/>
    <w:rsid w:val="00BF1332"/>
    <w:rsid w:val="00C1234E"/>
    <w:rsid w:val="00C261BA"/>
    <w:rsid w:val="00C419EB"/>
    <w:rsid w:val="00C75288"/>
    <w:rsid w:val="00C83BE9"/>
    <w:rsid w:val="00C87715"/>
    <w:rsid w:val="00CA7CA8"/>
    <w:rsid w:val="00CB0677"/>
    <w:rsid w:val="00CB7EDB"/>
    <w:rsid w:val="00CC1D97"/>
    <w:rsid w:val="00CD5FA4"/>
    <w:rsid w:val="00D15D60"/>
    <w:rsid w:val="00D5144F"/>
    <w:rsid w:val="00DB2645"/>
    <w:rsid w:val="00DB6E82"/>
    <w:rsid w:val="00E30C6F"/>
    <w:rsid w:val="00E70AD7"/>
    <w:rsid w:val="00E83069"/>
    <w:rsid w:val="00EC4C52"/>
    <w:rsid w:val="00ED4B16"/>
    <w:rsid w:val="00EE3C35"/>
    <w:rsid w:val="00EE6D0B"/>
    <w:rsid w:val="00F5787F"/>
    <w:rsid w:val="00FA02B6"/>
    <w:rsid w:val="00FB015D"/>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013E"/>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116</cp:revision>
  <dcterms:created xsi:type="dcterms:W3CDTF">2024-04-17T07:58:00Z</dcterms:created>
  <dcterms:modified xsi:type="dcterms:W3CDTF">2025-09-12T02:53:00Z</dcterms:modified>
</cp:coreProperties>
</file>