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A2" w:rsidRPr="00FA76A2" w:rsidRDefault="00FA76A2" w:rsidP="00FA76A2">
      <w:pPr>
        <w:pStyle w:val="Heading1"/>
        <w:rPr>
          <w:rFonts w:ascii="Times New Roman" w:hAnsi="Times New Roman"/>
          <w:szCs w:val="28"/>
          <w:lang w:val="es-ES"/>
        </w:rPr>
      </w:pPr>
      <w:bookmarkStart w:id="0" w:name="_Toc154510932"/>
      <w:r w:rsidRPr="00FA76A2">
        <w:rPr>
          <w:rFonts w:ascii="Times New Roman" w:hAnsi="Times New Roman"/>
          <w:szCs w:val="28"/>
          <w:lang w:val="it-IT"/>
        </w:rPr>
        <w:t xml:space="preserve">PHẦN 2. ĐIỀU </w:t>
      </w:r>
      <w:r w:rsidRPr="00FA76A2">
        <w:rPr>
          <w:rFonts w:ascii="Times New Roman" w:hAnsi="Times New Roman"/>
          <w:szCs w:val="28"/>
          <w:lang w:val="es-ES"/>
        </w:rPr>
        <w:t>KHOẢN THAM CHIẾU</w:t>
      </w:r>
      <w:bookmarkEnd w:id="0"/>
    </w:p>
    <w:p w:rsidR="00FA76A2" w:rsidRPr="00FA76A2" w:rsidRDefault="00FA76A2" w:rsidP="00FA76A2">
      <w:pPr>
        <w:pStyle w:val="Heading1"/>
        <w:rPr>
          <w:rFonts w:ascii="Times New Roman" w:hAnsi="Times New Roman"/>
          <w:szCs w:val="28"/>
          <w:lang w:val="es-ES"/>
        </w:rPr>
      </w:pPr>
      <w:bookmarkStart w:id="1" w:name="_Toc154510933"/>
      <w:r w:rsidRPr="00FA76A2">
        <w:rPr>
          <w:rFonts w:ascii="Times New Roman" w:hAnsi="Times New Roman"/>
          <w:szCs w:val="28"/>
          <w:lang w:val="es-ES"/>
        </w:rPr>
        <w:t>CHƯƠNG V. ĐIỀU KHOẢN THAM CHIẾU</w:t>
      </w:r>
      <w:bookmarkEnd w:id="1"/>
    </w:p>
    <w:p w:rsidR="00FA76A2" w:rsidRPr="00FA76A2" w:rsidRDefault="00FA76A2" w:rsidP="00FA76A2">
      <w:pPr>
        <w:spacing w:before="60" w:after="60"/>
        <w:ind w:firstLine="720"/>
        <w:rPr>
          <w:rFonts w:ascii="Times New Roman" w:hAnsi="Times New Roman" w:cs="Times New Roman"/>
          <w:bCs/>
          <w:i/>
          <w:iCs/>
          <w:sz w:val="28"/>
          <w:szCs w:val="28"/>
          <w:lang w:val="it-IT"/>
        </w:rPr>
      </w:pPr>
    </w:p>
    <w:p w:rsidR="00FA76A2" w:rsidRPr="00FA76A2" w:rsidRDefault="00FA76A2" w:rsidP="00FA76A2">
      <w:pPr>
        <w:spacing w:before="60" w:after="60"/>
        <w:ind w:firstLine="720"/>
        <w:rPr>
          <w:rFonts w:ascii="Times New Roman" w:hAnsi="Times New Roman" w:cs="Times New Roman"/>
          <w:i/>
          <w:iCs/>
          <w:sz w:val="28"/>
          <w:szCs w:val="28"/>
          <w:lang w:val="it-IT"/>
        </w:rPr>
      </w:pPr>
      <w:r w:rsidRPr="00FA76A2">
        <w:rPr>
          <w:rFonts w:ascii="Times New Roman" w:hAnsi="Times New Roman" w:cs="Times New Roman"/>
          <w:bCs/>
          <w:i/>
          <w:iCs/>
          <w:sz w:val="28"/>
          <w:szCs w:val="28"/>
          <w:lang w:val="it-IT"/>
        </w:rPr>
        <w:t>“Điều khoản tham chiếu" bao gồm những nội dung chủ yếu sau:</w:t>
      </w:r>
    </w:p>
    <w:p w:rsidR="00FA76A2" w:rsidRPr="00FA76A2" w:rsidRDefault="00FA76A2" w:rsidP="00FA76A2">
      <w:pPr>
        <w:spacing w:before="60" w:after="60"/>
        <w:ind w:firstLine="720"/>
        <w:rPr>
          <w:rFonts w:ascii="Times New Roman" w:hAnsi="Times New Roman" w:cs="Times New Roman"/>
          <w:b/>
          <w:bCs/>
          <w:sz w:val="28"/>
          <w:szCs w:val="28"/>
          <w:lang w:val="it-IT"/>
        </w:rPr>
      </w:pPr>
      <w:r w:rsidRPr="00FA76A2">
        <w:rPr>
          <w:rFonts w:ascii="Times New Roman" w:hAnsi="Times New Roman" w:cs="Times New Roman"/>
          <w:b/>
          <w:sz w:val="28"/>
          <w:szCs w:val="28"/>
          <w:lang w:val="it-IT"/>
        </w:rPr>
        <w:t>I. Giới thiệu:</w:t>
      </w:r>
    </w:p>
    <w:p w:rsidR="00FA76A2" w:rsidRPr="00FA76A2" w:rsidRDefault="00FA76A2" w:rsidP="00FA76A2">
      <w:pPr>
        <w:spacing w:before="40" w:after="40"/>
        <w:rPr>
          <w:rFonts w:ascii="Times New Roman" w:hAnsi="Times New Roman" w:cs="Times New Roman"/>
          <w:b/>
          <w:color w:val="000000"/>
          <w:sz w:val="28"/>
          <w:szCs w:val="28"/>
        </w:rPr>
      </w:pPr>
      <w:r w:rsidRPr="00FA76A2">
        <w:rPr>
          <w:rFonts w:ascii="Times New Roman" w:hAnsi="Times New Roman" w:cs="Times New Roman"/>
          <w:b/>
          <w:color w:val="000000"/>
          <w:sz w:val="28"/>
          <w:szCs w:val="28"/>
        </w:rPr>
        <w:t xml:space="preserve">  * Giới thiệu về dự án: </w:t>
      </w:r>
    </w:p>
    <w:p w:rsidR="00FA76A2" w:rsidRPr="00FA76A2" w:rsidRDefault="00FA76A2" w:rsidP="00FA76A2">
      <w:pPr>
        <w:numPr>
          <w:ilvl w:val="0"/>
          <w:numId w:val="3"/>
        </w:numPr>
        <w:spacing w:before="40" w:after="40"/>
        <w:jc w:val="both"/>
        <w:rPr>
          <w:rFonts w:ascii="Times New Roman" w:hAnsi="Times New Roman" w:cs="Times New Roman"/>
          <w:b/>
          <w:color w:val="000000"/>
          <w:sz w:val="28"/>
          <w:szCs w:val="28"/>
        </w:rPr>
      </w:pPr>
      <w:r w:rsidRPr="00FA76A2">
        <w:rPr>
          <w:rFonts w:ascii="Times New Roman" w:hAnsi="Times New Roman" w:cs="Times New Roman"/>
          <w:b/>
          <w:color w:val="000000"/>
          <w:sz w:val="28"/>
          <w:szCs w:val="28"/>
        </w:rPr>
        <w:t>Khái quát về dự án:</w:t>
      </w:r>
    </w:p>
    <w:p w:rsidR="00FA76A2" w:rsidRPr="00FA76A2" w:rsidRDefault="00FA76A2" w:rsidP="00FA76A2">
      <w:pPr>
        <w:pStyle w:val="ListParagraph"/>
        <w:tabs>
          <w:tab w:val="left" w:pos="851"/>
        </w:tabs>
        <w:spacing w:before="40" w:after="40" w:line="276" w:lineRule="auto"/>
        <w:ind w:left="0" w:firstLine="567"/>
        <w:contextualSpacing w:val="0"/>
        <w:rPr>
          <w:rFonts w:eastAsia=".VnTime"/>
          <w:noProof/>
          <w:color w:val="000000"/>
          <w:sz w:val="28"/>
          <w:szCs w:val="28"/>
          <w:lang w:val="nl-NL"/>
        </w:rPr>
      </w:pPr>
      <w:r w:rsidRPr="00FA76A2">
        <w:rPr>
          <w:rFonts w:eastAsia=".VnTime"/>
          <w:noProof/>
          <w:color w:val="000000"/>
          <w:sz w:val="28"/>
          <w:szCs w:val="28"/>
          <w:lang w:val="nl-NL"/>
        </w:rPr>
        <w:t xml:space="preserve">- Tên dự án: </w:t>
      </w:r>
      <w:r w:rsidRPr="00FA76A2">
        <w:rPr>
          <w:spacing w:val="-8"/>
          <w:sz w:val="28"/>
          <w:szCs w:val="28"/>
        </w:rPr>
        <w:t>Nâng khả năng tải đường dây 220kV Long An – Bến Lức</w:t>
      </w:r>
      <w:r w:rsidRPr="00FA76A2">
        <w:rPr>
          <w:rFonts w:eastAsia=".VnTime"/>
          <w:noProof/>
          <w:color w:val="000000"/>
          <w:sz w:val="28"/>
          <w:szCs w:val="28"/>
          <w:lang w:val="nl-NL"/>
        </w:rPr>
        <w:t>.</w:t>
      </w:r>
    </w:p>
    <w:p w:rsidR="00FA76A2" w:rsidRPr="00FA76A2" w:rsidRDefault="00FA76A2" w:rsidP="00FA76A2">
      <w:pPr>
        <w:pStyle w:val="ListParagraph"/>
        <w:tabs>
          <w:tab w:val="left" w:pos="851"/>
        </w:tabs>
        <w:spacing w:before="40" w:after="40" w:line="276" w:lineRule="auto"/>
        <w:ind w:left="0" w:firstLine="567"/>
        <w:contextualSpacing w:val="0"/>
        <w:rPr>
          <w:rFonts w:eastAsia=".VnTime"/>
          <w:noProof/>
          <w:color w:val="000000"/>
          <w:sz w:val="28"/>
          <w:szCs w:val="28"/>
          <w:lang w:val="nl-NL"/>
        </w:rPr>
      </w:pPr>
      <w:r w:rsidRPr="00FA76A2">
        <w:rPr>
          <w:rFonts w:eastAsia=".VnTime"/>
          <w:noProof/>
          <w:color w:val="000000"/>
          <w:sz w:val="28"/>
          <w:szCs w:val="28"/>
          <w:lang w:val="nl-NL"/>
        </w:rPr>
        <w:t xml:space="preserve">- Chủ đầu tư: </w:t>
      </w:r>
      <w:r w:rsidRPr="00FA76A2">
        <w:rPr>
          <w:iCs/>
          <w:sz w:val="28"/>
          <w:szCs w:val="28"/>
        </w:rPr>
        <w:t>Công ty Truyền tải điện 4</w:t>
      </w:r>
      <w:r w:rsidRPr="00FA76A2">
        <w:rPr>
          <w:rFonts w:eastAsia=".VnTime"/>
          <w:noProof/>
          <w:color w:val="000000"/>
          <w:sz w:val="28"/>
          <w:szCs w:val="28"/>
          <w:lang w:val="nl-NL"/>
        </w:rPr>
        <w:t xml:space="preserve"> (Tổng công ty Truyền tải điện Quốc gia).</w:t>
      </w:r>
    </w:p>
    <w:p w:rsidR="00FA76A2" w:rsidRPr="00FA76A2" w:rsidRDefault="00FA76A2" w:rsidP="00FA76A2">
      <w:pPr>
        <w:pStyle w:val="ListParagraph"/>
        <w:tabs>
          <w:tab w:val="left" w:pos="851"/>
        </w:tabs>
        <w:spacing w:before="40" w:after="40" w:line="276" w:lineRule="auto"/>
        <w:ind w:left="0" w:firstLine="567"/>
        <w:contextualSpacing w:val="0"/>
        <w:rPr>
          <w:rFonts w:eastAsia=".VnTime"/>
          <w:noProof/>
          <w:color w:val="000000"/>
          <w:sz w:val="28"/>
          <w:szCs w:val="28"/>
          <w:lang w:val="nl-NL"/>
        </w:rPr>
      </w:pPr>
      <w:r w:rsidRPr="00FA76A2">
        <w:rPr>
          <w:rFonts w:eastAsia=".VnTime"/>
          <w:noProof/>
          <w:color w:val="000000"/>
          <w:sz w:val="28"/>
          <w:szCs w:val="28"/>
          <w:lang w:val="nl-NL"/>
        </w:rPr>
        <w:t xml:space="preserve">- Địa điểm xây dựng: </w:t>
      </w:r>
      <w:r w:rsidRPr="00FA76A2">
        <w:rPr>
          <w:sz w:val="28"/>
          <w:szCs w:val="28"/>
          <w:lang w:val="de-DE"/>
        </w:rPr>
        <w:t>Tuyến Đường dây 220kV Long An – Bến Lức đi qua địa bàn xã Bình Đức và xã Thủ Thừa tỉnh Tây Ninh</w:t>
      </w:r>
      <w:r w:rsidRPr="00FA76A2">
        <w:rPr>
          <w:color w:val="000000"/>
          <w:sz w:val="28"/>
          <w:szCs w:val="28"/>
          <w:lang w:val="it-IT"/>
        </w:rPr>
        <w:t xml:space="preserve">.  </w:t>
      </w:r>
    </w:p>
    <w:p w:rsidR="00FA76A2" w:rsidRPr="00FA76A2" w:rsidRDefault="00FA76A2" w:rsidP="00FA76A2">
      <w:pPr>
        <w:numPr>
          <w:ilvl w:val="0"/>
          <w:numId w:val="3"/>
        </w:numPr>
        <w:spacing w:before="40" w:after="40"/>
        <w:jc w:val="both"/>
        <w:rPr>
          <w:rFonts w:ascii="Times New Roman" w:hAnsi="Times New Roman" w:cs="Times New Roman"/>
          <w:b/>
          <w:color w:val="000000"/>
          <w:sz w:val="28"/>
          <w:szCs w:val="28"/>
        </w:rPr>
      </w:pPr>
      <w:r w:rsidRPr="00FA76A2">
        <w:rPr>
          <w:rFonts w:ascii="Times New Roman" w:hAnsi="Times New Roman" w:cs="Times New Roman"/>
          <w:b/>
          <w:color w:val="000000"/>
          <w:sz w:val="28"/>
          <w:szCs w:val="28"/>
        </w:rPr>
        <w:t xml:space="preserve">Mục tiêu của dự án: </w:t>
      </w:r>
    </w:p>
    <w:p w:rsidR="00FA76A2" w:rsidRPr="00FA76A2" w:rsidRDefault="00FA76A2" w:rsidP="00FA76A2">
      <w:pPr>
        <w:autoSpaceDE w:val="0"/>
        <w:autoSpaceDN w:val="0"/>
        <w:adjustRightInd w:val="0"/>
        <w:spacing w:before="40" w:after="40"/>
        <w:ind w:firstLine="360"/>
        <w:jc w:val="both"/>
        <w:rPr>
          <w:rFonts w:ascii="Times New Roman" w:hAnsi="Times New Roman" w:cs="Times New Roman"/>
          <w:bCs/>
          <w:iCs/>
          <w:color w:val="000000"/>
          <w:sz w:val="28"/>
          <w:szCs w:val="28"/>
          <w:lang w:val="nl-NL"/>
        </w:rPr>
      </w:pPr>
      <w:r w:rsidRPr="00FA76A2">
        <w:rPr>
          <w:rFonts w:ascii="Times New Roman" w:hAnsi="Times New Roman" w:cs="Times New Roman"/>
          <w:bCs/>
          <w:iCs/>
          <w:color w:val="000000"/>
          <w:sz w:val="28"/>
          <w:szCs w:val="28"/>
          <w:lang w:val="nl-NL"/>
        </w:rPr>
        <w:t xml:space="preserve">     Dự án: </w:t>
      </w:r>
      <w:r w:rsidRPr="00FA76A2">
        <w:rPr>
          <w:rFonts w:ascii="Times New Roman" w:hAnsi="Times New Roman" w:cs="Times New Roman"/>
          <w:spacing w:val="-8"/>
          <w:sz w:val="28"/>
          <w:szCs w:val="28"/>
        </w:rPr>
        <w:t>Nâng khả năng tải đường dây 220kV Long An – Bến Lức</w:t>
      </w:r>
      <w:r w:rsidRPr="00FA76A2">
        <w:rPr>
          <w:rFonts w:ascii="Times New Roman" w:hAnsi="Times New Roman" w:cs="Times New Roman"/>
          <w:bCs/>
          <w:iCs/>
          <w:color w:val="000000"/>
          <w:sz w:val="28"/>
          <w:szCs w:val="28"/>
          <w:lang w:val="nl-NL"/>
        </w:rPr>
        <w:t xml:space="preserve"> được đầu tư xây dựng nhằm:</w:t>
      </w:r>
    </w:p>
    <w:p w:rsidR="00FA76A2" w:rsidRPr="00FA76A2" w:rsidRDefault="00FA76A2" w:rsidP="00FA76A2">
      <w:pPr>
        <w:pStyle w:val="HOATHI"/>
        <w:tabs>
          <w:tab w:val="clear" w:pos="764"/>
          <w:tab w:val="left" w:pos="540"/>
          <w:tab w:val="left" w:pos="720"/>
          <w:tab w:val="left" w:pos="851"/>
        </w:tabs>
        <w:spacing w:before="0" w:line="276" w:lineRule="auto"/>
        <w:ind w:left="0" w:firstLine="540"/>
        <w:rPr>
          <w:sz w:val="28"/>
          <w:szCs w:val="28"/>
        </w:rPr>
      </w:pPr>
      <w:r w:rsidRPr="00FA76A2">
        <w:rPr>
          <w:sz w:val="28"/>
          <w:szCs w:val="28"/>
        </w:rPr>
        <w:t>Thay thế dây dẫn của đường dây 220kV hiện hữu đã vận hành lâu năm, hiện đang vận hành đầy tải không đáp ứng nhu cầu chuyển tải công suất.</w:t>
      </w:r>
    </w:p>
    <w:p w:rsidR="00FA76A2" w:rsidRPr="00FA76A2" w:rsidRDefault="00FA76A2" w:rsidP="00FA76A2">
      <w:pPr>
        <w:numPr>
          <w:ilvl w:val="0"/>
          <w:numId w:val="2"/>
        </w:numPr>
        <w:tabs>
          <w:tab w:val="clear" w:pos="5530"/>
          <w:tab w:val="num" w:pos="0"/>
        </w:tabs>
        <w:autoSpaceDE w:val="0"/>
        <w:autoSpaceDN w:val="0"/>
        <w:adjustRightInd w:val="0"/>
        <w:spacing w:before="40" w:after="40"/>
        <w:ind w:left="0" w:firstLine="567"/>
        <w:jc w:val="both"/>
        <w:rPr>
          <w:rFonts w:ascii="Times New Roman" w:hAnsi="Times New Roman" w:cs="Times New Roman"/>
          <w:bCs/>
          <w:iCs/>
          <w:color w:val="000000"/>
          <w:sz w:val="28"/>
          <w:szCs w:val="28"/>
          <w:lang w:val="nl-NL"/>
        </w:rPr>
      </w:pPr>
      <w:r w:rsidRPr="00FA76A2">
        <w:rPr>
          <w:rFonts w:ascii="Times New Roman" w:hAnsi="Times New Roman" w:cs="Times New Roman"/>
          <w:sz w:val="28"/>
          <w:szCs w:val="28"/>
        </w:rPr>
        <w:t xml:space="preserve"> Tăng cường khả năng truyền tải cho đường dây hiện hữu, đáp ứng nhu cầu tăng trưởng phụ tải phục vụ phát triển kinh tế, xã hội khu vực.</w:t>
      </w:r>
    </w:p>
    <w:p w:rsidR="00FA76A2" w:rsidRPr="00FA76A2" w:rsidRDefault="00FA76A2" w:rsidP="00FA76A2">
      <w:pPr>
        <w:numPr>
          <w:ilvl w:val="0"/>
          <w:numId w:val="2"/>
        </w:numPr>
        <w:tabs>
          <w:tab w:val="clear" w:pos="5530"/>
          <w:tab w:val="num" w:pos="0"/>
        </w:tabs>
        <w:autoSpaceDE w:val="0"/>
        <w:autoSpaceDN w:val="0"/>
        <w:adjustRightInd w:val="0"/>
        <w:spacing w:before="40" w:after="40"/>
        <w:ind w:left="0" w:firstLine="567"/>
        <w:jc w:val="both"/>
        <w:rPr>
          <w:rFonts w:ascii="Times New Roman" w:hAnsi="Times New Roman" w:cs="Times New Roman"/>
          <w:bCs/>
          <w:iCs/>
          <w:color w:val="000000"/>
          <w:sz w:val="28"/>
          <w:szCs w:val="28"/>
          <w:lang w:val="nl-NL"/>
        </w:rPr>
      </w:pPr>
      <w:r w:rsidRPr="00FA76A2">
        <w:rPr>
          <w:rFonts w:ascii="Times New Roman" w:hAnsi="Times New Roman" w:cs="Times New Roman"/>
          <w:sz w:val="28"/>
          <w:szCs w:val="28"/>
          <w:lang w:val="de-DE"/>
        </w:rPr>
        <w:t>Tăng cường tính ổn định cho hệ thống điện khu vực, đảm bảo hệ thống điện khu vực vận hành an toàn, tin cậy trong chế độ N-1.</w:t>
      </w:r>
    </w:p>
    <w:p w:rsidR="00FA76A2" w:rsidRPr="00FA76A2" w:rsidRDefault="00FA76A2" w:rsidP="00FA76A2">
      <w:pPr>
        <w:numPr>
          <w:ilvl w:val="0"/>
          <w:numId w:val="3"/>
        </w:numPr>
        <w:spacing w:before="40" w:after="40"/>
        <w:rPr>
          <w:rFonts w:ascii="Times New Roman" w:hAnsi="Times New Roman" w:cs="Times New Roman"/>
          <w:b/>
          <w:color w:val="000000"/>
          <w:sz w:val="28"/>
          <w:szCs w:val="28"/>
        </w:rPr>
      </w:pPr>
      <w:r w:rsidRPr="00FA76A2">
        <w:rPr>
          <w:rFonts w:ascii="Times New Roman" w:hAnsi="Times New Roman" w:cs="Times New Roman"/>
          <w:b/>
          <w:color w:val="000000"/>
          <w:sz w:val="28"/>
          <w:szCs w:val="28"/>
        </w:rPr>
        <w:t>Khái quát về Quy mô xây dựng dự án:</w:t>
      </w:r>
    </w:p>
    <w:p w:rsidR="00FA76A2" w:rsidRPr="00FA76A2" w:rsidRDefault="00FA76A2" w:rsidP="00FA76A2">
      <w:pPr>
        <w:autoSpaceDE w:val="0"/>
        <w:autoSpaceDN w:val="0"/>
        <w:adjustRightInd w:val="0"/>
        <w:spacing w:before="40" w:after="40"/>
        <w:ind w:firstLine="360"/>
        <w:jc w:val="both"/>
        <w:rPr>
          <w:rFonts w:ascii="Times New Roman" w:hAnsi="Times New Roman" w:cs="Times New Roman"/>
          <w:bCs/>
          <w:iCs/>
          <w:color w:val="000000"/>
          <w:sz w:val="28"/>
          <w:szCs w:val="28"/>
          <w:lang w:val="nl-NL"/>
        </w:rPr>
      </w:pPr>
      <w:r w:rsidRPr="00FA76A2">
        <w:rPr>
          <w:rFonts w:ascii="Times New Roman" w:hAnsi="Times New Roman" w:cs="Times New Roman"/>
          <w:bCs/>
          <w:iCs/>
          <w:color w:val="000000"/>
          <w:sz w:val="28"/>
          <w:szCs w:val="28"/>
          <w:lang w:val="nl-NL"/>
        </w:rPr>
        <w:t xml:space="preserve">    Dự án </w:t>
      </w:r>
      <w:r w:rsidRPr="00FA76A2">
        <w:rPr>
          <w:rFonts w:ascii="Times New Roman" w:hAnsi="Times New Roman" w:cs="Times New Roman"/>
          <w:spacing w:val="-8"/>
          <w:sz w:val="28"/>
          <w:szCs w:val="28"/>
        </w:rPr>
        <w:t>Nâng khả năng tải đường dây 220kV Long An – Bến Lức</w:t>
      </w:r>
      <w:r w:rsidRPr="00FA76A2">
        <w:rPr>
          <w:rFonts w:ascii="Times New Roman" w:hAnsi="Times New Roman" w:cs="Times New Roman"/>
          <w:bCs/>
          <w:iCs/>
          <w:color w:val="000000"/>
          <w:sz w:val="28"/>
          <w:szCs w:val="28"/>
          <w:lang w:val="nl-NL"/>
        </w:rPr>
        <w:t xml:space="preserve"> với quy mô như sau:</w:t>
      </w:r>
    </w:p>
    <w:p w:rsidR="00FA76A2" w:rsidRPr="00FA76A2" w:rsidRDefault="00FA76A2" w:rsidP="00FA76A2">
      <w:pPr>
        <w:widowControl w:val="0"/>
        <w:spacing w:before="40" w:after="40"/>
        <w:ind w:firstLine="540"/>
        <w:jc w:val="both"/>
        <w:rPr>
          <w:rFonts w:ascii="Times New Roman" w:hAnsi="Times New Roman" w:cs="Times New Roman"/>
          <w:sz w:val="28"/>
          <w:szCs w:val="28"/>
          <w:lang w:val="pl-PL"/>
        </w:rPr>
      </w:pPr>
      <w:r w:rsidRPr="00FA76A2">
        <w:rPr>
          <w:rFonts w:ascii="Times New Roman" w:hAnsi="Times New Roman" w:cs="Times New Roman"/>
          <w:sz w:val="28"/>
          <w:szCs w:val="28"/>
          <w:lang w:val="pl-PL"/>
        </w:rPr>
        <w:t xml:space="preserve">+ </w:t>
      </w:r>
      <w:bookmarkStart w:id="2" w:name="_Hlk197611036"/>
      <w:r w:rsidRPr="00FA76A2">
        <w:rPr>
          <w:rFonts w:ascii="Times New Roman" w:hAnsi="Times New Roman" w:cs="Times New Roman"/>
          <w:sz w:val="28"/>
          <w:szCs w:val="28"/>
          <w:lang w:val="pl-PL"/>
        </w:rPr>
        <w:t>Thay dây dẫn điện của Đường dây 2 mạch 220kV Long An – Bến Lức hiện hữu (đoạn từ trụ 1A đến cột cổng TBA 220kV Long An 2), chiều dài tuyến đường dây 02 mạch khoảng 6.1km.</w:t>
      </w:r>
    </w:p>
    <w:p w:rsidR="00FA76A2" w:rsidRPr="00FA76A2" w:rsidRDefault="00FA76A2" w:rsidP="00FA76A2">
      <w:pPr>
        <w:pStyle w:val="HOATHI"/>
        <w:numPr>
          <w:ilvl w:val="0"/>
          <w:numId w:val="0"/>
        </w:numPr>
        <w:spacing w:before="0" w:line="276" w:lineRule="auto"/>
        <w:ind w:firstLine="540"/>
        <w:rPr>
          <w:sz w:val="28"/>
          <w:szCs w:val="28"/>
          <w:lang w:val="pl-PL"/>
        </w:rPr>
      </w:pPr>
      <w:r w:rsidRPr="00FA76A2">
        <w:rPr>
          <w:sz w:val="28"/>
          <w:szCs w:val="28"/>
          <w:lang w:val="pl-PL"/>
        </w:rPr>
        <w:t>+ Thay phụ kiện treo dây dẫn điện phù hợp.</w:t>
      </w:r>
    </w:p>
    <w:p w:rsidR="00FA76A2" w:rsidRPr="00FA76A2" w:rsidRDefault="00FA76A2" w:rsidP="00FA76A2">
      <w:pPr>
        <w:autoSpaceDE w:val="0"/>
        <w:autoSpaceDN w:val="0"/>
        <w:adjustRightInd w:val="0"/>
        <w:spacing w:before="40" w:after="40"/>
        <w:ind w:firstLine="540"/>
        <w:jc w:val="both"/>
        <w:rPr>
          <w:rFonts w:ascii="Times New Roman" w:hAnsi="Times New Roman" w:cs="Times New Roman"/>
          <w:b/>
          <w:color w:val="000000"/>
          <w:sz w:val="28"/>
          <w:szCs w:val="28"/>
        </w:rPr>
      </w:pPr>
      <w:r w:rsidRPr="00FA76A2">
        <w:rPr>
          <w:rFonts w:ascii="Times New Roman" w:hAnsi="Times New Roman" w:cs="Times New Roman"/>
          <w:sz w:val="28"/>
          <w:szCs w:val="28"/>
          <w:lang w:val="pl-PL"/>
        </w:rPr>
        <w:t xml:space="preserve">+ Thay thế các thiết bị, vật liệu 02 ngăn lộ đường dây 220kV tại trạm biến áp 220kV Long An 2 để phù hợp với khả năng tải mới của </w:t>
      </w:r>
      <w:r w:rsidRPr="00FA76A2">
        <w:rPr>
          <w:rFonts w:ascii="Times New Roman" w:hAnsi="Times New Roman" w:cs="Times New Roman"/>
          <w:sz w:val="28"/>
          <w:szCs w:val="28"/>
        </w:rPr>
        <w:t>Đường dây 220kV Long An – Bến Lức</w:t>
      </w:r>
      <w:r w:rsidRPr="00FA76A2">
        <w:rPr>
          <w:rFonts w:ascii="Times New Roman" w:hAnsi="Times New Roman" w:cs="Times New Roman"/>
          <w:sz w:val="28"/>
          <w:szCs w:val="28"/>
          <w:lang w:val="pl-PL"/>
        </w:rPr>
        <w:t xml:space="preserve"> sau khi nâng khả năng tải</w:t>
      </w:r>
      <w:bookmarkEnd w:id="2"/>
      <w:r w:rsidRPr="00FA76A2">
        <w:rPr>
          <w:rFonts w:ascii="Times New Roman" w:hAnsi="Times New Roman" w:cs="Times New Roman"/>
          <w:sz w:val="28"/>
          <w:szCs w:val="28"/>
        </w:rPr>
        <w:t>.</w:t>
      </w:r>
    </w:p>
    <w:p w:rsidR="00FA76A2" w:rsidRPr="00FA76A2" w:rsidRDefault="00FA76A2" w:rsidP="00FA76A2">
      <w:pPr>
        <w:spacing w:before="40" w:after="40"/>
        <w:rPr>
          <w:rFonts w:ascii="Times New Roman" w:hAnsi="Times New Roman" w:cs="Times New Roman"/>
          <w:b/>
          <w:color w:val="000000"/>
          <w:sz w:val="28"/>
          <w:szCs w:val="28"/>
        </w:rPr>
      </w:pPr>
      <w:r w:rsidRPr="00FA76A2">
        <w:rPr>
          <w:rFonts w:ascii="Times New Roman" w:hAnsi="Times New Roman" w:cs="Times New Roman"/>
          <w:b/>
          <w:color w:val="000000"/>
          <w:sz w:val="28"/>
          <w:szCs w:val="28"/>
        </w:rPr>
        <w:t xml:space="preserve">* Giới thiệu về gói thầu: </w:t>
      </w:r>
    </w:p>
    <w:p w:rsidR="00FA76A2" w:rsidRPr="00FA76A2" w:rsidRDefault="00FA76A2" w:rsidP="00FA76A2">
      <w:pPr>
        <w:spacing w:after="120"/>
        <w:rPr>
          <w:rFonts w:ascii="Times New Roman" w:hAnsi="Times New Roman" w:cs="Times New Roman"/>
          <w:bCs/>
          <w:color w:val="000000"/>
          <w:sz w:val="28"/>
          <w:szCs w:val="28"/>
          <w:lang w:val="it-IT"/>
        </w:rPr>
      </w:pPr>
      <w:r w:rsidRPr="00FA76A2">
        <w:rPr>
          <w:rFonts w:ascii="Times New Roman" w:hAnsi="Times New Roman" w:cs="Times New Roman"/>
          <w:b/>
          <w:bCs/>
          <w:color w:val="000000"/>
          <w:sz w:val="28"/>
          <w:szCs w:val="28"/>
          <w:lang w:val="it-IT"/>
        </w:rPr>
        <w:lastRenderedPageBreak/>
        <w:t>1. Thông tin gói thầu</w:t>
      </w:r>
      <w:r w:rsidRPr="00FA76A2">
        <w:rPr>
          <w:rFonts w:ascii="Times New Roman" w:hAnsi="Times New Roman" w:cs="Times New Roman"/>
          <w:bCs/>
          <w:color w:val="000000"/>
          <w:sz w:val="28"/>
          <w:szCs w:val="28"/>
          <w:lang w:val="it-IT"/>
        </w:rPr>
        <w:t>:</w:t>
      </w:r>
    </w:p>
    <w:p w:rsidR="00FA76A2" w:rsidRPr="00FA76A2" w:rsidRDefault="00FA76A2" w:rsidP="00FA76A2">
      <w:pPr>
        <w:numPr>
          <w:ilvl w:val="0"/>
          <w:numId w:val="1"/>
        </w:numPr>
        <w:spacing w:after="120"/>
        <w:ind w:left="568" w:hanging="284"/>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 xml:space="preserve">Tên gói thầu: </w:t>
      </w:r>
      <w:r w:rsidRPr="00FA76A2">
        <w:rPr>
          <w:rFonts w:ascii="Times New Roman" w:hAnsi="Times New Roman" w:cs="Times New Roman"/>
          <w:spacing w:val="-8"/>
          <w:sz w:val="28"/>
          <w:szCs w:val="28"/>
        </w:rPr>
        <w:t>Gói thầu số 1: Tư vấn khảo sát xây dựng, lập Báo cáo nghiên cứu khả thi đầu tư xây dựng, thiết kế bản vẽ thi công và Hồ sơ mời thầu</w:t>
      </w:r>
      <w:r w:rsidRPr="00FA76A2">
        <w:rPr>
          <w:rFonts w:ascii="Times New Roman" w:hAnsi="Times New Roman" w:cs="Times New Roman"/>
          <w:color w:val="000000"/>
          <w:sz w:val="28"/>
          <w:szCs w:val="28"/>
          <w:lang w:val="it-IT"/>
        </w:rPr>
        <w:t xml:space="preserve">. </w:t>
      </w:r>
    </w:p>
    <w:p w:rsidR="00FA76A2" w:rsidRPr="00FA76A2" w:rsidRDefault="00FA76A2" w:rsidP="00FA76A2">
      <w:pPr>
        <w:numPr>
          <w:ilvl w:val="0"/>
          <w:numId w:val="1"/>
        </w:numPr>
        <w:spacing w:after="120"/>
        <w:ind w:left="568" w:hanging="284"/>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Nguồn vốn: EVNNPT.</w:t>
      </w:r>
    </w:p>
    <w:p w:rsidR="00FA76A2" w:rsidRPr="00FA76A2" w:rsidRDefault="00FA76A2" w:rsidP="00FA76A2">
      <w:pPr>
        <w:numPr>
          <w:ilvl w:val="0"/>
          <w:numId w:val="1"/>
        </w:numPr>
        <w:spacing w:after="120"/>
        <w:ind w:left="568" w:hanging="284"/>
        <w:jc w:val="both"/>
        <w:rPr>
          <w:rFonts w:ascii="Times New Roman" w:hAnsi="Times New Roman" w:cs="Times New Roman"/>
          <w:bCs/>
          <w:color w:val="000000"/>
          <w:sz w:val="28"/>
          <w:szCs w:val="28"/>
          <w:lang w:val="it-IT"/>
        </w:rPr>
      </w:pPr>
      <w:r w:rsidRPr="00FA76A2">
        <w:rPr>
          <w:rFonts w:ascii="Times New Roman" w:hAnsi="Times New Roman" w:cs="Times New Roman"/>
          <w:bCs/>
          <w:color w:val="000000"/>
          <w:sz w:val="28"/>
          <w:szCs w:val="28"/>
          <w:lang w:val="it-IT"/>
        </w:rPr>
        <w:t>Thời gian thực hiện gói thầu:</w:t>
      </w:r>
      <w:r w:rsidRPr="00FA76A2">
        <w:rPr>
          <w:rFonts w:ascii="Times New Roman" w:hAnsi="Times New Roman" w:cs="Times New Roman"/>
          <w:b/>
          <w:bCs/>
          <w:color w:val="000000"/>
          <w:sz w:val="28"/>
          <w:szCs w:val="28"/>
          <w:lang w:val="it-IT"/>
        </w:rPr>
        <w:t xml:space="preserve"> </w:t>
      </w:r>
      <w:r w:rsidRPr="00FA76A2">
        <w:rPr>
          <w:rFonts w:ascii="Times New Roman" w:hAnsi="Times New Roman" w:cs="Times New Roman"/>
          <w:bCs/>
          <w:color w:val="000000"/>
          <w:sz w:val="28"/>
          <w:szCs w:val="28"/>
          <w:lang w:val="it-IT"/>
        </w:rPr>
        <w:t xml:space="preserve">180 ngày </w:t>
      </w:r>
    </w:p>
    <w:p w:rsidR="00FA76A2" w:rsidRPr="00FA76A2" w:rsidRDefault="00FA76A2" w:rsidP="00FA76A2">
      <w:pPr>
        <w:numPr>
          <w:ilvl w:val="0"/>
          <w:numId w:val="1"/>
        </w:numPr>
        <w:spacing w:after="120"/>
        <w:ind w:left="568" w:hanging="284"/>
        <w:jc w:val="both"/>
        <w:rPr>
          <w:rFonts w:ascii="Times New Roman" w:hAnsi="Times New Roman" w:cs="Times New Roman"/>
          <w:b/>
          <w:iCs/>
          <w:color w:val="000000"/>
          <w:sz w:val="28"/>
          <w:szCs w:val="28"/>
          <w:lang w:val="it-IT"/>
        </w:rPr>
      </w:pPr>
      <w:r w:rsidRPr="00FA76A2">
        <w:rPr>
          <w:rFonts w:ascii="Times New Roman" w:hAnsi="Times New Roman" w:cs="Times New Roman"/>
          <w:color w:val="000000"/>
          <w:sz w:val="28"/>
          <w:szCs w:val="28"/>
          <w:lang w:val="it-IT"/>
        </w:rPr>
        <w:t>Hình thức lựa chọn nhà thầu:</w:t>
      </w:r>
      <w:r w:rsidRPr="00FA76A2">
        <w:rPr>
          <w:rFonts w:ascii="Times New Roman" w:hAnsi="Times New Roman" w:cs="Times New Roman"/>
          <w:b/>
          <w:iCs/>
          <w:color w:val="000000"/>
          <w:sz w:val="28"/>
          <w:szCs w:val="28"/>
          <w:lang w:val="it-IT"/>
        </w:rPr>
        <w:t xml:space="preserve"> </w:t>
      </w:r>
      <w:r w:rsidRPr="00FA76A2">
        <w:rPr>
          <w:rFonts w:ascii="Times New Roman" w:hAnsi="Times New Roman" w:cs="Times New Roman"/>
          <w:iCs/>
          <w:color w:val="000000"/>
          <w:sz w:val="28"/>
          <w:szCs w:val="28"/>
          <w:lang w:val="it-IT"/>
        </w:rPr>
        <w:t xml:space="preserve">Đấu thầu rộng rãi trong nước (qua mạng). </w:t>
      </w:r>
    </w:p>
    <w:p w:rsidR="00FA76A2" w:rsidRPr="00FA76A2" w:rsidRDefault="00FA76A2" w:rsidP="00FA76A2">
      <w:pPr>
        <w:numPr>
          <w:ilvl w:val="0"/>
          <w:numId w:val="1"/>
        </w:numPr>
        <w:spacing w:after="120"/>
        <w:ind w:left="568" w:hanging="284"/>
        <w:jc w:val="both"/>
        <w:rPr>
          <w:rFonts w:ascii="Times New Roman" w:hAnsi="Times New Roman" w:cs="Times New Roman"/>
          <w:b/>
          <w:iCs/>
          <w:color w:val="000000"/>
          <w:sz w:val="28"/>
          <w:szCs w:val="28"/>
          <w:lang w:val="it-IT"/>
        </w:rPr>
      </w:pPr>
      <w:r w:rsidRPr="00FA76A2">
        <w:rPr>
          <w:rFonts w:ascii="Times New Roman" w:hAnsi="Times New Roman" w:cs="Times New Roman"/>
          <w:color w:val="000000"/>
          <w:sz w:val="28"/>
          <w:szCs w:val="28"/>
          <w:lang w:val="it-IT"/>
        </w:rPr>
        <w:t>Phương thức lựa chọn nhà thầu:</w:t>
      </w:r>
      <w:r w:rsidRPr="00FA76A2">
        <w:rPr>
          <w:rFonts w:ascii="Times New Roman" w:hAnsi="Times New Roman" w:cs="Times New Roman"/>
          <w:b/>
          <w:iCs/>
          <w:color w:val="000000"/>
          <w:sz w:val="28"/>
          <w:szCs w:val="28"/>
          <w:lang w:val="it-IT"/>
        </w:rPr>
        <w:t xml:space="preserve"> </w:t>
      </w:r>
      <w:r w:rsidRPr="00FA76A2">
        <w:rPr>
          <w:rFonts w:ascii="Times New Roman" w:hAnsi="Times New Roman" w:cs="Times New Roman"/>
          <w:iCs/>
          <w:color w:val="000000"/>
          <w:sz w:val="28"/>
          <w:szCs w:val="28"/>
          <w:lang w:val="it-IT"/>
        </w:rPr>
        <w:t>1 giai đoạn, 2 túi hồ sơ.</w:t>
      </w:r>
    </w:p>
    <w:p w:rsidR="00FA76A2" w:rsidRPr="00FA76A2" w:rsidRDefault="00FA76A2" w:rsidP="00FA76A2">
      <w:pPr>
        <w:numPr>
          <w:ilvl w:val="0"/>
          <w:numId w:val="1"/>
        </w:numPr>
        <w:spacing w:after="120"/>
        <w:ind w:left="567" w:hanging="284"/>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Loại hợp đồng:</w:t>
      </w:r>
      <w:r w:rsidRPr="00FA76A2">
        <w:rPr>
          <w:rFonts w:ascii="Times New Roman" w:hAnsi="Times New Roman" w:cs="Times New Roman"/>
          <w:b/>
          <w:color w:val="000000"/>
          <w:sz w:val="28"/>
          <w:szCs w:val="28"/>
          <w:lang w:val="it-IT"/>
        </w:rPr>
        <w:t xml:space="preserve"> </w:t>
      </w:r>
      <w:r w:rsidRPr="00FA76A2">
        <w:rPr>
          <w:rFonts w:ascii="Times New Roman" w:hAnsi="Times New Roman" w:cs="Times New Roman"/>
          <w:color w:val="000000"/>
          <w:sz w:val="28"/>
          <w:szCs w:val="28"/>
          <w:lang w:val="it-IT"/>
        </w:rPr>
        <w:t>Trọn gói</w:t>
      </w:r>
    </w:p>
    <w:p w:rsidR="00FA76A2" w:rsidRPr="00FA76A2" w:rsidRDefault="00FA76A2" w:rsidP="00FA76A2">
      <w:pPr>
        <w:spacing w:after="60"/>
        <w:rPr>
          <w:rFonts w:ascii="Times New Roman" w:hAnsi="Times New Roman" w:cs="Times New Roman"/>
          <w:b/>
          <w:bCs/>
          <w:color w:val="000000"/>
          <w:sz w:val="28"/>
          <w:szCs w:val="28"/>
          <w:lang w:val="it-IT"/>
        </w:rPr>
      </w:pPr>
      <w:r w:rsidRPr="00FA76A2">
        <w:rPr>
          <w:rFonts w:ascii="Times New Roman" w:hAnsi="Times New Roman" w:cs="Times New Roman"/>
          <w:b/>
          <w:bCs/>
          <w:color w:val="000000"/>
          <w:sz w:val="28"/>
          <w:szCs w:val="28"/>
          <w:lang w:val="it-IT"/>
        </w:rPr>
        <w:t>2. Mục đích tuyển chọn nhà thầu</w:t>
      </w:r>
    </w:p>
    <w:p w:rsidR="00FA76A2" w:rsidRPr="00FA76A2" w:rsidRDefault="00FA76A2" w:rsidP="00FA76A2">
      <w:pPr>
        <w:spacing w:before="60" w:after="60"/>
        <w:ind w:firstLine="720"/>
        <w:jc w:val="both"/>
        <w:rPr>
          <w:rFonts w:ascii="Times New Roman" w:hAnsi="Times New Roman" w:cs="Times New Roman"/>
          <w:i/>
          <w:sz w:val="28"/>
          <w:szCs w:val="28"/>
          <w:lang w:val="it-IT"/>
        </w:rPr>
      </w:pPr>
      <w:r w:rsidRPr="00FA76A2">
        <w:rPr>
          <w:rFonts w:ascii="Times New Roman" w:hAnsi="Times New Roman" w:cs="Times New Roman"/>
          <w:bCs/>
          <w:color w:val="000000"/>
          <w:sz w:val="28"/>
          <w:szCs w:val="28"/>
          <w:lang w:val="it-IT"/>
        </w:rPr>
        <w:t xml:space="preserve">Nhằm lựa chọn nhà thầu cung cấp dịch vụ tư vấn Khảo sát xây dựng, lập BCNCKT, TKBVTC-DT, HSMT Dự án </w:t>
      </w:r>
      <w:r w:rsidRPr="00FA76A2">
        <w:rPr>
          <w:rFonts w:ascii="Times New Roman" w:hAnsi="Times New Roman" w:cs="Times New Roman"/>
          <w:spacing w:val="-8"/>
          <w:sz w:val="28"/>
          <w:szCs w:val="28"/>
        </w:rPr>
        <w:t>Nâng khả năng tải đường dây 220kV Long An – Bến Lức</w:t>
      </w:r>
      <w:r w:rsidRPr="00FA76A2">
        <w:rPr>
          <w:rFonts w:ascii="Times New Roman" w:hAnsi="Times New Roman" w:cs="Times New Roman"/>
          <w:bCs/>
          <w:color w:val="000000"/>
          <w:sz w:val="28"/>
          <w:szCs w:val="28"/>
          <w:lang w:val="it-IT"/>
        </w:rPr>
        <w:t>, có đủ năng lực và kinh nghiệm, có giải pháp kỹ thuật phù hợp được quy định tại HSMT này để thực hiện gói thầu, dự án đảm bảo chất lượng và tiến độ công trình.</w:t>
      </w:r>
    </w:p>
    <w:p w:rsidR="00FA76A2" w:rsidRPr="00FA76A2" w:rsidRDefault="00FA76A2" w:rsidP="00FA76A2">
      <w:pPr>
        <w:numPr>
          <w:ilvl w:val="0"/>
          <w:numId w:val="12"/>
        </w:numPr>
        <w:spacing w:before="40" w:after="40"/>
        <w:ind w:left="450" w:hanging="90"/>
        <w:rPr>
          <w:rFonts w:ascii="Times New Roman" w:hAnsi="Times New Roman" w:cs="Times New Roman"/>
          <w:b/>
          <w:color w:val="000000"/>
          <w:sz w:val="28"/>
          <w:szCs w:val="28"/>
        </w:rPr>
      </w:pPr>
      <w:r w:rsidRPr="00FA76A2">
        <w:rPr>
          <w:rFonts w:ascii="Times New Roman" w:hAnsi="Times New Roman" w:cs="Times New Roman"/>
          <w:b/>
          <w:color w:val="000000"/>
          <w:sz w:val="28"/>
          <w:szCs w:val="28"/>
        </w:rPr>
        <w:t xml:space="preserve">Phạm vi công việc: </w:t>
      </w:r>
    </w:p>
    <w:p w:rsidR="00FA76A2" w:rsidRPr="00FA76A2" w:rsidRDefault="00FA76A2" w:rsidP="00FA76A2">
      <w:pPr>
        <w:numPr>
          <w:ilvl w:val="0"/>
          <w:numId w:val="13"/>
        </w:numPr>
        <w:tabs>
          <w:tab w:val="left" w:pos="630"/>
        </w:tabs>
        <w:spacing w:before="40" w:after="40"/>
        <w:jc w:val="both"/>
        <w:rPr>
          <w:rFonts w:ascii="Times New Roman" w:hAnsi="Times New Roman" w:cs="Times New Roman"/>
          <w:b/>
          <w:bCs/>
          <w:color w:val="000000"/>
          <w:sz w:val="28"/>
          <w:szCs w:val="28"/>
          <w:lang w:val="it-IT"/>
        </w:rPr>
      </w:pPr>
      <w:r w:rsidRPr="00FA76A2">
        <w:rPr>
          <w:rFonts w:ascii="Times New Roman" w:hAnsi="Times New Roman" w:cs="Times New Roman"/>
          <w:b/>
          <w:color w:val="000000"/>
          <w:sz w:val="28"/>
          <w:szCs w:val="28"/>
          <w:lang w:val="pt-BR"/>
        </w:rPr>
        <w:t xml:space="preserve"> Nội</w:t>
      </w:r>
      <w:r w:rsidRPr="00FA76A2">
        <w:rPr>
          <w:rFonts w:ascii="Times New Roman" w:hAnsi="Times New Roman" w:cs="Times New Roman"/>
          <w:b/>
          <w:bCs/>
          <w:color w:val="000000"/>
          <w:sz w:val="28"/>
          <w:szCs w:val="28"/>
          <w:lang w:val="it-IT"/>
        </w:rPr>
        <w:t xml:space="preserve"> dung </w:t>
      </w:r>
      <w:r w:rsidRPr="00FA76A2">
        <w:rPr>
          <w:rFonts w:ascii="Times New Roman" w:hAnsi="Times New Roman" w:cs="Times New Roman"/>
          <w:b/>
          <w:color w:val="000000"/>
          <w:sz w:val="28"/>
          <w:szCs w:val="28"/>
          <w:lang w:val="pt-BR"/>
        </w:rPr>
        <w:t>công</w:t>
      </w:r>
      <w:r w:rsidRPr="00FA76A2">
        <w:rPr>
          <w:rFonts w:ascii="Times New Roman" w:hAnsi="Times New Roman" w:cs="Times New Roman"/>
          <w:b/>
          <w:bCs/>
          <w:color w:val="000000"/>
          <w:sz w:val="28"/>
          <w:szCs w:val="28"/>
          <w:lang w:val="it-IT"/>
        </w:rPr>
        <w:t xml:space="preserve"> việc chủ yếu:</w:t>
      </w:r>
    </w:p>
    <w:p w:rsidR="00FA76A2" w:rsidRPr="00FA76A2" w:rsidRDefault="00FA76A2" w:rsidP="00FA76A2">
      <w:pPr>
        <w:spacing w:before="60" w:after="60"/>
        <w:ind w:firstLine="360"/>
        <w:jc w:val="both"/>
        <w:rPr>
          <w:rFonts w:ascii="Times New Roman" w:hAnsi="Times New Roman" w:cs="Times New Roman"/>
          <w:bCs/>
          <w:iCs/>
          <w:color w:val="000000"/>
          <w:sz w:val="28"/>
          <w:szCs w:val="28"/>
          <w:lang w:val="it-IT"/>
        </w:rPr>
      </w:pPr>
      <w:r w:rsidRPr="00FA76A2">
        <w:rPr>
          <w:rFonts w:ascii="Times New Roman" w:hAnsi="Times New Roman" w:cs="Times New Roman"/>
          <w:bCs/>
          <w:iCs/>
          <w:color w:val="000000"/>
          <w:sz w:val="28"/>
          <w:szCs w:val="28"/>
          <w:lang w:val="it-IT"/>
        </w:rPr>
        <w:t>Tổ chức thực hiện Gói thầu số 1: Cung cấp dịch vụ tư vấn khảo sát xây dựng, lập BCNCKT ĐTXD, TKBVTC-TDT, và HSMT:</w:t>
      </w:r>
    </w:p>
    <w:p w:rsidR="00FA76A2" w:rsidRPr="00FA76A2" w:rsidRDefault="00FA76A2" w:rsidP="00FA76A2">
      <w:pPr>
        <w:pStyle w:val="ListParagraph"/>
        <w:spacing w:before="60" w:after="60" w:line="276" w:lineRule="auto"/>
        <w:rPr>
          <w:bCs/>
          <w:iCs/>
          <w:color w:val="000000"/>
          <w:sz w:val="28"/>
          <w:szCs w:val="28"/>
          <w:lang w:val="it-IT"/>
        </w:rPr>
      </w:pPr>
      <w:r w:rsidRPr="00FA76A2">
        <w:rPr>
          <w:bCs/>
          <w:iCs/>
          <w:color w:val="000000"/>
          <w:sz w:val="28"/>
          <w:szCs w:val="28"/>
          <w:lang w:val="it-IT"/>
        </w:rPr>
        <w:t>- Thực hiện công tác khảo sát phục vụ lập BCNCKT ĐTXD;</w:t>
      </w:r>
    </w:p>
    <w:p w:rsidR="00FA76A2" w:rsidRPr="00FA76A2" w:rsidRDefault="00FA76A2" w:rsidP="00FA76A2">
      <w:pPr>
        <w:pStyle w:val="ListParagraph"/>
        <w:spacing w:before="60" w:after="60" w:line="276" w:lineRule="auto"/>
        <w:rPr>
          <w:bCs/>
          <w:iCs/>
          <w:color w:val="000000"/>
          <w:sz w:val="28"/>
          <w:szCs w:val="28"/>
          <w:lang w:val="it-IT"/>
        </w:rPr>
      </w:pPr>
      <w:r w:rsidRPr="00FA76A2">
        <w:rPr>
          <w:bCs/>
          <w:iCs/>
          <w:color w:val="000000"/>
          <w:sz w:val="28"/>
          <w:szCs w:val="28"/>
          <w:lang w:val="it-IT"/>
        </w:rPr>
        <w:t>- Thực hiện công tác khảo sát, đánh giá hiện trạng dự án;</w:t>
      </w:r>
    </w:p>
    <w:p w:rsidR="00FA76A2" w:rsidRPr="00FA76A2" w:rsidRDefault="00FA76A2" w:rsidP="00FA76A2">
      <w:pPr>
        <w:pStyle w:val="ListParagraph"/>
        <w:spacing w:before="60" w:after="60" w:line="276" w:lineRule="auto"/>
        <w:rPr>
          <w:bCs/>
          <w:iCs/>
          <w:color w:val="000000"/>
          <w:sz w:val="28"/>
          <w:szCs w:val="28"/>
          <w:lang w:val="it-IT"/>
        </w:rPr>
      </w:pPr>
      <w:r w:rsidRPr="00FA76A2">
        <w:rPr>
          <w:bCs/>
          <w:iCs/>
          <w:color w:val="000000"/>
          <w:sz w:val="28"/>
          <w:szCs w:val="28"/>
          <w:lang w:val="it-IT"/>
        </w:rPr>
        <w:t>- Thực hiện công tác lập BCNCKT ĐTXD;</w:t>
      </w:r>
    </w:p>
    <w:p w:rsidR="00FA76A2" w:rsidRPr="00FA76A2" w:rsidRDefault="00FA76A2" w:rsidP="00FA76A2">
      <w:pPr>
        <w:pStyle w:val="ListParagraph"/>
        <w:spacing w:before="60" w:after="60" w:line="276" w:lineRule="auto"/>
        <w:rPr>
          <w:bCs/>
          <w:iCs/>
          <w:color w:val="000000"/>
          <w:sz w:val="28"/>
          <w:szCs w:val="28"/>
          <w:lang w:val="it-IT"/>
        </w:rPr>
      </w:pPr>
      <w:r w:rsidRPr="00FA76A2">
        <w:rPr>
          <w:bCs/>
          <w:iCs/>
          <w:color w:val="000000"/>
          <w:sz w:val="28"/>
          <w:szCs w:val="28"/>
          <w:lang w:val="it-IT"/>
        </w:rPr>
        <w:t>- Thực hiện công tác lập TKBVTC- TDT;</w:t>
      </w:r>
    </w:p>
    <w:p w:rsidR="00FA76A2" w:rsidRPr="00FA76A2" w:rsidRDefault="00FA76A2" w:rsidP="00FA76A2">
      <w:pPr>
        <w:pStyle w:val="ListParagraph"/>
        <w:spacing w:before="60" w:after="60" w:line="276" w:lineRule="auto"/>
        <w:ind w:left="0" w:firstLine="720"/>
        <w:rPr>
          <w:bCs/>
          <w:iCs/>
          <w:color w:val="000000"/>
          <w:sz w:val="28"/>
          <w:szCs w:val="28"/>
          <w:lang w:val="it-IT"/>
        </w:rPr>
      </w:pPr>
      <w:r w:rsidRPr="00FA76A2">
        <w:rPr>
          <w:bCs/>
          <w:iCs/>
          <w:color w:val="000000"/>
          <w:sz w:val="28"/>
          <w:szCs w:val="28"/>
          <w:lang w:val="it-IT"/>
        </w:rPr>
        <w:t>- Thực hiện lập HSMT cho các gói thầu còn lại thuộc Kế hoạch lựa chọn nhà thầu kế tiếp của dự án;</w:t>
      </w:r>
    </w:p>
    <w:p w:rsidR="00FA76A2" w:rsidRPr="00FA76A2" w:rsidRDefault="00FA76A2" w:rsidP="00FA76A2">
      <w:pPr>
        <w:pStyle w:val="ListParagraph"/>
        <w:spacing w:before="60" w:after="60" w:line="276" w:lineRule="auto"/>
        <w:rPr>
          <w:rFonts w:eastAsia=".VnTime"/>
          <w:noProof/>
          <w:color w:val="000000"/>
          <w:sz w:val="28"/>
          <w:szCs w:val="28"/>
          <w:lang w:val="nl-NL"/>
        </w:rPr>
      </w:pPr>
      <w:bookmarkStart w:id="3" w:name="_Hlk208389495"/>
      <w:r w:rsidRPr="00FA76A2">
        <w:rPr>
          <w:rFonts w:eastAsia=".VnTime"/>
          <w:noProof/>
          <w:color w:val="000000"/>
          <w:sz w:val="28"/>
          <w:szCs w:val="28"/>
          <w:lang w:val="nl-NL"/>
        </w:rPr>
        <w:t>- Lập hồ sơ và thực hiện các công tác thỏa thuận chuyên ngành SCADA</w:t>
      </w:r>
    </w:p>
    <w:bookmarkEnd w:id="3"/>
    <w:p w:rsidR="00FA76A2" w:rsidRPr="00FA76A2" w:rsidRDefault="00FA76A2" w:rsidP="00FA76A2">
      <w:pPr>
        <w:ind w:left="1134" w:hanging="708"/>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u w:val="single"/>
          <w:lang w:val="it-IT"/>
        </w:rPr>
        <w:t>Lưu ý</w:t>
      </w:r>
      <w:r w:rsidRPr="00FA76A2">
        <w:rPr>
          <w:rFonts w:ascii="Times New Roman" w:hAnsi="Times New Roman" w:cs="Times New Roman"/>
          <w:color w:val="000000"/>
          <w:sz w:val="28"/>
          <w:szCs w:val="28"/>
          <w:lang w:val="it-IT"/>
        </w:rPr>
        <w:t>: Trong quá trình thực hiện, nhà thầu tuân thủ thực hiện các nội dung yêu cầu sau:</w:t>
      </w:r>
    </w:p>
    <w:p w:rsidR="00FA76A2" w:rsidRPr="00FA76A2" w:rsidRDefault="00FA76A2" w:rsidP="00FA76A2">
      <w:pPr>
        <w:numPr>
          <w:ilvl w:val="0"/>
          <w:numId w:val="6"/>
        </w:numPr>
        <w:spacing w:after="0"/>
        <w:ind w:left="0" w:firstLine="450"/>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Khảo sát các loại vật tư, thiết bị có thể sử dụng cho Dự án trong Danh mục vật tư, thiết bị hiện có do Chủ đầu tư cung cấp, khảo sát tại kho của Chủ đầu tư (nếu cần thiết).</w:t>
      </w:r>
    </w:p>
    <w:p w:rsidR="00FA76A2" w:rsidRPr="00FA76A2" w:rsidRDefault="00FA76A2" w:rsidP="00FA76A2">
      <w:pPr>
        <w:numPr>
          <w:ilvl w:val="0"/>
          <w:numId w:val="6"/>
        </w:numPr>
        <w:spacing w:after="0"/>
        <w:ind w:left="0" w:firstLine="450"/>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lastRenderedPageBreak/>
        <w:t>Nhà thầu phải đánh giá khả năng sử dụng vật tư, thiết bị hiện có của Chủ đầu tư tại hồ sơ BCNCKT, TKBVTC-DT của Dự án.</w:t>
      </w:r>
    </w:p>
    <w:p w:rsidR="00FA76A2" w:rsidRPr="00FA76A2" w:rsidRDefault="00FA76A2" w:rsidP="00FA76A2">
      <w:pPr>
        <w:numPr>
          <w:ilvl w:val="0"/>
          <w:numId w:val="6"/>
        </w:numPr>
        <w:spacing w:after="0"/>
        <w:ind w:left="0" w:firstLine="450"/>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Lập quy trình bảo trì công trình xây dựng;</w:t>
      </w:r>
    </w:p>
    <w:p w:rsidR="00FA76A2" w:rsidRPr="00FA76A2" w:rsidRDefault="00FA76A2" w:rsidP="00FA76A2">
      <w:pPr>
        <w:numPr>
          <w:ilvl w:val="0"/>
          <w:numId w:val="6"/>
        </w:numPr>
        <w:spacing w:after="0"/>
        <w:ind w:left="0" w:firstLine="450"/>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 xml:space="preserve">Yêu cầu nhà thầu tư vấn khi lập hồ sơ thiết kế phải: </w:t>
      </w:r>
    </w:p>
    <w:p w:rsidR="00FA76A2" w:rsidRPr="00FA76A2" w:rsidRDefault="00FA76A2" w:rsidP="00FA76A2">
      <w:pPr>
        <w:numPr>
          <w:ilvl w:val="0"/>
          <w:numId w:val="7"/>
        </w:numPr>
        <w:tabs>
          <w:tab w:val="left" w:pos="1080"/>
        </w:tabs>
        <w:spacing w:after="0"/>
        <w:ind w:left="0" w:firstLine="450"/>
        <w:jc w:val="both"/>
        <w:rPr>
          <w:rFonts w:ascii="Times New Roman" w:hAnsi="Times New Roman" w:cs="Times New Roman"/>
          <w:i/>
          <w:iCs/>
          <w:color w:val="000000"/>
          <w:sz w:val="28"/>
          <w:szCs w:val="28"/>
          <w:lang w:val="it-IT"/>
        </w:rPr>
      </w:pPr>
      <w:r w:rsidRPr="00FA76A2">
        <w:rPr>
          <w:rFonts w:ascii="Times New Roman" w:hAnsi="Times New Roman" w:cs="Times New Roman"/>
          <w:i/>
          <w:iCs/>
          <w:color w:val="000000"/>
          <w:sz w:val="28"/>
          <w:szCs w:val="28"/>
          <w:lang w:val="it-IT"/>
        </w:rPr>
        <w:t xml:space="preserve">Kiểm tra, thống kê các VTTB đang tồn kho tại các Ban QLDA, các truyền tải điện có cùng loại với loại được sử dụng trong dự án và đánh giá khả năng sử dụng; </w:t>
      </w:r>
    </w:p>
    <w:p w:rsidR="00FA76A2" w:rsidRPr="00FA76A2" w:rsidRDefault="00FA76A2" w:rsidP="00FA76A2">
      <w:pPr>
        <w:numPr>
          <w:ilvl w:val="0"/>
          <w:numId w:val="7"/>
        </w:numPr>
        <w:tabs>
          <w:tab w:val="left" w:pos="1080"/>
        </w:tabs>
        <w:spacing w:after="0"/>
        <w:ind w:left="0" w:firstLine="450"/>
        <w:jc w:val="both"/>
        <w:rPr>
          <w:rFonts w:ascii="Times New Roman" w:hAnsi="Times New Roman" w:cs="Times New Roman"/>
          <w:i/>
          <w:iCs/>
          <w:color w:val="000000"/>
          <w:sz w:val="28"/>
          <w:szCs w:val="28"/>
          <w:lang w:val="it-IT"/>
        </w:rPr>
      </w:pPr>
      <w:r w:rsidRPr="00FA76A2">
        <w:rPr>
          <w:rFonts w:ascii="Times New Roman" w:hAnsi="Times New Roman" w:cs="Times New Roman"/>
          <w:i/>
          <w:iCs/>
          <w:color w:val="000000"/>
          <w:sz w:val="28"/>
          <w:szCs w:val="28"/>
          <w:lang w:val="it-IT"/>
        </w:rPr>
        <w:t>Có giải pháp sử dụng tối đa VTTB tồn kho sau đầu tư tại các Ban QLDA và các đơn vị truyền tải.</w:t>
      </w:r>
    </w:p>
    <w:p w:rsidR="00FA76A2" w:rsidRPr="00FA76A2" w:rsidRDefault="00FA76A2" w:rsidP="00FA76A2">
      <w:pPr>
        <w:numPr>
          <w:ilvl w:val="0"/>
          <w:numId w:val="6"/>
        </w:numPr>
        <w:tabs>
          <w:tab w:val="left" w:pos="900"/>
        </w:tabs>
        <w:spacing w:after="0"/>
        <w:ind w:left="0" w:firstLine="450"/>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Thiết kế công trình phải phù hợp với bước thiết kế trước, quy chuẩn, tiêu chuẩn áp dụng cho công trình, đảm bảo sản phẩm tư vấn xây dựng (thuyết minh, các bản vẽ, dự toán) phù hợp với dự án đầu tư xây dựng công trình được duyệt và quy định của pháp luật về xây dựng.</w:t>
      </w:r>
    </w:p>
    <w:p w:rsidR="00FA76A2" w:rsidRPr="00FA76A2" w:rsidRDefault="00FA76A2" w:rsidP="00FA76A2">
      <w:pPr>
        <w:numPr>
          <w:ilvl w:val="0"/>
          <w:numId w:val="6"/>
        </w:numPr>
        <w:tabs>
          <w:tab w:val="left" w:pos="900"/>
        </w:tabs>
        <w:spacing w:after="0"/>
        <w:ind w:left="0" w:firstLine="450"/>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Nhà thầu tham gia các cuộc họp có liên quan tới sản phẩm tư vấn xây dựng khi chủ đầu tư yêu cầu trong quá trình triển khai thực hiện.</w:t>
      </w:r>
    </w:p>
    <w:p w:rsidR="00FA76A2" w:rsidRPr="00FA76A2" w:rsidRDefault="00FA76A2" w:rsidP="00FA76A2">
      <w:pPr>
        <w:numPr>
          <w:ilvl w:val="0"/>
          <w:numId w:val="6"/>
        </w:numPr>
        <w:tabs>
          <w:tab w:val="left" w:pos="900"/>
        </w:tabs>
        <w:spacing w:after="0"/>
        <w:ind w:left="0" w:firstLine="450"/>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Nhà thầu tham gia nghiệm thu các giai đoạn, nghiệm thu chạy thử thiết bị, nghiệm thu hoàn thành công việc, hạng mục công trình và toàn bộ công trình khi có yêu cầu của chủ đầu tư.</w:t>
      </w:r>
    </w:p>
    <w:p w:rsidR="00FA76A2" w:rsidRPr="00FA76A2" w:rsidRDefault="00FA76A2" w:rsidP="00FA76A2">
      <w:pPr>
        <w:numPr>
          <w:ilvl w:val="0"/>
          <w:numId w:val="6"/>
        </w:numPr>
        <w:tabs>
          <w:tab w:val="left" w:pos="900"/>
        </w:tabs>
        <w:spacing w:after="0"/>
        <w:ind w:left="0" w:firstLine="450"/>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Nhà thầu giám sát tác giả và làm rõ thiết kế, sửa đổi thiết kế (nếu cần thiết) trong quá trình thi công xây dựng công trình.</w:t>
      </w:r>
    </w:p>
    <w:p w:rsidR="00FA76A2" w:rsidRPr="00FA76A2" w:rsidRDefault="00FA76A2" w:rsidP="00FA76A2">
      <w:pPr>
        <w:numPr>
          <w:ilvl w:val="0"/>
          <w:numId w:val="13"/>
        </w:numPr>
        <w:tabs>
          <w:tab w:val="left" w:pos="630"/>
        </w:tabs>
        <w:spacing w:before="40" w:after="40"/>
        <w:ind w:left="0" w:firstLine="360"/>
        <w:jc w:val="both"/>
        <w:rPr>
          <w:rFonts w:ascii="Times New Roman" w:hAnsi="Times New Roman" w:cs="Times New Roman"/>
          <w:b/>
          <w:color w:val="000000"/>
          <w:sz w:val="28"/>
          <w:szCs w:val="28"/>
          <w:lang w:val="pt-BR"/>
        </w:rPr>
      </w:pPr>
      <w:r w:rsidRPr="00FA76A2">
        <w:rPr>
          <w:rFonts w:ascii="Times New Roman" w:hAnsi="Times New Roman" w:cs="Times New Roman"/>
          <w:b/>
          <w:color w:val="000000"/>
          <w:sz w:val="28"/>
          <w:szCs w:val="28"/>
          <w:lang w:val="pt-BR"/>
        </w:rPr>
        <w:t>Các nhiệm vụ cụ thể do nhà thầu phải tiến hành trong thời gian thực hiện hợp đồng tư vấn:</w:t>
      </w:r>
    </w:p>
    <w:p w:rsidR="00FA76A2" w:rsidRPr="00FA76A2" w:rsidRDefault="00FA76A2" w:rsidP="00FA76A2">
      <w:pPr>
        <w:widowControl w:val="0"/>
        <w:spacing w:after="120"/>
        <w:ind w:firstLine="720"/>
        <w:jc w:val="both"/>
        <w:rPr>
          <w:rFonts w:ascii="Times New Roman" w:hAnsi="Times New Roman" w:cs="Times New Roman"/>
          <w:iCs/>
          <w:color w:val="000000"/>
          <w:sz w:val="28"/>
          <w:szCs w:val="28"/>
          <w:highlight w:val="yellow"/>
          <w:lang w:val="it-IT"/>
        </w:rPr>
      </w:pPr>
      <w:r w:rsidRPr="00FA76A2">
        <w:rPr>
          <w:rFonts w:ascii="Times New Roman" w:hAnsi="Times New Roman" w:cs="Times New Roman"/>
          <w:color w:val="000000"/>
          <w:spacing w:val="4"/>
          <w:sz w:val="28"/>
          <w:szCs w:val="28"/>
          <w:lang w:val="vi-VN"/>
        </w:rPr>
        <w:t xml:space="preserve">Các nhiệm vụ cụ thể mà nhà thầu tư vấn phải tiến hành được phê duyệt tại </w:t>
      </w:r>
      <w:r w:rsidRPr="00FA76A2">
        <w:rPr>
          <w:rFonts w:ascii="Times New Roman" w:hAnsi="Times New Roman" w:cs="Times New Roman"/>
          <w:iCs/>
          <w:color w:val="000000"/>
          <w:sz w:val="28"/>
          <w:szCs w:val="28"/>
          <w:lang w:val="it-IT"/>
        </w:rPr>
        <w:t xml:space="preserve">Quyết định số </w:t>
      </w:r>
      <w:r w:rsidRPr="00FA76A2">
        <w:rPr>
          <w:rFonts w:ascii="Times New Roman" w:hAnsi="Times New Roman" w:cs="Times New Roman"/>
          <w:sz w:val="28"/>
          <w:szCs w:val="28"/>
          <w:lang w:val="vi-VN"/>
        </w:rPr>
        <w:t>2463/QĐ-PTC4 ngày 12/08/2025</w:t>
      </w:r>
      <w:r w:rsidRPr="00FA76A2">
        <w:rPr>
          <w:rFonts w:ascii="Times New Roman" w:hAnsi="Times New Roman" w:cs="Times New Roman"/>
          <w:iCs/>
          <w:color w:val="000000"/>
          <w:sz w:val="28"/>
          <w:szCs w:val="28"/>
          <w:lang w:val="it-IT"/>
        </w:rPr>
        <w:t xml:space="preserve"> về việc phê duyệt Nhiệm vụ và dự toán </w:t>
      </w:r>
      <w:r w:rsidRPr="00FA76A2">
        <w:rPr>
          <w:rFonts w:ascii="Times New Roman" w:hAnsi="Times New Roman" w:cs="Times New Roman"/>
          <w:color w:val="000000"/>
          <w:sz w:val="28"/>
          <w:szCs w:val="28"/>
          <w:lang w:val="vi-VN"/>
        </w:rPr>
        <w:t xml:space="preserve">chi phí </w:t>
      </w:r>
      <w:r w:rsidRPr="00FA76A2">
        <w:rPr>
          <w:rFonts w:ascii="Times New Roman" w:hAnsi="Times New Roman" w:cs="Times New Roman"/>
          <w:color w:val="000000"/>
          <w:sz w:val="28"/>
          <w:szCs w:val="28"/>
          <w:lang w:val="nl-NL"/>
        </w:rPr>
        <w:t>tư vấn khảo sát xây dựng, lập BCNCKT, TKBVTC, HSMT</w:t>
      </w:r>
      <w:r w:rsidRPr="00FA76A2">
        <w:rPr>
          <w:rFonts w:ascii="Times New Roman" w:hAnsi="Times New Roman" w:cs="Times New Roman"/>
          <w:iCs/>
          <w:color w:val="000000"/>
          <w:sz w:val="28"/>
          <w:szCs w:val="28"/>
          <w:lang w:val="it-IT"/>
        </w:rPr>
        <w:t xml:space="preserve"> dự án: </w:t>
      </w:r>
      <w:r w:rsidRPr="00FA76A2">
        <w:rPr>
          <w:rFonts w:ascii="Times New Roman" w:hAnsi="Times New Roman" w:cs="Times New Roman"/>
          <w:sz w:val="28"/>
          <w:szCs w:val="28"/>
          <w:lang w:val="nl-NL"/>
        </w:rPr>
        <w:t xml:space="preserve">Nâng khả năng tải đường dây 220kV </w:t>
      </w:r>
      <w:r w:rsidRPr="00FA76A2">
        <w:rPr>
          <w:rFonts w:ascii="Times New Roman" w:hAnsi="Times New Roman" w:cs="Times New Roman"/>
          <w:sz w:val="28"/>
          <w:szCs w:val="28"/>
        </w:rPr>
        <w:t>Long An – Bến Lức</w:t>
      </w:r>
      <w:r w:rsidRPr="00FA76A2">
        <w:rPr>
          <w:rFonts w:ascii="Times New Roman" w:hAnsi="Times New Roman" w:cs="Times New Roman"/>
          <w:iCs/>
          <w:color w:val="000000"/>
          <w:sz w:val="28"/>
          <w:szCs w:val="28"/>
          <w:lang w:val="it-IT"/>
        </w:rPr>
        <w:t>,</w:t>
      </w:r>
      <w:r w:rsidRPr="00FA76A2">
        <w:rPr>
          <w:rFonts w:ascii="Times New Roman" w:hAnsi="Times New Roman" w:cs="Times New Roman"/>
          <w:color w:val="000000"/>
          <w:spacing w:val="4"/>
          <w:sz w:val="28"/>
          <w:szCs w:val="28"/>
          <w:lang w:val="vi-VN"/>
        </w:rPr>
        <w:t xml:space="preserve"> tuân thủ </w:t>
      </w:r>
      <w:r w:rsidRPr="00FA76A2">
        <w:rPr>
          <w:rFonts w:ascii="Times New Roman" w:hAnsi="Times New Roman" w:cs="Times New Roman"/>
          <w:color w:val="000000"/>
          <w:spacing w:val="4"/>
          <w:sz w:val="28"/>
          <w:szCs w:val="28"/>
          <w:lang w:val="pt-BR"/>
        </w:rPr>
        <w:t>Quy định về công tác khảo sát, thiết kế lưới điện trong Tổng công ty Truyền tải điện Quốc gia</w:t>
      </w:r>
      <w:r w:rsidRPr="00FA76A2">
        <w:rPr>
          <w:rFonts w:ascii="Times New Roman" w:hAnsi="Times New Roman" w:cs="Times New Roman"/>
          <w:color w:val="000000"/>
          <w:spacing w:val="4"/>
          <w:sz w:val="28"/>
          <w:szCs w:val="28"/>
          <w:lang w:val="vi-VN"/>
        </w:rPr>
        <w:t xml:space="preserve"> ban hành theo quyết định số </w:t>
      </w:r>
      <w:r w:rsidRPr="00FA76A2">
        <w:rPr>
          <w:rFonts w:ascii="Times New Roman" w:hAnsi="Times New Roman" w:cs="Times New Roman"/>
          <w:color w:val="000000"/>
          <w:spacing w:val="4"/>
          <w:sz w:val="28"/>
          <w:szCs w:val="28"/>
          <w:lang w:val="pt-BR"/>
        </w:rPr>
        <w:t>921</w:t>
      </w:r>
      <w:r w:rsidRPr="00FA76A2">
        <w:rPr>
          <w:rFonts w:ascii="Times New Roman" w:hAnsi="Times New Roman" w:cs="Times New Roman"/>
          <w:color w:val="000000"/>
          <w:spacing w:val="4"/>
          <w:sz w:val="28"/>
          <w:szCs w:val="28"/>
          <w:lang w:val="vi-VN"/>
        </w:rPr>
        <w:t>/QĐ-EVN</w:t>
      </w:r>
      <w:r w:rsidRPr="00FA76A2">
        <w:rPr>
          <w:rFonts w:ascii="Times New Roman" w:hAnsi="Times New Roman" w:cs="Times New Roman"/>
          <w:color w:val="000000"/>
          <w:spacing w:val="4"/>
          <w:sz w:val="28"/>
          <w:szCs w:val="28"/>
          <w:lang w:val="pt-BR"/>
        </w:rPr>
        <w:t>NPT</w:t>
      </w:r>
      <w:r w:rsidRPr="00FA76A2">
        <w:rPr>
          <w:rFonts w:ascii="Times New Roman" w:hAnsi="Times New Roman" w:cs="Times New Roman"/>
          <w:color w:val="000000"/>
          <w:spacing w:val="4"/>
          <w:sz w:val="28"/>
          <w:szCs w:val="28"/>
          <w:lang w:val="vi-VN"/>
        </w:rPr>
        <w:t xml:space="preserve"> ngày </w:t>
      </w:r>
      <w:r w:rsidRPr="00FA76A2">
        <w:rPr>
          <w:rFonts w:ascii="Times New Roman" w:hAnsi="Times New Roman" w:cs="Times New Roman"/>
          <w:color w:val="000000"/>
          <w:spacing w:val="4"/>
          <w:sz w:val="28"/>
          <w:szCs w:val="28"/>
          <w:lang w:val="pt-BR"/>
        </w:rPr>
        <w:t>01</w:t>
      </w:r>
      <w:r w:rsidRPr="00FA76A2">
        <w:rPr>
          <w:rFonts w:ascii="Times New Roman" w:hAnsi="Times New Roman" w:cs="Times New Roman"/>
          <w:color w:val="000000"/>
          <w:spacing w:val="4"/>
          <w:sz w:val="28"/>
          <w:szCs w:val="28"/>
          <w:lang w:val="vi-VN"/>
        </w:rPr>
        <w:t>/0</w:t>
      </w:r>
      <w:r w:rsidRPr="00FA76A2">
        <w:rPr>
          <w:rFonts w:ascii="Times New Roman" w:hAnsi="Times New Roman" w:cs="Times New Roman"/>
          <w:color w:val="000000"/>
          <w:spacing w:val="4"/>
          <w:sz w:val="28"/>
          <w:szCs w:val="28"/>
          <w:lang w:val="pt-BR"/>
        </w:rPr>
        <w:t>6</w:t>
      </w:r>
      <w:r w:rsidRPr="00FA76A2">
        <w:rPr>
          <w:rFonts w:ascii="Times New Roman" w:hAnsi="Times New Roman" w:cs="Times New Roman"/>
          <w:color w:val="000000"/>
          <w:spacing w:val="4"/>
          <w:sz w:val="28"/>
          <w:szCs w:val="28"/>
          <w:lang w:val="vi-VN"/>
        </w:rPr>
        <w:t>/202</w:t>
      </w:r>
      <w:r w:rsidRPr="00FA76A2">
        <w:rPr>
          <w:rFonts w:ascii="Times New Roman" w:hAnsi="Times New Roman" w:cs="Times New Roman"/>
          <w:color w:val="000000"/>
          <w:spacing w:val="4"/>
          <w:sz w:val="28"/>
          <w:szCs w:val="28"/>
          <w:lang w:val="pt-BR"/>
        </w:rPr>
        <w:t>5</w:t>
      </w:r>
      <w:r w:rsidRPr="00FA76A2">
        <w:rPr>
          <w:rFonts w:ascii="Times New Roman" w:hAnsi="Times New Roman" w:cs="Times New Roman"/>
          <w:color w:val="000000"/>
          <w:spacing w:val="4"/>
          <w:sz w:val="28"/>
          <w:szCs w:val="28"/>
          <w:lang w:val="vi-VN"/>
        </w:rPr>
        <w:t xml:space="preserve">, </w:t>
      </w:r>
      <w:r w:rsidRPr="00FA76A2">
        <w:rPr>
          <w:rFonts w:ascii="Times New Roman" w:hAnsi="Times New Roman" w:cs="Times New Roman"/>
          <w:color w:val="000000"/>
          <w:sz w:val="28"/>
          <w:szCs w:val="28"/>
          <w:lang w:val="pt-BR"/>
        </w:rPr>
        <w:t xml:space="preserve">Nghị định số 175/2024/NĐ-CP ngày 30/12/2024 của Chính phủ quy định chi tiết một số điều và biện pháp thi hành Luật Xây dựng về quản lý hoạt động xây dựng và </w:t>
      </w:r>
      <w:bookmarkStart w:id="4" w:name="_Hlk155946366"/>
      <w:r w:rsidRPr="00FA76A2">
        <w:rPr>
          <w:rFonts w:ascii="Times New Roman" w:hAnsi="Times New Roman" w:cs="Times New Roman"/>
          <w:color w:val="000000"/>
          <w:sz w:val="28"/>
          <w:szCs w:val="28"/>
          <w:lang w:val="pt-BR"/>
        </w:rPr>
        <w:t>Nghị định số 35/2023/NĐ-CP ngày 20/6/2023 của Chính phủ sửa đổi, bổ sung một số điều của các Nghị định thuộc lĩnh vực quản lý nhà nước của Bộ Xây dựng</w:t>
      </w:r>
      <w:bookmarkEnd w:id="4"/>
      <w:r w:rsidRPr="00FA76A2">
        <w:rPr>
          <w:rFonts w:ascii="Times New Roman" w:hAnsi="Times New Roman" w:cs="Times New Roman"/>
          <w:color w:val="000000"/>
          <w:sz w:val="28"/>
          <w:szCs w:val="28"/>
          <w:lang w:val="pt-BR"/>
        </w:rPr>
        <w:t xml:space="preserve">, </w:t>
      </w:r>
      <w:hyperlink r:id="rId6" w:tgtFrame="_blank" w:history="1">
        <w:r w:rsidRPr="00FA76A2">
          <w:rPr>
            <w:rFonts w:ascii="Times New Roman" w:hAnsi="Times New Roman" w:cs="Times New Roman"/>
            <w:color w:val="000000"/>
            <w:sz w:val="28"/>
            <w:szCs w:val="28"/>
            <w:lang w:val="vi-VN"/>
          </w:rPr>
          <w:t>Nghị định 10/2021/NĐ-CP</w:t>
        </w:r>
      </w:hyperlink>
      <w:r w:rsidRPr="00FA76A2">
        <w:rPr>
          <w:rFonts w:ascii="Times New Roman" w:hAnsi="Times New Roman" w:cs="Times New Roman"/>
          <w:color w:val="000000"/>
          <w:sz w:val="28"/>
          <w:szCs w:val="28"/>
          <w:lang w:val="vi-VN"/>
        </w:rPr>
        <w:t xml:space="preserve"> ngày </w:t>
      </w:r>
      <w:r w:rsidRPr="00FA76A2">
        <w:rPr>
          <w:rFonts w:ascii="Times New Roman" w:hAnsi="Times New Roman" w:cs="Times New Roman"/>
          <w:iCs/>
          <w:color w:val="000000"/>
          <w:sz w:val="28"/>
          <w:szCs w:val="28"/>
          <w:shd w:val="clear" w:color="auto" w:fill="FFFFFF"/>
          <w:lang w:val="vi-VN"/>
        </w:rPr>
        <w:t xml:space="preserve">09/02/2021 của Chính phủ </w:t>
      </w:r>
      <w:r w:rsidRPr="00FA76A2">
        <w:rPr>
          <w:rFonts w:ascii="Times New Roman" w:hAnsi="Times New Roman" w:cs="Times New Roman"/>
          <w:color w:val="000000"/>
          <w:sz w:val="28"/>
          <w:szCs w:val="28"/>
          <w:lang w:val="vi-VN"/>
        </w:rPr>
        <w:t xml:space="preserve">về quản lý chi phí đầu tư xây dựng, Nghị định </w:t>
      </w:r>
      <w:r w:rsidRPr="00FA76A2">
        <w:rPr>
          <w:rFonts w:ascii="Times New Roman" w:hAnsi="Times New Roman" w:cs="Times New Roman"/>
          <w:color w:val="000000"/>
          <w:sz w:val="28"/>
          <w:szCs w:val="28"/>
          <w:shd w:val="clear" w:color="auto" w:fill="FFFFFF"/>
          <w:lang w:val="vi-VN"/>
        </w:rPr>
        <w:t xml:space="preserve">06/2021/NĐ-CP </w:t>
      </w:r>
      <w:r w:rsidRPr="00FA76A2">
        <w:rPr>
          <w:rFonts w:ascii="Times New Roman" w:hAnsi="Times New Roman" w:cs="Times New Roman"/>
          <w:color w:val="000000"/>
          <w:sz w:val="28"/>
          <w:szCs w:val="28"/>
          <w:lang w:val="vi-VN"/>
        </w:rPr>
        <w:t xml:space="preserve">ngày </w:t>
      </w:r>
      <w:r w:rsidRPr="00FA76A2">
        <w:rPr>
          <w:rFonts w:ascii="Times New Roman" w:hAnsi="Times New Roman" w:cs="Times New Roman"/>
          <w:iCs/>
          <w:color w:val="000000"/>
          <w:sz w:val="28"/>
          <w:szCs w:val="28"/>
          <w:shd w:val="clear" w:color="auto" w:fill="FFFFFF"/>
          <w:lang w:val="vi-VN"/>
        </w:rPr>
        <w:t>26/01/2021 của Chính phủ,</w:t>
      </w:r>
      <w:r w:rsidRPr="00FA76A2">
        <w:rPr>
          <w:rFonts w:ascii="Times New Roman" w:hAnsi="Times New Roman" w:cs="Times New Roman"/>
          <w:color w:val="000000"/>
          <w:sz w:val="28"/>
          <w:szCs w:val="28"/>
          <w:lang w:val="vi-VN"/>
        </w:rPr>
        <w:t xml:space="preserve"> </w:t>
      </w:r>
      <w:r w:rsidRPr="00FA76A2">
        <w:rPr>
          <w:rFonts w:ascii="Times New Roman" w:hAnsi="Times New Roman" w:cs="Times New Roman"/>
          <w:iCs/>
          <w:color w:val="000000"/>
          <w:sz w:val="28"/>
          <w:szCs w:val="28"/>
          <w:shd w:val="clear" w:color="auto" w:fill="FFFFFF"/>
          <w:lang w:val="vi-VN"/>
        </w:rPr>
        <w:t xml:space="preserve">và các quy định </w:t>
      </w:r>
      <w:r w:rsidRPr="00FA76A2">
        <w:rPr>
          <w:rFonts w:ascii="Times New Roman" w:hAnsi="Times New Roman" w:cs="Times New Roman"/>
          <w:iCs/>
          <w:color w:val="000000"/>
          <w:sz w:val="28"/>
          <w:szCs w:val="28"/>
          <w:shd w:val="clear" w:color="auto" w:fill="FFFFFF"/>
          <w:lang w:val="vi-VN"/>
        </w:rPr>
        <w:lastRenderedPageBreak/>
        <w:t>thông tư quy định pháp luật hiện hành,</w:t>
      </w:r>
      <w:r w:rsidRPr="00FA76A2">
        <w:rPr>
          <w:rFonts w:ascii="Times New Roman" w:hAnsi="Times New Roman" w:cs="Times New Roman"/>
          <w:color w:val="000000"/>
          <w:spacing w:val="4"/>
          <w:sz w:val="28"/>
          <w:szCs w:val="28"/>
          <w:lang w:val="vi-VN"/>
        </w:rPr>
        <w:t xml:space="preserve"> chi tiết như sau: </w:t>
      </w:r>
    </w:p>
    <w:p w:rsidR="00FA76A2" w:rsidRPr="00FA76A2" w:rsidRDefault="00FA76A2" w:rsidP="00FA76A2">
      <w:pPr>
        <w:widowControl w:val="0"/>
        <w:tabs>
          <w:tab w:val="left" w:pos="540"/>
        </w:tabs>
        <w:spacing w:after="120"/>
        <w:jc w:val="both"/>
        <w:rPr>
          <w:rFonts w:ascii="Times New Roman" w:hAnsi="Times New Roman" w:cs="Times New Roman"/>
          <w:b/>
          <w:color w:val="000000"/>
          <w:spacing w:val="4"/>
          <w:sz w:val="28"/>
          <w:szCs w:val="28"/>
          <w:lang w:val="vi-VN"/>
        </w:rPr>
      </w:pPr>
      <w:r w:rsidRPr="00FA76A2">
        <w:rPr>
          <w:rFonts w:ascii="Times New Roman" w:hAnsi="Times New Roman" w:cs="Times New Roman"/>
          <w:b/>
          <w:color w:val="000000"/>
          <w:spacing w:val="4"/>
          <w:sz w:val="28"/>
          <w:szCs w:val="28"/>
          <w:lang w:val="vi-VN"/>
        </w:rPr>
        <w:tab/>
        <w:t xml:space="preserve">2.1 </w:t>
      </w:r>
      <w:r w:rsidRPr="00FA76A2">
        <w:rPr>
          <w:rFonts w:ascii="Times New Roman" w:hAnsi="Times New Roman" w:cs="Times New Roman"/>
          <w:b/>
          <w:color w:val="000000"/>
          <w:spacing w:val="4"/>
          <w:sz w:val="28"/>
          <w:szCs w:val="28"/>
          <w:lang w:val="vi-VN"/>
        </w:rPr>
        <w:tab/>
      </w:r>
      <w:r w:rsidRPr="00FA76A2">
        <w:rPr>
          <w:rFonts w:ascii="Times New Roman" w:hAnsi="Times New Roman" w:cs="Times New Roman"/>
          <w:b/>
          <w:iCs/>
          <w:color w:val="000000"/>
          <w:sz w:val="28"/>
          <w:szCs w:val="28"/>
          <w:lang w:val="it-IT"/>
        </w:rPr>
        <w:t>NHIỆM VỤ KHẢO SÁT PHỤC VỤ GIAI ĐOẠN LẬP BCNCKT ĐTXD - TKBVTC</w:t>
      </w:r>
    </w:p>
    <w:p w:rsidR="00FA76A2" w:rsidRPr="00FA76A2" w:rsidRDefault="00FA76A2" w:rsidP="00FA76A2">
      <w:pPr>
        <w:widowControl w:val="0"/>
        <w:tabs>
          <w:tab w:val="left" w:pos="540"/>
        </w:tabs>
        <w:spacing w:after="120"/>
        <w:jc w:val="both"/>
        <w:rPr>
          <w:rFonts w:ascii="Times New Roman" w:hAnsi="Times New Roman" w:cs="Times New Roman"/>
          <w:b/>
          <w:bCs/>
          <w:color w:val="000000"/>
          <w:sz w:val="28"/>
          <w:szCs w:val="28"/>
          <w:lang w:val="it-IT"/>
        </w:rPr>
      </w:pPr>
      <w:r w:rsidRPr="00FA76A2">
        <w:rPr>
          <w:rFonts w:ascii="Times New Roman" w:hAnsi="Times New Roman" w:cs="Times New Roman"/>
          <w:color w:val="000000"/>
          <w:sz w:val="28"/>
          <w:szCs w:val="28"/>
        </w:rPr>
        <w:tab/>
      </w:r>
      <w:r w:rsidRPr="00FA76A2">
        <w:rPr>
          <w:rFonts w:ascii="Times New Roman" w:hAnsi="Times New Roman" w:cs="Times New Roman"/>
          <w:b/>
          <w:bCs/>
          <w:color w:val="000000"/>
          <w:sz w:val="28"/>
          <w:szCs w:val="28"/>
          <w:lang w:val="it-IT"/>
        </w:rPr>
        <w:t>2.1.1 Yêu cầu chung</w:t>
      </w:r>
    </w:p>
    <w:p w:rsidR="00FA76A2" w:rsidRPr="00FA76A2" w:rsidRDefault="00FA76A2" w:rsidP="00FA76A2">
      <w:pPr>
        <w:pStyle w:val="BodyTextlist1"/>
        <w:numPr>
          <w:ilvl w:val="0"/>
          <w:numId w:val="14"/>
        </w:numPr>
        <w:spacing w:line="276" w:lineRule="auto"/>
        <w:rPr>
          <w:sz w:val="28"/>
          <w:szCs w:val="28"/>
        </w:rPr>
      </w:pPr>
      <w:r w:rsidRPr="00FA76A2">
        <w:rPr>
          <w:sz w:val="28"/>
          <w:szCs w:val="28"/>
        </w:rPr>
        <w:t>Nhà thầu lập phương án kỹ thuật khảo sát phù hợp với nhiệm vụ khảo sát xây dựng của dự án này và các tiêu chuẩn về khảo sát hiện hành.</w:t>
      </w:r>
    </w:p>
    <w:p w:rsidR="00FA76A2" w:rsidRPr="00FA76A2" w:rsidRDefault="00FA76A2" w:rsidP="00FA76A2">
      <w:pPr>
        <w:pStyle w:val="BodyTextlist1"/>
        <w:numPr>
          <w:ilvl w:val="0"/>
          <w:numId w:val="14"/>
        </w:numPr>
        <w:spacing w:line="276" w:lineRule="auto"/>
        <w:rPr>
          <w:sz w:val="28"/>
          <w:szCs w:val="28"/>
        </w:rPr>
      </w:pPr>
      <w:r w:rsidRPr="00FA76A2">
        <w:rPr>
          <w:sz w:val="28"/>
          <w:szCs w:val="28"/>
        </w:rPr>
        <w:t>Bố trí cán bộ có kinh nghiệm và chuyên môn phù hợp theo yêu cầu tại Mục 2 “Tiêu chuẩn đánh giá về kỹ thuật”- Chương III của Hồ Sơ mời thầu.</w:t>
      </w:r>
    </w:p>
    <w:p w:rsidR="00FA76A2" w:rsidRPr="00FA76A2" w:rsidRDefault="00FA76A2" w:rsidP="00FA76A2">
      <w:pPr>
        <w:pStyle w:val="BodyTextlist1"/>
        <w:numPr>
          <w:ilvl w:val="0"/>
          <w:numId w:val="14"/>
        </w:numPr>
        <w:spacing w:line="276" w:lineRule="auto"/>
        <w:rPr>
          <w:sz w:val="28"/>
          <w:szCs w:val="28"/>
        </w:rPr>
      </w:pPr>
      <w:r w:rsidRPr="00FA76A2">
        <w:rPr>
          <w:sz w:val="28"/>
          <w:szCs w:val="28"/>
        </w:rPr>
        <w:t>Thực hiện khảo sát theo phương án kỹ thuật khảo sát xây dựng được phê duyệt.</w:t>
      </w:r>
    </w:p>
    <w:p w:rsidR="00FA76A2" w:rsidRPr="00FA76A2" w:rsidRDefault="00FA76A2" w:rsidP="00FA76A2">
      <w:pPr>
        <w:pStyle w:val="BodyTextlist1"/>
        <w:numPr>
          <w:ilvl w:val="0"/>
          <w:numId w:val="14"/>
        </w:numPr>
        <w:spacing w:line="276" w:lineRule="auto"/>
        <w:rPr>
          <w:sz w:val="28"/>
          <w:szCs w:val="28"/>
        </w:rPr>
      </w:pPr>
      <w:r w:rsidRPr="00FA76A2">
        <w:rPr>
          <w:sz w:val="28"/>
          <w:szCs w:val="28"/>
        </w:rPr>
        <w:t>Bảo đảm an toàn cho người, thiết bị, các công trình hạ tầng kỹ thuật và các công trình xây dựng khác trong khu vực khảo sát.</w:t>
      </w:r>
    </w:p>
    <w:p w:rsidR="00FA76A2" w:rsidRPr="00FA76A2" w:rsidRDefault="00FA76A2" w:rsidP="00FA76A2">
      <w:pPr>
        <w:pStyle w:val="BodyTextlist1"/>
        <w:numPr>
          <w:ilvl w:val="0"/>
          <w:numId w:val="14"/>
        </w:numPr>
        <w:spacing w:line="276" w:lineRule="auto"/>
        <w:rPr>
          <w:sz w:val="28"/>
          <w:szCs w:val="28"/>
        </w:rPr>
      </w:pPr>
      <w:r w:rsidRPr="00FA76A2">
        <w:rPr>
          <w:sz w:val="28"/>
          <w:szCs w:val="28"/>
        </w:rPr>
        <w:t>Bảo vệ môi trường, giữ gìn cảnh quan trong khu vực khảo sát, phục hồi hiện trường sau khi kết thúc khảo sát.</w:t>
      </w:r>
    </w:p>
    <w:p w:rsidR="00FA76A2" w:rsidRPr="00FA76A2" w:rsidRDefault="00FA76A2" w:rsidP="00FA76A2">
      <w:pPr>
        <w:pStyle w:val="BodyTextlist1"/>
        <w:numPr>
          <w:ilvl w:val="0"/>
          <w:numId w:val="14"/>
        </w:numPr>
        <w:spacing w:line="276" w:lineRule="auto"/>
        <w:rPr>
          <w:sz w:val="28"/>
          <w:szCs w:val="28"/>
        </w:rPr>
      </w:pPr>
      <w:r w:rsidRPr="00FA76A2">
        <w:rPr>
          <w:sz w:val="28"/>
          <w:szCs w:val="28"/>
        </w:rPr>
        <w:t>Lập báo cáo kết quả khảo sát đáp ứng yêu cầu của nhiệm vụ khảo sát xây dựng.</w:t>
      </w:r>
    </w:p>
    <w:p w:rsidR="00FA76A2" w:rsidRPr="00FA76A2" w:rsidRDefault="00FA76A2" w:rsidP="00FA76A2">
      <w:pPr>
        <w:pStyle w:val="Heading3"/>
        <w:keepNext/>
        <w:numPr>
          <w:ilvl w:val="2"/>
          <w:numId w:val="0"/>
        </w:numPr>
        <w:tabs>
          <w:tab w:val="num" w:pos="1134"/>
        </w:tabs>
        <w:suppressAutoHyphens w:val="0"/>
        <w:spacing w:before="120" w:after="120" w:line="276" w:lineRule="auto"/>
        <w:ind w:left="1134" w:hanging="1134"/>
        <w:jc w:val="both"/>
        <w:rPr>
          <w:color w:val="000000"/>
          <w:szCs w:val="28"/>
        </w:rPr>
      </w:pPr>
      <w:bookmarkStart w:id="5" w:name="_Toc193806704"/>
      <w:r w:rsidRPr="00FA76A2">
        <w:rPr>
          <w:color w:val="000000"/>
          <w:szCs w:val="28"/>
        </w:rPr>
        <w:t xml:space="preserve">2.1.2 </w:t>
      </w:r>
      <w:bookmarkEnd w:id="5"/>
      <w:r w:rsidRPr="00FA76A2">
        <w:rPr>
          <w:bCs/>
          <w:iCs/>
          <w:color w:val="000000"/>
          <w:szCs w:val="28"/>
          <w:lang w:val="it-IT"/>
        </w:rPr>
        <w:t>Nhiệm vụ, mục đích khảo sát</w:t>
      </w:r>
    </w:p>
    <w:p w:rsidR="00FA76A2" w:rsidRPr="00FA76A2" w:rsidRDefault="00FA76A2" w:rsidP="00FA76A2">
      <w:pPr>
        <w:spacing w:before="60" w:after="60"/>
        <w:ind w:firstLine="720"/>
        <w:jc w:val="both"/>
        <w:rPr>
          <w:rFonts w:ascii="Times New Roman" w:hAnsi="Times New Roman" w:cs="Times New Roman"/>
          <w:bCs/>
          <w:color w:val="000000"/>
          <w:sz w:val="28"/>
          <w:szCs w:val="28"/>
          <w:lang w:val="it-IT"/>
        </w:rPr>
      </w:pPr>
      <w:r w:rsidRPr="00FA76A2">
        <w:rPr>
          <w:rFonts w:ascii="Times New Roman" w:hAnsi="Times New Roman" w:cs="Times New Roman"/>
          <w:bCs/>
          <w:color w:val="000000"/>
          <w:sz w:val="28"/>
          <w:szCs w:val="28"/>
          <w:lang w:val="it-IT"/>
        </w:rPr>
        <w:t>Cung cấp các tài liệu khảo sát về địa hình của phương án tuyến được chọn làm cơ sở xác định giải pháp thiết kế, tổ chức xây dựng, chi phí bồi thường tổng thể, hỗ trợ tái định cư…, và lập tổng mức đầu tư dự án.</w:t>
      </w:r>
    </w:p>
    <w:p w:rsidR="00FA76A2" w:rsidRPr="00FA76A2" w:rsidRDefault="00FA76A2" w:rsidP="00FA76A2">
      <w:pPr>
        <w:tabs>
          <w:tab w:val="left" w:pos="900"/>
        </w:tabs>
        <w:spacing w:before="60" w:after="60"/>
        <w:ind w:firstLine="720"/>
        <w:jc w:val="both"/>
        <w:rPr>
          <w:rFonts w:ascii="Times New Roman" w:hAnsi="Times New Roman" w:cs="Times New Roman"/>
          <w:bCs/>
          <w:color w:val="000000"/>
          <w:sz w:val="28"/>
          <w:szCs w:val="28"/>
          <w:lang w:val="it-IT"/>
        </w:rPr>
      </w:pPr>
      <w:r w:rsidRPr="00FA76A2">
        <w:rPr>
          <w:rFonts w:ascii="Times New Roman" w:hAnsi="Times New Roman" w:cs="Times New Roman"/>
          <w:bCs/>
          <w:color w:val="000000"/>
          <w:sz w:val="28"/>
          <w:szCs w:val="28"/>
          <w:lang w:val="it-IT"/>
        </w:rPr>
        <w:t>Cung cấp các tài liệu khảo sát đầy đủ, chi tiết về địa hình của tuyến đường dây được chọn và phê duyệt làm cơ sở tính toán các giải pháp thiết kế, tổ chức xây dựng và lập tổng dự toán.</w:t>
      </w:r>
    </w:p>
    <w:p w:rsidR="00FA76A2" w:rsidRPr="00FA76A2" w:rsidRDefault="00FA76A2" w:rsidP="00FA76A2">
      <w:pPr>
        <w:tabs>
          <w:tab w:val="left" w:pos="900"/>
        </w:tabs>
        <w:spacing w:before="60" w:after="60"/>
        <w:ind w:firstLine="720"/>
        <w:jc w:val="both"/>
        <w:rPr>
          <w:rFonts w:ascii="Times New Roman" w:hAnsi="Times New Roman" w:cs="Times New Roman"/>
          <w:bCs/>
          <w:iCs/>
          <w:color w:val="000000"/>
          <w:sz w:val="28"/>
          <w:szCs w:val="28"/>
          <w:lang w:val="it-IT"/>
        </w:rPr>
      </w:pPr>
      <w:r w:rsidRPr="00FA76A2">
        <w:rPr>
          <w:rFonts w:ascii="Times New Roman" w:hAnsi="Times New Roman" w:cs="Times New Roman"/>
          <w:bCs/>
          <w:iCs/>
          <w:color w:val="000000"/>
          <w:sz w:val="28"/>
          <w:szCs w:val="28"/>
          <w:lang w:val="it-IT"/>
        </w:rPr>
        <w:t>Các công việc chính sau:</w:t>
      </w:r>
    </w:p>
    <w:p w:rsidR="00FA76A2" w:rsidRPr="00FA76A2" w:rsidRDefault="00FA76A2" w:rsidP="00FA76A2">
      <w:pPr>
        <w:tabs>
          <w:tab w:val="left" w:pos="900"/>
        </w:tabs>
        <w:spacing w:before="60" w:after="60"/>
        <w:ind w:firstLine="720"/>
        <w:jc w:val="both"/>
        <w:rPr>
          <w:rFonts w:ascii="Times New Roman" w:hAnsi="Times New Roman" w:cs="Times New Roman"/>
          <w:bCs/>
          <w:iCs/>
          <w:color w:val="000000"/>
          <w:sz w:val="28"/>
          <w:szCs w:val="28"/>
          <w:lang w:val="it-IT"/>
        </w:rPr>
      </w:pPr>
      <w:r w:rsidRPr="00FA76A2">
        <w:rPr>
          <w:rFonts w:ascii="Times New Roman" w:hAnsi="Times New Roman" w:cs="Times New Roman"/>
          <w:bCs/>
          <w:iCs/>
          <w:color w:val="000000"/>
          <w:sz w:val="28"/>
          <w:szCs w:val="28"/>
          <w:lang w:val="it-IT"/>
        </w:rPr>
        <w:t>- Đo vẽ, cập nhật mặt cắt dọc tuyến đường dây tỷ lệ 1/500, 1/5000. Mặt cắt dọc thể hiện các nội dung sau: cao độ xà, cao độ treo dây dẫn, dây chống sét, cao độ dây dẫn, dây chống sét tại điểm võng nhất (30% chiều</w:t>
      </w:r>
      <w:r w:rsidRPr="00FA76A2">
        <w:rPr>
          <w:rFonts w:ascii="Times New Roman" w:hAnsi="Times New Roman" w:cs="Times New Roman"/>
          <w:bCs/>
          <w:iCs/>
          <w:color w:val="000000"/>
          <w:sz w:val="28"/>
          <w:szCs w:val="28"/>
          <w:lang w:val="it-IT"/>
        </w:rPr>
        <w:br/>
        <w:t>dài tuyến).</w:t>
      </w:r>
    </w:p>
    <w:p w:rsidR="00FA76A2" w:rsidRPr="00FA76A2" w:rsidRDefault="00FA76A2" w:rsidP="00FA76A2">
      <w:pPr>
        <w:tabs>
          <w:tab w:val="left" w:pos="900"/>
        </w:tabs>
        <w:spacing w:before="60" w:after="60"/>
        <w:ind w:firstLine="720"/>
        <w:jc w:val="both"/>
        <w:rPr>
          <w:rFonts w:ascii="Times New Roman" w:hAnsi="Times New Roman" w:cs="Times New Roman"/>
          <w:bCs/>
          <w:iCs/>
          <w:color w:val="000000"/>
          <w:sz w:val="28"/>
          <w:szCs w:val="28"/>
          <w:lang w:val="it-IT"/>
        </w:rPr>
      </w:pPr>
      <w:r w:rsidRPr="00FA76A2">
        <w:rPr>
          <w:rFonts w:ascii="Times New Roman" w:hAnsi="Times New Roman" w:cs="Times New Roman"/>
          <w:bCs/>
          <w:iCs/>
          <w:color w:val="000000"/>
          <w:sz w:val="28"/>
          <w:szCs w:val="28"/>
          <w:lang w:val="it-IT"/>
        </w:rPr>
        <w:t>- Khảo sát đánh giá hiện trạng chất lượng móng kết cấu cột thép (có kết hợp số liệu sửa chữa vận hành của đơn vị QLVH).</w:t>
      </w:r>
    </w:p>
    <w:p w:rsidR="00FA76A2" w:rsidRPr="00FA76A2" w:rsidRDefault="00FA76A2" w:rsidP="00FA76A2">
      <w:pPr>
        <w:tabs>
          <w:tab w:val="left" w:pos="567"/>
        </w:tabs>
        <w:spacing w:after="120"/>
        <w:ind w:left="567"/>
        <w:jc w:val="both"/>
        <w:rPr>
          <w:rFonts w:ascii="Times New Roman" w:hAnsi="Times New Roman" w:cs="Times New Roman"/>
          <w:color w:val="000000"/>
          <w:sz w:val="28"/>
          <w:szCs w:val="28"/>
          <w:lang w:val="it-IT"/>
        </w:rPr>
      </w:pPr>
      <w:r w:rsidRPr="00FA76A2">
        <w:rPr>
          <w:rFonts w:ascii="Times New Roman" w:hAnsi="Times New Roman" w:cs="Times New Roman"/>
          <w:bCs/>
          <w:iCs/>
          <w:color w:val="000000"/>
          <w:sz w:val="28"/>
          <w:szCs w:val="28"/>
          <w:lang w:val="it-IT"/>
        </w:rPr>
        <w:t xml:space="preserve">  - Khảo sát đánh giá hiện trạng và mức độ vận hành của đường dây</w:t>
      </w:r>
      <w:r w:rsidRPr="00FA76A2">
        <w:rPr>
          <w:rFonts w:ascii="Times New Roman" w:hAnsi="Times New Roman" w:cs="Times New Roman"/>
          <w:color w:val="000000"/>
          <w:sz w:val="28"/>
          <w:szCs w:val="28"/>
          <w:lang w:val="it-IT"/>
        </w:rPr>
        <w:t xml:space="preserve">,…  </w:t>
      </w:r>
    </w:p>
    <w:p w:rsidR="00FA76A2" w:rsidRPr="00FA76A2" w:rsidRDefault="00FA76A2" w:rsidP="00FA76A2">
      <w:pPr>
        <w:pStyle w:val="Heading3"/>
        <w:keepNext/>
        <w:numPr>
          <w:ilvl w:val="2"/>
          <w:numId w:val="13"/>
        </w:numPr>
        <w:suppressAutoHyphens w:val="0"/>
        <w:spacing w:before="120" w:after="120" w:line="276" w:lineRule="auto"/>
        <w:jc w:val="both"/>
        <w:rPr>
          <w:color w:val="000000"/>
          <w:szCs w:val="28"/>
        </w:rPr>
      </w:pPr>
      <w:r w:rsidRPr="00FA76A2">
        <w:rPr>
          <w:bCs/>
          <w:iCs/>
          <w:color w:val="000000"/>
          <w:szCs w:val="28"/>
          <w:lang w:val="it-IT"/>
        </w:rPr>
        <w:lastRenderedPageBreak/>
        <w:t>Phạm vi khảo sát</w:t>
      </w:r>
    </w:p>
    <w:p w:rsidR="00FA76A2" w:rsidRPr="00FA76A2" w:rsidRDefault="00FA76A2" w:rsidP="00FA76A2">
      <w:pPr>
        <w:spacing w:after="120"/>
        <w:ind w:firstLine="360"/>
        <w:jc w:val="both"/>
        <w:rPr>
          <w:rFonts w:ascii="Times New Roman" w:hAnsi="Times New Roman" w:cs="Times New Roman"/>
          <w:bCs/>
          <w:color w:val="000000"/>
          <w:sz w:val="28"/>
          <w:szCs w:val="28"/>
          <w:lang w:val="it-IT"/>
        </w:rPr>
      </w:pPr>
      <w:r w:rsidRPr="00FA76A2">
        <w:rPr>
          <w:rFonts w:ascii="Times New Roman" w:hAnsi="Times New Roman" w:cs="Times New Roman"/>
          <w:bCs/>
          <w:color w:val="000000"/>
          <w:sz w:val="28"/>
          <w:szCs w:val="28"/>
          <w:lang w:val="it-IT"/>
        </w:rPr>
        <w:t xml:space="preserve">     Khảo sát địa hình tại hiện trường khu vực xây dựng Dự án Nâng khả năng tải đường dây 220kV Long An – Bến Lức; tuyến đường dây đi qua địa bàn đi qua khu vực thuộc địa phận </w:t>
      </w:r>
      <w:r w:rsidRPr="00FA76A2">
        <w:rPr>
          <w:rFonts w:ascii="Times New Roman" w:hAnsi="Times New Roman" w:cs="Times New Roman"/>
          <w:sz w:val="28"/>
          <w:szCs w:val="28"/>
          <w:lang w:val="de-DE"/>
        </w:rPr>
        <w:t>xã Bình Đức và xã Thủ Thừa tỉnh Tây Ninh</w:t>
      </w:r>
      <w:r w:rsidRPr="00FA76A2">
        <w:rPr>
          <w:rFonts w:ascii="Times New Roman" w:hAnsi="Times New Roman" w:cs="Times New Roman"/>
          <w:bCs/>
          <w:color w:val="000000"/>
          <w:sz w:val="28"/>
          <w:szCs w:val="28"/>
          <w:lang w:val="it-IT"/>
        </w:rPr>
        <w:t>.</w:t>
      </w:r>
    </w:p>
    <w:p w:rsidR="00FA76A2" w:rsidRPr="00FA76A2" w:rsidRDefault="00FA76A2" w:rsidP="00FA76A2">
      <w:pPr>
        <w:pStyle w:val="Heading3"/>
        <w:keepNext/>
        <w:suppressAutoHyphens w:val="0"/>
        <w:spacing w:before="120" w:after="120" w:line="276" w:lineRule="auto"/>
        <w:ind w:firstLine="0"/>
        <w:jc w:val="both"/>
        <w:rPr>
          <w:color w:val="000000"/>
          <w:szCs w:val="28"/>
        </w:rPr>
      </w:pPr>
      <w:r w:rsidRPr="00FA76A2">
        <w:rPr>
          <w:color w:val="000000"/>
          <w:szCs w:val="28"/>
        </w:rPr>
        <w:t xml:space="preserve">     2.1.4 </w:t>
      </w:r>
      <w:r w:rsidRPr="00FA76A2">
        <w:rPr>
          <w:bCs/>
          <w:color w:val="000000"/>
          <w:szCs w:val="28"/>
          <w:lang w:val="it-IT"/>
        </w:rPr>
        <w:t>Khảo sát địa hình giai đoạn BCNCKT</w:t>
      </w:r>
    </w:p>
    <w:p w:rsidR="00FA76A2" w:rsidRPr="00FA76A2" w:rsidRDefault="00FA76A2" w:rsidP="00FA76A2">
      <w:pPr>
        <w:spacing w:before="60" w:after="60"/>
        <w:ind w:firstLine="360"/>
        <w:jc w:val="both"/>
        <w:rPr>
          <w:rFonts w:ascii="Times New Roman" w:hAnsi="Times New Roman" w:cs="Times New Roman"/>
          <w:b/>
          <w:bCs/>
          <w:color w:val="000000"/>
          <w:sz w:val="28"/>
          <w:szCs w:val="28"/>
          <w:lang w:val="it-IT"/>
        </w:rPr>
      </w:pPr>
      <w:r w:rsidRPr="00FA76A2">
        <w:rPr>
          <w:rFonts w:ascii="Times New Roman" w:hAnsi="Times New Roman" w:cs="Times New Roman"/>
          <w:b/>
          <w:bCs/>
          <w:color w:val="000000"/>
          <w:sz w:val="28"/>
          <w:szCs w:val="28"/>
          <w:lang w:val="it-IT"/>
        </w:rPr>
        <w:t>Khảo sát địa hình</w:t>
      </w:r>
    </w:p>
    <w:p w:rsidR="00FA76A2" w:rsidRPr="00FA76A2" w:rsidRDefault="00FA76A2" w:rsidP="00FA76A2">
      <w:pPr>
        <w:pStyle w:val="BodyTextlist1"/>
        <w:spacing w:line="276" w:lineRule="auto"/>
        <w:rPr>
          <w:sz w:val="28"/>
          <w:szCs w:val="28"/>
        </w:rPr>
      </w:pPr>
      <w:r w:rsidRPr="00FA76A2">
        <w:rPr>
          <w:sz w:val="28"/>
          <w:szCs w:val="28"/>
        </w:rPr>
        <w:t xml:space="preserve">   - Đo đạc chiều dài góc lái và cập nhật mặt cắt dọc.</w:t>
      </w:r>
    </w:p>
    <w:p w:rsidR="00FA76A2" w:rsidRPr="00FA76A2" w:rsidRDefault="00FA76A2" w:rsidP="00FA76A2">
      <w:pPr>
        <w:pStyle w:val="BodyTextlist1"/>
        <w:spacing w:line="276" w:lineRule="auto"/>
        <w:rPr>
          <w:sz w:val="28"/>
          <w:szCs w:val="28"/>
        </w:rPr>
      </w:pPr>
      <w:r w:rsidRPr="00FA76A2">
        <w:rPr>
          <w:sz w:val="28"/>
          <w:szCs w:val="28"/>
        </w:rPr>
        <w:t xml:space="preserve">   - Công tác điều tra ngoại nghiệp: điều tra, thống kê nhà cửa, công trình kiến trúc xây dựng, cây cối hoa màu, các loại đất đai, các loại đường giao thông (đường thủy, đường bộ), đường dây điện lực, đường dây thông tin liên lạc, các công trình quân sự,... bị ảnh hưởng trong và ngoài hành lang tuyến, phục vụ thiết kế và tính toán chi phí bồi thường, hỗ trợ và các báo cáo chuyên ngành.</w:t>
      </w:r>
    </w:p>
    <w:p w:rsidR="00FA76A2" w:rsidRPr="00FA76A2" w:rsidRDefault="00FA76A2" w:rsidP="00FA76A2">
      <w:pPr>
        <w:tabs>
          <w:tab w:val="left" w:pos="567"/>
        </w:tabs>
        <w:spacing w:after="120"/>
        <w:ind w:left="567"/>
        <w:jc w:val="both"/>
        <w:rPr>
          <w:rFonts w:ascii="Times New Roman" w:hAnsi="Times New Roman" w:cs="Times New Roman"/>
          <w:sz w:val="28"/>
          <w:szCs w:val="28"/>
        </w:rPr>
      </w:pPr>
      <w:r w:rsidRPr="00FA76A2">
        <w:rPr>
          <w:rFonts w:ascii="Times New Roman" w:hAnsi="Times New Roman" w:cs="Times New Roman"/>
          <w:sz w:val="28"/>
          <w:szCs w:val="28"/>
        </w:rPr>
        <w:t xml:space="preserve"> - Tổng hợp lập Báo cáo khảo sát.</w:t>
      </w:r>
    </w:p>
    <w:p w:rsidR="00FA76A2" w:rsidRPr="00FA76A2" w:rsidRDefault="00FA76A2" w:rsidP="00FA76A2">
      <w:pPr>
        <w:pStyle w:val="Heading3"/>
        <w:keepNext/>
        <w:tabs>
          <w:tab w:val="left" w:pos="426"/>
        </w:tabs>
        <w:suppressAutoHyphens w:val="0"/>
        <w:spacing w:before="120" w:after="120" w:line="276" w:lineRule="auto"/>
        <w:ind w:firstLine="0"/>
        <w:rPr>
          <w:b w:val="0"/>
          <w:bCs/>
          <w:color w:val="000000"/>
          <w:szCs w:val="28"/>
          <w:lang w:val="it-IT"/>
        </w:rPr>
      </w:pPr>
      <w:r w:rsidRPr="00FA76A2">
        <w:rPr>
          <w:bCs/>
          <w:color w:val="000000"/>
          <w:szCs w:val="28"/>
          <w:lang w:val="it-IT"/>
        </w:rPr>
        <w:t xml:space="preserve">     2.1.5.Khối lượng công tác khảo sát</w:t>
      </w:r>
    </w:p>
    <w:p w:rsidR="00FA76A2" w:rsidRPr="00FA76A2" w:rsidRDefault="00FA76A2" w:rsidP="00FA76A2">
      <w:pPr>
        <w:tabs>
          <w:tab w:val="left" w:pos="1588"/>
        </w:tabs>
        <w:spacing w:before="240" w:after="120"/>
        <w:jc w:val="center"/>
        <w:outlineLvl w:val="8"/>
        <w:rPr>
          <w:rFonts w:ascii="Times New Roman" w:hAnsi="Times New Roman" w:cs="Times New Roman"/>
          <w:b/>
          <w:bCs/>
          <w:color w:val="000000"/>
          <w:sz w:val="28"/>
          <w:szCs w:val="28"/>
          <w:lang w:val="it-IT"/>
        </w:rPr>
      </w:pPr>
      <w:r w:rsidRPr="00FA76A2">
        <w:rPr>
          <w:rFonts w:ascii="Times New Roman" w:hAnsi="Times New Roman" w:cs="Times New Roman"/>
          <w:b/>
          <w:bCs/>
          <w:color w:val="000000"/>
          <w:sz w:val="28"/>
          <w:szCs w:val="28"/>
          <w:lang w:val="it-IT"/>
        </w:rPr>
        <w:t xml:space="preserve">BẢNG TỔNG HỢP KHỐI LƯỢNG KHẢO SÁT </w:t>
      </w:r>
    </w:p>
    <w:tbl>
      <w:tblPr>
        <w:tblW w:w="9565" w:type="dxa"/>
        <w:tblInd w:w="113" w:type="dxa"/>
        <w:tblLook w:val="04A0" w:firstRow="1" w:lastRow="0" w:firstColumn="1" w:lastColumn="0" w:noHBand="0" w:noVBand="1"/>
      </w:tblPr>
      <w:tblGrid>
        <w:gridCol w:w="680"/>
        <w:gridCol w:w="4985"/>
        <w:gridCol w:w="1350"/>
        <w:gridCol w:w="1440"/>
        <w:gridCol w:w="1110"/>
      </w:tblGrid>
      <w:tr w:rsidR="00FA76A2" w:rsidRPr="00FA76A2" w:rsidTr="00FA76A2">
        <w:trPr>
          <w:trHeight w:val="600"/>
          <w:tblHead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b/>
                <w:bCs/>
                <w:sz w:val="28"/>
                <w:szCs w:val="28"/>
              </w:rPr>
            </w:pPr>
            <w:r w:rsidRPr="00FA76A2">
              <w:rPr>
                <w:rFonts w:ascii="Times New Roman" w:hAnsi="Times New Roman" w:cs="Times New Roman"/>
                <w:b/>
                <w:bCs/>
                <w:sz w:val="28"/>
                <w:szCs w:val="28"/>
              </w:rPr>
              <w:t>Số</w:t>
            </w:r>
            <w:r w:rsidRPr="00FA76A2">
              <w:rPr>
                <w:rFonts w:ascii="Times New Roman" w:hAnsi="Times New Roman" w:cs="Times New Roman"/>
                <w:b/>
                <w:bCs/>
                <w:sz w:val="28"/>
                <w:szCs w:val="28"/>
              </w:rPr>
              <w:br/>
              <w:t>TT</w:t>
            </w:r>
          </w:p>
        </w:tc>
        <w:tc>
          <w:tcPr>
            <w:tcW w:w="4985" w:type="dxa"/>
            <w:tcBorders>
              <w:top w:val="single" w:sz="4" w:space="0" w:color="auto"/>
              <w:left w:val="nil"/>
              <w:bottom w:val="single" w:sz="4" w:space="0" w:color="auto"/>
              <w:right w:val="single" w:sz="4" w:space="0" w:color="auto"/>
            </w:tcBorders>
            <w:shd w:val="clear" w:color="auto" w:fill="auto"/>
            <w:noWrap/>
            <w:vAlign w:val="center"/>
            <w:hideMark/>
          </w:tcPr>
          <w:p w:rsidR="00FA76A2" w:rsidRPr="00FA76A2" w:rsidRDefault="00FA76A2" w:rsidP="00DE0A83">
            <w:pPr>
              <w:jc w:val="center"/>
              <w:rPr>
                <w:rFonts w:ascii="Times New Roman" w:hAnsi="Times New Roman" w:cs="Times New Roman"/>
                <w:b/>
                <w:bCs/>
                <w:sz w:val="28"/>
                <w:szCs w:val="28"/>
              </w:rPr>
            </w:pPr>
            <w:r w:rsidRPr="00FA76A2">
              <w:rPr>
                <w:rFonts w:ascii="Times New Roman" w:hAnsi="Times New Roman" w:cs="Times New Roman"/>
                <w:b/>
                <w:bCs/>
                <w:sz w:val="28"/>
                <w:szCs w:val="28"/>
              </w:rPr>
              <w:t>Hạng mục</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b/>
                <w:bCs/>
                <w:sz w:val="28"/>
                <w:szCs w:val="28"/>
              </w:rPr>
            </w:pPr>
            <w:r w:rsidRPr="00FA76A2">
              <w:rPr>
                <w:rFonts w:ascii="Times New Roman" w:hAnsi="Times New Roman" w:cs="Times New Roman"/>
                <w:b/>
                <w:bCs/>
                <w:sz w:val="28"/>
                <w:szCs w:val="28"/>
              </w:rPr>
              <w:t>Đơn vị</w:t>
            </w:r>
            <w:r w:rsidRPr="00FA76A2">
              <w:rPr>
                <w:rFonts w:ascii="Times New Roman" w:hAnsi="Times New Roman" w:cs="Times New Roman"/>
                <w:b/>
                <w:bCs/>
                <w:sz w:val="28"/>
                <w:szCs w:val="28"/>
              </w:rPr>
              <w:br/>
              <w:t>tính</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b/>
                <w:bCs/>
                <w:sz w:val="28"/>
                <w:szCs w:val="28"/>
              </w:rPr>
            </w:pPr>
            <w:r w:rsidRPr="00FA76A2">
              <w:rPr>
                <w:rFonts w:ascii="Times New Roman" w:hAnsi="Times New Roman" w:cs="Times New Roman"/>
                <w:b/>
                <w:bCs/>
                <w:sz w:val="28"/>
                <w:szCs w:val="28"/>
              </w:rPr>
              <w:t>Khối</w:t>
            </w:r>
            <w:r w:rsidRPr="00FA76A2">
              <w:rPr>
                <w:rFonts w:ascii="Times New Roman" w:hAnsi="Times New Roman" w:cs="Times New Roman"/>
                <w:b/>
                <w:bCs/>
                <w:sz w:val="28"/>
                <w:szCs w:val="28"/>
              </w:rPr>
              <w:br/>
              <w:t>lượng</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b/>
                <w:bCs/>
                <w:sz w:val="28"/>
                <w:szCs w:val="28"/>
              </w:rPr>
            </w:pPr>
            <w:r w:rsidRPr="00FA76A2">
              <w:rPr>
                <w:rFonts w:ascii="Times New Roman" w:hAnsi="Times New Roman" w:cs="Times New Roman"/>
                <w:b/>
                <w:bCs/>
                <w:sz w:val="28"/>
                <w:szCs w:val="28"/>
              </w:rPr>
              <w:t xml:space="preserve"> Ghi chú </w:t>
            </w:r>
          </w:p>
        </w:tc>
      </w:tr>
      <w:tr w:rsidR="00FA76A2" w:rsidRPr="00FA76A2" w:rsidTr="00FA76A2">
        <w:trPr>
          <w:trHeight w:val="42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b/>
                <w:bCs/>
                <w:i/>
                <w:iCs/>
                <w:sz w:val="28"/>
                <w:szCs w:val="28"/>
              </w:rPr>
            </w:pPr>
          </w:p>
        </w:tc>
        <w:tc>
          <w:tcPr>
            <w:tcW w:w="4985" w:type="dxa"/>
            <w:tcBorders>
              <w:top w:val="single" w:sz="4" w:space="0" w:color="auto"/>
              <w:left w:val="nil"/>
              <w:bottom w:val="single" w:sz="4" w:space="0" w:color="auto"/>
              <w:right w:val="single" w:sz="4" w:space="0" w:color="auto"/>
            </w:tcBorders>
            <w:shd w:val="clear" w:color="auto" w:fill="auto"/>
            <w:vAlign w:val="center"/>
            <w:hideMark/>
          </w:tcPr>
          <w:p w:rsidR="00FA76A2" w:rsidRPr="00FA76A2" w:rsidRDefault="00FA76A2" w:rsidP="00DE0A83">
            <w:pPr>
              <w:rPr>
                <w:rFonts w:ascii="Times New Roman" w:hAnsi="Times New Roman" w:cs="Times New Roman"/>
                <w:b/>
                <w:bCs/>
                <w:i/>
                <w:iCs/>
                <w:sz w:val="28"/>
                <w:szCs w:val="28"/>
              </w:rPr>
            </w:pPr>
            <w:r w:rsidRPr="00FA76A2">
              <w:rPr>
                <w:rFonts w:ascii="Times New Roman" w:hAnsi="Times New Roman" w:cs="Times New Roman"/>
                <w:b/>
                <w:bCs/>
                <w:i/>
                <w:iCs/>
                <w:sz w:val="28"/>
                <w:szCs w:val="28"/>
              </w:rPr>
              <w:t>Công tác khảo sát địa hình</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b/>
                <w:bCs/>
                <w:i/>
                <w:iCs/>
                <w:sz w:val="28"/>
                <w:szCs w:val="28"/>
              </w:rPr>
            </w:pPr>
            <w:r w:rsidRPr="00FA76A2">
              <w:rPr>
                <w:rFonts w:ascii="Times New Roman" w:hAnsi="Times New Roman" w:cs="Times New Roman"/>
                <w:b/>
                <w:bCs/>
                <w:i/>
                <w:iCs/>
                <w:sz w:val="28"/>
                <w:szCs w:val="28"/>
              </w:rPr>
              <w:t>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i/>
                <w:iCs/>
                <w:sz w:val="28"/>
                <w:szCs w:val="28"/>
              </w:rPr>
            </w:pPr>
            <w:r w:rsidRPr="00FA76A2">
              <w:rPr>
                <w:rFonts w:ascii="Times New Roman" w:hAnsi="Times New Roman" w:cs="Times New Roman"/>
                <w:i/>
                <w:iCs/>
                <w:sz w:val="28"/>
                <w:szCs w:val="28"/>
              </w:rPr>
              <w:t>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A76A2" w:rsidRPr="00FA76A2" w:rsidRDefault="00FA76A2" w:rsidP="00DE0A83">
            <w:pPr>
              <w:jc w:val="center"/>
              <w:rPr>
                <w:rFonts w:ascii="Times New Roman" w:hAnsi="Times New Roman" w:cs="Times New Roman"/>
                <w:b/>
                <w:bCs/>
                <w:i/>
                <w:iCs/>
                <w:sz w:val="28"/>
                <w:szCs w:val="28"/>
              </w:rPr>
            </w:pPr>
          </w:p>
        </w:tc>
      </w:tr>
      <w:tr w:rsidR="00FA76A2" w:rsidRPr="00FA76A2" w:rsidTr="00FA76A2">
        <w:trPr>
          <w:trHeight w:val="6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1</w:t>
            </w:r>
          </w:p>
        </w:tc>
        <w:tc>
          <w:tcPr>
            <w:tcW w:w="4985"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rPr>
                <w:rFonts w:ascii="Times New Roman" w:hAnsi="Times New Roman" w:cs="Times New Roman"/>
                <w:sz w:val="28"/>
                <w:szCs w:val="28"/>
              </w:rPr>
            </w:pPr>
            <w:r w:rsidRPr="00FA76A2">
              <w:rPr>
                <w:rFonts w:ascii="Times New Roman" w:hAnsi="Times New Roman" w:cs="Times New Roman"/>
                <w:sz w:val="28"/>
                <w:szCs w:val="28"/>
              </w:rPr>
              <w:t>Lập lưới khống chế tọa độ, đường chuyền cấp 1, địa hình cấp 3</w:t>
            </w:r>
          </w:p>
        </w:tc>
        <w:tc>
          <w:tcPr>
            <w:tcW w:w="1350"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điểm</w:t>
            </w:r>
          </w:p>
        </w:tc>
        <w:tc>
          <w:tcPr>
            <w:tcW w:w="1440"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6</w:t>
            </w:r>
          </w:p>
        </w:tc>
        <w:tc>
          <w:tcPr>
            <w:tcW w:w="1110" w:type="dxa"/>
            <w:tcBorders>
              <w:top w:val="nil"/>
              <w:left w:val="single" w:sz="4" w:space="0" w:color="auto"/>
              <w:bottom w:val="single" w:sz="4" w:space="0" w:color="auto"/>
              <w:right w:val="single" w:sz="4" w:space="0" w:color="auto"/>
            </w:tcBorders>
            <w:shd w:val="clear" w:color="auto" w:fill="auto"/>
            <w:vAlign w:val="center"/>
          </w:tcPr>
          <w:p w:rsidR="00FA76A2" w:rsidRPr="00FA76A2" w:rsidRDefault="00FA76A2" w:rsidP="00DE0A83">
            <w:pPr>
              <w:jc w:val="center"/>
              <w:rPr>
                <w:rFonts w:ascii="Times New Roman" w:hAnsi="Times New Roman" w:cs="Times New Roman"/>
                <w:sz w:val="28"/>
                <w:szCs w:val="28"/>
              </w:rPr>
            </w:pPr>
          </w:p>
        </w:tc>
      </w:tr>
      <w:tr w:rsidR="00FA76A2" w:rsidRPr="00FA76A2" w:rsidTr="00FA76A2">
        <w:trPr>
          <w:trHeight w:val="6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2</w:t>
            </w:r>
          </w:p>
        </w:tc>
        <w:tc>
          <w:tcPr>
            <w:tcW w:w="4985"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rPr>
                <w:rFonts w:ascii="Times New Roman" w:hAnsi="Times New Roman" w:cs="Times New Roman"/>
                <w:sz w:val="28"/>
                <w:szCs w:val="28"/>
              </w:rPr>
            </w:pPr>
            <w:r w:rsidRPr="00FA76A2">
              <w:rPr>
                <w:rFonts w:ascii="Times New Roman" w:hAnsi="Times New Roman" w:cs="Times New Roman"/>
                <w:sz w:val="28"/>
                <w:szCs w:val="28"/>
              </w:rPr>
              <w:t>Lập lưới khống chế độ cao, thủy chuẩn kỹ thuật, địa hình cấp 3</w:t>
            </w:r>
          </w:p>
        </w:tc>
        <w:tc>
          <w:tcPr>
            <w:tcW w:w="1350"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điểm</w:t>
            </w:r>
          </w:p>
        </w:tc>
        <w:tc>
          <w:tcPr>
            <w:tcW w:w="1440"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12</w:t>
            </w:r>
          </w:p>
        </w:tc>
        <w:tc>
          <w:tcPr>
            <w:tcW w:w="1110" w:type="dxa"/>
            <w:tcBorders>
              <w:top w:val="nil"/>
              <w:left w:val="nil"/>
              <w:bottom w:val="single" w:sz="4" w:space="0" w:color="auto"/>
              <w:right w:val="single" w:sz="4" w:space="0" w:color="auto"/>
            </w:tcBorders>
            <w:shd w:val="clear" w:color="auto" w:fill="auto"/>
            <w:noWrap/>
            <w:vAlign w:val="center"/>
          </w:tcPr>
          <w:p w:rsidR="00FA76A2" w:rsidRPr="00FA76A2" w:rsidRDefault="00FA76A2" w:rsidP="00DE0A83">
            <w:pPr>
              <w:jc w:val="center"/>
              <w:rPr>
                <w:rFonts w:ascii="Times New Roman" w:hAnsi="Times New Roman" w:cs="Times New Roman"/>
                <w:sz w:val="28"/>
                <w:szCs w:val="28"/>
              </w:rPr>
            </w:pPr>
          </w:p>
        </w:tc>
      </w:tr>
      <w:tr w:rsidR="00FA76A2" w:rsidRPr="00FA76A2" w:rsidTr="00FA76A2">
        <w:trPr>
          <w:trHeight w:val="6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3</w:t>
            </w:r>
          </w:p>
        </w:tc>
        <w:tc>
          <w:tcPr>
            <w:tcW w:w="4985"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rPr>
                <w:rFonts w:ascii="Times New Roman" w:hAnsi="Times New Roman" w:cs="Times New Roman"/>
                <w:sz w:val="28"/>
                <w:szCs w:val="28"/>
              </w:rPr>
            </w:pPr>
            <w:r w:rsidRPr="00FA76A2">
              <w:rPr>
                <w:rFonts w:ascii="Times New Roman" w:hAnsi="Times New Roman" w:cs="Times New Roman"/>
                <w:sz w:val="28"/>
                <w:szCs w:val="28"/>
              </w:rPr>
              <w:t>Định vị các vị trí trụ với độ chính xác của công tác định vị điểm khảo sát, địa hình cấp 3</w:t>
            </w:r>
          </w:p>
        </w:tc>
        <w:tc>
          <w:tcPr>
            <w:tcW w:w="1350"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điểm</w:t>
            </w:r>
          </w:p>
        </w:tc>
        <w:tc>
          <w:tcPr>
            <w:tcW w:w="1440"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18</w:t>
            </w:r>
          </w:p>
        </w:tc>
        <w:tc>
          <w:tcPr>
            <w:tcW w:w="1110" w:type="dxa"/>
            <w:tcBorders>
              <w:top w:val="nil"/>
              <w:left w:val="nil"/>
              <w:bottom w:val="single" w:sz="4" w:space="0" w:color="auto"/>
              <w:right w:val="single" w:sz="4" w:space="0" w:color="auto"/>
            </w:tcBorders>
            <w:shd w:val="clear" w:color="auto" w:fill="auto"/>
            <w:noWrap/>
            <w:vAlign w:val="center"/>
          </w:tcPr>
          <w:p w:rsidR="00FA76A2" w:rsidRPr="00FA76A2" w:rsidRDefault="00FA76A2" w:rsidP="00DE0A83">
            <w:pPr>
              <w:jc w:val="center"/>
              <w:rPr>
                <w:rFonts w:ascii="Times New Roman" w:hAnsi="Times New Roman" w:cs="Times New Roman"/>
                <w:sz w:val="28"/>
                <w:szCs w:val="28"/>
              </w:rPr>
            </w:pPr>
          </w:p>
        </w:tc>
      </w:tr>
      <w:tr w:rsidR="00FA76A2" w:rsidRPr="00FA76A2" w:rsidTr="00FA76A2">
        <w:trPr>
          <w:trHeight w:val="2153"/>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lastRenderedPageBreak/>
              <w:t>4</w:t>
            </w:r>
          </w:p>
        </w:tc>
        <w:tc>
          <w:tcPr>
            <w:tcW w:w="4985"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rPr>
                <w:rFonts w:ascii="Times New Roman" w:hAnsi="Times New Roman" w:cs="Times New Roman"/>
                <w:sz w:val="28"/>
                <w:szCs w:val="28"/>
              </w:rPr>
            </w:pPr>
            <w:r w:rsidRPr="00FA76A2">
              <w:rPr>
                <w:rFonts w:ascii="Times New Roman" w:hAnsi="Times New Roman" w:cs="Times New Roman"/>
                <w:sz w:val="28"/>
                <w:szCs w:val="28"/>
              </w:rPr>
              <w:t>Đo vẽ, cập nhật mặt cắt dọc tuyến ĐD 220kV tỷ lệ 1/500, 1/5000 tuyến đường dây 220 kV (đoạn từ trụ 1A – CC TBA 220kV Long An 2), Mặt cắt dọc thể hiện các nội dung sau: cao độ xà, cao độ treo dây dẫn, dây chống sét, cao độ dây dẫn, dây chống sét tại điểm võng nhất…., địa hình cấp 3</w:t>
            </w:r>
          </w:p>
        </w:tc>
        <w:tc>
          <w:tcPr>
            <w:tcW w:w="1350"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km</w:t>
            </w:r>
          </w:p>
        </w:tc>
        <w:tc>
          <w:tcPr>
            <w:tcW w:w="1440"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6,1</w:t>
            </w:r>
          </w:p>
        </w:tc>
        <w:tc>
          <w:tcPr>
            <w:tcW w:w="1110" w:type="dxa"/>
            <w:tcBorders>
              <w:top w:val="nil"/>
              <w:left w:val="nil"/>
              <w:bottom w:val="single" w:sz="4" w:space="0" w:color="auto"/>
              <w:right w:val="single" w:sz="4" w:space="0" w:color="auto"/>
            </w:tcBorders>
            <w:shd w:val="clear" w:color="auto" w:fill="auto"/>
            <w:noWrap/>
            <w:vAlign w:val="center"/>
          </w:tcPr>
          <w:p w:rsidR="00FA76A2" w:rsidRPr="00FA76A2" w:rsidRDefault="00FA76A2" w:rsidP="00DE0A83">
            <w:pPr>
              <w:jc w:val="center"/>
              <w:rPr>
                <w:rFonts w:ascii="Times New Roman" w:hAnsi="Times New Roman" w:cs="Times New Roman"/>
                <w:sz w:val="28"/>
                <w:szCs w:val="28"/>
              </w:rPr>
            </w:pPr>
          </w:p>
        </w:tc>
      </w:tr>
      <w:tr w:rsidR="00FA76A2" w:rsidRPr="00FA76A2" w:rsidTr="00FA76A2">
        <w:trPr>
          <w:trHeight w:val="12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5</w:t>
            </w:r>
          </w:p>
        </w:tc>
        <w:tc>
          <w:tcPr>
            <w:tcW w:w="4985"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rPr>
                <w:rFonts w:ascii="Times New Roman" w:hAnsi="Times New Roman" w:cs="Times New Roman"/>
                <w:sz w:val="28"/>
                <w:szCs w:val="28"/>
              </w:rPr>
            </w:pPr>
            <w:r w:rsidRPr="00FA76A2">
              <w:rPr>
                <w:rFonts w:ascii="Times New Roman" w:hAnsi="Times New Roman" w:cs="Times New Roman"/>
                <w:sz w:val="28"/>
                <w:szCs w:val="28"/>
              </w:rPr>
              <w:t>Điều tra thống kê các yếu tố kỹ thuật trên tuyến hiện trạng (cột, xà, sứ, móng, tiếp địa…), điều tra cự ly vận chuyển phục vụ thi công. (tạm tính 2 công bậc 4/7/1 km)</w:t>
            </w:r>
          </w:p>
        </w:tc>
        <w:tc>
          <w:tcPr>
            <w:tcW w:w="1350"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công</w:t>
            </w:r>
          </w:p>
        </w:tc>
        <w:tc>
          <w:tcPr>
            <w:tcW w:w="1440"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12</w:t>
            </w:r>
          </w:p>
        </w:tc>
        <w:tc>
          <w:tcPr>
            <w:tcW w:w="1110" w:type="dxa"/>
            <w:tcBorders>
              <w:top w:val="nil"/>
              <w:left w:val="nil"/>
              <w:bottom w:val="single" w:sz="4" w:space="0" w:color="auto"/>
              <w:right w:val="single" w:sz="4" w:space="0" w:color="auto"/>
            </w:tcBorders>
            <w:shd w:val="clear" w:color="auto" w:fill="auto"/>
            <w:noWrap/>
            <w:vAlign w:val="center"/>
          </w:tcPr>
          <w:p w:rsidR="00FA76A2" w:rsidRPr="00FA76A2" w:rsidRDefault="00FA76A2" w:rsidP="00DE0A83">
            <w:pPr>
              <w:jc w:val="center"/>
              <w:rPr>
                <w:rFonts w:ascii="Times New Roman" w:hAnsi="Times New Roman" w:cs="Times New Roman"/>
                <w:sz w:val="28"/>
                <w:szCs w:val="28"/>
              </w:rPr>
            </w:pPr>
          </w:p>
        </w:tc>
      </w:tr>
      <w:tr w:rsidR="00FA76A2" w:rsidRPr="00FA76A2" w:rsidTr="00FA76A2">
        <w:trPr>
          <w:trHeight w:val="184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6</w:t>
            </w:r>
          </w:p>
        </w:tc>
        <w:tc>
          <w:tcPr>
            <w:tcW w:w="4985"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rPr>
                <w:rFonts w:ascii="Times New Roman" w:hAnsi="Times New Roman" w:cs="Times New Roman"/>
                <w:sz w:val="28"/>
                <w:szCs w:val="28"/>
              </w:rPr>
            </w:pPr>
            <w:r w:rsidRPr="00FA76A2">
              <w:rPr>
                <w:rFonts w:ascii="Times New Roman" w:hAnsi="Times New Roman" w:cs="Times New Roman"/>
                <w:sz w:val="28"/>
                <w:szCs w:val="28"/>
              </w:rPr>
              <w:t>Cập nhật các dữ liệu thông tin địa lý (nhà cửa, vật kiến trúc, đường dây giao chéo, đường dây thông tin, …) bị ảnh hưởng trong và ngoài hành lang tuyến, phục vụ thiết kế và lập các báo cáo chuyên ngành, địa hình cấp III (tạm tính 2 công bậc 4/7/1 km)</w:t>
            </w:r>
          </w:p>
        </w:tc>
        <w:tc>
          <w:tcPr>
            <w:tcW w:w="1350"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công</w:t>
            </w:r>
          </w:p>
        </w:tc>
        <w:tc>
          <w:tcPr>
            <w:tcW w:w="1440" w:type="dxa"/>
            <w:tcBorders>
              <w:top w:val="nil"/>
              <w:left w:val="nil"/>
              <w:bottom w:val="single" w:sz="4" w:space="0" w:color="auto"/>
              <w:right w:val="single" w:sz="4" w:space="0" w:color="auto"/>
            </w:tcBorders>
            <w:shd w:val="clear" w:color="auto" w:fill="auto"/>
            <w:vAlign w:val="center"/>
            <w:hideMark/>
          </w:tcPr>
          <w:p w:rsidR="00FA76A2" w:rsidRPr="00FA76A2" w:rsidRDefault="00FA76A2" w:rsidP="00DE0A83">
            <w:pPr>
              <w:jc w:val="center"/>
              <w:rPr>
                <w:rFonts w:ascii="Times New Roman" w:hAnsi="Times New Roman" w:cs="Times New Roman"/>
                <w:sz w:val="28"/>
                <w:szCs w:val="28"/>
              </w:rPr>
            </w:pPr>
            <w:r w:rsidRPr="00FA76A2">
              <w:rPr>
                <w:rFonts w:ascii="Times New Roman" w:hAnsi="Times New Roman" w:cs="Times New Roman"/>
                <w:sz w:val="28"/>
                <w:szCs w:val="28"/>
              </w:rPr>
              <w:t>12</w:t>
            </w:r>
          </w:p>
        </w:tc>
        <w:tc>
          <w:tcPr>
            <w:tcW w:w="1110" w:type="dxa"/>
            <w:tcBorders>
              <w:top w:val="nil"/>
              <w:left w:val="nil"/>
              <w:bottom w:val="single" w:sz="4" w:space="0" w:color="auto"/>
              <w:right w:val="single" w:sz="4" w:space="0" w:color="auto"/>
            </w:tcBorders>
            <w:shd w:val="clear" w:color="auto" w:fill="auto"/>
            <w:noWrap/>
            <w:vAlign w:val="center"/>
          </w:tcPr>
          <w:p w:rsidR="00FA76A2" w:rsidRPr="00FA76A2" w:rsidRDefault="00FA76A2" w:rsidP="00DE0A83">
            <w:pPr>
              <w:jc w:val="center"/>
              <w:rPr>
                <w:rFonts w:ascii="Times New Roman" w:hAnsi="Times New Roman" w:cs="Times New Roman"/>
                <w:sz w:val="28"/>
                <w:szCs w:val="28"/>
              </w:rPr>
            </w:pPr>
          </w:p>
        </w:tc>
      </w:tr>
    </w:tbl>
    <w:p w:rsidR="00FA76A2" w:rsidRPr="00FA76A2" w:rsidRDefault="00FA76A2" w:rsidP="00FA76A2">
      <w:pPr>
        <w:tabs>
          <w:tab w:val="left" w:pos="1588"/>
        </w:tabs>
        <w:spacing w:after="60"/>
        <w:jc w:val="center"/>
        <w:outlineLvl w:val="8"/>
        <w:rPr>
          <w:rFonts w:ascii="Times New Roman" w:hAnsi="Times New Roman" w:cs="Times New Roman"/>
          <w:b/>
          <w:bCs/>
          <w:color w:val="000000"/>
          <w:sz w:val="28"/>
          <w:szCs w:val="28"/>
          <w:lang w:val="it-IT"/>
        </w:rPr>
      </w:pPr>
    </w:p>
    <w:p w:rsidR="00FA76A2" w:rsidRPr="00FA76A2" w:rsidRDefault="00FA76A2" w:rsidP="00FA76A2">
      <w:pPr>
        <w:spacing w:before="40" w:after="40"/>
        <w:ind w:firstLine="249"/>
        <w:rPr>
          <w:rFonts w:ascii="Times New Roman" w:hAnsi="Times New Roman" w:cs="Times New Roman"/>
          <w:b/>
          <w:color w:val="000000"/>
          <w:sz w:val="28"/>
          <w:szCs w:val="28"/>
          <w:u w:val="single"/>
        </w:rPr>
      </w:pPr>
      <w:r w:rsidRPr="00FA76A2">
        <w:rPr>
          <w:rFonts w:ascii="Times New Roman" w:hAnsi="Times New Roman" w:cs="Times New Roman"/>
          <w:b/>
          <w:color w:val="000000"/>
          <w:sz w:val="28"/>
          <w:szCs w:val="28"/>
          <w:u w:val="single"/>
        </w:rPr>
        <w:t>Ghi chú:</w:t>
      </w:r>
    </w:p>
    <w:p w:rsidR="00FA76A2" w:rsidRPr="00FA76A2" w:rsidRDefault="00FA76A2" w:rsidP="00FA76A2">
      <w:pPr>
        <w:numPr>
          <w:ilvl w:val="0"/>
          <w:numId w:val="1"/>
        </w:numPr>
        <w:spacing w:before="40" w:after="40" w:line="264" w:lineRule="auto"/>
        <w:ind w:left="0" w:firstLine="567"/>
        <w:jc w:val="both"/>
        <w:rPr>
          <w:rFonts w:ascii="Times New Roman" w:hAnsi="Times New Roman" w:cs="Times New Roman"/>
          <w:color w:val="000000"/>
          <w:sz w:val="28"/>
          <w:szCs w:val="28"/>
        </w:rPr>
      </w:pPr>
      <w:r w:rsidRPr="00FA76A2">
        <w:rPr>
          <w:rFonts w:ascii="Times New Roman" w:hAnsi="Times New Roman" w:cs="Times New Roman"/>
          <w:color w:val="000000"/>
          <w:sz w:val="28"/>
          <w:szCs w:val="28"/>
        </w:rPr>
        <w:t xml:space="preserve">Hạng mục chung: Nhà thầu phải tính toán đầy đủ các công việc khác như Lập phương án kỹ thuật khảo sát; Lập báo cáo kết quả khảo sát; Chỗ ở tạm thời tại hiện trường, vận chuyển thiết bị phục vụ khảo sát; chi phí đảm bảo an toàn giao thông; đền bù hoa màu phục vụ công tác khảo sát... </w:t>
      </w:r>
    </w:p>
    <w:p w:rsidR="00FA76A2" w:rsidRPr="00FA76A2" w:rsidRDefault="00FA76A2" w:rsidP="00FA76A2">
      <w:pPr>
        <w:numPr>
          <w:ilvl w:val="0"/>
          <w:numId w:val="1"/>
        </w:numPr>
        <w:spacing w:before="40" w:after="40" w:line="264" w:lineRule="auto"/>
        <w:ind w:left="0" w:firstLine="567"/>
        <w:jc w:val="both"/>
        <w:rPr>
          <w:rFonts w:ascii="Times New Roman" w:hAnsi="Times New Roman" w:cs="Times New Roman"/>
          <w:color w:val="000000"/>
          <w:sz w:val="28"/>
          <w:szCs w:val="28"/>
        </w:rPr>
      </w:pPr>
      <w:r w:rsidRPr="00FA76A2">
        <w:rPr>
          <w:rFonts w:ascii="Times New Roman" w:hAnsi="Times New Roman" w:cs="Times New Roman"/>
          <w:color w:val="000000"/>
          <w:sz w:val="28"/>
          <w:szCs w:val="28"/>
        </w:rPr>
        <w:t>Nhà thầu phải chào theo Bảng khối lượng khảo sát theo yêu cầu của HSMT, trường hợp Nhà thầu phát hiện khối lượng chưa chính xác so yêu cầu lập Thiết kế, Nhà thầu thông báo cho Chủ đầu tư và lập bảng riêng cho phần khối lượng sai khác này để Chủ đầu tư xem xét. Nhà thầu không được tính toán phần khối lượng sai khác này vào giá dự thầu.</w:t>
      </w:r>
    </w:p>
    <w:p w:rsidR="00FA76A2" w:rsidRPr="00FA76A2" w:rsidRDefault="00FA76A2" w:rsidP="00FA76A2">
      <w:pPr>
        <w:pStyle w:val="Heading3"/>
        <w:keepNext/>
        <w:tabs>
          <w:tab w:val="left" w:pos="426"/>
        </w:tabs>
        <w:suppressAutoHyphens w:val="0"/>
        <w:spacing w:before="120" w:after="120" w:line="276" w:lineRule="auto"/>
        <w:ind w:firstLine="0"/>
        <w:rPr>
          <w:color w:val="000000"/>
          <w:szCs w:val="28"/>
          <w:lang w:val="it-IT"/>
        </w:rPr>
      </w:pPr>
      <w:r w:rsidRPr="00FA76A2">
        <w:rPr>
          <w:color w:val="000000"/>
          <w:szCs w:val="28"/>
        </w:rPr>
        <w:lastRenderedPageBreak/>
        <w:t xml:space="preserve">  </w:t>
      </w:r>
      <w:r w:rsidRPr="00FA76A2">
        <w:rPr>
          <w:color w:val="000000"/>
          <w:szCs w:val="28"/>
        </w:rPr>
        <w:tab/>
      </w:r>
      <w:r w:rsidRPr="00FA76A2">
        <w:rPr>
          <w:color w:val="000000"/>
          <w:szCs w:val="28"/>
        </w:rPr>
        <w:tab/>
        <w:t>2.1.6  Sản phẩm hồ sơ báo cáo kết quả khảo sát</w:t>
      </w:r>
    </w:p>
    <w:p w:rsidR="00FA76A2" w:rsidRPr="00FA76A2" w:rsidRDefault="00FA76A2" w:rsidP="00FA76A2">
      <w:pPr>
        <w:spacing w:after="120"/>
        <w:ind w:firstLine="567"/>
        <w:jc w:val="both"/>
        <w:rPr>
          <w:rFonts w:ascii="Times New Roman" w:hAnsi="Times New Roman" w:cs="Times New Roman"/>
          <w:color w:val="000000"/>
          <w:sz w:val="28"/>
          <w:szCs w:val="28"/>
          <w:lang w:val="nl-NL"/>
        </w:rPr>
      </w:pPr>
      <w:r w:rsidRPr="00FA76A2">
        <w:rPr>
          <w:rFonts w:ascii="Times New Roman" w:hAnsi="Times New Roman" w:cs="Times New Roman"/>
          <w:bCs/>
          <w:color w:val="000000"/>
          <w:sz w:val="28"/>
          <w:szCs w:val="28"/>
          <w:lang w:val="it-IT"/>
        </w:rPr>
        <w:t>- Báo cáo kết quả khảo sát xây dựng của dự án được lập và biên chế theo Quy định về công tác khảo sát, thiết kế lưới điện trong Tổng công ty Truyền tải điện Quốc gia ban hành theo quyết định số 921/QĐ-EVNNPT ngày 01/06/2025 và phù hợp với các quy chuẩn, tiêu chuẩn Việt Nam hiện hành</w:t>
      </w:r>
    </w:p>
    <w:p w:rsidR="00FA76A2" w:rsidRPr="00FA76A2" w:rsidRDefault="00FA76A2" w:rsidP="00FA76A2">
      <w:pPr>
        <w:tabs>
          <w:tab w:val="left" w:pos="709"/>
        </w:tabs>
        <w:spacing w:before="120" w:after="60"/>
        <w:rPr>
          <w:rFonts w:ascii="Times New Roman" w:eastAsia="Calibri" w:hAnsi="Times New Roman" w:cs="Times New Roman"/>
          <w:b/>
          <w:noProof/>
          <w:color w:val="000000"/>
          <w:sz w:val="28"/>
          <w:szCs w:val="28"/>
        </w:rPr>
      </w:pPr>
      <w:r w:rsidRPr="00FA76A2">
        <w:rPr>
          <w:rFonts w:ascii="Times New Roman" w:eastAsia="Calibri" w:hAnsi="Times New Roman" w:cs="Times New Roman"/>
          <w:b/>
          <w:noProof/>
          <w:color w:val="000000"/>
          <w:sz w:val="28"/>
          <w:szCs w:val="28"/>
        </w:rPr>
        <w:tab/>
        <w:t xml:space="preserve">2.2. </w:t>
      </w:r>
      <w:r w:rsidRPr="00FA76A2">
        <w:rPr>
          <w:rFonts w:ascii="Times New Roman" w:eastAsia="Calibri" w:hAnsi="Times New Roman" w:cs="Times New Roman"/>
          <w:b/>
          <w:noProof/>
          <w:color w:val="000000"/>
          <w:sz w:val="28"/>
          <w:szCs w:val="28"/>
        </w:rPr>
        <w:tab/>
      </w:r>
      <w:r w:rsidRPr="00FA76A2">
        <w:rPr>
          <w:rFonts w:ascii="Times New Roman" w:hAnsi="Times New Roman" w:cs="Times New Roman"/>
          <w:b/>
          <w:color w:val="000000"/>
          <w:sz w:val="28"/>
          <w:szCs w:val="28"/>
          <w:lang w:val="vi-VN"/>
        </w:rPr>
        <w:t>Yêu</w:t>
      </w:r>
      <w:r w:rsidRPr="00FA76A2">
        <w:rPr>
          <w:rFonts w:ascii="Times New Roman" w:hAnsi="Times New Roman" w:cs="Times New Roman"/>
          <w:b/>
          <w:color w:val="000000"/>
          <w:spacing w:val="4"/>
          <w:sz w:val="28"/>
          <w:szCs w:val="28"/>
        </w:rPr>
        <w:t xml:space="preserve"> cầu lập Báo cáo nghiên cứu khả thi đầu tư xây dựng, thiết kế bản vẽ thi công và Hồ sơ mời thầu</w:t>
      </w:r>
      <w:r w:rsidRPr="00FA76A2">
        <w:rPr>
          <w:rFonts w:ascii="Times New Roman" w:eastAsia="Calibri" w:hAnsi="Times New Roman" w:cs="Times New Roman"/>
          <w:b/>
          <w:noProof/>
          <w:color w:val="000000"/>
          <w:sz w:val="28"/>
          <w:szCs w:val="28"/>
        </w:rPr>
        <w:t>:</w:t>
      </w:r>
    </w:p>
    <w:p w:rsidR="00FA76A2" w:rsidRPr="00FA76A2" w:rsidRDefault="00FA76A2" w:rsidP="00FA76A2">
      <w:pPr>
        <w:spacing w:before="60" w:after="60"/>
        <w:ind w:firstLine="720"/>
        <w:rPr>
          <w:rFonts w:ascii="Times New Roman" w:eastAsia="Calibri" w:hAnsi="Times New Roman" w:cs="Times New Roman"/>
          <w:b/>
          <w:noProof/>
          <w:color w:val="000000"/>
          <w:sz w:val="28"/>
          <w:szCs w:val="28"/>
          <w:lang w:val="nl-NL"/>
        </w:rPr>
      </w:pPr>
      <w:r w:rsidRPr="00FA76A2">
        <w:rPr>
          <w:rFonts w:ascii="Times New Roman" w:eastAsia="Calibri" w:hAnsi="Times New Roman" w:cs="Times New Roman"/>
          <w:b/>
          <w:noProof/>
          <w:color w:val="000000"/>
          <w:sz w:val="28"/>
          <w:szCs w:val="28"/>
          <w:lang w:val="nl-NL"/>
        </w:rPr>
        <w:t xml:space="preserve">2.2.1 </w:t>
      </w:r>
      <w:r w:rsidRPr="00FA76A2">
        <w:rPr>
          <w:rFonts w:ascii="Times New Roman" w:eastAsia="Calibri" w:hAnsi="Times New Roman" w:cs="Times New Roman"/>
          <w:b/>
          <w:noProof/>
          <w:color w:val="000000"/>
          <w:sz w:val="28"/>
          <w:szCs w:val="28"/>
          <w:lang w:val="nl-NL"/>
        </w:rPr>
        <w:tab/>
        <w:t xml:space="preserve">Nhiệm vụ Lập BCNCKT, </w:t>
      </w:r>
      <w:r w:rsidRPr="00FA76A2">
        <w:rPr>
          <w:rFonts w:ascii="Times New Roman" w:hAnsi="Times New Roman" w:cs="Times New Roman"/>
          <w:b/>
          <w:color w:val="000000"/>
          <w:sz w:val="28"/>
          <w:szCs w:val="28"/>
          <w:lang w:val="vi-VN"/>
        </w:rPr>
        <w:t>TK</w:t>
      </w:r>
      <w:r w:rsidRPr="00FA76A2">
        <w:rPr>
          <w:rFonts w:ascii="Times New Roman" w:hAnsi="Times New Roman" w:cs="Times New Roman"/>
          <w:b/>
          <w:color w:val="000000"/>
          <w:sz w:val="28"/>
          <w:szCs w:val="28"/>
          <w:lang w:val="nl-NL"/>
        </w:rPr>
        <w:t>BVTC</w:t>
      </w:r>
      <w:r w:rsidRPr="00FA76A2">
        <w:rPr>
          <w:rFonts w:ascii="Times New Roman" w:hAnsi="Times New Roman" w:cs="Times New Roman"/>
          <w:b/>
          <w:color w:val="000000"/>
          <w:sz w:val="28"/>
          <w:szCs w:val="28"/>
          <w:lang w:val="vi-VN"/>
        </w:rPr>
        <w:t>, HSMT</w:t>
      </w:r>
      <w:r w:rsidRPr="00FA76A2">
        <w:rPr>
          <w:rFonts w:ascii="Times New Roman" w:eastAsia="Calibri" w:hAnsi="Times New Roman" w:cs="Times New Roman"/>
          <w:b/>
          <w:noProof/>
          <w:color w:val="000000"/>
          <w:sz w:val="28"/>
          <w:szCs w:val="28"/>
          <w:lang w:val="nl-NL"/>
        </w:rPr>
        <w:t>:</w:t>
      </w:r>
    </w:p>
    <w:p w:rsidR="00FA76A2" w:rsidRPr="00FA76A2" w:rsidRDefault="00FA76A2" w:rsidP="00FA76A2">
      <w:pPr>
        <w:widowControl w:val="0"/>
        <w:spacing w:after="120"/>
        <w:ind w:firstLine="720"/>
        <w:jc w:val="both"/>
        <w:rPr>
          <w:rFonts w:ascii="Times New Roman" w:hAnsi="Times New Roman" w:cs="Times New Roman"/>
          <w:color w:val="000000"/>
          <w:sz w:val="28"/>
          <w:szCs w:val="28"/>
          <w:lang w:val="nl-NL"/>
        </w:rPr>
      </w:pPr>
      <w:r w:rsidRPr="00FA76A2">
        <w:rPr>
          <w:rFonts w:ascii="Times New Roman" w:hAnsi="Times New Roman" w:cs="Times New Roman"/>
          <w:color w:val="000000"/>
          <w:sz w:val="28"/>
          <w:szCs w:val="28"/>
          <w:lang w:val="vi-VN"/>
        </w:rPr>
        <w:t xml:space="preserve">Nội dung công tác lập </w:t>
      </w:r>
      <w:r w:rsidRPr="00FA76A2">
        <w:rPr>
          <w:rFonts w:ascii="Times New Roman" w:hAnsi="Times New Roman" w:cs="Times New Roman"/>
          <w:color w:val="000000"/>
          <w:sz w:val="28"/>
          <w:szCs w:val="28"/>
          <w:lang w:val="nl-NL"/>
        </w:rPr>
        <w:t xml:space="preserve">BCNCKT, </w:t>
      </w:r>
      <w:r w:rsidRPr="00FA76A2">
        <w:rPr>
          <w:rFonts w:ascii="Times New Roman" w:hAnsi="Times New Roman" w:cs="Times New Roman"/>
          <w:color w:val="000000"/>
          <w:sz w:val="28"/>
          <w:szCs w:val="28"/>
          <w:lang w:val="vi-VN"/>
        </w:rPr>
        <w:t>TK</w:t>
      </w:r>
      <w:r w:rsidRPr="00FA76A2">
        <w:rPr>
          <w:rFonts w:ascii="Times New Roman" w:hAnsi="Times New Roman" w:cs="Times New Roman"/>
          <w:color w:val="000000"/>
          <w:sz w:val="28"/>
          <w:szCs w:val="28"/>
          <w:lang w:val="nl-NL"/>
        </w:rPr>
        <w:t>BVTC</w:t>
      </w:r>
      <w:r w:rsidRPr="00FA76A2">
        <w:rPr>
          <w:rFonts w:ascii="Times New Roman" w:hAnsi="Times New Roman" w:cs="Times New Roman"/>
          <w:color w:val="000000"/>
          <w:sz w:val="28"/>
          <w:szCs w:val="28"/>
          <w:lang w:val="vi-VN"/>
        </w:rPr>
        <w:t xml:space="preserve">, HSMT cho dự án được thực hiện </w:t>
      </w:r>
      <w:r w:rsidRPr="00FA76A2">
        <w:rPr>
          <w:rFonts w:ascii="Times New Roman" w:hAnsi="Times New Roman" w:cs="Times New Roman"/>
          <w:color w:val="000000"/>
          <w:sz w:val="28"/>
          <w:szCs w:val="28"/>
          <w:lang w:val="nl-NL"/>
        </w:rPr>
        <w:t>theo Luật số 62/2020/QH14 do Quốc hội ban hành ngày 17/6/2020 về sửa đổi, bổ sung một số điều của Luật Xây dựng số 50/2014/QH13 ngày 18/6/2014 đã được sửa đổi, bổ sung một số điều theo Luật số 03/2016/QH14, Luật số 35/2018/QH14 và Luật số 40/2019/QH14; Nghị định 175/2024/NĐ-CP ngày 30/12/2024; Nghị định số 10/2021/NĐ-CP ngày 09/02/2021 của Chính phủ về quản lý chi phí đầu tư xây dựng; Nghị định số 06/2021/NĐ-CP ngày 26/01/2021 của Chính phủ quy định chi tiết một số nội dung về quản lý chất lượng, thi công xây dựng và bảo trì công trình xây dựng; các quy định pháp luật hiện hành, Luật Đấu thầu và các quy định khác có liên quan của Bộ Công Thương, Tập đoàn Điện lực Việt Nam và Tổng công ty Truyền tải điện Quốc gia.</w:t>
      </w:r>
    </w:p>
    <w:p w:rsidR="00FA76A2" w:rsidRPr="00FA76A2" w:rsidRDefault="00FA76A2" w:rsidP="00FA76A2">
      <w:pPr>
        <w:tabs>
          <w:tab w:val="left" w:pos="709"/>
          <w:tab w:val="left" w:pos="3828"/>
          <w:tab w:val="right" w:pos="8520"/>
        </w:tabs>
        <w:spacing w:before="40" w:after="40" w:line="360" w:lineRule="exact"/>
        <w:ind w:firstLine="460"/>
        <w:jc w:val="both"/>
        <w:rPr>
          <w:rFonts w:ascii="Times New Roman" w:hAnsi="Times New Roman" w:cs="Times New Roman"/>
          <w:color w:val="000000"/>
          <w:spacing w:val="4"/>
          <w:sz w:val="28"/>
          <w:szCs w:val="28"/>
        </w:rPr>
      </w:pPr>
      <w:r w:rsidRPr="00FA76A2">
        <w:rPr>
          <w:rFonts w:ascii="Times New Roman" w:hAnsi="Times New Roman" w:cs="Times New Roman"/>
          <w:color w:val="000000"/>
          <w:spacing w:val="4"/>
          <w:sz w:val="28"/>
          <w:szCs w:val="28"/>
        </w:rPr>
        <w:t xml:space="preserve">   Phương án thiết kế phải đáp ứng tốt các yêu cầu về công năng sử dụng, thuận tiện cho công tác quản lý vận hành, bảo trì, sửa chữa.</w:t>
      </w:r>
    </w:p>
    <w:p w:rsidR="00FA76A2" w:rsidRPr="00FA76A2" w:rsidRDefault="00FA76A2" w:rsidP="00FA76A2">
      <w:pPr>
        <w:tabs>
          <w:tab w:val="left" w:pos="709"/>
          <w:tab w:val="left" w:pos="3828"/>
          <w:tab w:val="right" w:pos="8520"/>
        </w:tabs>
        <w:spacing w:before="40" w:after="40" w:line="360" w:lineRule="exact"/>
        <w:ind w:firstLine="460"/>
        <w:jc w:val="both"/>
        <w:rPr>
          <w:rFonts w:ascii="Times New Roman" w:hAnsi="Times New Roman" w:cs="Times New Roman"/>
          <w:color w:val="000000"/>
          <w:spacing w:val="4"/>
          <w:sz w:val="28"/>
          <w:szCs w:val="28"/>
        </w:rPr>
      </w:pPr>
      <w:r w:rsidRPr="00FA76A2">
        <w:rPr>
          <w:rFonts w:ascii="Times New Roman" w:hAnsi="Times New Roman" w:cs="Times New Roman"/>
          <w:color w:val="000000"/>
          <w:spacing w:val="4"/>
          <w:sz w:val="28"/>
          <w:szCs w:val="28"/>
        </w:rPr>
        <w:t xml:space="preserve">   Phương án thiết kế phải tối ưu về mặt kỹ thuật và tài chính, tránh gây lãng phí không cần thiết.</w:t>
      </w:r>
    </w:p>
    <w:p w:rsidR="00FA76A2" w:rsidRPr="00FA76A2" w:rsidRDefault="00FA76A2" w:rsidP="00FA76A2">
      <w:pPr>
        <w:tabs>
          <w:tab w:val="left" w:pos="709"/>
          <w:tab w:val="left" w:pos="3828"/>
          <w:tab w:val="right" w:pos="8520"/>
        </w:tabs>
        <w:spacing w:before="40" w:after="40" w:line="360" w:lineRule="exact"/>
        <w:ind w:firstLine="460"/>
        <w:jc w:val="both"/>
        <w:rPr>
          <w:rFonts w:ascii="Times New Roman" w:hAnsi="Times New Roman" w:cs="Times New Roman"/>
          <w:color w:val="000000"/>
          <w:spacing w:val="4"/>
          <w:sz w:val="28"/>
          <w:szCs w:val="28"/>
        </w:rPr>
      </w:pPr>
      <w:r w:rsidRPr="00FA76A2">
        <w:rPr>
          <w:rFonts w:ascii="Times New Roman" w:hAnsi="Times New Roman" w:cs="Times New Roman"/>
          <w:color w:val="000000"/>
          <w:spacing w:val="4"/>
          <w:sz w:val="28"/>
          <w:szCs w:val="28"/>
        </w:rPr>
        <w:tab/>
        <w:t>Phương án thiết kế phải đáp ứng các quy định hiện hành về bố trí, thiết kế, thi công các công trình thiết yếu trong phạm vi hạ tầng giao thông, không xung đột, ảnh hưởng đến các công trình hạ tầng hiện hữu của khu vực, có tính khả thi về giải pháp thi công, đáp ứng quy định về tổ chức phân luồng giao thông trong quá trình thi công, đồng thời cập nhật phù hợp với quy hoạch xây dựng và công trình giao thông, hạ tầng kỹ thuật trong tương lai;</w:t>
      </w:r>
    </w:p>
    <w:p w:rsidR="00FA76A2" w:rsidRPr="00FA76A2" w:rsidRDefault="00FA76A2" w:rsidP="00FA76A2">
      <w:pPr>
        <w:tabs>
          <w:tab w:val="left" w:pos="709"/>
          <w:tab w:val="left" w:pos="3828"/>
          <w:tab w:val="right" w:pos="8520"/>
        </w:tabs>
        <w:spacing w:before="40" w:after="40" w:line="360" w:lineRule="exact"/>
        <w:ind w:firstLine="460"/>
        <w:jc w:val="both"/>
        <w:rPr>
          <w:rFonts w:ascii="Times New Roman" w:hAnsi="Times New Roman" w:cs="Times New Roman"/>
          <w:color w:val="000000"/>
          <w:spacing w:val="4"/>
          <w:sz w:val="28"/>
          <w:szCs w:val="28"/>
        </w:rPr>
      </w:pPr>
      <w:r w:rsidRPr="00FA76A2">
        <w:rPr>
          <w:rFonts w:ascii="Times New Roman" w:hAnsi="Times New Roman" w:cs="Times New Roman"/>
          <w:color w:val="000000"/>
          <w:spacing w:val="4"/>
          <w:sz w:val="28"/>
          <w:szCs w:val="28"/>
        </w:rPr>
        <w:t xml:space="preserve">   Khảo sát các loại vật tư, thiết bị có thể sử dụng cho dự án trong danh mục vật tư, thiết bị hiện có do Chủ đầu tư cung cấp, khảo sát tại kho của Chủ đầu tư (nếu cần thiết);</w:t>
      </w:r>
    </w:p>
    <w:p w:rsidR="00FA76A2" w:rsidRPr="00FA76A2" w:rsidRDefault="00FA76A2" w:rsidP="00FA76A2">
      <w:pPr>
        <w:tabs>
          <w:tab w:val="left" w:pos="709"/>
          <w:tab w:val="left" w:pos="3828"/>
          <w:tab w:val="right" w:pos="8520"/>
        </w:tabs>
        <w:spacing w:before="40" w:after="40" w:line="360" w:lineRule="exact"/>
        <w:ind w:firstLine="460"/>
        <w:jc w:val="both"/>
        <w:rPr>
          <w:rFonts w:ascii="Times New Roman" w:hAnsi="Times New Roman" w:cs="Times New Roman"/>
          <w:color w:val="000000"/>
          <w:sz w:val="28"/>
          <w:szCs w:val="28"/>
          <w:lang w:val="nl-NL"/>
        </w:rPr>
      </w:pPr>
      <w:r w:rsidRPr="00FA76A2">
        <w:rPr>
          <w:rFonts w:ascii="Times New Roman" w:hAnsi="Times New Roman" w:cs="Times New Roman"/>
          <w:color w:val="000000"/>
          <w:spacing w:val="4"/>
          <w:sz w:val="28"/>
          <w:szCs w:val="28"/>
        </w:rPr>
        <w:lastRenderedPageBreak/>
        <w:t xml:space="preserve">   Đánh giá khả năng sử dụng vật tư, thiết bị hiện có của Chủ đầu tư tại hồ sơ Báo cáo nghiên cứu khả thi Đầu tư xây dựng của Dự án</w:t>
      </w:r>
    </w:p>
    <w:p w:rsidR="00FA76A2" w:rsidRPr="00FA76A2" w:rsidRDefault="00FA76A2" w:rsidP="00FA76A2">
      <w:pPr>
        <w:pStyle w:val="Heading3"/>
        <w:keepNext/>
        <w:numPr>
          <w:ilvl w:val="2"/>
          <w:numId w:val="0"/>
        </w:numPr>
        <w:tabs>
          <w:tab w:val="left" w:pos="709"/>
          <w:tab w:val="num" w:pos="1134"/>
        </w:tabs>
        <w:suppressAutoHyphens w:val="0"/>
        <w:spacing w:before="120" w:after="120" w:line="276" w:lineRule="auto"/>
        <w:ind w:left="1134" w:hanging="1134"/>
        <w:rPr>
          <w:color w:val="000000"/>
          <w:szCs w:val="28"/>
        </w:rPr>
      </w:pPr>
      <w:r w:rsidRPr="00FA76A2">
        <w:rPr>
          <w:color w:val="000000"/>
          <w:szCs w:val="28"/>
        </w:rPr>
        <w:t xml:space="preserve">          2.2.2 </w:t>
      </w:r>
      <w:r w:rsidRPr="00FA76A2">
        <w:rPr>
          <w:bCs/>
          <w:color w:val="000000"/>
          <w:szCs w:val="28"/>
          <w:lang w:val="nl-NL"/>
        </w:rPr>
        <w:t>Công tác lập BCNCKT ĐTXD:</w:t>
      </w:r>
    </w:p>
    <w:p w:rsidR="00FA76A2" w:rsidRPr="00FA76A2" w:rsidRDefault="00FA76A2" w:rsidP="00FA76A2">
      <w:pPr>
        <w:tabs>
          <w:tab w:val="left" w:pos="993"/>
          <w:tab w:val="left" w:pos="3828"/>
        </w:tabs>
        <w:spacing w:before="60" w:after="60" w:line="264" w:lineRule="auto"/>
        <w:ind w:firstLine="709"/>
        <w:jc w:val="both"/>
        <w:rPr>
          <w:rFonts w:ascii="Times New Roman" w:hAnsi="Times New Roman" w:cs="Times New Roman"/>
          <w:color w:val="000000"/>
          <w:sz w:val="28"/>
          <w:szCs w:val="28"/>
          <w:lang w:val="pl-PL"/>
        </w:rPr>
      </w:pPr>
      <w:r w:rsidRPr="00FA76A2">
        <w:rPr>
          <w:rFonts w:ascii="Times New Roman" w:hAnsi="Times New Roman" w:cs="Times New Roman"/>
          <w:color w:val="000000"/>
          <w:sz w:val="28"/>
          <w:szCs w:val="28"/>
          <w:lang w:val="pl-PL"/>
        </w:rPr>
        <w:t>Tính toán trào lưu phân bố công suất của khu vực trong các các chế độ vận hành đến 2035.</w:t>
      </w:r>
    </w:p>
    <w:p w:rsidR="00FA76A2" w:rsidRPr="00FA76A2" w:rsidRDefault="00FA76A2" w:rsidP="00FA76A2">
      <w:pPr>
        <w:tabs>
          <w:tab w:val="num" w:pos="540"/>
          <w:tab w:val="left" w:pos="993"/>
          <w:tab w:val="left" w:pos="3828"/>
        </w:tabs>
        <w:spacing w:before="60" w:after="60" w:line="264" w:lineRule="auto"/>
        <w:ind w:firstLine="709"/>
        <w:jc w:val="both"/>
        <w:rPr>
          <w:rFonts w:ascii="Times New Roman" w:hAnsi="Times New Roman" w:cs="Times New Roman"/>
          <w:color w:val="000000"/>
          <w:sz w:val="28"/>
          <w:szCs w:val="28"/>
          <w:lang w:val="pl-PL"/>
        </w:rPr>
      </w:pPr>
      <w:r w:rsidRPr="00FA76A2">
        <w:rPr>
          <w:rFonts w:ascii="Times New Roman" w:hAnsi="Times New Roman" w:cs="Times New Roman"/>
          <w:color w:val="000000"/>
          <w:sz w:val="28"/>
          <w:szCs w:val="28"/>
          <w:lang w:val="pl-PL"/>
        </w:rPr>
        <w:t xml:space="preserve">Tính toán trị số dòng điện ngắn mạch trên thanh cái 220kV (theo phần mềm tính toán). </w:t>
      </w:r>
    </w:p>
    <w:p w:rsidR="00FA76A2" w:rsidRPr="00FA76A2" w:rsidRDefault="00FA76A2" w:rsidP="00FA76A2">
      <w:pPr>
        <w:tabs>
          <w:tab w:val="num" w:pos="540"/>
          <w:tab w:val="left" w:pos="993"/>
          <w:tab w:val="left" w:pos="3828"/>
        </w:tabs>
        <w:spacing w:before="60" w:after="60" w:line="264" w:lineRule="auto"/>
        <w:ind w:firstLine="709"/>
        <w:jc w:val="both"/>
        <w:rPr>
          <w:rFonts w:ascii="Times New Roman" w:hAnsi="Times New Roman" w:cs="Times New Roman"/>
          <w:color w:val="000000"/>
          <w:sz w:val="28"/>
          <w:szCs w:val="28"/>
          <w:lang w:val="pl-PL"/>
        </w:rPr>
      </w:pPr>
      <w:r w:rsidRPr="00FA76A2">
        <w:rPr>
          <w:rFonts w:ascii="Times New Roman" w:hAnsi="Times New Roman" w:cs="Times New Roman"/>
          <w:color w:val="000000"/>
          <w:sz w:val="28"/>
          <w:szCs w:val="28"/>
          <w:lang w:val="pl-PL"/>
        </w:rPr>
        <w:t>Luận chứng sự cần thiết đầu tư xây dựng công trình.</w:t>
      </w:r>
    </w:p>
    <w:p w:rsidR="00FA76A2" w:rsidRPr="00FA76A2" w:rsidRDefault="00FA76A2" w:rsidP="00FA76A2">
      <w:pPr>
        <w:tabs>
          <w:tab w:val="num" w:pos="540"/>
          <w:tab w:val="left" w:pos="993"/>
          <w:tab w:val="left" w:pos="3828"/>
        </w:tabs>
        <w:spacing w:before="60" w:after="60" w:line="264" w:lineRule="auto"/>
        <w:ind w:firstLine="709"/>
        <w:jc w:val="both"/>
        <w:rPr>
          <w:rFonts w:ascii="Times New Roman" w:hAnsi="Times New Roman" w:cs="Times New Roman"/>
          <w:color w:val="000000"/>
          <w:sz w:val="28"/>
          <w:szCs w:val="28"/>
          <w:lang w:val="pl-PL"/>
        </w:rPr>
      </w:pPr>
      <w:r w:rsidRPr="00FA76A2">
        <w:rPr>
          <w:rFonts w:ascii="Times New Roman" w:hAnsi="Times New Roman" w:cs="Times New Roman"/>
          <w:color w:val="000000"/>
          <w:sz w:val="28"/>
          <w:szCs w:val="28"/>
          <w:lang w:val="pl-PL"/>
        </w:rPr>
        <w:t>Tính chọn quy mô, tiết diện dây dẫn.</w:t>
      </w:r>
    </w:p>
    <w:p w:rsidR="00FA76A2" w:rsidRPr="00FA76A2" w:rsidRDefault="00FA76A2" w:rsidP="00FA76A2">
      <w:pPr>
        <w:tabs>
          <w:tab w:val="num" w:pos="540"/>
          <w:tab w:val="left" w:pos="993"/>
          <w:tab w:val="left" w:pos="3828"/>
        </w:tabs>
        <w:spacing w:before="60" w:after="60" w:line="264" w:lineRule="auto"/>
        <w:ind w:firstLine="709"/>
        <w:jc w:val="both"/>
        <w:rPr>
          <w:rFonts w:ascii="Times New Roman" w:hAnsi="Times New Roman" w:cs="Times New Roman"/>
          <w:color w:val="000000"/>
          <w:sz w:val="28"/>
          <w:szCs w:val="28"/>
          <w:lang w:val="pl-PL"/>
        </w:rPr>
      </w:pPr>
      <w:r w:rsidRPr="00FA76A2">
        <w:rPr>
          <w:rFonts w:ascii="Times New Roman" w:hAnsi="Times New Roman" w:cs="Times New Roman"/>
          <w:color w:val="000000"/>
          <w:sz w:val="28"/>
          <w:szCs w:val="28"/>
          <w:lang w:val="pl-PL"/>
        </w:rPr>
        <w:t>Phân tích lựa chọn các giải pháp kỹ thuật phần công nghệ, xây dựng.</w:t>
      </w:r>
    </w:p>
    <w:p w:rsidR="00FA76A2" w:rsidRPr="00FA76A2" w:rsidRDefault="00FA76A2" w:rsidP="00FA76A2">
      <w:pPr>
        <w:tabs>
          <w:tab w:val="num" w:pos="540"/>
          <w:tab w:val="left" w:pos="993"/>
          <w:tab w:val="left" w:pos="3828"/>
        </w:tabs>
        <w:spacing w:before="60" w:after="60" w:line="264" w:lineRule="auto"/>
        <w:ind w:firstLine="709"/>
        <w:jc w:val="both"/>
        <w:rPr>
          <w:rFonts w:ascii="Times New Roman" w:hAnsi="Times New Roman" w:cs="Times New Roman"/>
          <w:color w:val="000000"/>
          <w:sz w:val="28"/>
          <w:szCs w:val="28"/>
          <w:lang w:val="pl-PL"/>
        </w:rPr>
      </w:pPr>
      <w:r w:rsidRPr="00FA76A2">
        <w:rPr>
          <w:rFonts w:ascii="Times New Roman" w:hAnsi="Times New Roman" w:cs="Times New Roman"/>
          <w:color w:val="000000"/>
          <w:sz w:val="28"/>
          <w:szCs w:val="28"/>
          <w:lang w:val="pl-PL"/>
        </w:rPr>
        <w:t>Lập tổng mức đầu tư và phân tích kinh tế tài chính của dự án.</w:t>
      </w:r>
    </w:p>
    <w:p w:rsidR="00FA76A2" w:rsidRPr="00FA76A2" w:rsidRDefault="00FA76A2" w:rsidP="00FA76A2">
      <w:pPr>
        <w:widowControl w:val="0"/>
        <w:spacing w:after="120"/>
        <w:ind w:firstLine="720"/>
        <w:rPr>
          <w:rFonts w:ascii="Times New Roman" w:hAnsi="Times New Roman" w:cs="Times New Roman"/>
          <w:color w:val="000000"/>
          <w:sz w:val="28"/>
          <w:szCs w:val="28"/>
          <w:lang w:val="vi-VN"/>
        </w:rPr>
      </w:pPr>
      <w:r w:rsidRPr="00FA76A2">
        <w:rPr>
          <w:rFonts w:ascii="Times New Roman" w:hAnsi="Times New Roman" w:cs="Times New Roman"/>
          <w:color w:val="000000"/>
          <w:sz w:val="28"/>
          <w:szCs w:val="28"/>
          <w:lang w:val="vi-VN"/>
        </w:rPr>
        <w:t>Nội dung của BCNCKT ĐTXD:</w:t>
      </w:r>
    </w:p>
    <w:p w:rsidR="00FA76A2" w:rsidRPr="00FA76A2" w:rsidRDefault="00FA76A2" w:rsidP="00FA76A2">
      <w:pPr>
        <w:pStyle w:val="HOATHI"/>
        <w:numPr>
          <w:ilvl w:val="0"/>
          <w:numId w:val="16"/>
        </w:numPr>
        <w:tabs>
          <w:tab w:val="clear" w:pos="764"/>
        </w:tabs>
        <w:suppressAutoHyphens w:val="0"/>
        <w:ind w:left="851" w:hanging="273"/>
        <w:rPr>
          <w:sz w:val="28"/>
          <w:szCs w:val="28"/>
        </w:rPr>
      </w:pPr>
      <w:r w:rsidRPr="00FA76A2">
        <w:rPr>
          <w:sz w:val="28"/>
          <w:szCs w:val="28"/>
        </w:rPr>
        <w:t>Thuyết minh dự án</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Tổng quát về công trình.</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Sự cần thiết đầu tư xây dựng công trình.</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Địa điểm xây dựng.</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Các giải pháp công nghệ chính.</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Các giải pháp xây dựng chính.</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Phòng chống ảnh hưởng của công trình đến môi trường</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Tổ chức xây dựng.</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Tổng mức đầu tư.</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Phân tích kinh tế tài chính.</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Tiến độ thực hiện - Phương thức quản lý dự án và kế hoạch đấu thầu.</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Kết luận và kiến nghị.</w:t>
      </w:r>
    </w:p>
    <w:p w:rsidR="00FA76A2" w:rsidRPr="00FA76A2" w:rsidRDefault="00FA76A2" w:rsidP="00FA76A2">
      <w:pPr>
        <w:pStyle w:val="HOATHI"/>
        <w:numPr>
          <w:ilvl w:val="0"/>
          <w:numId w:val="16"/>
        </w:numPr>
        <w:tabs>
          <w:tab w:val="clear" w:pos="764"/>
        </w:tabs>
        <w:suppressAutoHyphens w:val="0"/>
        <w:ind w:left="851" w:hanging="273"/>
        <w:rPr>
          <w:sz w:val="28"/>
          <w:szCs w:val="28"/>
        </w:rPr>
      </w:pPr>
      <w:r w:rsidRPr="00FA76A2">
        <w:rPr>
          <w:sz w:val="28"/>
          <w:szCs w:val="28"/>
        </w:rPr>
        <w:t xml:space="preserve">Thiết kế cơ sở: </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Tổng quát</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Các giải pháp công nghệ điện, xây dựng.</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Liệt kê VTTB.</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Các bản vẽ</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Phụ lục tính toán</w:t>
      </w:r>
    </w:p>
    <w:p w:rsidR="00FA76A2" w:rsidRPr="00FA76A2" w:rsidRDefault="00FA76A2" w:rsidP="00FA76A2">
      <w:pPr>
        <w:pStyle w:val="hoathi5"/>
        <w:numPr>
          <w:ilvl w:val="0"/>
          <w:numId w:val="17"/>
        </w:numPr>
        <w:tabs>
          <w:tab w:val="clear" w:pos="1494"/>
          <w:tab w:val="num" w:pos="1134"/>
          <w:tab w:val="num" w:pos="1276"/>
        </w:tabs>
        <w:suppressAutoHyphens w:val="0"/>
        <w:spacing w:before="60" w:after="60"/>
        <w:ind w:left="1276" w:hanging="425"/>
        <w:rPr>
          <w:sz w:val="28"/>
          <w:szCs w:val="28"/>
        </w:rPr>
      </w:pPr>
      <w:r w:rsidRPr="00FA76A2">
        <w:rPr>
          <w:sz w:val="28"/>
          <w:szCs w:val="28"/>
        </w:rPr>
        <w:t>Báo cáo khảo sát</w:t>
      </w:r>
    </w:p>
    <w:p w:rsidR="00FA76A2" w:rsidRPr="00FA76A2" w:rsidRDefault="00FA76A2" w:rsidP="00FA76A2">
      <w:pPr>
        <w:spacing w:before="60" w:after="60"/>
        <w:ind w:firstLine="720"/>
        <w:jc w:val="both"/>
        <w:rPr>
          <w:rFonts w:ascii="Times New Roman" w:hAnsi="Times New Roman" w:cs="Times New Roman"/>
          <w:b/>
          <w:bCs/>
          <w:color w:val="000000"/>
          <w:sz w:val="28"/>
          <w:szCs w:val="28"/>
        </w:rPr>
      </w:pPr>
      <w:r w:rsidRPr="00FA76A2">
        <w:rPr>
          <w:rFonts w:ascii="Times New Roman" w:hAnsi="Times New Roman" w:cs="Times New Roman"/>
          <w:b/>
          <w:bCs/>
          <w:color w:val="000000"/>
          <w:sz w:val="28"/>
          <w:szCs w:val="28"/>
          <w:lang w:val="it-IT"/>
        </w:rPr>
        <w:t xml:space="preserve">2.2.3 </w:t>
      </w:r>
      <w:r w:rsidRPr="00FA76A2">
        <w:rPr>
          <w:rFonts w:ascii="Times New Roman" w:hAnsi="Times New Roman" w:cs="Times New Roman"/>
          <w:b/>
          <w:bCs/>
          <w:color w:val="000000"/>
          <w:sz w:val="28"/>
          <w:szCs w:val="28"/>
        </w:rPr>
        <w:t>Công tác lập TKBVTC-DTXD</w:t>
      </w:r>
    </w:p>
    <w:p w:rsidR="00FA76A2" w:rsidRPr="00FA76A2" w:rsidRDefault="00FA76A2" w:rsidP="00FA76A2">
      <w:pPr>
        <w:spacing w:before="120" w:after="120" w:line="360" w:lineRule="exact"/>
        <w:ind w:firstLine="706"/>
        <w:jc w:val="both"/>
        <w:rPr>
          <w:rFonts w:ascii="Times New Roman" w:hAnsi="Times New Roman" w:cs="Times New Roman"/>
          <w:color w:val="000000"/>
          <w:sz w:val="28"/>
          <w:szCs w:val="28"/>
          <w:lang w:val="nl-NL"/>
        </w:rPr>
      </w:pPr>
      <w:r w:rsidRPr="00FA76A2">
        <w:rPr>
          <w:rFonts w:ascii="Times New Roman" w:hAnsi="Times New Roman" w:cs="Times New Roman"/>
          <w:color w:val="000000"/>
          <w:sz w:val="28"/>
          <w:szCs w:val="28"/>
          <w:lang w:val="nl-NL"/>
        </w:rPr>
        <w:lastRenderedPageBreak/>
        <w:t xml:space="preserve">Nội dung của TKBVTC đưa ra các thông số kỹ thuật, các giải pháp kỹ thuật chủ yếu về phần điện, phần xây dựng phù hợp với Thiết kế cơ sở (được phê duyệt trong BCNCKT), bảo đảm đầy đủ các thông số cần thiết để tiến hành đầu tư xây dựng công trình bao gồm các vấn đề sau: </w:t>
      </w:r>
    </w:p>
    <w:p w:rsidR="00FA76A2" w:rsidRPr="00FA76A2" w:rsidRDefault="00FA76A2" w:rsidP="00FA76A2">
      <w:pPr>
        <w:numPr>
          <w:ilvl w:val="0"/>
          <w:numId w:val="18"/>
        </w:numPr>
        <w:tabs>
          <w:tab w:val="num" w:pos="540"/>
          <w:tab w:val="left" w:pos="993"/>
        </w:tabs>
        <w:spacing w:before="60" w:after="60" w:line="264" w:lineRule="auto"/>
        <w:ind w:left="0" w:firstLine="709"/>
        <w:jc w:val="both"/>
        <w:rPr>
          <w:rFonts w:ascii="Times New Roman" w:hAnsi="Times New Roman" w:cs="Times New Roman"/>
          <w:color w:val="000000"/>
          <w:sz w:val="28"/>
          <w:szCs w:val="28"/>
          <w:lang w:val="nl-NL"/>
        </w:rPr>
      </w:pPr>
      <w:r w:rsidRPr="00FA76A2">
        <w:rPr>
          <w:rFonts w:ascii="Times New Roman" w:hAnsi="Times New Roman" w:cs="Times New Roman"/>
          <w:color w:val="000000"/>
          <w:sz w:val="28"/>
          <w:szCs w:val="28"/>
          <w:lang w:val="nl-NL"/>
        </w:rPr>
        <w:t>Triển khai tính toán chi tiết các giải pháp kỹ thuật được duyệt trong Thiết kế cơ sở của BCNCKT.</w:t>
      </w:r>
    </w:p>
    <w:p w:rsidR="00FA76A2" w:rsidRPr="00FA76A2" w:rsidRDefault="00FA76A2" w:rsidP="00FA76A2">
      <w:pPr>
        <w:numPr>
          <w:ilvl w:val="0"/>
          <w:numId w:val="18"/>
        </w:numPr>
        <w:tabs>
          <w:tab w:val="num" w:pos="540"/>
          <w:tab w:val="left" w:pos="993"/>
        </w:tabs>
        <w:spacing w:before="60" w:after="60" w:line="264" w:lineRule="auto"/>
        <w:ind w:left="0" w:firstLine="709"/>
        <w:jc w:val="both"/>
        <w:rPr>
          <w:rFonts w:ascii="Times New Roman" w:hAnsi="Times New Roman" w:cs="Times New Roman"/>
          <w:color w:val="000000"/>
          <w:sz w:val="28"/>
          <w:szCs w:val="28"/>
          <w:lang w:val="nl-NL"/>
        </w:rPr>
      </w:pPr>
      <w:r w:rsidRPr="00FA76A2">
        <w:rPr>
          <w:rFonts w:ascii="Times New Roman" w:hAnsi="Times New Roman" w:cs="Times New Roman"/>
          <w:color w:val="000000"/>
          <w:sz w:val="28"/>
          <w:szCs w:val="28"/>
          <w:lang w:val="nl-NL"/>
        </w:rPr>
        <w:t xml:space="preserve">Nêu rõ các giải pháp kỹ thuật phần điện, giải pháp xây dựng.  </w:t>
      </w:r>
    </w:p>
    <w:p w:rsidR="00FA76A2" w:rsidRPr="00FA76A2" w:rsidRDefault="00FA76A2" w:rsidP="00FA76A2">
      <w:pPr>
        <w:numPr>
          <w:ilvl w:val="0"/>
          <w:numId w:val="18"/>
        </w:numPr>
        <w:tabs>
          <w:tab w:val="num" w:pos="540"/>
          <w:tab w:val="left" w:pos="993"/>
        </w:tabs>
        <w:spacing w:before="60" w:after="60" w:line="264" w:lineRule="auto"/>
        <w:ind w:left="0" w:firstLine="709"/>
        <w:jc w:val="both"/>
        <w:rPr>
          <w:rFonts w:ascii="Times New Roman" w:hAnsi="Times New Roman" w:cs="Times New Roman"/>
          <w:color w:val="000000"/>
          <w:sz w:val="28"/>
          <w:szCs w:val="28"/>
          <w:lang w:val="fr-FR"/>
        </w:rPr>
      </w:pPr>
      <w:r w:rsidRPr="00FA76A2">
        <w:rPr>
          <w:rFonts w:ascii="Times New Roman" w:hAnsi="Times New Roman" w:cs="Times New Roman"/>
          <w:color w:val="000000"/>
          <w:sz w:val="28"/>
          <w:szCs w:val="28"/>
          <w:lang w:val="fr-FR"/>
        </w:rPr>
        <w:t>Lựa chọn các VTTB.</w:t>
      </w:r>
    </w:p>
    <w:p w:rsidR="00FA76A2" w:rsidRPr="00FA76A2" w:rsidRDefault="00FA76A2" w:rsidP="00FA76A2">
      <w:pPr>
        <w:numPr>
          <w:ilvl w:val="0"/>
          <w:numId w:val="18"/>
        </w:numPr>
        <w:tabs>
          <w:tab w:val="num" w:pos="540"/>
          <w:tab w:val="left" w:pos="993"/>
        </w:tabs>
        <w:spacing w:before="60" w:after="60" w:line="264" w:lineRule="auto"/>
        <w:ind w:left="0" w:firstLine="709"/>
        <w:jc w:val="both"/>
        <w:rPr>
          <w:rFonts w:ascii="Times New Roman" w:hAnsi="Times New Roman" w:cs="Times New Roman"/>
          <w:color w:val="000000"/>
          <w:sz w:val="28"/>
          <w:szCs w:val="28"/>
          <w:lang w:val="fr-FR"/>
        </w:rPr>
      </w:pPr>
      <w:r w:rsidRPr="00FA76A2">
        <w:rPr>
          <w:rFonts w:ascii="Times New Roman" w:hAnsi="Times New Roman" w:cs="Times New Roman"/>
          <w:color w:val="000000"/>
          <w:sz w:val="28"/>
          <w:szCs w:val="28"/>
          <w:lang w:val="fr-FR"/>
        </w:rPr>
        <w:t>Mô tả chi tiết đặc tính kỹ thuật của thiết bị, vật liệu.</w:t>
      </w:r>
    </w:p>
    <w:p w:rsidR="00FA76A2" w:rsidRPr="00FA76A2" w:rsidRDefault="00FA76A2" w:rsidP="00FA76A2">
      <w:pPr>
        <w:numPr>
          <w:ilvl w:val="0"/>
          <w:numId w:val="18"/>
        </w:numPr>
        <w:tabs>
          <w:tab w:val="num" w:pos="540"/>
          <w:tab w:val="left" w:pos="993"/>
        </w:tabs>
        <w:spacing w:before="60" w:after="60" w:line="264" w:lineRule="auto"/>
        <w:ind w:left="0" w:firstLine="709"/>
        <w:jc w:val="both"/>
        <w:rPr>
          <w:rFonts w:ascii="Times New Roman" w:hAnsi="Times New Roman" w:cs="Times New Roman"/>
          <w:color w:val="000000"/>
          <w:sz w:val="28"/>
          <w:szCs w:val="28"/>
          <w:lang w:val="fr-FR"/>
        </w:rPr>
      </w:pPr>
      <w:r w:rsidRPr="00FA76A2">
        <w:rPr>
          <w:rFonts w:ascii="Times New Roman" w:hAnsi="Times New Roman" w:cs="Times New Roman"/>
          <w:color w:val="000000"/>
          <w:sz w:val="28"/>
          <w:szCs w:val="28"/>
          <w:lang w:val="fr-FR"/>
        </w:rPr>
        <w:t>Hồ sơ bao gồm tất cả các thiết kế chi tiết phục vụ cho công tác thi công xây dựng công trình: các bản vẽ thiết kế chi tiết phần xây dựng, phần điện.</w:t>
      </w:r>
    </w:p>
    <w:p w:rsidR="00FA76A2" w:rsidRPr="00FA76A2" w:rsidRDefault="00FA76A2" w:rsidP="00FA76A2">
      <w:pPr>
        <w:numPr>
          <w:ilvl w:val="0"/>
          <w:numId w:val="18"/>
        </w:numPr>
        <w:tabs>
          <w:tab w:val="num" w:pos="540"/>
          <w:tab w:val="left" w:pos="993"/>
        </w:tabs>
        <w:spacing w:before="60" w:after="60" w:line="264" w:lineRule="auto"/>
        <w:ind w:left="0" w:firstLine="709"/>
        <w:jc w:val="both"/>
        <w:rPr>
          <w:rFonts w:ascii="Times New Roman" w:hAnsi="Times New Roman" w:cs="Times New Roman"/>
          <w:color w:val="000000"/>
          <w:sz w:val="28"/>
          <w:szCs w:val="28"/>
          <w:lang w:val="fr-FR"/>
        </w:rPr>
      </w:pPr>
      <w:r w:rsidRPr="00FA76A2">
        <w:rPr>
          <w:rFonts w:ascii="Times New Roman" w:hAnsi="Times New Roman" w:cs="Times New Roman"/>
          <w:color w:val="000000"/>
          <w:sz w:val="28"/>
          <w:szCs w:val="28"/>
          <w:lang w:val="fr-FR"/>
        </w:rPr>
        <w:t>Tổ chức thi công xây dựng đường dây và vận chuyển VTTB.</w:t>
      </w:r>
    </w:p>
    <w:p w:rsidR="00FA76A2" w:rsidRPr="00FA76A2" w:rsidRDefault="00FA76A2" w:rsidP="00FA76A2">
      <w:pPr>
        <w:numPr>
          <w:ilvl w:val="0"/>
          <w:numId w:val="18"/>
        </w:numPr>
        <w:tabs>
          <w:tab w:val="num" w:pos="540"/>
          <w:tab w:val="left" w:pos="993"/>
        </w:tabs>
        <w:spacing w:before="60" w:after="60" w:line="264" w:lineRule="auto"/>
        <w:ind w:left="0" w:firstLine="709"/>
        <w:jc w:val="both"/>
        <w:rPr>
          <w:rFonts w:ascii="Times New Roman" w:hAnsi="Times New Roman" w:cs="Times New Roman"/>
          <w:color w:val="000000"/>
          <w:sz w:val="28"/>
          <w:szCs w:val="28"/>
          <w:lang w:val="fr-FR"/>
        </w:rPr>
      </w:pPr>
      <w:r w:rsidRPr="00FA76A2">
        <w:rPr>
          <w:rFonts w:ascii="Times New Roman" w:hAnsi="Times New Roman" w:cs="Times New Roman"/>
          <w:color w:val="000000"/>
          <w:sz w:val="28"/>
          <w:szCs w:val="28"/>
          <w:lang w:val="fr-FR"/>
        </w:rPr>
        <w:t>Chỉ dẫn kỹ thuật.</w:t>
      </w:r>
    </w:p>
    <w:p w:rsidR="00FA76A2" w:rsidRPr="00FA76A2" w:rsidRDefault="00FA76A2" w:rsidP="00FA76A2">
      <w:pPr>
        <w:numPr>
          <w:ilvl w:val="0"/>
          <w:numId w:val="18"/>
        </w:numPr>
        <w:tabs>
          <w:tab w:val="num" w:pos="540"/>
          <w:tab w:val="left" w:pos="993"/>
        </w:tabs>
        <w:spacing w:before="60" w:after="60" w:line="264" w:lineRule="auto"/>
        <w:ind w:left="0" w:firstLine="709"/>
        <w:jc w:val="both"/>
        <w:rPr>
          <w:rFonts w:ascii="Times New Roman" w:hAnsi="Times New Roman" w:cs="Times New Roman"/>
          <w:color w:val="000000"/>
          <w:sz w:val="28"/>
          <w:szCs w:val="28"/>
          <w:lang w:val="fr-FR"/>
        </w:rPr>
      </w:pPr>
      <w:r w:rsidRPr="00FA76A2">
        <w:rPr>
          <w:rFonts w:ascii="Times New Roman" w:hAnsi="Times New Roman" w:cs="Times New Roman"/>
          <w:color w:val="000000"/>
          <w:sz w:val="28"/>
          <w:szCs w:val="28"/>
          <w:lang w:val="fr-FR"/>
        </w:rPr>
        <w:t>Lập tổng dự toán xây dựng công trình</w:t>
      </w:r>
    </w:p>
    <w:p w:rsidR="00FA76A2" w:rsidRPr="00FA76A2" w:rsidRDefault="00FA76A2" w:rsidP="00FA76A2">
      <w:pPr>
        <w:spacing w:before="60" w:after="60"/>
        <w:ind w:firstLine="720"/>
        <w:rPr>
          <w:rFonts w:ascii="Times New Roman" w:hAnsi="Times New Roman" w:cs="Times New Roman"/>
          <w:b/>
          <w:bCs/>
          <w:color w:val="000000"/>
          <w:sz w:val="28"/>
          <w:szCs w:val="28"/>
          <w:lang w:val="it-IT"/>
        </w:rPr>
      </w:pPr>
      <w:r w:rsidRPr="00FA76A2">
        <w:rPr>
          <w:rFonts w:ascii="Times New Roman" w:hAnsi="Times New Roman" w:cs="Times New Roman"/>
          <w:b/>
          <w:bCs/>
          <w:color w:val="000000"/>
          <w:sz w:val="28"/>
          <w:szCs w:val="28"/>
          <w:lang w:val="it-IT"/>
        </w:rPr>
        <w:t>2.2.4 Công tác lập HSMT</w:t>
      </w:r>
    </w:p>
    <w:p w:rsidR="00FA76A2" w:rsidRPr="00FA76A2" w:rsidRDefault="00FA76A2" w:rsidP="00FA76A2">
      <w:pPr>
        <w:widowControl w:val="0"/>
        <w:spacing w:after="120"/>
        <w:ind w:firstLine="720"/>
        <w:jc w:val="both"/>
        <w:rPr>
          <w:rFonts w:ascii="Times New Roman" w:hAnsi="Times New Roman" w:cs="Times New Roman"/>
          <w:color w:val="000000"/>
          <w:sz w:val="28"/>
          <w:szCs w:val="28"/>
          <w:lang w:val="vi-VN"/>
        </w:rPr>
      </w:pPr>
      <w:r w:rsidRPr="00FA76A2">
        <w:rPr>
          <w:rFonts w:ascii="Times New Roman" w:hAnsi="Times New Roman" w:cs="Times New Roman"/>
          <w:color w:val="000000"/>
          <w:sz w:val="28"/>
          <w:szCs w:val="28"/>
          <w:lang w:val="vi-VN"/>
        </w:rPr>
        <w:t xml:space="preserve">HSMT/HSYC gao gồm các nội dung thực hiện được quy định theo Luật Đấu thầu số 22/2023/QH15, Nghị định số </w:t>
      </w:r>
      <w:r w:rsidRPr="00FA76A2">
        <w:rPr>
          <w:rFonts w:ascii="Times New Roman" w:hAnsi="Times New Roman" w:cs="Times New Roman"/>
          <w:spacing w:val="-8"/>
          <w:sz w:val="28"/>
          <w:szCs w:val="28"/>
        </w:rPr>
        <w:t>214/2025/NĐ-CP ngày 04/08/2025</w:t>
      </w:r>
      <w:r w:rsidRPr="00FA76A2">
        <w:rPr>
          <w:rFonts w:ascii="Times New Roman" w:hAnsi="Times New Roman" w:cs="Times New Roman"/>
          <w:color w:val="000000"/>
          <w:sz w:val="28"/>
          <w:szCs w:val="28"/>
          <w:lang w:val="vi-VN"/>
        </w:rPr>
        <w:t>, và các Thông tư, Quy định của các tổ chức vay vốn nếu có.</w:t>
      </w:r>
    </w:p>
    <w:p w:rsidR="00FA76A2" w:rsidRPr="00FA76A2" w:rsidRDefault="00FA76A2" w:rsidP="00FA76A2">
      <w:pPr>
        <w:widowControl w:val="0"/>
        <w:spacing w:after="120"/>
        <w:ind w:firstLine="720"/>
        <w:jc w:val="both"/>
        <w:rPr>
          <w:rFonts w:ascii="Times New Roman" w:hAnsi="Times New Roman" w:cs="Times New Roman"/>
          <w:color w:val="000000"/>
          <w:sz w:val="28"/>
          <w:szCs w:val="28"/>
          <w:lang w:val="vi-VN"/>
        </w:rPr>
      </w:pPr>
      <w:r w:rsidRPr="00FA76A2">
        <w:rPr>
          <w:rFonts w:ascii="Times New Roman" w:hAnsi="Times New Roman" w:cs="Times New Roman"/>
          <w:color w:val="000000"/>
          <w:sz w:val="28"/>
          <w:szCs w:val="28"/>
          <w:lang w:val="vi-VN"/>
        </w:rPr>
        <w:t>HSMT/HSYC sẽ được lập theo kế hoạch lựa chọn nhà thầu, phân chia gói thầu và nguồn vốn thực hiện dự án.</w:t>
      </w:r>
    </w:p>
    <w:p w:rsidR="00FA76A2" w:rsidRPr="00FA76A2" w:rsidRDefault="00FA76A2" w:rsidP="00FA76A2">
      <w:pPr>
        <w:spacing w:before="60" w:after="60"/>
        <w:ind w:firstLine="720"/>
        <w:rPr>
          <w:rFonts w:ascii="Times New Roman" w:hAnsi="Times New Roman" w:cs="Times New Roman"/>
          <w:b/>
          <w:color w:val="000000"/>
          <w:spacing w:val="4"/>
          <w:sz w:val="28"/>
          <w:szCs w:val="28"/>
          <w:lang w:val="nl-NL"/>
        </w:rPr>
      </w:pPr>
      <w:bookmarkStart w:id="6" w:name="_Toc527994230"/>
      <w:bookmarkStart w:id="7" w:name="_Toc527998650"/>
      <w:bookmarkStart w:id="8" w:name="_Toc55912588"/>
      <w:bookmarkStart w:id="9" w:name="_Toc463868498"/>
      <w:bookmarkStart w:id="10" w:name="_Toc81039803"/>
      <w:bookmarkStart w:id="11" w:name="_Toc463616989"/>
      <w:bookmarkStart w:id="12" w:name="_Toc523145032"/>
      <w:bookmarkStart w:id="13" w:name="_Toc463868561"/>
      <w:bookmarkStart w:id="14" w:name="_Toc463868965"/>
      <w:bookmarkStart w:id="15" w:name="_Toc463617365"/>
      <w:r w:rsidRPr="00FA76A2">
        <w:rPr>
          <w:rFonts w:ascii="Times New Roman" w:hAnsi="Times New Roman" w:cs="Times New Roman"/>
          <w:b/>
          <w:color w:val="000000"/>
          <w:sz w:val="28"/>
          <w:szCs w:val="28"/>
          <w:lang w:val="nl-NL"/>
        </w:rPr>
        <w:t xml:space="preserve">2.3 </w:t>
      </w:r>
      <w:r w:rsidRPr="00FA76A2">
        <w:rPr>
          <w:rFonts w:ascii="Times New Roman" w:hAnsi="Times New Roman" w:cs="Times New Roman"/>
          <w:b/>
          <w:color w:val="000000"/>
          <w:spacing w:val="4"/>
          <w:sz w:val="28"/>
          <w:szCs w:val="28"/>
          <w:lang w:val="nl-NL"/>
        </w:rPr>
        <w:t>Biên chế hồ sơ:</w:t>
      </w:r>
    </w:p>
    <w:p w:rsidR="00FA76A2" w:rsidRPr="00FA76A2" w:rsidRDefault="00FA76A2" w:rsidP="00FA76A2">
      <w:pPr>
        <w:numPr>
          <w:ilvl w:val="0"/>
          <w:numId w:val="1"/>
        </w:numPr>
        <w:spacing w:after="120"/>
        <w:ind w:left="0" w:firstLine="567"/>
        <w:jc w:val="both"/>
        <w:rPr>
          <w:rFonts w:ascii="Times New Roman" w:hAnsi="Times New Roman" w:cs="Times New Roman"/>
          <w:color w:val="000000"/>
          <w:sz w:val="28"/>
          <w:szCs w:val="28"/>
          <w:lang w:val="nl-NL"/>
        </w:rPr>
      </w:pPr>
      <w:r w:rsidRPr="00FA76A2">
        <w:rPr>
          <w:rFonts w:ascii="Times New Roman" w:hAnsi="Times New Roman" w:cs="Times New Roman"/>
          <w:color w:val="000000"/>
          <w:sz w:val="28"/>
          <w:szCs w:val="28"/>
          <w:lang w:val="nl-NL"/>
        </w:rPr>
        <w:t>Biên chế Hồ sơ BCNCKT, TKKT-DT, BVTC công trình thực hiện theo quyết định số 921/QĐ-EVNNPT ngày 01/06/2025 của Tổng công ty Truyền tải điện Quốc gia.</w:t>
      </w:r>
    </w:p>
    <w:p w:rsidR="00FA76A2" w:rsidRPr="00FA76A2" w:rsidRDefault="00FA76A2" w:rsidP="00FA76A2">
      <w:pPr>
        <w:spacing w:before="60" w:after="60"/>
        <w:ind w:firstLine="720"/>
        <w:rPr>
          <w:rFonts w:ascii="Times New Roman" w:hAnsi="Times New Roman" w:cs="Times New Roman"/>
          <w:sz w:val="28"/>
          <w:szCs w:val="28"/>
        </w:rPr>
      </w:pPr>
      <w:r w:rsidRPr="00FA76A2">
        <w:rPr>
          <w:rFonts w:ascii="Times New Roman" w:hAnsi="Times New Roman" w:cs="Times New Roman"/>
          <w:b/>
          <w:bCs/>
          <w:sz w:val="28"/>
          <w:szCs w:val="28"/>
        </w:rPr>
        <w:t xml:space="preserve">2.3.1: Biên chế hồ sơ BCNCKT ĐTXD: </w:t>
      </w:r>
      <w:r w:rsidRPr="00FA76A2">
        <w:rPr>
          <w:rFonts w:ascii="Times New Roman" w:hAnsi="Times New Roman" w:cs="Times New Roman"/>
          <w:sz w:val="28"/>
          <w:szCs w:val="28"/>
        </w:rPr>
        <w:t>Hồ sơ BCNCKT ĐTXD dự kiến được biên chế thành 3 tập:</w:t>
      </w:r>
    </w:p>
    <w:p w:rsidR="00FA76A2" w:rsidRPr="00FA76A2" w:rsidRDefault="00FA76A2" w:rsidP="00FA76A2">
      <w:pPr>
        <w:pStyle w:val="HOATHI"/>
        <w:numPr>
          <w:ilvl w:val="0"/>
          <w:numId w:val="16"/>
        </w:numPr>
        <w:tabs>
          <w:tab w:val="clear" w:pos="764"/>
        </w:tabs>
        <w:suppressAutoHyphens w:val="0"/>
        <w:ind w:left="851" w:hanging="273"/>
        <w:rPr>
          <w:sz w:val="28"/>
          <w:szCs w:val="28"/>
        </w:rPr>
      </w:pPr>
      <w:r w:rsidRPr="00FA76A2">
        <w:rPr>
          <w:b/>
          <w:sz w:val="28"/>
          <w:szCs w:val="28"/>
        </w:rPr>
        <w:t>TẬP 1: THUYẾT MINH DỰ ÁN</w:t>
      </w:r>
    </w:p>
    <w:p w:rsidR="00FA76A2" w:rsidRPr="00FA76A2" w:rsidRDefault="00FA76A2" w:rsidP="00FA76A2">
      <w:pPr>
        <w:pStyle w:val="HOATHI"/>
        <w:numPr>
          <w:ilvl w:val="0"/>
          <w:numId w:val="19"/>
        </w:numPr>
        <w:suppressAutoHyphens w:val="0"/>
        <w:ind w:left="1276" w:hanging="425"/>
        <w:rPr>
          <w:b/>
          <w:i/>
          <w:sz w:val="28"/>
          <w:szCs w:val="28"/>
        </w:rPr>
      </w:pPr>
      <w:r w:rsidRPr="00FA76A2">
        <w:rPr>
          <w:b/>
          <w:i/>
          <w:sz w:val="28"/>
          <w:szCs w:val="28"/>
        </w:rPr>
        <w:t>Tập 1-1: Thuyết minh chung</w:t>
      </w:r>
    </w:p>
    <w:p w:rsidR="00FA76A2" w:rsidRPr="00FA76A2" w:rsidRDefault="00FA76A2" w:rsidP="00FA76A2">
      <w:pPr>
        <w:pStyle w:val="HOATHI"/>
        <w:numPr>
          <w:ilvl w:val="0"/>
          <w:numId w:val="0"/>
        </w:numPr>
        <w:ind w:left="1276"/>
        <w:rPr>
          <w:b/>
          <w:sz w:val="28"/>
          <w:szCs w:val="28"/>
        </w:rPr>
      </w:pPr>
      <w:r w:rsidRPr="00FA76A2">
        <w:rPr>
          <w:b/>
          <w:sz w:val="28"/>
          <w:szCs w:val="28"/>
        </w:rPr>
        <w:t xml:space="preserve">Phần I. Sự cần thiết và mục tiêu đầu tư </w:t>
      </w:r>
      <w:r w:rsidRPr="00FA76A2">
        <w:rPr>
          <w:b/>
          <w:sz w:val="28"/>
          <w:szCs w:val="28"/>
        </w:rPr>
        <w:fldChar w:fldCharType="begin"/>
      </w:r>
      <w:r w:rsidRPr="00FA76A2">
        <w:rPr>
          <w:b/>
          <w:sz w:val="28"/>
          <w:szCs w:val="28"/>
        </w:rPr>
        <w:instrText xml:space="preserve"> TOC \o "1-4" \f \u </w:instrText>
      </w:r>
      <w:r w:rsidRPr="00FA76A2">
        <w:rPr>
          <w:b/>
          <w:sz w:val="28"/>
          <w:szCs w:val="28"/>
        </w:rPr>
        <w:fldChar w:fldCharType="separate"/>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fldChar w:fldCharType="begin"/>
      </w:r>
      <w:r w:rsidRPr="00FA76A2">
        <w:rPr>
          <w:sz w:val="28"/>
          <w:szCs w:val="28"/>
        </w:rPr>
        <w:instrText xml:space="preserve"> TOC \o "1-2" </w:instrText>
      </w:r>
      <w:r w:rsidRPr="00FA76A2">
        <w:rPr>
          <w:sz w:val="28"/>
          <w:szCs w:val="28"/>
        </w:rPr>
        <w:fldChar w:fldCharType="separate"/>
      </w:r>
      <w:r w:rsidRPr="00FA76A2">
        <w:rPr>
          <w:sz w:val="28"/>
          <w:szCs w:val="28"/>
        </w:rPr>
        <w:t>Chương 1. Tổng quát</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2. Tình hình phát triển kinh tế xã hội</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3. Hiện trạng hệ thống điện</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lastRenderedPageBreak/>
        <w:t>Chương 4. Kế hoạch phát triển hệ thống điện</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 xml:space="preserve">Chương 5. Phương án kết Lưới và thời điểm xuất hiện </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6. Phân tích các chế độ làm việc của hệ thống</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7. Kết luận và kiến nghị</w:t>
      </w:r>
    </w:p>
    <w:p w:rsidR="00FA76A2" w:rsidRPr="00FA76A2" w:rsidRDefault="00FA76A2" w:rsidP="00FA76A2">
      <w:pPr>
        <w:pStyle w:val="HOATHI"/>
        <w:numPr>
          <w:ilvl w:val="0"/>
          <w:numId w:val="0"/>
        </w:numPr>
        <w:ind w:left="1276"/>
        <w:rPr>
          <w:b/>
          <w:sz w:val="28"/>
          <w:szCs w:val="28"/>
        </w:rPr>
      </w:pPr>
      <w:r w:rsidRPr="00FA76A2">
        <w:rPr>
          <w:b/>
          <w:sz w:val="28"/>
          <w:szCs w:val="28"/>
        </w:rPr>
        <w:t>Phần II. Phân tích lựa chọn phương án kỹ thuật, công nghệ, công suất</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1. Lựa chọn phương án tuyến đường dây</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2. Điều kiện tự nhiên</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3. Các giải pháp công nghệ chính</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4. Các giải pháp xây dựng chính</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5. Phòng chống ảnh hưởng của đường dây điện lực đối với đường dây thông tin</w:t>
      </w:r>
    </w:p>
    <w:p w:rsidR="00FA76A2" w:rsidRPr="00FA76A2" w:rsidRDefault="00FA76A2" w:rsidP="00FA76A2">
      <w:pPr>
        <w:pStyle w:val="HOATHI"/>
        <w:numPr>
          <w:ilvl w:val="0"/>
          <w:numId w:val="0"/>
        </w:numPr>
        <w:ind w:left="1276"/>
        <w:rPr>
          <w:b/>
          <w:sz w:val="28"/>
          <w:szCs w:val="28"/>
        </w:rPr>
      </w:pPr>
      <w:r w:rsidRPr="00FA76A2">
        <w:rPr>
          <w:b/>
          <w:sz w:val="28"/>
          <w:szCs w:val="28"/>
        </w:rPr>
        <w:t>Phần III. Các giải pháp thực hiện</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1. Hình thức quản lý dự án, kế hoạch lựa chọn nhà thầu</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2. Tiến độ thực hiện</w:t>
      </w:r>
    </w:p>
    <w:p w:rsidR="00FA76A2" w:rsidRPr="00FA76A2" w:rsidRDefault="00FA76A2" w:rsidP="00FA76A2">
      <w:pPr>
        <w:pStyle w:val="HOATHI"/>
        <w:numPr>
          <w:ilvl w:val="0"/>
          <w:numId w:val="0"/>
        </w:numPr>
        <w:ind w:left="1276"/>
        <w:rPr>
          <w:b/>
          <w:sz w:val="28"/>
          <w:szCs w:val="28"/>
        </w:rPr>
      </w:pPr>
      <w:r w:rsidRPr="00FA76A2">
        <w:rPr>
          <w:b/>
          <w:sz w:val="28"/>
          <w:szCs w:val="28"/>
        </w:rPr>
        <w:t>Phần IV. Kết luận và kiến nghị</w:t>
      </w:r>
    </w:p>
    <w:p w:rsidR="00FA76A2" w:rsidRPr="00FA76A2" w:rsidRDefault="00FA76A2" w:rsidP="00FA76A2">
      <w:pPr>
        <w:pStyle w:val="HOATHI"/>
        <w:numPr>
          <w:ilvl w:val="0"/>
          <w:numId w:val="0"/>
        </w:numPr>
        <w:ind w:left="1276"/>
        <w:rPr>
          <w:b/>
          <w:sz w:val="28"/>
          <w:szCs w:val="28"/>
        </w:rPr>
      </w:pPr>
      <w:r w:rsidRPr="00FA76A2">
        <w:rPr>
          <w:b/>
          <w:sz w:val="28"/>
          <w:szCs w:val="28"/>
        </w:rPr>
        <w:t>Phần V. Các văn bản pháp lý</w:t>
      </w:r>
    </w:p>
    <w:p w:rsidR="00FA76A2" w:rsidRPr="00FA76A2" w:rsidRDefault="00FA76A2" w:rsidP="00FA76A2">
      <w:pPr>
        <w:pStyle w:val="HOATHI"/>
        <w:numPr>
          <w:ilvl w:val="0"/>
          <w:numId w:val="19"/>
        </w:numPr>
        <w:suppressAutoHyphens w:val="0"/>
        <w:ind w:left="1276" w:hanging="425"/>
        <w:rPr>
          <w:b/>
          <w:i/>
          <w:sz w:val="28"/>
          <w:szCs w:val="28"/>
        </w:rPr>
      </w:pPr>
      <w:r w:rsidRPr="00FA76A2">
        <w:rPr>
          <w:b/>
          <w:i/>
          <w:sz w:val="28"/>
          <w:szCs w:val="28"/>
        </w:rPr>
        <w:t xml:space="preserve">Tập 1-2: Tổng mức đầu tư và phân tích kinh tế - tài chính </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1. Tổ chức xây dựng</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2. Tổng mức đầu tư</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3. Phân tích kinh tế - tài chính</w:t>
      </w:r>
    </w:p>
    <w:p w:rsidR="00FA76A2" w:rsidRPr="00FA76A2" w:rsidRDefault="00FA76A2" w:rsidP="00FA76A2">
      <w:pPr>
        <w:pStyle w:val="HOATHI"/>
        <w:numPr>
          <w:ilvl w:val="0"/>
          <w:numId w:val="16"/>
        </w:numPr>
        <w:tabs>
          <w:tab w:val="clear" w:pos="764"/>
        </w:tabs>
        <w:suppressAutoHyphens w:val="0"/>
        <w:ind w:left="851" w:hanging="273"/>
        <w:rPr>
          <w:b/>
          <w:sz w:val="28"/>
          <w:szCs w:val="28"/>
        </w:rPr>
      </w:pPr>
      <w:r w:rsidRPr="00FA76A2">
        <w:rPr>
          <w:b/>
          <w:sz w:val="28"/>
          <w:szCs w:val="28"/>
        </w:rPr>
        <w:fldChar w:fldCharType="end"/>
      </w:r>
      <w:r w:rsidRPr="00FA76A2">
        <w:rPr>
          <w:b/>
          <w:sz w:val="28"/>
          <w:szCs w:val="28"/>
        </w:rPr>
        <w:t>Tập 2: THIẾT KẾ CƠ SỞ</w:t>
      </w:r>
      <w:r w:rsidRPr="00FA76A2">
        <w:rPr>
          <w:b/>
          <w:sz w:val="28"/>
          <w:szCs w:val="28"/>
        </w:rPr>
        <w:tab/>
      </w:r>
    </w:p>
    <w:p w:rsidR="00FA76A2" w:rsidRPr="00FA76A2" w:rsidRDefault="00FA76A2" w:rsidP="00FA76A2">
      <w:pPr>
        <w:pStyle w:val="HOATHI"/>
        <w:numPr>
          <w:ilvl w:val="0"/>
          <w:numId w:val="19"/>
        </w:numPr>
        <w:suppressAutoHyphens w:val="0"/>
        <w:ind w:left="1276" w:hanging="425"/>
        <w:rPr>
          <w:b/>
          <w:i/>
          <w:caps/>
          <w:sz w:val="28"/>
          <w:szCs w:val="28"/>
        </w:rPr>
      </w:pPr>
      <w:r w:rsidRPr="00FA76A2">
        <w:rPr>
          <w:b/>
          <w:i/>
          <w:sz w:val="28"/>
          <w:szCs w:val="28"/>
        </w:rPr>
        <w:t>Tập 2-1: Thuyết minh TKCS</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fldChar w:fldCharType="begin"/>
      </w:r>
      <w:r w:rsidRPr="00FA76A2">
        <w:rPr>
          <w:sz w:val="28"/>
          <w:szCs w:val="28"/>
        </w:rPr>
        <w:instrText xml:space="preserve"> TOC \o "1-2" </w:instrText>
      </w:r>
      <w:r w:rsidRPr="00FA76A2">
        <w:rPr>
          <w:sz w:val="28"/>
          <w:szCs w:val="28"/>
        </w:rPr>
        <w:fldChar w:fldCharType="separate"/>
      </w:r>
      <w:r w:rsidRPr="00FA76A2">
        <w:rPr>
          <w:sz w:val="28"/>
          <w:szCs w:val="28"/>
        </w:rPr>
        <w:t>Chương 1. Tổng quát</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2. Điều kiện tự nhiên</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3. Thuyết minh công nghệ</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4. Thuyết minh xây dựng</w:t>
      </w:r>
    </w:p>
    <w:p w:rsidR="00FA76A2" w:rsidRPr="00FA76A2" w:rsidRDefault="00FA76A2" w:rsidP="00FA76A2">
      <w:pPr>
        <w:pStyle w:val="hoathi5"/>
        <w:numPr>
          <w:ilvl w:val="0"/>
          <w:numId w:val="17"/>
        </w:numPr>
        <w:tabs>
          <w:tab w:val="clear" w:pos="1494"/>
          <w:tab w:val="num" w:pos="1276"/>
        </w:tabs>
        <w:suppressAutoHyphens w:val="0"/>
        <w:spacing w:before="60" w:after="60"/>
        <w:ind w:left="1276" w:hanging="425"/>
        <w:rPr>
          <w:sz w:val="28"/>
          <w:szCs w:val="28"/>
        </w:rPr>
      </w:pPr>
      <w:r w:rsidRPr="00FA76A2">
        <w:rPr>
          <w:sz w:val="28"/>
          <w:szCs w:val="28"/>
        </w:rPr>
        <w:t>Chương 5. Tổng kê, liệt kê thiết bị vật liệu</w:t>
      </w:r>
    </w:p>
    <w:p w:rsidR="00FA76A2" w:rsidRPr="00FA76A2" w:rsidRDefault="00FA76A2" w:rsidP="00FA76A2">
      <w:pPr>
        <w:pStyle w:val="HOATHI"/>
        <w:numPr>
          <w:ilvl w:val="0"/>
          <w:numId w:val="19"/>
        </w:numPr>
        <w:suppressAutoHyphens w:val="0"/>
        <w:ind w:left="1276" w:hanging="425"/>
        <w:rPr>
          <w:b/>
          <w:i/>
          <w:caps/>
          <w:sz w:val="28"/>
          <w:szCs w:val="28"/>
        </w:rPr>
      </w:pPr>
      <w:r w:rsidRPr="00FA76A2">
        <w:rPr>
          <w:b/>
          <w:i/>
          <w:sz w:val="28"/>
          <w:szCs w:val="28"/>
        </w:rPr>
        <w:t>Tập 2-2: Các bản vẽ</w:t>
      </w:r>
    </w:p>
    <w:p w:rsidR="00FA76A2" w:rsidRPr="00FA76A2" w:rsidRDefault="00FA76A2" w:rsidP="00FA76A2">
      <w:pPr>
        <w:pStyle w:val="HOATHI"/>
        <w:numPr>
          <w:ilvl w:val="0"/>
          <w:numId w:val="19"/>
        </w:numPr>
        <w:suppressAutoHyphens w:val="0"/>
        <w:ind w:left="1276" w:hanging="425"/>
        <w:rPr>
          <w:b/>
          <w:i/>
          <w:caps/>
          <w:sz w:val="28"/>
          <w:szCs w:val="28"/>
        </w:rPr>
      </w:pPr>
      <w:r w:rsidRPr="00FA76A2">
        <w:rPr>
          <w:b/>
          <w:i/>
          <w:sz w:val="28"/>
          <w:szCs w:val="28"/>
        </w:rPr>
        <w:t>Tập 2-3: Phụ lục tính toán</w:t>
      </w:r>
    </w:p>
    <w:p w:rsidR="00FA76A2" w:rsidRPr="00FA76A2" w:rsidRDefault="00FA76A2" w:rsidP="00FA76A2">
      <w:pPr>
        <w:pStyle w:val="HOATHI"/>
        <w:numPr>
          <w:ilvl w:val="0"/>
          <w:numId w:val="16"/>
        </w:numPr>
        <w:tabs>
          <w:tab w:val="clear" w:pos="764"/>
          <w:tab w:val="num" w:pos="851"/>
        </w:tabs>
        <w:suppressAutoHyphens w:val="0"/>
        <w:ind w:left="851" w:hanging="273"/>
        <w:rPr>
          <w:b/>
          <w:color w:val="000000"/>
          <w:sz w:val="28"/>
          <w:szCs w:val="28"/>
          <w:lang w:val="nl-NL"/>
        </w:rPr>
      </w:pPr>
      <w:r w:rsidRPr="00FA76A2">
        <w:rPr>
          <w:b/>
          <w:sz w:val="28"/>
          <w:szCs w:val="28"/>
        </w:rPr>
        <w:t>Tập 3: BÁO CÁO KHẢO SÁT</w:t>
      </w:r>
      <w:r w:rsidRPr="00FA76A2">
        <w:rPr>
          <w:bCs/>
          <w:sz w:val="28"/>
          <w:szCs w:val="28"/>
        </w:rPr>
        <w:fldChar w:fldCharType="end"/>
      </w:r>
      <w:r w:rsidRPr="00FA76A2">
        <w:rPr>
          <w:bCs/>
          <w:sz w:val="28"/>
          <w:szCs w:val="28"/>
        </w:rPr>
        <w:fldChar w:fldCharType="end"/>
      </w:r>
    </w:p>
    <w:p w:rsidR="00FA76A2" w:rsidRPr="00FA76A2" w:rsidRDefault="00FA76A2" w:rsidP="00FA76A2">
      <w:pPr>
        <w:spacing w:before="60" w:after="60"/>
        <w:ind w:firstLine="720"/>
        <w:rPr>
          <w:rFonts w:ascii="Times New Roman" w:hAnsi="Times New Roman" w:cs="Times New Roman"/>
          <w:sz w:val="28"/>
          <w:szCs w:val="28"/>
        </w:rPr>
      </w:pPr>
      <w:r w:rsidRPr="00FA76A2">
        <w:rPr>
          <w:rFonts w:ascii="Times New Roman" w:hAnsi="Times New Roman" w:cs="Times New Roman"/>
          <w:b/>
          <w:bCs/>
          <w:sz w:val="28"/>
          <w:szCs w:val="28"/>
        </w:rPr>
        <w:t xml:space="preserve">2.3.2: Biên chế hồ sơ TK BVTC + Dự toán: </w:t>
      </w:r>
      <w:r w:rsidRPr="00FA76A2">
        <w:rPr>
          <w:rFonts w:ascii="Times New Roman" w:hAnsi="Times New Roman" w:cs="Times New Roman"/>
          <w:sz w:val="28"/>
          <w:szCs w:val="28"/>
        </w:rPr>
        <w:t>Thiết kế Bản vẽ thi công + Dự toán được biên chế thành 03 tập:</w:t>
      </w:r>
    </w:p>
    <w:p w:rsidR="00FA76A2" w:rsidRPr="00FA76A2" w:rsidRDefault="00FA76A2" w:rsidP="00FA76A2">
      <w:pPr>
        <w:spacing w:before="120" w:after="120"/>
        <w:ind w:left="567"/>
        <w:rPr>
          <w:rFonts w:ascii="Times New Roman" w:hAnsi="Times New Roman" w:cs="Times New Roman"/>
          <w:sz w:val="28"/>
          <w:szCs w:val="28"/>
        </w:rPr>
      </w:pPr>
      <w:r w:rsidRPr="00FA76A2">
        <w:rPr>
          <w:rFonts w:ascii="Times New Roman" w:hAnsi="Times New Roman" w:cs="Times New Roman"/>
          <w:sz w:val="28"/>
          <w:szCs w:val="28"/>
        </w:rPr>
        <w:t>- Tập 1: Thuyết minh, tổng kê và liệt kê thiết bị vật liệu;</w:t>
      </w:r>
    </w:p>
    <w:p w:rsidR="00FA76A2" w:rsidRPr="00FA76A2" w:rsidRDefault="00FA76A2" w:rsidP="00FA76A2">
      <w:pPr>
        <w:spacing w:before="120" w:after="120"/>
        <w:ind w:left="567"/>
        <w:rPr>
          <w:rFonts w:ascii="Times New Roman" w:hAnsi="Times New Roman" w:cs="Times New Roman"/>
          <w:sz w:val="28"/>
          <w:szCs w:val="28"/>
        </w:rPr>
      </w:pPr>
      <w:r w:rsidRPr="00FA76A2">
        <w:rPr>
          <w:rFonts w:ascii="Times New Roman" w:hAnsi="Times New Roman" w:cs="Times New Roman"/>
          <w:sz w:val="28"/>
          <w:szCs w:val="28"/>
        </w:rPr>
        <w:lastRenderedPageBreak/>
        <w:t>- Tập 2: Các bản vẽ (cấp nhiều đợt);</w:t>
      </w:r>
    </w:p>
    <w:p w:rsidR="00FA76A2" w:rsidRPr="00FA76A2" w:rsidRDefault="00FA76A2" w:rsidP="00FA76A2">
      <w:pPr>
        <w:spacing w:before="120" w:after="120"/>
        <w:ind w:left="567"/>
        <w:rPr>
          <w:rFonts w:ascii="Times New Roman" w:hAnsi="Times New Roman" w:cs="Times New Roman"/>
          <w:sz w:val="28"/>
          <w:szCs w:val="28"/>
        </w:rPr>
      </w:pPr>
      <w:r w:rsidRPr="00FA76A2">
        <w:rPr>
          <w:rFonts w:ascii="Times New Roman" w:hAnsi="Times New Roman" w:cs="Times New Roman"/>
          <w:sz w:val="28"/>
          <w:szCs w:val="28"/>
        </w:rPr>
        <w:t>- Tập 3: TCXD và Dự toán.</w:t>
      </w:r>
    </w:p>
    <w:p w:rsidR="00FA76A2" w:rsidRPr="00FA76A2" w:rsidRDefault="00FA76A2" w:rsidP="00FA76A2">
      <w:pPr>
        <w:spacing w:before="120" w:after="120"/>
        <w:ind w:left="567"/>
        <w:rPr>
          <w:rFonts w:ascii="Times New Roman" w:hAnsi="Times New Roman" w:cs="Times New Roman"/>
          <w:sz w:val="28"/>
          <w:szCs w:val="28"/>
        </w:rPr>
      </w:pPr>
      <w:r w:rsidRPr="00FA76A2">
        <w:rPr>
          <w:rFonts w:ascii="Times New Roman" w:hAnsi="Times New Roman" w:cs="Times New Roman"/>
          <w:sz w:val="28"/>
          <w:szCs w:val="28"/>
        </w:rPr>
        <w:t>- Tập 4: Chỉ dẫn kỹ thuật</w:t>
      </w:r>
    </w:p>
    <w:p w:rsidR="00FA76A2" w:rsidRPr="00FA76A2" w:rsidRDefault="00FA76A2" w:rsidP="00FA76A2">
      <w:pPr>
        <w:spacing w:before="120" w:after="120"/>
        <w:ind w:left="567"/>
        <w:rPr>
          <w:rFonts w:ascii="Times New Roman" w:hAnsi="Times New Roman" w:cs="Times New Roman"/>
          <w:sz w:val="28"/>
          <w:szCs w:val="28"/>
        </w:rPr>
      </w:pPr>
      <w:r w:rsidRPr="00FA76A2">
        <w:rPr>
          <w:rFonts w:ascii="Times New Roman" w:hAnsi="Times New Roman" w:cs="Times New Roman"/>
          <w:sz w:val="28"/>
          <w:szCs w:val="28"/>
        </w:rPr>
        <w:t>- Tập 5: Quy trình bảo trì</w:t>
      </w:r>
    </w:p>
    <w:p w:rsidR="00FA76A2" w:rsidRPr="00FA76A2" w:rsidRDefault="00FA76A2" w:rsidP="00FA76A2">
      <w:pPr>
        <w:spacing w:before="60" w:after="60"/>
        <w:ind w:firstLine="720"/>
        <w:rPr>
          <w:rFonts w:ascii="Times New Roman" w:hAnsi="Times New Roman" w:cs="Times New Roman"/>
          <w:b/>
          <w:color w:val="000000"/>
          <w:spacing w:val="4"/>
          <w:sz w:val="28"/>
          <w:szCs w:val="28"/>
          <w:lang w:val="vi-VN"/>
        </w:rPr>
      </w:pPr>
      <w:r w:rsidRPr="00FA76A2">
        <w:rPr>
          <w:rFonts w:ascii="Times New Roman" w:hAnsi="Times New Roman" w:cs="Times New Roman"/>
          <w:b/>
          <w:color w:val="000000"/>
          <w:spacing w:val="4"/>
          <w:sz w:val="28"/>
          <w:szCs w:val="28"/>
          <w:lang w:val="vi-VN"/>
        </w:rPr>
        <w:t>2.</w:t>
      </w:r>
      <w:r w:rsidRPr="00FA76A2">
        <w:rPr>
          <w:rFonts w:ascii="Times New Roman" w:hAnsi="Times New Roman" w:cs="Times New Roman"/>
          <w:b/>
          <w:color w:val="000000"/>
          <w:spacing w:val="4"/>
          <w:sz w:val="28"/>
          <w:szCs w:val="28"/>
        </w:rPr>
        <w:t>4</w:t>
      </w:r>
      <w:r w:rsidRPr="00FA76A2">
        <w:rPr>
          <w:rFonts w:ascii="Times New Roman" w:hAnsi="Times New Roman" w:cs="Times New Roman"/>
          <w:b/>
          <w:color w:val="000000"/>
          <w:spacing w:val="4"/>
          <w:sz w:val="28"/>
          <w:szCs w:val="28"/>
          <w:lang w:val="vi-VN"/>
        </w:rPr>
        <w:t>. Yêu cầu về định dạng và việc cấp tài liệu lưu trữ:</w:t>
      </w:r>
    </w:p>
    <w:bookmarkEnd w:id="6"/>
    <w:bookmarkEnd w:id="7"/>
    <w:bookmarkEnd w:id="8"/>
    <w:bookmarkEnd w:id="9"/>
    <w:bookmarkEnd w:id="10"/>
    <w:bookmarkEnd w:id="11"/>
    <w:bookmarkEnd w:id="12"/>
    <w:bookmarkEnd w:id="13"/>
    <w:bookmarkEnd w:id="14"/>
    <w:bookmarkEnd w:id="15"/>
    <w:p w:rsidR="00FA76A2" w:rsidRPr="00FA76A2" w:rsidRDefault="00FA76A2" w:rsidP="00FA76A2">
      <w:pPr>
        <w:spacing w:after="120"/>
        <w:ind w:firstLine="709"/>
        <w:jc w:val="both"/>
        <w:rPr>
          <w:rFonts w:ascii="Times New Roman" w:hAnsi="Times New Roman" w:cs="Times New Roman"/>
          <w:iCs/>
          <w:color w:val="000000"/>
          <w:spacing w:val="4"/>
          <w:sz w:val="28"/>
          <w:szCs w:val="28"/>
          <w:lang w:val="vi-VN"/>
        </w:rPr>
      </w:pPr>
      <w:r w:rsidRPr="00FA76A2">
        <w:rPr>
          <w:rFonts w:ascii="Times New Roman" w:hAnsi="Times New Roman" w:cs="Times New Roman"/>
          <w:color w:val="000000"/>
          <w:spacing w:val="4"/>
          <w:sz w:val="28"/>
          <w:szCs w:val="28"/>
          <w:lang w:val="vi-VN"/>
        </w:rPr>
        <w:t>Toàn bộ những hồ sơ, tài liệu in trên giấy khi được các cơ</w:t>
      </w:r>
      <w:r w:rsidRPr="00FA76A2">
        <w:rPr>
          <w:rFonts w:ascii="Times New Roman" w:hAnsi="Times New Roman" w:cs="Times New Roman"/>
          <w:iCs/>
          <w:color w:val="000000"/>
          <w:spacing w:val="4"/>
          <w:sz w:val="28"/>
          <w:szCs w:val="28"/>
          <w:lang w:val="vi-VN"/>
        </w:rPr>
        <w:t xml:space="preserve"> quan chức năng thỏa thuận, Bên B phải giao cho Bên A ít nhất 01 bản gốc, 02 bản sao và 01 đĩa CD để lưu trữ.</w:t>
      </w:r>
    </w:p>
    <w:p w:rsidR="00FA76A2" w:rsidRPr="00FA76A2" w:rsidRDefault="00FA76A2" w:rsidP="00FA76A2">
      <w:pPr>
        <w:spacing w:after="120"/>
        <w:ind w:firstLine="709"/>
        <w:jc w:val="both"/>
        <w:rPr>
          <w:rFonts w:ascii="Times New Roman" w:hAnsi="Times New Roman" w:cs="Times New Roman"/>
          <w:b/>
          <w:iCs/>
          <w:color w:val="000000"/>
          <w:spacing w:val="4"/>
          <w:sz w:val="28"/>
          <w:szCs w:val="28"/>
          <w:lang w:val="vi-VN"/>
        </w:rPr>
      </w:pPr>
      <w:r w:rsidRPr="00FA76A2">
        <w:rPr>
          <w:rFonts w:ascii="Times New Roman" w:hAnsi="Times New Roman" w:cs="Times New Roman"/>
          <w:b/>
          <w:iCs/>
          <w:color w:val="000000"/>
          <w:spacing w:val="4"/>
          <w:sz w:val="28"/>
          <w:szCs w:val="28"/>
          <w:lang w:val="vi-VN"/>
        </w:rPr>
        <w:t>Yêu cầu về định dạng Hồ sơ như sau:</w:t>
      </w:r>
    </w:p>
    <w:p w:rsidR="00FA76A2" w:rsidRPr="00FA76A2" w:rsidRDefault="00FA76A2" w:rsidP="00FA76A2">
      <w:pPr>
        <w:widowControl w:val="0"/>
        <w:numPr>
          <w:ilvl w:val="0"/>
          <w:numId w:val="9"/>
        </w:numPr>
        <w:tabs>
          <w:tab w:val="left" w:pos="993"/>
        </w:tabs>
        <w:spacing w:after="120"/>
        <w:ind w:left="0" w:firstLine="709"/>
        <w:jc w:val="both"/>
        <w:rPr>
          <w:rFonts w:ascii="Times New Roman" w:hAnsi="Times New Roman" w:cs="Times New Roman"/>
          <w:color w:val="000000"/>
          <w:spacing w:val="4"/>
          <w:sz w:val="28"/>
          <w:szCs w:val="28"/>
          <w:lang w:val="vi-VN"/>
        </w:rPr>
      </w:pPr>
      <w:r w:rsidRPr="00FA76A2">
        <w:rPr>
          <w:rFonts w:ascii="Times New Roman" w:hAnsi="Times New Roman" w:cs="Times New Roman"/>
          <w:color w:val="000000"/>
          <w:spacing w:val="4"/>
          <w:sz w:val="28"/>
          <w:szCs w:val="28"/>
          <w:lang w:val="vi-VN"/>
        </w:rPr>
        <w:t>Định dạng hồ sơ, tài liệu của dự án:</w:t>
      </w:r>
    </w:p>
    <w:p w:rsidR="00FA76A2" w:rsidRPr="00FA76A2" w:rsidRDefault="00FA76A2" w:rsidP="00FA76A2">
      <w:pPr>
        <w:numPr>
          <w:ilvl w:val="0"/>
          <w:numId w:val="8"/>
        </w:numPr>
        <w:tabs>
          <w:tab w:val="left" w:pos="1287"/>
        </w:tabs>
        <w:spacing w:after="120"/>
        <w:ind w:hanging="297"/>
        <w:jc w:val="both"/>
        <w:rPr>
          <w:rFonts w:ascii="Times New Roman" w:hAnsi="Times New Roman" w:cs="Times New Roman"/>
          <w:bCs/>
          <w:color w:val="000000"/>
          <w:spacing w:val="4"/>
          <w:sz w:val="28"/>
          <w:szCs w:val="28"/>
          <w:lang w:val="vi-VN"/>
        </w:rPr>
      </w:pPr>
      <w:r w:rsidRPr="00FA76A2">
        <w:rPr>
          <w:rFonts w:ascii="Times New Roman" w:hAnsi="Times New Roman" w:cs="Times New Roman"/>
          <w:bCs/>
          <w:color w:val="000000"/>
          <w:spacing w:val="4"/>
          <w:sz w:val="28"/>
          <w:szCs w:val="28"/>
          <w:lang w:val="vi-VN"/>
        </w:rPr>
        <w:t xml:space="preserve"> Bản in trên giấy được ký, đóng dấu và phát hành theo quy định.</w:t>
      </w:r>
    </w:p>
    <w:p w:rsidR="00FA76A2" w:rsidRPr="00FA76A2" w:rsidRDefault="00FA76A2" w:rsidP="00FA76A2">
      <w:pPr>
        <w:numPr>
          <w:ilvl w:val="0"/>
          <w:numId w:val="8"/>
        </w:numPr>
        <w:tabs>
          <w:tab w:val="left" w:pos="1287"/>
        </w:tabs>
        <w:spacing w:after="120"/>
        <w:ind w:hanging="297"/>
        <w:jc w:val="both"/>
        <w:rPr>
          <w:rFonts w:ascii="Times New Roman" w:hAnsi="Times New Roman" w:cs="Times New Roman"/>
          <w:bCs/>
          <w:color w:val="000000"/>
          <w:spacing w:val="4"/>
          <w:sz w:val="28"/>
          <w:szCs w:val="28"/>
          <w:lang w:val="vi-VN"/>
        </w:rPr>
      </w:pPr>
      <w:r w:rsidRPr="00FA76A2">
        <w:rPr>
          <w:rFonts w:ascii="Times New Roman" w:hAnsi="Times New Roman" w:cs="Times New Roman"/>
          <w:bCs/>
          <w:color w:val="000000"/>
          <w:spacing w:val="4"/>
          <w:sz w:val="28"/>
          <w:szCs w:val="28"/>
          <w:lang w:val="vi-VN"/>
        </w:rPr>
        <w:t xml:space="preserve"> File điện tử dạng .pdf tương ứng với mỗi quyển hồ sơ, tài liệu có nội dung trùng khớp với các bản in trên giấy và các file điện tử dạng .doc, .xls, .dwg, .bmp, .jpeg... của hồ sơ, tài liệu dùng để xuất ra file dạng .pdf.</w:t>
      </w:r>
    </w:p>
    <w:p w:rsidR="00FA76A2" w:rsidRPr="00FA76A2" w:rsidRDefault="00FA76A2" w:rsidP="00FA76A2">
      <w:pPr>
        <w:numPr>
          <w:ilvl w:val="0"/>
          <w:numId w:val="8"/>
        </w:numPr>
        <w:tabs>
          <w:tab w:val="left" w:pos="1287"/>
        </w:tabs>
        <w:spacing w:after="120"/>
        <w:ind w:hanging="297"/>
        <w:jc w:val="both"/>
        <w:rPr>
          <w:rFonts w:ascii="Times New Roman" w:hAnsi="Times New Roman" w:cs="Times New Roman"/>
          <w:bCs/>
          <w:color w:val="000000"/>
          <w:spacing w:val="4"/>
          <w:sz w:val="28"/>
          <w:szCs w:val="28"/>
          <w:lang w:val="vi-VN"/>
        </w:rPr>
      </w:pPr>
      <w:r w:rsidRPr="00FA76A2">
        <w:rPr>
          <w:rFonts w:ascii="Times New Roman" w:hAnsi="Times New Roman" w:cs="Times New Roman"/>
          <w:bCs/>
          <w:color w:val="000000"/>
          <w:spacing w:val="4"/>
          <w:sz w:val="28"/>
          <w:szCs w:val="28"/>
          <w:lang w:val="vi-VN"/>
        </w:rPr>
        <w:t>Đối với Hồ sơ BCNCKT, TKKT-DT, BVTC, HSMT, file .pdf được ký bằng chữ ký số của đơn vị phát hành hồ sơ, giá trị pháp lý của chữ ký số được áp dụng theo Nghị định số 23/2025/NĐ-CP ngày 21/02/2025.</w:t>
      </w:r>
    </w:p>
    <w:p w:rsidR="00FA76A2" w:rsidRPr="00FA76A2" w:rsidRDefault="00FA76A2" w:rsidP="00FA76A2">
      <w:pPr>
        <w:spacing w:after="120"/>
        <w:ind w:firstLine="709"/>
        <w:jc w:val="both"/>
        <w:rPr>
          <w:rFonts w:ascii="Times New Roman" w:hAnsi="Times New Roman" w:cs="Times New Roman"/>
          <w:bCs/>
          <w:color w:val="000000"/>
          <w:spacing w:val="4"/>
          <w:sz w:val="28"/>
          <w:szCs w:val="28"/>
          <w:lang w:val="vi-VN"/>
        </w:rPr>
      </w:pPr>
      <w:r w:rsidRPr="00FA76A2">
        <w:rPr>
          <w:rFonts w:ascii="Times New Roman" w:hAnsi="Times New Roman" w:cs="Times New Roman"/>
          <w:bCs/>
          <w:color w:val="000000"/>
          <w:spacing w:val="4"/>
          <w:sz w:val="28"/>
          <w:szCs w:val="28"/>
          <w:lang w:val="vi-VN"/>
        </w:rPr>
        <w:t xml:space="preserve">Ngoài file .pdf có chữ ký số, tư vấn thiết kế cần cung cấp cho </w:t>
      </w:r>
      <w:r w:rsidRPr="00FA76A2">
        <w:rPr>
          <w:rFonts w:ascii="Times New Roman" w:hAnsi="Times New Roman" w:cs="Times New Roman"/>
          <w:bCs/>
          <w:color w:val="000000"/>
          <w:spacing w:val="4"/>
          <w:sz w:val="28"/>
          <w:szCs w:val="28"/>
        </w:rPr>
        <w:t>chủ đầu tư</w:t>
      </w:r>
      <w:r w:rsidRPr="00FA76A2">
        <w:rPr>
          <w:rFonts w:ascii="Times New Roman" w:hAnsi="Times New Roman" w:cs="Times New Roman"/>
          <w:bCs/>
          <w:color w:val="000000"/>
          <w:spacing w:val="4"/>
          <w:sz w:val="28"/>
          <w:szCs w:val="28"/>
          <w:lang w:val="vi-VN"/>
        </w:rPr>
        <w:t xml:space="preserve"> file thuyết minh lưu dưới dạng xxxx.doc (.docx); file bản vẽ lưu dưới dạng xxxx.dwg; file tổng kê, tổng mức đầu tư, tổng dự toán lưu dưới dạng file xxxx.xls (.xlsx).</w:t>
      </w:r>
    </w:p>
    <w:p w:rsidR="00FA76A2" w:rsidRPr="00FA76A2" w:rsidRDefault="00FA76A2" w:rsidP="00FA76A2">
      <w:pPr>
        <w:spacing w:after="120"/>
        <w:ind w:firstLine="709"/>
        <w:jc w:val="both"/>
        <w:rPr>
          <w:rFonts w:ascii="Times New Roman" w:hAnsi="Times New Roman" w:cs="Times New Roman"/>
          <w:iCs/>
          <w:color w:val="000000"/>
          <w:spacing w:val="4"/>
          <w:sz w:val="28"/>
          <w:szCs w:val="28"/>
          <w:lang w:val="vi-VN"/>
        </w:rPr>
      </w:pPr>
      <w:r w:rsidRPr="00FA76A2">
        <w:rPr>
          <w:rFonts w:ascii="Times New Roman" w:hAnsi="Times New Roman" w:cs="Times New Roman"/>
          <w:color w:val="000000"/>
          <w:spacing w:val="4"/>
          <w:sz w:val="28"/>
          <w:szCs w:val="28"/>
          <w:lang w:val="vi-VN"/>
        </w:rPr>
        <w:t>Khi nộp Hồ sơ, tài liệu in trên giấy phải kèm theo đĩa CD (thẻ nhớ USB hoặc</w:t>
      </w:r>
      <w:r w:rsidRPr="00FA76A2">
        <w:rPr>
          <w:rFonts w:ascii="Times New Roman" w:hAnsi="Times New Roman" w:cs="Times New Roman"/>
          <w:bCs/>
          <w:color w:val="000000"/>
          <w:spacing w:val="4"/>
          <w:sz w:val="28"/>
          <w:szCs w:val="28"/>
          <w:lang w:val="vi-VN"/>
        </w:rPr>
        <w:t xml:space="preserve"> thiết bị lưu trữ khác) ghi các file điện tử và chịu trách nhiệm về tính đồng nhất giữa </w:t>
      </w:r>
      <w:r w:rsidRPr="00FA76A2">
        <w:rPr>
          <w:rFonts w:ascii="Times New Roman" w:hAnsi="Times New Roman" w:cs="Times New Roman"/>
          <w:iCs/>
          <w:color w:val="000000"/>
          <w:spacing w:val="4"/>
          <w:sz w:val="28"/>
          <w:szCs w:val="28"/>
          <w:lang w:val="vi-VN"/>
        </w:rPr>
        <w:t>các dạng hồ sơ, tài liệu.</w:t>
      </w:r>
    </w:p>
    <w:p w:rsidR="00FA76A2" w:rsidRPr="00FA76A2" w:rsidRDefault="00FA76A2" w:rsidP="00FA76A2">
      <w:pPr>
        <w:tabs>
          <w:tab w:val="left" w:pos="720"/>
          <w:tab w:val="left" w:pos="900"/>
          <w:tab w:val="right" w:leader="dot" w:pos="8640"/>
        </w:tabs>
        <w:spacing w:after="120"/>
        <w:ind w:right="-142" w:firstLine="709"/>
        <w:rPr>
          <w:rFonts w:ascii="Times New Roman" w:hAnsi="Times New Roman" w:cs="Times New Roman"/>
          <w:b/>
          <w:color w:val="000000"/>
          <w:sz w:val="28"/>
          <w:szCs w:val="28"/>
          <w:lang w:val="vi-VN"/>
        </w:rPr>
      </w:pPr>
      <w:r w:rsidRPr="00FA76A2">
        <w:rPr>
          <w:rFonts w:ascii="Times New Roman" w:hAnsi="Times New Roman" w:cs="Times New Roman"/>
          <w:b/>
          <w:color w:val="000000"/>
          <w:sz w:val="28"/>
          <w:szCs w:val="28"/>
          <w:lang w:val="vi-VN"/>
        </w:rPr>
        <w:t>Hồ sơ giao nộp:</w:t>
      </w:r>
    </w:p>
    <w:p w:rsidR="00FA76A2" w:rsidRPr="00FA76A2" w:rsidRDefault="00FA76A2" w:rsidP="00FA76A2">
      <w:pPr>
        <w:tabs>
          <w:tab w:val="left" w:pos="720"/>
          <w:tab w:val="left" w:pos="900"/>
          <w:tab w:val="right" w:leader="dot" w:pos="8640"/>
        </w:tabs>
        <w:spacing w:after="120" w:line="264" w:lineRule="auto"/>
        <w:ind w:left="578" w:right="-142"/>
        <w:jc w:val="both"/>
        <w:rPr>
          <w:rFonts w:ascii="Times New Roman" w:hAnsi="Times New Roman" w:cs="Times New Roman"/>
          <w:color w:val="000000"/>
          <w:sz w:val="28"/>
          <w:szCs w:val="28"/>
          <w:lang w:val="vi-VN"/>
        </w:rPr>
      </w:pPr>
      <w:r w:rsidRPr="00FA76A2">
        <w:rPr>
          <w:rFonts w:ascii="Times New Roman" w:hAnsi="Times New Roman" w:cs="Times New Roman"/>
          <w:color w:val="000000"/>
          <w:sz w:val="28"/>
          <w:szCs w:val="28"/>
          <w:lang w:val="de-DE"/>
        </w:rPr>
        <w:t xml:space="preserve">Lần 1: để </w:t>
      </w:r>
      <w:r w:rsidRPr="00FA76A2">
        <w:rPr>
          <w:rFonts w:ascii="Times New Roman" w:hAnsi="Times New Roman" w:cs="Times New Roman"/>
          <w:color w:val="000000"/>
          <w:sz w:val="28"/>
          <w:szCs w:val="28"/>
          <w:lang w:val="vi-VN"/>
        </w:rPr>
        <w:t>Bên A</w:t>
      </w:r>
      <w:r w:rsidRPr="00FA76A2">
        <w:rPr>
          <w:rFonts w:ascii="Times New Roman" w:hAnsi="Times New Roman" w:cs="Times New Roman"/>
          <w:color w:val="000000"/>
          <w:sz w:val="28"/>
          <w:szCs w:val="28"/>
          <w:lang w:val="de-DE"/>
        </w:rPr>
        <w:t xml:space="preserve"> góp ý: 0</w:t>
      </w:r>
      <w:r w:rsidRPr="00FA76A2">
        <w:rPr>
          <w:rFonts w:ascii="Times New Roman" w:hAnsi="Times New Roman" w:cs="Times New Roman"/>
          <w:color w:val="000000"/>
          <w:sz w:val="28"/>
          <w:szCs w:val="28"/>
          <w:lang w:val="vi-VN"/>
        </w:rPr>
        <w:t>4 bộ</w:t>
      </w:r>
    </w:p>
    <w:p w:rsidR="00FA76A2" w:rsidRPr="00FA76A2" w:rsidRDefault="00FA76A2" w:rsidP="00FA76A2">
      <w:pPr>
        <w:tabs>
          <w:tab w:val="left" w:pos="720"/>
          <w:tab w:val="left" w:pos="900"/>
          <w:tab w:val="right" w:leader="dot" w:pos="8640"/>
        </w:tabs>
        <w:spacing w:after="120" w:line="264" w:lineRule="auto"/>
        <w:ind w:left="578" w:right="-142"/>
        <w:jc w:val="both"/>
        <w:rPr>
          <w:rFonts w:ascii="Times New Roman" w:hAnsi="Times New Roman" w:cs="Times New Roman"/>
          <w:color w:val="000000"/>
          <w:sz w:val="28"/>
          <w:szCs w:val="28"/>
          <w:lang w:val="vi-VN"/>
        </w:rPr>
      </w:pPr>
      <w:r w:rsidRPr="00FA76A2">
        <w:rPr>
          <w:rFonts w:ascii="Times New Roman" w:hAnsi="Times New Roman" w:cs="Times New Roman"/>
          <w:color w:val="000000"/>
          <w:sz w:val="28"/>
          <w:szCs w:val="28"/>
          <w:lang w:val="vi-VN"/>
        </w:rPr>
        <w:t>Lần 2: hiệu chỉnh để trình duyệt: 03 bộ</w:t>
      </w:r>
    </w:p>
    <w:p w:rsidR="00FA76A2" w:rsidRPr="00FA76A2" w:rsidRDefault="00FA76A2" w:rsidP="00FA76A2">
      <w:pPr>
        <w:tabs>
          <w:tab w:val="left" w:pos="720"/>
          <w:tab w:val="left" w:pos="900"/>
          <w:tab w:val="right" w:leader="dot" w:pos="8640"/>
        </w:tabs>
        <w:spacing w:line="264" w:lineRule="auto"/>
        <w:ind w:right="-144" w:firstLine="576"/>
        <w:jc w:val="both"/>
        <w:rPr>
          <w:rFonts w:ascii="Times New Roman" w:hAnsi="Times New Roman" w:cs="Times New Roman"/>
          <w:color w:val="000000"/>
          <w:sz w:val="28"/>
          <w:szCs w:val="28"/>
          <w:lang w:val="vi-VN"/>
        </w:rPr>
      </w:pPr>
      <w:r w:rsidRPr="00FA76A2">
        <w:rPr>
          <w:rFonts w:ascii="Times New Roman" w:hAnsi="Times New Roman" w:cs="Times New Roman"/>
          <w:color w:val="000000"/>
          <w:sz w:val="28"/>
          <w:szCs w:val="28"/>
          <w:lang w:val="vi-VN"/>
        </w:rPr>
        <w:lastRenderedPageBreak/>
        <w:t>Lần 3: hiệu chỉnh theo Quyết định phê duyệt: 12</w:t>
      </w:r>
      <w:r w:rsidRPr="00FA76A2">
        <w:rPr>
          <w:rFonts w:ascii="Times New Roman" w:hAnsi="Times New Roman" w:cs="Times New Roman"/>
          <w:color w:val="000000"/>
          <w:sz w:val="28"/>
          <w:szCs w:val="28"/>
          <w:lang w:val="de-DE"/>
        </w:rPr>
        <w:t xml:space="preserve"> bộ có đóng dấu thẩm tra</w:t>
      </w:r>
      <w:r w:rsidRPr="00FA76A2">
        <w:rPr>
          <w:rFonts w:ascii="Times New Roman" w:hAnsi="Times New Roman" w:cs="Times New Roman"/>
          <w:color w:val="000000"/>
          <w:sz w:val="28"/>
          <w:szCs w:val="28"/>
          <w:lang w:val="vi-VN"/>
        </w:rPr>
        <w:t>, trong đó 10 bộ đầy đủ+02 bộ chỉ có Thuyết minh chung và Tổng mức đầu tư.</w:t>
      </w:r>
    </w:p>
    <w:p w:rsidR="00FA76A2" w:rsidRPr="00FA76A2" w:rsidRDefault="00FA76A2" w:rsidP="00FA76A2">
      <w:pPr>
        <w:widowControl w:val="0"/>
        <w:spacing w:before="120" w:after="120"/>
        <w:ind w:firstLine="576"/>
        <w:jc w:val="both"/>
        <w:rPr>
          <w:rFonts w:ascii="Times New Roman" w:hAnsi="Times New Roman" w:cs="Times New Roman"/>
          <w:color w:val="000000"/>
          <w:spacing w:val="4"/>
          <w:sz w:val="28"/>
          <w:szCs w:val="28"/>
          <w:lang w:val="vi-VN"/>
        </w:rPr>
      </w:pPr>
      <w:r w:rsidRPr="00FA76A2">
        <w:rPr>
          <w:rFonts w:ascii="Times New Roman" w:hAnsi="Times New Roman" w:cs="Times New Roman"/>
          <w:color w:val="000000"/>
          <w:sz w:val="28"/>
          <w:szCs w:val="28"/>
        </w:rPr>
        <w:t>Ngoài ra, nhà thầu trúng thầu có nghĩa vụ cung cấp cho Bên A bộ hồ sơ điện tử (scan thành file pdf: Hồ sơ thầu, Hợp đồng, phụ lục hợp đồng, biên bản thương thảo hợp đồng, hồ sơ chứng từ thanh toán, bản vẽ, biên bản nghiệm thu hoàn thành, thanh quyết toán và thanh lý hợp đồng, và toàn bộ các hồ sơ khác có liên quan trong quá trình thực hiện hợp đồng…) kèm theo bộ hồ sơ giấy.</w:t>
      </w:r>
    </w:p>
    <w:p w:rsidR="00FA76A2" w:rsidRPr="00FA76A2" w:rsidRDefault="00FA76A2" w:rsidP="00FA76A2">
      <w:pPr>
        <w:spacing w:before="60" w:after="60"/>
        <w:ind w:firstLine="720"/>
        <w:rPr>
          <w:rFonts w:ascii="Times New Roman" w:hAnsi="Times New Roman" w:cs="Times New Roman"/>
          <w:b/>
          <w:bCs/>
          <w:color w:val="000000"/>
          <w:sz w:val="28"/>
          <w:szCs w:val="28"/>
          <w:lang w:val="vi-VN"/>
        </w:rPr>
      </w:pPr>
      <w:r w:rsidRPr="00FA76A2">
        <w:rPr>
          <w:rFonts w:ascii="Times New Roman" w:hAnsi="Times New Roman" w:cs="Times New Roman"/>
          <w:b/>
          <w:bCs/>
          <w:color w:val="000000"/>
          <w:sz w:val="28"/>
          <w:szCs w:val="28"/>
          <w:lang w:val="vi-VN"/>
        </w:rPr>
        <w:t xml:space="preserve">2.5 Thời gian thực hiện và địa điểm giao tài liệu: </w:t>
      </w:r>
    </w:p>
    <w:tbl>
      <w:tblPr>
        <w:tblW w:w="9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69"/>
        <w:gridCol w:w="5121"/>
      </w:tblGrid>
      <w:tr w:rsidR="00FA76A2" w:rsidRPr="00FA76A2" w:rsidTr="00FA76A2">
        <w:trPr>
          <w:trHeight w:val="454"/>
          <w:tblHeader/>
        </w:trPr>
        <w:tc>
          <w:tcPr>
            <w:tcW w:w="851" w:type="dxa"/>
            <w:tcBorders>
              <w:bottom w:val="single" w:sz="4" w:space="0" w:color="auto"/>
            </w:tcBorders>
            <w:vAlign w:val="center"/>
          </w:tcPr>
          <w:p w:rsidR="00FA76A2" w:rsidRPr="00FA76A2" w:rsidRDefault="00FA76A2" w:rsidP="00DE0A83">
            <w:pPr>
              <w:pStyle w:val="BodyText"/>
              <w:tabs>
                <w:tab w:val="left" w:pos="3969"/>
              </w:tabs>
              <w:spacing w:line="276" w:lineRule="auto"/>
              <w:jc w:val="center"/>
              <w:rPr>
                <w:b/>
                <w:bCs/>
                <w:color w:val="000000"/>
                <w:sz w:val="28"/>
                <w:szCs w:val="28"/>
              </w:rPr>
            </w:pPr>
            <w:r w:rsidRPr="00FA76A2">
              <w:rPr>
                <w:b/>
                <w:bCs/>
                <w:color w:val="000000"/>
                <w:sz w:val="28"/>
                <w:szCs w:val="28"/>
              </w:rPr>
              <w:t>STT</w:t>
            </w:r>
          </w:p>
        </w:tc>
        <w:tc>
          <w:tcPr>
            <w:tcW w:w="3469" w:type="dxa"/>
            <w:tcBorders>
              <w:bottom w:val="single" w:sz="4" w:space="0" w:color="auto"/>
            </w:tcBorders>
            <w:shd w:val="clear" w:color="auto" w:fill="auto"/>
            <w:vAlign w:val="center"/>
          </w:tcPr>
          <w:p w:rsidR="00FA76A2" w:rsidRPr="00FA76A2" w:rsidRDefault="00FA76A2" w:rsidP="00DE0A83">
            <w:pPr>
              <w:pStyle w:val="BodyText"/>
              <w:tabs>
                <w:tab w:val="left" w:pos="3969"/>
              </w:tabs>
              <w:spacing w:line="276" w:lineRule="auto"/>
              <w:jc w:val="center"/>
              <w:rPr>
                <w:b/>
                <w:bCs/>
                <w:color w:val="000000"/>
                <w:sz w:val="28"/>
                <w:szCs w:val="28"/>
              </w:rPr>
            </w:pPr>
            <w:r w:rsidRPr="00FA76A2">
              <w:rPr>
                <w:b/>
                <w:bCs/>
                <w:color w:val="000000"/>
                <w:sz w:val="28"/>
                <w:szCs w:val="28"/>
              </w:rPr>
              <w:t>Hạng mục công việc</w:t>
            </w:r>
          </w:p>
        </w:tc>
        <w:tc>
          <w:tcPr>
            <w:tcW w:w="5121" w:type="dxa"/>
            <w:tcBorders>
              <w:bottom w:val="single" w:sz="4" w:space="0" w:color="auto"/>
            </w:tcBorders>
            <w:shd w:val="clear" w:color="auto" w:fill="auto"/>
            <w:vAlign w:val="center"/>
          </w:tcPr>
          <w:p w:rsidR="00FA76A2" w:rsidRPr="00FA76A2" w:rsidRDefault="00FA76A2" w:rsidP="00DE0A83">
            <w:pPr>
              <w:pStyle w:val="BodyText"/>
              <w:tabs>
                <w:tab w:val="left" w:pos="3969"/>
              </w:tabs>
              <w:spacing w:line="276" w:lineRule="auto"/>
              <w:jc w:val="center"/>
              <w:rPr>
                <w:b/>
                <w:bCs/>
                <w:color w:val="000000"/>
                <w:sz w:val="28"/>
                <w:szCs w:val="28"/>
              </w:rPr>
            </w:pPr>
            <w:r w:rsidRPr="00FA76A2">
              <w:rPr>
                <w:b/>
                <w:bCs/>
                <w:color w:val="000000"/>
                <w:sz w:val="28"/>
                <w:szCs w:val="28"/>
              </w:rPr>
              <w:t>Tiến độ thực hiện</w:t>
            </w:r>
          </w:p>
        </w:tc>
      </w:tr>
      <w:tr w:rsidR="00FA76A2" w:rsidRPr="00FA76A2" w:rsidTr="00FA76A2">
        <w:trPr>
          <w:trHeight w:val="454"/>
        </w:trPr>
        <w:tc>
          <w:tcPr>
            <w:tcW w:w="851" w:type="dxa"/>
            <w:tcBorders>
              <w:bottom w:val="single" w:sz="4" w:space="0" w:color="808080"/>
            </w:tcBorders>
            <w:vAlign w:val="center"/>
          </w:tcPr>
          <w:p w:rsidR="00FA76A2" w:rsidRPr="00FA76A2" w:rsidRDefault="00FA76A2" w:rsidP="00DE0A83">
            <w:pPr>
              <w:pStyle w:val="BodyText"/>
              <w:tabs>
                <w:tab w:val="left" w:pos="3969"/>
              </w:tabs>
              <w:spacing w:line="276" w:lineRule="auto"/>
              <w:jc w:val="center"/>
              <w:rPr>
                <w:color w:val="000000"/>
                <w:sz w:val="28"/>
                <w:szCs w:val="28"/>
              </w:rPr>
            </w:pPr>
            <w:r w:rsidRPr="00FA76A2">
              <w:rPr>
                <w:color w:val="000000"/>
                <w:sz w:val="28"/>
                <w:szCs w:val="28"/>
              </w:rPr>
              <w:t>1</w:t>
            </w:r>
          </w:p>
        </w:tc>
        <w:tc>
          <w:tcPr>
            <w:tcW w:w="3469" w:type="dxa"/>
            <w:tcBorders>
              <w:bottom w:val="single" w:sz="4" w:space="0" w:color="808080"/>
            </w:tcBorders>
            <w:shd w:val="clear" w:color="auto" w:fill="auto"/>
            <w:vAlign w:val="center"/>
          </w:tcPr>
          <w:p w:rsidR="00FA76A2" w:rsidRPr="00FA76A2" w:rsidRDefault="00FA76A2" w:rsidP="00DE0A83">
            <w:pPr>
              <w:pStyle w:val="BodyText"/>
              <w:tabs>
                <w:tab w:val="left" w:pos="3969"/>
              </w:tabs>
              <w:spacing w:line="276" w:lineRule="auto"/>
              <w:rPr>
                <w:color w:val="000000"/>
                <w:sz w:val="28"/>
                <w:szCs w:val="28"/>
              </w:rPr>
            </w:pPr>
            <w:r w:rsidRPr="00FA76A2">
              <w:rPr>
                <w:color w:val="000000"/>
                <w:sz w:val="28"/>
                <w:szCs w:val="28"/>
              </w:rPr>
              <w:t>Giai đoạn BCNCKT</w:t>
            </w:r>
          </w:p>
        </w:tc>
        <w:tc>
          <w:tcPr>
            <w:tcW w:w="5121" w:type="dxa"/>
            <w:tcBorders>
              <w:bottom w:val="single" w:sz="4" w:space="0" w:color="808080"/>
            </w:tcBorders>
            <w:shd w:val="clear" w:color="auto" w:fill="auto"/>
            <w:vAlign w:val="center"/>
          </w:tcPr>
          <w:p w:rsidR="00FA76A2" w:rsidRPr="00FA76A2" w:rsidRDefault="00FA76A2" w:rsidP="00DE0A83">
            <w:pPr>
              <w:pStyle w:val="BodyText"/>
              <w:tabs>
                <w:tab w:val="left" w:pos="3969"/>
              </w:tabs>
              <w:spacing w:line="276" w:lineRule="auto"/>
              <w:rPr>
                <w:color w:val="000000"/>
                <w:sz w:val="28"/>
                <w:szCs w:val="28"/>
              </w:rPr>
            </w:pPr>
          </w:p>
        </w:tc>
      </w:tr>
      <w:tr w:rsidR="00FA76A2" w:rsidRPr="00FA76A2" w:rsidTr="00FA76A2">
        <w:trPr>
          <w:trHeight w:val="454"/>
        </w:trPr>
        <w:tc>
          <w:tcPr>
            <w:tcW w:w="851" w:type="dxa"/>
            <w:tcBorders>
              <w:top w:val="single" w:sz="4" w:space="0" w:color="808080"/>
            </w:tcBorders>
            <w:vAlign w:val="center"/>
          </w:tcPr>
          <w:p w:rsidR="00FA76A2" w:rsidRPr="00FA76A2" w:rsidRDefault="00FA76A2" w:rsidP="00DE0A83">
            <w:pPr>
              <w:pStyle w:val="BodyText"/>
              <w:tabs>
                <w:tab w:val="left" w:pos="3969"/>
              </w:tabs>
              <w:spacing w:line="276" w:lineRule="auto"/>
              <w:jc w:val="center"/>
              <w:rPr>
                <w:color w:val="000000"/>
                <w:sz w:val="28"/>
                <w:szCs w:val="28"/>
              </w:rPr>
            </w:pPr>
          </w:p>
        </w:tc>
        <w:tc>
          <w:tcPr>
            <w:tcW w:w="3469" w:type="dxa"/>
            <w:tcBorders>
              <w:top w:val="single" w:sz="4" w:space="0" w:color="808080"/>
            </w:tcBorders>
            <w:shd w:val="clear" w:color="auto" w:fill="auto"/>
            <w:vAlign w:val="center"/>
          </w:tcPr>
          <w:p w:rsidR="00FA76A2" w:rsidRPr="00FA76A2" w:rsidRDefault="00FA76A2" w:rsidP="00FA76A2">
            <w:pPr>
              <w:pStyle w:val="BodyText"/>
              <w:tabs>
                <w:tab w:val="left" w:pos="3969"/>
              </w:tabs>
              <w:spacing w:line="276" w:lineRule="auto"/>
              <w:ind w:right="0"/>
              <w:rPr>
                <w:i/>
                <w:iCs/>
                <w:color w:val="000000"/>
                <w:sz w:val="28"/>
                <w:szCs w:val="28"/>
              </w:rPr>
            </w:pPr>
            <w:r w:rsidRPr="00FA76A2">
              <w:rPr>
                <w:i/>
                <w:iCs/>
                <w:color w:val="000000"/>
                <w:sz w:val="28"/>
                <w:szCs w:val="28"/>
              </w:rPr>
              <w:t>Lập BCNCKT lần đầu</w:t>
            </w:r>
          </w:p>
        </w:tc>
        <w:tc>
          <w:tcPr>
            <w:tcW w:w="5121" w:type="dxa"/>
            <w:tcBorders>
              <w:top w:val="single" w:sz="4" w:space="0" w:color="808080"/>
            </w:tcBorders>
            <w:shd w:val="clear" w:color="auto" w:fill="auto"/>
            <w:vAlign w:val="center"/>
          </w:tcPr>
          <w:p w:rsidR="00FA76A2" w:rsidRPr="00FA76A2" w:rsidRDefault="00FA76A2" w:rsidP="00DE0A83">
            <w:pPr>
              <w:pStyle w:val="BodyText"/>
              <w:tabs>
                <w:tab w:val="left" w:pos="3969"/>
              </w:tabs>
              <w:spacing w:line="276" w:lineRule="auto"/>
              <w:rPr>
                <w:i/>
                <w:iCs/>
                <w:color w:val="000000"/>
                <w:sz w:val="28"/>
                <w:szCs w:val="28"/>
              </w:rPr>
            </w:pPr>
            <w:r w:rsidRPr="00FA76A2">
              <w:rPr>
                <w:i/>
                <w:iCs/>
                <w:color w:val="000000"/>
                <w:sz w:val="28"/>
                <w:szCs w:val="28"/>
              </w:rPr>
              <w:t>45 ngày sau khi hợp đồng được ký kết (bao gồm thời gian khảo sát 10 ngày)</w:t>
            </w:r>
          </w:p>
        </w:tc>
      </w:tr>
      <w:tr w:rsidR="00FA76A2" w:rsidRPr="00FA76A2" w:rsidTr="00FA76A2">
        <w:trPr>
          <w:trHeight w:val="454"/>
        </w:trPr>
        <w:tc>
          <w:tcPr>
            <w:tcW w:w="851" w:type="dxa"/>
            <w:tcBorders>
              <w:bottom w:val="single" w:sz="4" w:space="0" w:color="auto"/>
            </w:tcBorders>
            <w:vAlign w:val="center"/>
          </w:tcPr>
          <w:p w:rsidR="00FA76A2" w:rsidRPr="00FA76A2" w:rsidRDefault="00FA76A2" w:rsidP="00DE0A83">
            <w:pPr>
              <w:pStyle w:val="BodyText"/>
              <w:tabs>
                <w:tab w:val="left" w:pos="3969"/>
              </w:tabs>
              <w:spacing w:line="276" w:lineRule="auto"/>
              <w:jc w:val="center"/>
              <w:rPr>
                <w:color w:val="000000"/>
                <w:sz w:val="28"/>
                <w:szCs w:val="28"/>
              </w:rPr>
            </w:pPr>
          </w:p>
        </w:tc>
        <w:tc>
          <w:tcPr>
            <w:tcW w:w="3469" w:type="dxa"/>
            <w:tcBorders>
              <w:bottom w:val="single" w:sz="4" w:space="0" w:color="auto"/>
            </w:tcBorders>
            <w:shd w:val="clear" w:color="auto" w:fill="auto"/>
            <w:vAlign w:val="center"/>
          </w:tcPr>
          <w:p w:rsidR="00FA76A2" w:rsidRPr="00FA76A2" w:rsidRDefault="00FA76A2" w:rsidP="00FA76A2">
            <w:pPr>
              <w:pStyle w:val="BodyText"/>
              <w:tabs>
                <w:tab w:val="left" w:pos="3969"/>
              </w:tabs>
              <w:spacing w:line="276" w:lineRule="auto"/>
              <w:ind w:right="0"/>
              <w:rPr>
                <w:color w:val="000000"/>
                <w:sz w:val="28"/>
                <w:szCs w:val="28"/>
              </w:rPr>
            </w:pPr>
            <w:r w:rsidRPr="00FA76A2">
              <w:rPr>
                <w:i/>
                <w:iCs/>
                <w:color w:val="000000"/>
                <w:sz w:val="28"/>
                <w:szCs w:val="28"/>
              </w:rPr>
              <w:t>Hiệu chỉnh/hoàn thiện hồ sơ BCNCKT sau khi góp ý, thẩm tra, thẩm định, phê duyệt</w:t>
            </w:r>
          </w:p>
        </w:tc>
        <w:tc>
          <w:tcPr>
            <w:tcW w:w="5121" w:type="dxa"/>
            <w:tcBorders>
              <w:bottom w:val="single" w:sz="4" w:space="0" w:color="auto"/>
            </w:tcBorders>
            <w:shd w:val="clear" w:color="auto" w:fill="auto"/>
            <w:vAlign w:val="center"/>
          </w:tcPr>
          <w:p w:rsidR="00FA76A2" w:rsidRPr="00FA76A2" w:rsidRDefault="00FA76A2" w:rsidP="00DE0A83">
            <w:pPr>
              <w:pStyle w:val="BodyText"/>
              <w:tabs>
                <w:tab w:val="left" w:pos="3969"/>
              </w:tabs>
              <w:spacing w:line="276" w:lineRule="auto"/>
              <w:rPr>
                <w:i/>
                <w:iCs/>
                <w:color w:val="000000"/>
                <w:sz w:val="28"/>
                <w:szCs w:val="28"/>
              </w:rPr>
            </w:pPr>
            <w:r w:rsidRPr="00FA76A2">
              <w:rPr>
                <w:i/>
                <w:color w:val="000000"/>
                <w:sz w:val="28"/>
                <w:szCs w:val="28"/>
                <w:lang w:val="vi-VN"/>
              </w:rPr>
              <w:t xml:space="preserve">Theo yêu cầu của Bên </w:t>
            </w:r>
            <w:r w:rsidRPr="00FA76A2">
              <w:rPr>
                <w:i/>
                <w:color w:val="000000"/>
                <w:sz w:val="28"/>
                <w:szCs w:val="28"/>
              </w:rPr>
              <w:t>A</w:t>
            </w:r>
          </w:p>
        </w:tc>
      </w:tr>
      <w:tr w:rsidR="00FA76A2" w:rsidRPr="00FA76A2" w:rsidTr="00FA76A2">
        <w:trPr>
          <w:trHeight w:val="454"/>
        </w:trPr>
        <w:tc>
          <w:tcPr>
            <w:tcW w:w="851" w:type="dxa"/>
            <w:tcBorders>
              <w:bottom w:val="single" w:sz="4" w:space="0" w:color="auto"/>
            </w:tcBorders>
            <w:vAlign w:val="center"/>
          </w:tcPr>
          <w:p w:rsidR="00FA76A2" w:rsidRPr="00FA76A2" w:rsidRDefault="00FA76A2" w:rsidP="00DE0A83">
            <w:pPr>
              <w:pStyle w:val="BodyText"/>
              <w:tabs>
                <w:tab w:val="left" w:pos="3969"/>
              </w:tabs>
              <w:spacing w:line="276" w:lineRule="auto"/>
              <w:jc w:val="center"/>
              <w:rPr>
                <w:color w:val="000000"/>
                <w:sz w:val="28"/>
                <w:szCs w:val="28"/>
              </w:rPr>
            </w:pPr>
            <w:r w:rsidRPr="00FA76A2">
              <w:rPr>
                <w:color w:val="000000"/>
                <w:sz w:val="28"/>
                <w:szCs w:val="28"/>
              </w:rPr>
              <w:t>2</w:t>
            </w:r>
          </w:p>
        </w:tc>
        <w:tc>
          <w:tcPr>
            <w:tcW w:w="3469" w:type="dxa"/>
            <w:tcBorders>
              <w:bottom w:val="single" w:sz="4" w:space="0" w:color="auto"/>
            </w:tcBorders>
            <w:shd w:val="clear" w:color="auto" w:fill="auto"/>
            <w:vAlign w:val="center"/>
          </w:tcPr>
          <w:p w:rsidR="00FA76A2" w:rsidRPr="00FA76A2" w:rsidRDefault="00FA76A2" w:rsidP="00FA76A2">
            <w:pPr>
              <w:pStyle w:val="BodyText"/>
              <w:tabs>
                <w:tab w:val="left" w:pos="3969"/>
              </w:tabs>
              <w:spacing w:line="276" w:lineRule="auto"/>
              <w:ind w:right="0"/>
              <w:rPr>
                <w:color w:val="000000"/>
                <w:sz w:val="28"/>
                <w:szCs w:val="28"/>
              </w:rPr>
            </w:pPr>
            <w:r w:rsidRPr="00FA76A2">
              <w:rPr>
                <w:color w:val="000000"/>
                <w:sz w:val="28"/>
                <w:szCs w:val="28"/>
              </w:rPr>
              <w:t>Giai đoạn TKBVTC</w:t>
            </w:r>
          </w:p>
        </w:tc>
        <w:tc>
          <w:tcPr>
            <w:tcW w:w="5121" w:type="dxa"/>
            <w:tcBorders>
              <w:bottom w:val="single" w:sz="4" w:space="0" w:color="auto"/>
            </w:tcBorders>
            <w:shd w:val="clear" w:color="auto" w:fill="auto"/>
            <w:vAlign w:val="center"/>
          </w:tcPr>
          <w:p w:rsidR="00FA76A2" w:rsidRPr="00FA76A2" w:rsidRDefault="00FA76A2" w:rsidP="00DE0A83">
            <w:pPr>
              <w:pStyle w:val="BodyText"/>
              <w:tabs>
                <w:tab w:val="left" w:pos="3969"/>
              </w:tabs>
              <w:spacing w:line="276" w:lineRule="auto"/>
              <w:rPr>
                <w:i/>
                <w:iCs/>
                <w:color w:val="000000"/>
                <w:sz w:val="28"/>
                <w:szCs w:val="28"/>
              </w:rPr>
            </w:pPr>
          </w:p>
        </w:tc>
      </w:tr>
      <w:tr w:rsidR="00FA76A2" w:rsidRPr="00FA76A2" w:rsidTr="00FA76A2">
        <w:trPr>
          <w:trHeight w:val="454"/>
        </w:trPr>
        <w:tc>
          <w:tcPr>
            <w:tcW w:w="851" w:type="dxa"/>
            <w:tcBorders>
              <w:bottom w:val="single" w:sz="4" w:space="0" w:color="808080"/>
            </w:tcBorders>
            <w:vAlign w:val="center"/>
          </w:tcPr>
          <w:p w:rsidR="00FA76A2" w:rsidRPr="00FA76A2" w:rsidRDefault="00FA76A2" w:rsidP="00DE0A83">
            <w:pPr>
              <w:pStyle w:val="BodyText"/>
              <w:tabs>
                <w:tab w:val="left" w:pos="3969"/>
              </w:tabs>
              <w:spacing w:line="276" w:lineRule="auto"/>
              <w:jc w:val="center"/>
              <w:rPr>
                <w:color w:val="000000"/>
                <w:sz w:val="28"/>
                <w:szCs w:val="28"/>
              </w:rPr>
            </w:pPr>
          </w:p>
        </w:tc>
        <w:tc>
          <w:tcPr>
            <w:tcW w:w="3469" w:type="dxa"/>
            <w:tcBorders>
              <w:bottom w:val="single" w:sz="4" w:space="0" w:color="808080"/>
            </w:tcBorders>
            <w:shd w:val="clear" w:color="auto" w:fill="auto"/>
            <w:vAlign w:val="center"/>
          </w:tcPr>
          <w:p w:rsidR="00FA76A2" w:rsidRPr="00FA76A2" w:rsidRDefault="00FA76A2" w:rsidP="00FA76A2">
            <w:pPr>
              <w:pStyle w:val="BodyText"/>
              <w:tabs>
                <w:tab w:val="left" w:pos="3969"/>
              </w:tabs>
              <w:spacing w:line="276" w:lineRule="auto"/>
              <w:ind w:right="0"/>
              <w:rPr>
                <w:i/>
                <w:iCs/>
                <w:color w:val="000000"/>
                <w:sz w:val="28"/>
                <w:szCs w:val="28"/>
              </w:rPr>
            </w:pPr>
            <w:r w:rsidRPr="00FA76A2">
              <w:rPr>
                <w:i/>
                <w:iCs/>
                <w:color w:val="000000"/>
                <w:sz w:val="28"/>
                <w:szCs w:val="28"/>
              </w:rPr>
              <w:t>Lập Thiết kế bản vẽ thi công-Dự toán (TKBVTC-DT) lần đầu</w:t>
            </w:r>
          </w:p>
        </w:tc>
        <w:tc>
          <w:tcPr>
            <w:tcW w:w="5121" w:type="dxa"/>
            <w:tcBorders>
              <w:bottom w:val="single" w:sz="4" w:space="0" w:color="808080"/>
            </w:tcBorders>
            <w:shd w:val="clear" w:color="auto" w:fill="auto"/>
            <w:vAlign w:val="center"/>
          </w:tcPr>
          <w:p w:rsidR="00FA76A2" w:rsidRPr="00FA76A2" w:rsidRDefault="00FA76A2" w:rsidP="00DE0A83">
            <w:pPr>
              <w:pStyle w:val="BodyText"/>
              <w:tabs>
                <w:tab w:val="left" w:pos="3969"/>
              </w:tabs>
              <w:spacing w:line="276" w:lineRule="auto"/>
              <w:rPr>
                <w:i/>
                <w:iCs/>
                <w:color w:val="000000"/>
                <w:sz w:val="28"/>
                <w:szCs w:val="28"/>
              </w:rPr>
            </w:pPr>
            <w:r w:rsidRPr="00FA76A2">
              <w:rPr>
                <w:i/>
                <w:iCs/>
                <w:color w:val="000000"/>
                <w:sz w:val="28"/>
                <w:szCs w:val="28"/>
              </w:rPr>
              <w:t>45 ngày sau khi BCNCKT được duyệt</w:t>
            </w:r>
          </w:p>
        </w:tc>
      </w:tr>
      <w:tr w:rsidR="00FA76A2" w:rsidRPr="00FA76A2" w:rsidTr="00FA76A2">
        <w:trPr>
          <w:trHeight w:val="454"/>
        </w:trPr>
        <w:tc>
          <w:tcPr>
            <w:tcW w:w="851" w:type="dxa"/>
            <w:tcBorders>
              <w:top w:val="single" w:sz="4" w:space="0" w:color="808080"/>
            </w:tcBorders>
            <w:vAlign w:val="center"/>
          </w:tcPr>
          <w:p w:rsidR="00FA76A2" w:rsidRPr="00FA76A2" w:rsidRDefault="00FA76A2" w:rsidP="00DE0A83">
            <w:pPr>
              <w:pStyle w:val="BodyText"/>
              <w:tabs>
                <w:tab w:val="left" w:pos="3969"/>
              </w:tabs>
              <w:spacing w:line="276" w:lineRule="auto"/>
              <w:jc w:val="center"/>
              <w:rPr>
                <w:color w:val="000000"/>
                <w:sz w:val="28"/>
                <w:szCs w:val="28"/>
              </w:rPr>
            </w:pPr>
          </w:p>
        </w:tc>
        <w:tc>
          <w:tcPr>
            <w:tcW w:w="3469" w:type="dxa"/>
            <w:tcBorders>
              <w:top w:val="single" w:sz="4" w:space="0" w:color="808080"/>
            </w:tcBorders>
            <w:shd w:val="clear" w:color="auto" w:fill="auto"/>
            <w:vAlign w:val="center"/>
          </w:tcPr>
          <w:p w:rsidR="00FA76A2" w:rsidRPr="00FA76A2" w:rsidRDefault="00FA76A2" w:rsidP="00FA76A2">
            <w:pPr>
              <w:pStyle w:val="BodyText"/>
              <w:tabs>
                <w:tab w:val="left" w:pos="3969"/>
              </w:tabs>
              <w:spacing w:line="276" w:lineRule="auto"/>
              <w:ind w:right="-18"/>
              <w:rPr>
                <w:i/>
                <w:iCs/>
                <w:color w:val="000000"/>
                <w:sz w:val="28"/>
                <w:szCs w:val="28"/>
              </w:rPr>
            </w:pPr>
            <w:r w:rsidRPr="00FA76A2">
              <w:rPr>
                <w:i/>
                <w:iCs/>
                <w:color w:val="000000"/>
                <w:sz w:val="28"/>
                <w:szCs w:val="28"/>
              </w:rPr>
              <w:t>Hiệu chỉnh/hoàn thiện hồ sơ TKBVTC-DT sau khi góp ý, thẩm tra, thẩm định, phê duyệt</w:t>
            </w:r>
          </w:p>
        </w:tc>
        <w:tc>
          <w:tcPr>
            <w:tcW w:w="5121" w:type="dxa"/>
            <w:tcBorders>
              <w:top w:val="single" w:sz="4" w:space="0" w:color="808080"/>
            </w:tcBorders>
            <w:shd w:val="clear" w:color="auto" w:fill="auto"/>
            <w:vAlign w:val="center"/>
          </w:tcPr>
          <w:p w:rsidR="00FA76A2" w:rsidRPr="00FA76A2" w:rsidRDefault="00FA76A2" w:rsidP="00DE0A83">
            <w:pPr>
              <w:pStyle w:val="BodyText"/>
              <w:tabs>
                <w:tab w:val="left" w:pos="3969"/>
              </w:tabs>
              <w:spacing w:line="276" w:lineRule="auto"/>
              <w:rPr>
                <w:i/>
                <w:iCs/>
                <w:color w:val="000000"/>
                <w:sz w:val="28"/>
                <w:szCs w:val="28"/>
              </w:rPr>
            </w:pPr>
            <w:r w:rsidRPr="00FA76A2">
              <w:rPr>
                <w:i/>
                <w:color w:val="000000"/>
                <w:sz w:val="28"/>
                <w:szCs w:val="28"/>
                <w:lang w:val="vi-VN"/>
              </w:rPr>
              <w:t xml:space="preserve">Theo yêu cầu của Bên </w:t>
            </w:r>
            <w:r w:rsidRPr="00FA76A2">
              <w:rPr>
                <w:i/>
                <w:color w:val="000000"/>
                <w:sz w:val="28"/>
                <w:szCs w:val="28"/>
              </w:rPr>
              <w:t>A</w:t>
            </w:r>
          </w:p>
        </w:tc>
      </w:tr>
      <w:tr w:rsidR="00FA76A2" w:rsidRPr="00FA76A2" w:rsidTr="00FA76A2">
        <w:trPr>
          <w:trHeight w:val="454"/>
        </w:trPr>
        <w:tc>
          <w:tcPr>
            <w:tcW w:w="851" w:type="dxa"/>
            <w:vAlign w:val="center"/>
          </w:tcPr>
          <w:p w:rsidR="00FA76A2" w:rsidRPr="00FA76A2" w:rsidRDefault="00FA76A2" w:rsidP="00DE0A83">
            <w:pPr>
              <w:pStyle w:val="BodyText"/>
              <w:tabs>
                <w:tab w:val="left" w:pos="3969"/>
              </w:tabs>
              <w:spacing w:line="276" w:lineRule="auto"/>
              <w:jc w:val="center"/>
              <w:rPr>
                <w:color w:val="000000"/>
                <w:sz w:val="28"/>
                <w:szCs w:val="28"/>
              </w:rPr>
            </w:pPr>
            <w:r w:rsidRPr="00FA76A2">
              <w:rPr>
                <w:color w:val="000000"/>
                <w:sz w:val="28"/>
                <w:szCs w:val="28"/>
              </w:rPr>
              <w:t>3</w:t>
            </w:r>
          </w:p>
        </w:tc>
        <w:tc>
          <w:tcPr>
            <w:tcW w:w="3469" w:type="dxa"/>
            <w:shd w:val="clear" w:color="auto" w:fill="auto"/>
            <w:vAlign w:val="center"/>
          </w:tcPr>
          <w:p w:rsidR="00FA76A2" w:rsidRPr="00FA76A2" w:rsidRDefault="00FA76A2" w:rsidP="00FA76A2">
            <w:pPr>
              <w:pStyle w:val="BodyText"/>
              <w:tabs>
                <w:tab w:val="left" w:pos="3969"/>
              </w:tabs>
              <w:spacing w:line="276" w:lineRule="auto"/>
              <w:ind w:right="-18"/>
              <w:rPr>
                <w:color w:val="000000"/>
                <w:sz w:val="28"/>
                <w:szCs w:val="28"/>
              </w:rPr>
            </w:pPr>
            <w:r w:rsidRPr="00FA76A2">
              <w:rPr>
                <w:iCs/>
                <w:color w:val="000000"/>
                <w:sz w:val="28"/>
                <w:szCs w:val="28"/>
              </w:rPr>
              <w:t>Lập dự toán gói thầu</w:t>
            </w:r>
          </w:p>
        </w:tc>
        <w:tc>
          <w:tcPr>
            <w:tcW w:w="5121" w:type="dxa"/>
            <w:shd w:val="clear" w:color="auto" w:fill="auto"/>
            <w:vAlign w:val="center"/>
          </w:tcPr>
          <w:p w:rsidR="00FA76A2" w:rsidRPr="00FA76A2" w:rsidRDefault="00FA76A2" w:rsidP="00DE0A83">
            <w:pPr>
              <w:pStyle w:val="BodyText"/>
              <w:tabs>
                <w:tab w:val="left" w:pos="3969"/>
              </w:tabs>
              <w:spacing w:line="276" w:lineRule="auto"/>
              <w:rPr>
                <w:iCs/>
                <w:color w:val="000000"/>
                <w:sz w:val="28"/>
                <w:szCs w:val="28"/>
              </w:rPr>
            </w:pPr>
            <w:r w:rsidRPr="00FA76A2">
              <w:rPr>
                <w:iCs/>
                <w:color w:val="000000"/>
                <w:sz w:val="28"/>
                <w:szCs w:val="28"/>
              </w:rPr>
              <w:t xml:space="preserve">10 ngày sau khi TKBVTC được duyệt hoặc theo yêu cầu của bên A </w:t>
            </w:r>
          </w:p>
        </w:tc>
      </w:tr>
      <w:tr w:rsidR="00FA76A2" w:rsidRPr="00FA76A2" w:rsidTr="00FA76A2">
        <w:trPr>
          <w:trHeight w:val="454"/>
        </w:trPr>
        <w:tc>
          <w:tcPr>
            <w:tcW w:w="851" w:type="dxa"/>
            <w:vAlign w:val="center"/>
          </w:tcPr>
          <w:p w:rsidR="00FA76A2" w:rsidRPr="00FA76A2" w:rsidRDefault="00FA76A2" w:rsidP="00DE0A83">
            <w:pPr>
              <w:pStyle w:val="BodyText"/>
              <w:tabs>
                <w:tab w:val="left" w:pos="3969"/>
              </w:tabs>
              <w:spacing w:line="276" w:lineRule="auto"/>
              <w:jc w:val="center"/>
              <w:rPr>
                <w:color w:val="000000"/>
                <w:sz w:val="28"/>
                <w:szCs w:val="28"/>
              </w:rPr>
            </w:pPr>
            <w:r w:rsidRPr="00FA76A2">
              <w:rPr>
                <w:color w:val="000000"/>
                <w:sz w:val="28"/>
                <w:szCs w:val="28"/>
              </w:rPr>
              <w:t>4</w:t>
            </w:r>
          </w:p>
        </w:tc>
        <w:tc>
          <w:tcPr>
            <w:tcW w:w="3469" w:type="dxa"/>
            <w:shd w:val="clear" w:color="auto" w:fill="auto"/>
            <w:vAlign w:val="center"/>
          </w:tcPr>
          <w:p w:rsidR="00FA76A2" w:rsidRPr="00FA76A2" w:rsidRDefault="00FA76A2" w:rsidP="00FA76A2">
            <w:pPr>
              <w:pStyle w:val="BodyText"/>
              <w:tabs>
                <w:tab w:val="left" w:pos="3969"/>
              </w:tabs>
              <w:spacing w:line="276" w:lineRule="auto"/>
              <w:ind w:right="-18"/>
              <w:rPr>
                <w:color w:val="000000"/>
                <w:sz w:val="28"/>
                <w:szCs w:val="28"/>
              </w:rPr>
            </w:pPr>
            <w:r w:rsidRPr="00FA76A2">
              <w:rPr>
                <w:color w:val="000000"/>
                <w:sz w:val="28"/>
                <w:szCs w:val="28"/>
                <w:lang w:val="it-IT"/>
              </w:rPr>
              <w:t>Lập</w:t>
            </w:r>
            <w:r w:rsidRPr="00FA76A2">
              <w:rPr>
                <w:color w:val="000000"/>
                <w:sz w:val="28"/>
                <w:szCs w:val="28"/>
                <w:lang w:val="pl-PL"/>
              </w:rPr>
              <w:t xml:space="preserve"> HSMT/HSYC</w:t>
            </w:r>
          </w:p>
        </w:tc>
        <w:tc>
          <w:tcPr>
            <w:tcW w:w="5121" w:type="dxa"/>
            <w:shd w:val="clear" w:color="auto" w:fill="auto"/>
            <w:vAlign w:val="center"/>
          </w:tcPr>
          <w:p w:rsidR="00FA76A2" w:rsidRPr="00FA76A2" w:rsidRDefault="00FA76A2" w:rsidP="00DE0A83">
            <w:pPr>
              <w:pStyle w:val="BodyText"/>
              <w:tabs>
                <w:tab w:val="left" w:pos="3969"/>
              </w:tabs>
              <w:spacing w:line="276" w:lineRule="auto"/>
              <w:rPr>
                <w:iCs/>
                <w:color w:val="000000"/>
                <w:sz w:val="28"/>
                <w:szCs w:val="28"/>
              </w:rPr>
            </w:pPr>
            <w:r w:rsidRPr="00FA76A2">
              <w:rPr>
                <w:iCs/>
                <w:color w:val="000000"/>
                <w:sz w:val="28"/>
                <w:szCs w:val="28"/>
              </w:rPr>
              <w:t>10 ngày sau khi có dự toán gói thầu hoặc theo yêu cầu của bên A</w:t>
            </w:r>
          </w:p>
        </w:tc>
      </w:tr>
      <w:tr w:rsidR="00FA76A2" w:rsidRPr="00FA76A2" w:rsidTr="00FA76A2">
        <w:trPr>
          <w:trHeight w:val="454"/>
        </w:trPr>
        <w:tc>
          <w:tcPr>
            <w:tcW w:w="851" w:type="dxa"/>
            <w:vAlign w:val="center"/>
          </w:tcPr>
          <w:p w:rsidR="00FA76A2" w:rsidRPr="00FA76A2" w:rsidRDefault="00FA76A2" w:rsidP="00DE0A83">
            <w:pPr>
              <w:pStyle w:val="BodyText"/>
              <w:tabs>
                <w:tab w:val="left" w:pos="3969"/>
              </w:tabs>
              <w:spacing w:line="276" w:lineRule="auto"/>
              <w:jc w:val="center"/>
              <w:rPr>
                <w:bCs/>
                <w:color w:val="000000"/>
                <w:sz w:val="28"/>
                <w:szCs w:val="28"/>
              </w:rPr>
            </w:pPr>
            <w:r w:rsidRPr="00FA76A2">
              <w:rPr>
                <w:bCs/>
                <w:color w:val="000000"/>
                <w:sz w:val="28"/>
                <w:szCs w:val="28"/>
              </w:rPr>
              <w:t>5</w:t>
            </w:r>
          </w:p>
        </w:tc>
        <w:tc>
          <w:tcPr>
            <w:tcW w:w="3469" w:type="dxa"/>
            <w:shd w:val="clear" w:color="auto" w:fill="auto"/>
            <w:vAlign w:val="center"/>
          </w:tcPr>
          <w:p w:rsidR="00FA76A2" w:rsidRPr="00FA76A2" w:rsidRDefault="00FA76A2" w:rsidP="00FA76A2">
            <w:pPr>
              <w:pStyle w:val="BodyText"/>
              <w:tabs>
                <w:tab w:val="left" w:pos="3969"/>
              </w:tabs>
              <w:spacing w:line="276" w:lineRule="auto"/>
              <w:ind w:right="-18"/>
              <w:rPr>
                <w:bCs/>
                <w:color w:val="000000"/>
                <w:sz w:val="28"/>
                <w:szCs w:val="28"/>
              </w:rPr>
            </w:pPr>
            <w:r w:rsidRPr="00FA76A2">
              <w:rPr>
                <w:bCs/>
                <w:color w:val="000000"/>
                <w:sz w:val="28"/>
                <w:szCs w:val="28"/>
              </w:rPr>
              <w:t>Địa điểm giao tài liệu</w:t>
            </w:r>
          </w:p>
        </w:tc>
        <w:tc>
          <w:tcPr>
            <w:tcW w:w="5121" w:type="dxa"/>
            <w:shd w:val="clear" w:color="auto" w:fill="auto"/>
            <w:vAlign w:val="center"/>
          </w:tcPr>
          <w:p w:rsidR="00FA76A2" w:rsidRPr="00FA76A2" w:rsidRDefault="00FA76A2" w:rsidP="00DE0A83">
            <w:pPr>
              <w:pStyle w:val="BodyText"/>
              <w:tabs>
                <w:tab w:val="left" w:pos="3969"/>
              </w:tabs>
              <w:spacing w:line="276" w:lineRule="auto"/>
              <w:rPr>
                <w:iCs/>
                <w:color w:val="000000"/>
                <w:sz w:val="28"/>
                <w:szCs w:val="28"/>
              </w:rPr>
            </w:pPr>
            <w:r w:rsidRPr="00FA76A2">
              <w:rPr>
                <w:iCs/>
                <w:color w:val="000000"/>
                <w:sz w:val="28"/>
                <w:szCs w:val="28"/>
              </w:rPr>
              <w:t>Công ty Truyền tải điện 4</w:t>
            </w:r>
          </w:p>
        </w:tc>
      </w:tr>
    </w:tbl>
    <w:p w:rsidR="00FA76A2" w:rsidRPr="00FA76A2" w:rsidRDefault="00FA76A2" w:rsidP="00FA76A2">
      <w:pPr>
        <w:spacing w:before="120" w:after="120"/>
        <w:rPr>
          <w:rFonts w:ascii="Times New Roman" w:hAnsi="Times New Roman" w:cs="Times New Roman"/>
          <w:iCs/>
          <w:color w:val="000000"/>
          <w:spacing w:val="4"/>
          <w:sz w:val="28"/>
          <w:szCs w:val="28"/>
          <w:lang w:val="vi-VN"/>
        </w:rPr>
      </w:pPr>
      <w:r w:rsidRPr="00FA76A2">
        <w:rPr>
          <w:rFonts w:ascii="Times New Roman" w:hAnsi="Times New Roman" w:cs="Times New Roman"/>
          <w:b/>
          <w:color w:val="000000"/>
          <w:sz w:val="28"/>
          <w:szCs w:val="28"/>
          <w:lang w:val="pt-BR"/>
        </w:rPr>
        <w:t>3. Dự kiến thời gian chuyên gia bắt đầu thực hiện dịch vụ tư vấn:</w:t>
      </w:r>
      <w:r w:rsidRPr="00FA76A2">
        <w:rPr>
          <w:rFonts w:ascii="Times New Roman" w:hAnsi="Times New Roman" w:cs="Times New Roman"/>
          <w:bCs/>
          <w:i/>
          <w:color w:val="000000"/>
          <w:sz w:val="28"/>
          <w:szCs w:val="28"/>
          <w:lang w:val="it-IT"/>
        </w:rPr>
        <w:t xml:space="preserve"> </w:t>
      </w:r>
      <w:r w:rsidRPr="00FA76A2">
        <w:rPr>
          <w:rFonts w:ascii="Times New Roman" w:hAnsi="Times New Roman" w:cs="Times New Roman"/>
          <w:iCs/>
          <w:color w:val="000000"/>
          <w:spacing w:val="4"/>
          <w:sz w:val="28"/>
          <w:szCs w:val="28"/>
          <w:lang w:val="vi-VN"/>
        </w:rPr>
        <w:t>ngay sau khi hợp đồng tư vấn được ký kết.</w:t>
      </w:r>
    </w:p>
    <w:p w:rsidR="00FA76A2" w:rsidRPr="00FA76A2" w:rsidRDefault="00FA76A2" w:rsidP="00FA76A2">
      <w:pPr>
        <w:numPr>
          <w:ilvl w:val="0"/>
          <w:numId w:val="12"/>
        </w:numPr>
        <w:spacing w:before="40" w:after="40"/>
        <w:ind w:left="450" w:hanging="90"/>
        <w:rPr>
          <w:rFonts w:ascii="Times New Roman" w:hAnsi="Times New Roman" w:cs="Times New Roman"/>
          <w:b/>
          <w:color w:val="000000"/>
          <w:sz w:val="28"/>
          <w:szCs w:val="28"/>
          <w:lang w:val="vi-VN"/>
        </w:rPr>
      </w:pPr>
      <w:r w:rsidRPr="00FA76A2">
        <w:rPr>
          <w:rFonts w:ascii="Times New Roman" w:hAnsi="Times New Roman" w:cs="Times New Roman"/>
          <w:b/>
          <w:color w:val="000000"/>
          <w:sz w:val="28"/>
          <w:szCs w:val="28"/>
          <w:lang w:val="vi-VN"/>
        </w:rPr>
        <w:t>Báo cáo và thời gian thực hiện:</w:t>
      </w:r>
    </w:p>
    <w:p w:rsidR="00FA76A2" w:rsidRPr="00FA76A2" w:rsidRDefault="00FA76A2" w:rsidP="00FA76A2">
      <w:pPr>
        <w:numPr>
          <w:ilvl w:val="0"/>
          <w:numId w:val="10"/>
        </w:numPr>
        <w:tabs>
          <w:tab w:val="left" w:pos="709"/>
        </w:tabs>
        <w:spacing w:after="120"/>
        <w:ind w:left="709" w:hanging="283"/>
        <w:jc w:val="both"/>
        <w:rPr>
          <w:rFonts w:ascii="Times New Roman" w:hAnsi="Times New Roman" w:cs="Times New Roman"/>
          <w:bCs/>
          <w:i/>
          <w:color w:val="000000"/>
          <w:sz w:val="28"/>
          <w:szCs w:val="28"/>
          <w:lang w:val="it-IT"/>
        </w:rPr>
      </w:pPr>
      <w:r w:rsidRPr="00FA76A2">
        <w:rPr>
          <w:rFonts w:ascii="Times New Roman" w:hAnsi="Times New Roman" w:cs="Times New Roman"/>
          <w:bCs/>
          <w:i/>
          <w:color w:val="000000"/>
          <w:sz w:val="28"/>
          <w:szCs w:val="28"/>
          <w:lang w:val="it-IT"/>
        </w:rPr>
        <w:t>Các báo cáo phải nộp và tiến độ nộp báo cáo.</w:t>
      </w:r>
    </w:p>
    <w:p w:rsidR="00FA76A2" w:rsidRPr="00FA76A2" w:rsidRDefault="00FA76A2" w:rsidP="00FA76A2">
      <w:pPr>
        <w:spacing w:after="120"/>
        <w:ind w:firstLine="720"/>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lastRenderedPageBreak/>
        <w:t>Báo cáo định kỳ ngày 25 hàng tháng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rsidR="00FA76A2" w:rsidRPr="00FA76A2" w:rsidRDefault="00FA76A2" w:rsidP="00FA76A2">
      <w:pPr>
        <w:spacing w:after="120"/>
        <w:ind w:firstLine="720"/>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Nhà thầu tư vấn phải giao nộp các hồ sơ không quá 45 ngày kể từ khi ký hợp đồng và kịp thời phản ánh cho Chủ đầu tư những vướng mắc, phát sinh trong quá trình thực hiện hợp đồng, gồm: (i) hồ sơ khảo sát phục vụ lập BCNCKT ĐTXD; (ii) hồ sơ khảo sát, đánh giá hiện trạng dự án; (iii) hồ sơ BCNCKT ĐTXD;</w:t>
      </w:r>
    </w:p>
    <w:p w:rsidR="00FA76A2" w:rsidRPr="00FA76A2" w:rsidRDefault="00FA76A2" w:rsidP="00FA76A2">
      <w:pPr>
        <w:spacing w:after="120"/>
        <w:ind w:firstLine="720"/>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Nhà thầu tư vấn phải giao nộp hồ sơ TKBVTC-TDT của dự án không quá 45 ngày kể từ ngày Chủ đầu tư phê duyệt BCNCKT ĐTXD;</w:t>
      </w:r>
    </w:p>
    <w:p w:rsidR="00FA76A2" w:rsidRPr="00FA76A2" w:rsidRDefault="00FA76A2" w:rsidP="00FA76A2">
      <w:pPr>
        <w:spacing w:after="120"/>
        <w:ind w:firstLine="720"/>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Các công việc khác: lập HSMT cho các gói thầu còn lại thuộc Kế hoạch lựa chọn nhà thầu kế tiếp của dự án, công tác đăng ký môi trường cho dự án theo quy định tại hợp đồng và đáp ứng tiến độ thực hiện của dự án.</w:t>
      </w:r>
    </w:p>
    <w:p w:rsidR="00FA76A2" w:rsidRPr="00FA76A2" w:rsidRDefault="00FA76A2" w:rsidP="00FA76A2">
      <w:pPr>
        <w:spacing w:after="120"/>
        <w:ind w:firstLine="720"/>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Trong thời gian thực hiện công việc Tư vấn, khi có văn bản yêu cầu của Chủ đầu tư, Nhà thầu tư vấn phải có báo cáo bằng văn bản cho Chủ đầu tư được biết về khối lượng, chất lượng, tiến độ thực hiện của các hạng mục;</w:t>
      </w:r>
    </w:p>
    <w:p w:rsidR="00FA76A2" w:rsidRPr="00FA76A2" w:rsidRDefault="00FA76A2" w:rsidP="00FA76A2">
      <w:pPr>
        <w:spacing w:after="120"/>
        <w:ind w:firstLine="720"/>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Có trách nhiệm bảo vệ và giải trình các tài liệu, hồ sơ do Nhà thầu tư vấn lập trong phạm vi của hợp đồng trước các cơ quan và hội đồng nghiệm thu của các cấp có thẩm quyền, các cơ quan kiểm toán, vv... theo yêu cầu của Chủ đầu tư;</w:t>
      </w:r>
    </w:p>
    <w:p w:rsidR="00FA76A2" w:rsidRPr="00FA76A2" w:rsidRDefault="00FA76A2" w:rsidP="00FA76A2">
      <w:pPr>
        <w:spacing w:after="120"/>
        <w:ind w:firstLine="720"/>
        <w:jc w:val="both"/>
        <w:rPr>
          <w:rFonts w:ascii="Times New Roman" w:hAnsi="Times New Roman" w:cs="Times New Roman"/>
          <w:color w:val="000000"/>
          <w:sz w:val="28"/>
          <w:szCs w:val="28"/>
          <w:lang w:val="it-IT"/>
        </w:rPr>
      </w:pPr>
      <w:r w:rsidRPr="00FA76A2">
        <w:rPr>
          <w:rFonts w:ascii="Times New Roman" w:hAnsi="Times New Roman" w:cs="Times New Roman"/>
          <w:color w:val="000000"/>
          <w:sz w:val="28"/>
          <w:szCs w:val="28"/>
          <w:lang w:val="it-IT"/>
        </w:rPr>
        <w:t xml:space="preserve"> Tạo điều kiện thuận lợi để Chủ đầu tư kiểm tra, giám sát, đôn đốc thực hiện hợp đồng thông qua bộ phận phụ trách của Chủ đầu tư, thực hiện chức năng giám sát tác giả theo đúng quy định. </w:t>
      </w:r>
    </w:p>
    <w:p w:rsidR="00FA76A2" w:rsidRPr="00FA76A2" w:rsidRDefault="00FA76A2" w:rsidP="00FA76A2">
      <w:pPr>
        <w:numPr>
          <w:ilvl w:val="0"/>
          <w:numId w:val="12"/>
        </w:numPr>
        <w:spacing w:before="40" w:after="40"/>
        <w:ind w:left="450" w:hanging="90"/>
        <w:jc w:val="both"/>
        <w:rPr>
          <w:rFonts w:ascii="Times New Roman" w:hAnsi="Times New Roman" w:cs="Times New Roman"/>
          <w:b/>
          <w:color w:val="000000"/>
          <w:sz w:val="28"/>
          <w:szCs w:val="28"/>
          <w:lang w:val="it-IT"/>
        </w:rPr>
      </w:pPr>
      <w:r w:rsidRPr="00FA76A2">
        <w:rPr>
          <w:rFonts w:ascii="Times New Roman" w:hAnsi="Times New Roman" w:cs="Times New Roman"/>
          <w:b/>
          <w:color w:val="000000"/>
          <w:sz w:val="28"/>
          <w:szCs w:val="28"/>
          <w:lang w:val="it-IT"/>
        </w:rPr>
        <w:t>Kinh nghiệm và nhân sự của nhà thầu:</w:t>
      </w:r>
    </w:p>
    <w:p w:rsidR="00FA76A2" w:rsidRPr="00FA76A2" w:rsidRDefault="00FA76A2" w:rsidP="00FA76A2">
      <w:pPr>
        <w:spacing w:before="40" w:after="40"/>
        <w:ind w:firstLine="567"/>
        <w:jc w:val="both"/>
        <w:rPr>
          <w:rFonts w:ascii="Times New Roman" w:hAnsi="Times New Roman" w:cs="Times New Roman"/>
          <w:b/>
          <w:color w:val="000000"/>
          <w:sz w:val="28"/>
          <w:szCs w:val="28"/>
          <w:lang w:val="it-IT"/>
        </w:rPr>
      </w:pPr>
      <w:r w:rsidRPr="00FA76A2">
        <w:rPr>
          <w:rFonts w:ascii="Times New Roman" w:hAnsi="Times New Roman" w:cs="Times New Roman"/>
          <w:color w:val="000000"/>
          <w:sz w:val="28"/>
          <w:szCs w:val="28"/>
          <w:lang w:val="it-IT"/>
        </w:rPr>
        <w:t>Số lượng chuyên gia, năng lực, kinh nghiệm nhân sự của nhà thầu phải đáp ứng tối thiểu theo yêu cầu tại Mục 2 Chương III của HSMT, các quy định của pháp luật liên quan và phù hợp với tính chất, quy mô gói thầu.</w:t>
      </w:r>
      <w:r w:rsidRPr="00FA76A2">
        <w:rPr>
          <w:rFonts w:ascii="Times New Roman" w:hAnsi="Times New Roman" w:cs="Times New Roman"/>
          <w:b/>
          <w:color w:val="000000"/>
          <w:sz w:val="28"/>
          <w:szCs w:val="28"/>
          <w:lang w:val="vi-VN"/>
        </w:rPr>
        <w:t xml:space="preserve"> </w:t>
      </w:r>
    </w:p>
    <w:p w:rsidR="00FA76A2" w:rsidRPr="00FA76A2" w:rsidRDefault="00FA76A2" w:rsidP="00FA76A2">
      <w:pPr>
        <w:tabs>
          <w:tab w:val="left" w:pos="720"/>
        </w:tabs>
        <w:spacing w:after="120"/>
        <w:jc w:val="both"/>
        <w:rPr>
          <w:rFonts w:ascii="Times New Roman" w:hAnsi="Times New Roman" w:cs="Times New Roman"/>
          <w:b/>
          <w:bCs/>
          <w:color w:val="000000"/>
          <w:sz w:val="28"/>
          <w:szCs w:val="28"/>
          <w:lang w:val="it-IT"/>
        </w:rPr>
      </w:pPr>
      <w:r w:rsidRPr="00FA76A2">
        <w:rPr>
          <w:rFonts w:ascii="Times New Roman" w:hAnsi="Times New Roman" w:cs="Times New Roman"/>
          <w:b/>
          <w:color w:val="000000"/>
          <w:sz w:val="28"/>
          <w:szCs w:val="28"/>
          <w:lang w:val="it-IT"/>
        </w:rPr>
        <w:t>V. Trách nhiệm của chủ đầu tư:</w:t>
      </w:r>
    </w:p>
    <w:p w:rsidR="00FA76A2" w:rsidRPr="00FA76A2" w:rsidRDefault="00FA76A2" w:rsidP="00FA76A2">
      <w:pPr>
        <w:numPr>
          <w:ilvl w:val="0"/>
          <w:numId w:val="1"/>
        </w:numPr>
        <w:tabs>
          <w:tab w:val="left" w:pos="993"/>
        </w:tabs>
        <w:spacing w:after="120"/>
        <w:ind w:left="993" w:hanging="273"/>
        <w:jc w:val="both"/>
        <w:rPr>
          <w:rFonts w:ascii="Times New Roman" w:hAnsi="Times New Roman" w:cs="Times New Roman"/>
          <w:iCs/>
          <w:color w:val="000000"/>
          <w:sz w:val="28"/>
          <w:szCs w:val="28"/>
          <w:lang w:val="vi-VN"/>
        </w:rPr>
      </w:pPr>
      <w:r w:rsidRPr="00FA76A2">
        <w:rPr>
          <w:rFonts w:ascii="Times New Roman" w:hAnsi="Times New Roman" w:cs="Times New Roman"/>
          <w:iCs/>
          <w:color w:val="000000"/>
          <w:sz w:val="28"/>
          <w:szCs w:val="28"/>
          <w:lang w:val="vi-VN"/>
        </w:rPr>
        <w:t>Phối hợp chặt chẽ với Tư vấn trong quá trình thực hiện hợp đồng.</w:t>
      </w:r>
    </w:p>
    <w:p w:rsidR="00FA76A2" w:rsidRPr="00FA76A2" w:rsidRDefault="00FA76A2" w:rsidP="00FA76A2">
      <w:pPr>
        <w:numPr>
          <w:ilvl w:val="0"/>
          <w:numId w:val="1"/>
        </w:numPr>
        <w:tabs>
          <w:tab w:val="left" w:pos="993"/>
        </w:tabs>
        <w:spacing w:after="120"/>
        <w:ind w:left="993" w:hanging="273"/>
        <w:jc w:val="both"/>
        <w:rPr>
          <w:rFonts w:ascii="Times New Roman" w:hAnsi="Times New Roman" w:cs="Times New Roman"/>
          <w:iCs/>
          <w:color w:val="000000"/>
          <w:sz w:val="28"/>
          <w:szCs w:val="28"/>
          <w:lang w:val="vi-VN"/>
        </w:rPr>
      </w:pPr>
      <w:r w:rsidRPr="00FA76A2">
        <w:rPr>
          <w:rFonts w:ascii="Times New Roman" w:hAnsi="Times New Roman" w:cs="Times New Roman"/>
          <w:iCs/>
          <w:color w:val="000000"/>
          <w:sz w:val="28"/>
          <w:szCs w:val="28"/>
          <w:lang w:val="vi-VN"/>
        </w:rPr>
        <w:t>Cung cấp cho Tư vấn những văn bản, tài liệu có liên quan đến dự án (nếu có).</w:t>
      </w:r>
    </w:p>
    <w:p w:rsidR="00FA76A2" w:rsidRPr="00FA76A2" w:rsidRDefault="00FA76A2" w:rsidP="00FA76A2">
      <w:pPr>
        <w:numPr>
          <w:ilvl w:val="0"/>
          <w:numId w:val="1"/>
        </w:numPr>
        <w:tabs>
          <w:tab w:val="left" w:pos="993"/>
        </w:tabs>
        <w:spacing w:after="120"/>
        <w:ind w:left="993" w:hanging="273"/>
        <w:jc w:val="both"/>
        <w:rPr>
          <w:rFonts w:ascii="Times New Roman" w:hAnsi="Times New Roman" w:cs="Times New Roman"/>
          <w:iCs/>
          <w:color w:val="000000"/>
          <w:sz w:val="28"/>
          <w:szCs w:val="28"/>
          <w:lang w:val="vi-VN"/>
        </w:rPr>
      </w:pPr>
      <w:r w:rsidRPr="00FA76A2">
        <w:rPr>
          <w:rFonts w:ascii="Times New Roman" w:hAnsi="Times New Roman" w:cs="Times New Roman"/>
          <w:iCs/>
          <w:color w:val="000000"/>
          <w:sz w:val="28"/>
          <w:szCs w:val="28"/>
          <w:lang w:val="vi-VN"/>
        </w:rPr>
        <w:t>Giám sát, kiểm tra Tư vấn thực hiện dịch vụ.</w:t>
      </w:r>
    </w:p>
    <w:p w:rsidR="00FA76A2" w:rsidRPr="00FA76A2" w:rsidRDefault="00FA76A2" w:rsidP="00FA76A2">
      <w:pPr>
        <w:numPr>
          <w:ilvl w:val="0"/>
          <w:numId w:val="1"/>
        </w:numPr>
        <w:tabs>
          <w:tab w:val="left" w:pos="993"/>
        </w:tabs>
        <w:spacing w:after="120"/>
        <w:ind w:left="993" w:hanging="273"/>
        <w:jc w:val="both"/>
        <w:rPr>
          <w:rFonts w:ascii="Times New Roman" w:hAnsi="Times New Roman" w:cs="Times New Roman"/>
          <w:iCs/>
          <w:color w:val="000000"/>
          <w:sz w:val="28"/>
          <w:szCs w:val="28"/>
          <w:lang w:val="vi-VN"/>
        </w:rPr>
      </w:pPr>
      <w:r w:rsidRPr="00FA76A2">
        <w:rPr>
          <w:rFonts w:ascii="Times New Roman" w:hAnsi="Times New Roman" w:cs="Times New Roman"/>
          <w:iCs/>
          <w:color w:val="000000"/>
          <w:sz w:val="28"/>
          <w:szCs w:val="28"/>
          <w:lang w:val="vi-VN"/>
        </w:rPr>
        <w:lastRenderedPageBreak/>
        <w:t>Tổ chức thẩm tra, nghiệm thu và trình duyệt các sản phẩm tư vấn đầy đủ, kịp thời.</w:t>
      </w:r>
    </w:p>
    <w:p w:rsidR="00FA76A2" w:rsidRPr="00FA76A2" w:rsidRDefault="00FA76A2" w:rsidP="00FA76A2">
      <w:pPr>
        <w:numPr>
          <w:ilvl w:val="0"/>
          <w:numId w:val="1"/>
        </w:numPr>
        <w:tabs>
          <w:tab w:val="left" w:pos="993"/>
        </w:tabs>
        <w:spacing w:after="120"/>
        <w:ind w:left="993" w:hanging="273"/>
        <w:jc w:val="both"/>
        <w:rPr>
          <w:rFonts w:ascii="Times New Roman" w:hAnsi="Times New Roman" w:cs="Times New Roman"/>
          <w:iCs/>
          <w:color w:val="000000"/>
          <w:sz w:val="28"/>
          <w:szCs w:val="28"/>
          <w:lang w:val="vi-VN"/>
        </w:rPr>
      </w:pPr>
      <w:r w:rsidRPr="00FA76A2">
        <w:rPr>
          <w:rFonts w:ascii="Times New Roman" w:hAnsi="Times New Roman" w:cs="Times New Roman"/>
          <w:iCs/>
          <w:color w:val="000000"/>
          <w:sz w:val="28"/>
          <w:szCs w:val="28"/>
          <w:lang w:val="vi-VN"/>
        </w:rPr>
        <w:t>Thanh toán cho nhà thầu tư vấn theo quy định tại ĐKC và ĐKCT của hợp đồng.</w:t>
      </w:r>
    </w:p>
    <w:p w:rsidR="00FA76A2" w:rsidRPr="00FA76A2" w:rsidRDefault="00FA76A2" w:rsidP="00FA76A2">
      <w:pPr>
        <w:numPr>
          <w:ilvl w:val="0"/>
          <w:numId w:val="1"/>
        </w:numPr>
        <w:tabs>
          <w:tab w:val="left" w:pos="993"/>
        </w:tabs>
        <w:spacing w:after="120"/>
        <w:ind w:left="993" w:hanging="273"/>
        <w:jc w:val="both"/>
        <w:rPr>
          <w:rFonts w:ascii="Times New Roman" w:hAnsi="Times New Roman" w:cs="Times New Roman"/>
          <w:iCs/>
          <w:color w:val="000000"/>
          <w:sz w:val="28"/>
          <w:szCs w:val="28"/>
          <w:lang w:val="vi-VN"/>
        </w:rPr>
      </w:pPr>
      <w:r w:rsidRPr="00FA76A2">
        <w:rPr>
          <w:rFonts w:ascii="Times New Roman" w:hAnsi="Times New Roman" w:cs="Times New Roman"/>
          <w:iCs/>
          <w:color w:val="000000"/>
          <w:sz w:val="28"/>
          <w:szCs w:val="28"/>
          <w:lang w:val="vi-VN"/>
        </w:rPr>
        <w:t xml:space="preserve">Thực hiện đánh giá chất lượng dịch vụ tư vấn trong EVNNPT theo Quyết định số 219/QĐ-HĐTV ngày 20/12/2022 về việc quy định đánh giá chất lượng dịch vụ tư vấn trong EVNNPT. </w:t>
      </w:r>
    </w:p>
    <w:p w:rsidR="00FA76A2" w:rsidRPr="00FA76A2" w:rsidRDefault="00FA76A2" w:rsidP="00FA76A2">
      <w:pPr>
        <w:numPr>
          <w:ilvl w:val="0"/>
          <w:numId w:val="1"/>
        </w:numPr>
        <w:tabs>
          <w:tab w:val="left" w:pos="993"/>
        </w:tabs>
        <w:spacing w:after="120"/>
        <w:ind w:left="993" w:hanging="273"/>
        <w:jc w:val="both"/>
        <w:rPr>
          <w:rFonts w:ascii="Times New Roman" w:hAnsi="Times New Roman" w:cs="Times New Roman"/>
          <w:iCs/>
          <w:color w:val="000000"/>
          <w:sz w:val="28"/>
          <w:szCs w:val="28"/>
          <w:lang w:val="vi-VN"/>
        </w:rPr>
      </w:pPr>
      <w:r w:rsidRPr="00FA76A2">
        <w:rPr>
          <w:rFonts w:ascii="Times New Roman" w:hAnsi="Times New Roman" w:cs="Times New Roman"/>
          <w:iCs/>
          <w:color w:val="000000"/>
          <w:sz w:val="28"/>
          <w:szCs w:val="28"/>
          <w:lang w:val="vi-VN"/>
        </w:rPr>
        <w:t xml:space="preserve">Thực hiện đánh giá chất lượng nhà thầu thực hiện hợp đồng trong Tập đoàn điện lực Quốc gia Việt Nam theo Quyết định số 514/QĐ-EVN ngày 17/04/2025. </w:t>
      </w:r>
    </w:p>
    <w:p w:rsidR="00FA76A2" w:rsidRPr="00FA76A2" w:rsidRDefault="00FA76A2" w:rsidP="00FA76A2">
      <w:pPr>
        <w:tabs>
          <w:tab w:val="left" w:pos="720"/>
        </w:tabs>
        <w:spacing w:after="120"/>
        <w:jc w:val="both"/>
        <w:rPr>
          <w:rFonts w:ascii="Times New Roman" w:hAnsi="Times New Roman" w:cs="Times New Roman"/>
          <w:b/>
          <w:color w:val="000000"/>
          <w:sz w:val="28"/>
          <w:szCs w:val="28"/>
          <w:lang w:val="it-IT"/>
        </w:rPr>
      </w:pPr>
      <w:r w:rsidRPr="00FA76A2">
        <w:rPr>
          <w:rFonts w:ascii="Times New Roman" w:hAnsi="Times New Roman" w:cs="Times New Roman"/>
          <w:b/>
          <w:color w:val="000000"/>
          <w:sz w:val="28"/>
          <w:szCs w:val="28"/>
          <w:lang w:val="it-IT"/>
        </w:rPr>
        <w:t>VI. Các yêu cầu khác:</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vi-VN"/>
        </w:rPr>
      </w:pPr>
      <w:r w:rsidRPr="00FA76A2">
        <w:rPr>
          <w:rFonts w:ascii="Times New Roman" w:hAnsi="Times New Roman" w:cs="Times New Roman"/>
          <w:color w:val="000000"/>
          <w:sz w:val="28"/>
          <w:szCs w:val="28"/>
          <w:lang w:val="vi-VN"/>
        </w:rPr>
        <w:t xml:space="preserve">Nhà thầu phải đệ trình cho đại diện </w:t>
      </w:r>
      <w:r w:rsidRPr="00FA76A2">
        <w:rPr>
          <w:rFonts w:ascii="Times New Roman" w:hAnsi="Times New Roman" w:cs="Times New Roman"/>
          <w:color w:val="000000"/>
          <w:sz w:val="28"/>
          <w:szCs w:val="28"/>
        </w:rPr>
        <w:t>Chủ đầu tư</w:t>
      </w:r>
      <w:r w:rsidRPr="00FA76A2">
        <w:rPr>
          <w:rFonts w:ascii="Times New Roman" w:hAnsi="Times New Roman" w:cs="Times New Roman"/>
          <w:color w:val="000000"/>
          <w:sz w:val="28"/>
          <w:szCs w:val="28"/>
          <w:lang w:val="vi-VN"/>
        </w:rPr>
        <w:t xml:space="preserve"> đầy đủ, chi tiết về chương trình, kế hoạch thực hiện bao gồm cả kế hoạch về nhân lực, sơ đồ tổ chức… sẽ sử dụng cho việc thực hiện dự án;</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vi-VN"/>
        </w:rPr>
      </w:pPr>
      <w:r w:rsidRPr="00FA76A2">
        <w:rPr>
          <w:rFonts w:ascii="Times New Roman" w:hAnsi="Times New Roman" w:cs="Times New Roman"/>
          <w:color w:val="000000"/>
          <w:sz w:val="28"/>
          <w:szCs w:val="28"/>
          <w:lang w:val="vi-VN"/>
        </w:rPr>
        <w:t>Liên hệ đôn đốc các cơ quan có thẩm quyền phê duyệt các báo cáo chuyên ngành sau khi Chủ đầu tư trình hồ sơ đến các cơ quan;</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vi-VN"/>
        </w:rPr>
      </w:pPr>
      <w:r w:rsidRPr="00FA76A2">
        <w:rPr>
          <w:rFonts w:ascii="Times New Roman" w:hAnsi="Times New Roman" w:cs="Times New Roman"/>
          <w:color w:val="000000"/>
          <w:sz w:val="28"/>
          <w:szCs w:val="28"/>
          <w:lang w:val="vi-VN"/>
        </w:rPr>
        <w:t>Đảm bảo huy động và bố trí nhân sự để thực hiện dịch vụ;</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vi-VN"/>
        </w:rPr>
      </w:pPr>
      <w:r w:rsidRPr="00FA76A2">
        <w:rPr>
          <w:rFonts w:ascii="Times New Roman" w:hAnsi="Times New Roman" w:cs="Times New Roman"/>
          <w:color w:val="000000"/>
          <w:sz w:val="28"/>
          <w:szCs w:val="28"/>
          <w:lang w:val="vi-VN"/>
        </w:rPr>
        <w:t xml:space="preserve">Nộp báo cáo cho </w:t>
      </w:r>
      <w:r w:rsidRPr="00FA76A2">
        <w:rPr>
          <w:rFonts w:ascii="Times New Roman" w:hAnsi="Times New Roman" w:cs="Times New Roman"/>
          <w:color w:val="000000"/>
          <w:sz w:val="28"/>
          <w:szCs w:val="28"/>
        </w:rPr>
        <w:t>Chủ đầu tư</w:t>
      </w:r>
      <w:r w:rsidRPr="00FA76A2">
        <w:rPr>
          <w:rFonts w:ascii="Times New Roman" w:hAnsi="Times New Roman" w:cs="Times New Roman"/>
          <w:color w:val="000000"/>
          <w:sz w:val="28"/>
          <w:szCs w:val="28"/>
          <w:lang w:val="vi-VN"/>
        </w:rPr>
        <w:t xml:space="preserve"> trong thời hạn và theo các hình thức được nêu trong Mục III nêu trên:</w:t>
      </w:r>
    </w:p>
    <w:p w:rsidR="00FA76A2" w:rsidRPr="00FA76A2" w:rsidRDefault="00FA76A2" w:rsidP="00FA76A2">
      <w:pPr>
        <w:pStyle w:val="FootnoteText"/>
        <w:numPr>
          <w:ilvl w:val="2"/>
          <w:numId w:val="11"/>
        </w:numPr>
        <w:tabs>
          <w:tab w:val="clear" w:pos="360"/>
          <w:tab w:val="num" w:pos="851"/>
        </w:tabs>
        <w:spacing w:line="276" w:lineRule="auto"/>
        <w:ind w:left="851" w:hanging="425"/>
        <w:rPr>
          <w:color w:val="000000"/>
          <w:sz w:val="28"/>
          <w:szCs w:val="28"/>
          <w:lang w:val="nb-NO"/>
        </w:rPr>
      </w:pPr>
      <w:r w:rsidRPr="00FA76A2">
        <w:rPr>
          <w:color w:val="000000"/>
          <w:sz w:val="28"/>
          <w:szCs w:val="28"/>
          <w:lang w:val="nb-NO"/>
        </w:rPr>
        <w:t xml:space="preserve">Nhà thầu phải nộp báo cáo tình hình thực hiện các nhiệm vụ của gói thầu 02 lần/1 tháng (vào ngày đầu tháng và ngày giữa tháng) và kịp thời phản ánh cho </w:t>
      </w:r>
      <w:r w:rsidRPr="00FA76A2">
        <w:rPr>
          <w:color w:val="000000"/>
          <w:sz w:val="28"/>
          <w:szCs w:val="28"/>
        </w:rPr>
        <w:t>Chủ đầu tư</w:t>
      </w:r>
      <w:r w:rsidRPr="00FA76A2">
        <w:rPr>
          <w:color w:val="000000"/>
          <w:sz w:val="28"/>
          <w:szCs w:val="28"/>
          <w:lang w:val="nb-NO"/>
        </w:rPr>
        <w:t xml:space="preserve"> những vướng mắc, phát sinh trong quá trình thực hiện hợp đồng. </w:t>
      </w:r>
    </w:p>
    <w:p w:rsidR="00FA76A2" w:rsidRPr="00FA76A2" w:rsidRDefault="00FA76A2" w:rsidP="00FA76A2">
      <w:pPr>
        <w:pStyle w:val="FootnoteText"/>
        <w:numPr>
          <w:ilvl w:val="2"/>
          <w:numId w:val="11"/>
        </w:numPr>
        <w:tabs>
          <w:tab w:val="clear" w:pos="360"/>
          <w:tab w:val="num" w:pos="851"/>
        </w:tabs>
        <w:spacing w:line="276" w:lineRule="auto"/>
        <w:ind w:left="851" w:hanging="425"/>
        <w:rPr>
          <w:color w:val="000000"/>
          <w:sz w:val="28"/>
          <w:szCs w:val="28"/>
          <w:lang w:val="nb-NO"/>
        </w:rPr>
      </w:pPr>
      <w:r w:rsidRPr="00FA76A2">
        <w:rPr>
          <w:color w:val="000000"/>
          <w:sz w:val="28"/>
          <w:szCs w:val="28"/>
          <w:lang w:val="nb-NO"/>
        </w:rPr>
        <w:t xml:space="preserve">Trong thời gian thực hiện công việc tư vấn, khi có văn bản yêu cầu của </w:t>
      </w:r>
      <w:r w:rsidRPr="00FA76A2">
        <w:rPr>
          <w:color w:val="000000"/>
          <w:sz w:val="28"/>
          <w:szCs w:val="28"/>
        </w:rPr>
        <w:t>Chủ đầu tư</w:t>
      </w:r>
      <w:r w:rsidRPr="00FA76A2">
        <w:rPr>
          <w:color w:val="000000"/>
          <w:sz w:val="28"/>
          <w:szCs w:val="28"/>
          <w:lang w:val="nb-NO"/>
        </w:rPr>
        <w:t xml:space="preserve">, nhà thầu phải có báo cáo bằng văn bản cho </w:t>
      </w:r>
      <w:r w:rsidRPr="00FA76A2">
        <w:rPr>
          <w:color w:val="000000"/>
          <w:sz w:val="28"/>
          <w:szCs w:val="28"/>
        </w:rPr>
        <w:t>Chủ đầu tư</w:t>
      </w:r>
      <w:r w:rsidRPr="00FA76A2">
        <w:rPr>
          <w:color w:val="000000"/>
          <w:sz w:val="28"/>
          <w:szCs w:val="28"/>
          <w:lang w:val="vi-VN"/>
        </w:rPr>
        <w:t xml:space="preserve"> </w:t>
      </w:r>
      <w:r w:rsidRPr="00FA76A2">
        <w:rPr>
          <w:color w:val="000000"/>
          <w:sz w:val="28"/>
          <w:szCs w:val="28"/>
          <w:lang w:val="nb-NO"/>
        </w:rPr>
        <w:t>được biết về khối lượng, chất lượng, tiến độ thực hiện của các hạng mục của dự án.</w:t>
      </w:r>
    </w:p>
    <w:p w:rsidR="00FA76A2" w:rsidRPr="00FA76A2" w:rsidRDefault="00FA76A2" w:rsidP="00FA76A2">
      <w:pPr>
        <w:pStyle w:val="FootnoteText"/>
        <w:numPr>
          <w:ilvl w:val="2"/>
          <w:numId w:val="11"/>
        </w:numPr>
        <w:tabs>
          <w:tab w:val="clear" w:pos="360"/>
          <w:tab w:val="num" w:pos="851"/>
        </w:tabs>
        <w:spacing w:line="276" w:lineRule="auto"/>
        <w:ind w:left="851" w:hanging="425"/>
        <w:rPr>
          <w:color w:val="000000"/>
          <w:sz w:val="28"/>
          <w:szCs w:val="28"/>
          <w:lang w:val="nb-NO"/>
        </w:rPr>
      </w:pPr>
      <w:r w:rsidRPr="00FA76A2">
        <w:rPr>
          <w:color w:val="000000"/>
          <w:sz w:val="28"/>
          <w:szCs w:val="28"/>
          <w:lang w:val="nb-NO"/>
        </w:rPr>
        <w:t xml:space="preserve">Có trách nhiệm bảo vệ và giải trình các tài liệu, hồ sơ do Nhà thầu lập trong phạm vi của hợp đồng trước các cơ quan và hội đồng nghiệm thu của các cấp có thẩm quyền, các cơ quan kiểm toán,... theo yêu cầu của </w:t>
      </w:r>
      <w:r w:rsidRPr="00FA76A2">
        <w:rPr>
          <w:color w:val="000000"/>
          <w:sz w:val="28"/>
          <w:szCs w:val="28"/>
        </w:rPr>
        <w:t>Chủ đầu tư</w:t>
      </w:r>
      <w:r w:rsidRPr="00FA76A2">
        <w:rPr>
          <w:color w:val="000000"/>
          <w:sz w:val="28"/>
          <w:szCs w:val="28"/>
          <w:lang w:val="nb-NO"/>
        </w:rPr>
        <w:t>;</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Thực hiện đầy đủ các nghĩa vụ và trách nhiệm khác được nêu trong ĐKC và ĐKCT của hợp đồng;</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 xml:space="preserve">Lập nhiệm vụ và phương án kỹ thuật khảo sát xây dựng, các tiêu chuẩn về khảo sát xây dựng được áp dụng trình Chủ đầu tư phê duyệt;  </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lastRenderedPageBreak/>
        <w:t>Đề xuất, bổ sung nhiệm vụ khảo sát trong quá trình thực hiện hợp đồng (nếu có các yếu tố ảnh hưởng trực tiếp đến giải pháp thiết kế);</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Cung cấp đầy đủ hồ sơ tài liệu để Chủ đầu tư trình các cơ quan đơn vị có liên quan thỏa thuận về quy hoạch, vị trí địa điểm trạm, hướng tuyến đường dây và môi trường, đồng thời có trách nhiệm giải trình khi có yêu cầu (nếu có);</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 xml:space="preserve">Bảo vệ, giải trình, hiệu chỉnh các tài liệu, hồ sơ khảo sát, lập TKBVTC, lập báo cáo giám sát môi trường trong giai đoạn thi công, các báo cáo chuyên ngành khác và Quy trình bảo trì công trình trước cơ quan, hội đồng nghiệm thu các cấp có thẩm quyền theo yêu cầu của Chủ đầu tư (nếu có); </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Nhà thầu bố trí phương tiện đầy đủ đưa đón địa phương, các cấp có liên quan, chủ đầu tư đi hiện trường để thực hiện kiểm tra, giám sát, đôn đốc thực hiện hợp đồng;</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 quản lý nhà nước về đầu tư xây dựng;</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Chịu trách nhiệm chỉnh sửa hoàn tất hồ sơ trong vòng 5 ngày kể từ ngày nhận được hồ sơ đã góp ý của Chủ đầu tư và quyết định phê duyệt;</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 xml:space="preserve">Mua bảo hiểm trách nhiệm nghề nghiệp và cung cấp cho Chủ đầu tư Chứng nhận bảo hiểm trong lần thanh toán đầu tiên; </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Nhà thầu khảo sát chịu trách nhiệm về chất lượng khảo sát xây dựng do mình thực hiện. Việc nghiệm thu và phê duyệt báo cáo kết quả khảo sát xây dựng của Chủ đầu tư không thay thế và không làm giảm trách nhiệm về chất lượng khảo sát xây dựng do Nhà thầu khảo sát thực hiện kể cả sau thời gian bảo hành, trừ các trường hợp mà các sai sót không phải do lỗi Nhà thầu hoặc do nguyên nhân khách quan hay bất khả kháng;</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 xml:space="preserve">Nhà thầu Tư vấn thiết kế xây dựng công trình chịu trách nhiệm về chất lượng xây dựng công trình do mình thực hiện. Việc thẩm tra, thẩm định và phê duyệt thiết kế của cá nhân, tổ chức, chủ đầu tư, người ra quyết định thực hiện đầu tư hoặc cơ quan chuyên môn về xây dựng không thay thế và không làm giảm trách nhiệm của Nhà thầu thiết kế về chất lượng thiết kế xây dựng do mình thực hiện kể cả sau thời </w:t>
      </w:r>
      <w:r w:rsidRPr="00FA76A2">
        <w:rPr>
          <w:rFonts w:ascii="Times New Roman" w:hAnsi="Times New Roman" w:cs="Times New Roman"/>
          <w:color w:val="000000"/>
          <w:sz w:val="28"/>
          <w:szCs w:val="28"/>
          <w:lang w:val="nb-NO"/>
        </w:rPr>
        <w:lastRenderedPageBreak/>
        <w:t>gian bảo hành trừ các trường hợp mà các sai sót không phải do lỗi Nhà thầu hoặc do nguyên nhân khách quan hay bất khả kháng;</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Cung cấp thông tin, số liệu cần thiết đủ để phục vụ công tác thẩm tra, thẩm định dự án (các thông số, số liệu đầu vào, sơ đồ kết cấu…và các yêu cầu khác của tư vấn thẩm tra);</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Phối hợp với tư vấn thẩm tra để hoàn thiện hồ sơ tư vấn;</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Giải trình, chỉnh sửa nội dung hồ sơ (nếu có) theo ý kiến đánh giá của tư vấn thẩm tra. Yêu cầu tất cả các ý kiến phản hồi về đánh giá của tư vấn thẩm tra phải được giải trình, luận cứ chứng minh đầy đủ, cụ thể và logic;</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 xml:space="preserve"> Tuân thủ và thực hiện chỉ đạo của EVN và EVNNPT tại các văn bản sau:</w:t>
      </w:r>
    </w:p>
    <w:p w:rsidR="00FA76A2" w:rsidRPr="00FA76A2" w:rsidRDefault="00FA76A2" w:rsidP="00FA76A2">
      <w:pPr>
        <w:pStyle w:val="FootnoteText"/>
        <w:numPr>
          <w:ilvl w:val="2"/>
          <w:numId w:val="11"/>
        </w:numPr>
        <w:tabs>
          <w:tab w:val="clear" w:pos="360"/>
          <w:tab w:val="num" w:pos="851"/>
        </w:tabs>
        <w:spacing w:line="276" w:lineRule="auto"/>
        <w:ind w:left="851" w:hanging="425"/>
        <w:rPr>
          <w:color w:val="000000"/>
          <w:sz w:val="28"/>
          <w:szCs w:val="28"/>
          <w:lang w:val="nb-NO"/>
        </w:rPr>
      </w:pPr>
      <w:r w:rsidRPr="00FA76A2">
        <w:rPr>
          <w:color w:val="000000"/>
          <w:sz w:val="28"/>
          <w:szCs w:val="28"/>
          <w:lang w:val="nb-NO"/>
        </w:rPr>
        <w:t>Tuân thủ công việc tại Quyết định số 916/QĐ-EVNNPT ngày 01/06/2025 của EVNNPT về việc Quy định về giám sát, nghiệm thu và quản lý tiến độ thi công công trình trong EVNNPT.</w:t>
      </w:r>
    </w:p>
    <w:p w:rsidR="00FA76A2" w:rsidRPr="00FA76A2" w:rsidRDefault="00FA76A2" w:rsidP="00FA76A2">
      <w:pPr>
        <w:pStyle w:val="FootnoteText"/>
        <w:numPr>
          <w:ilvl w:val="2"/>
          <w:numId w:val="11"/>
        </w:numPr>
        <w:tabs>
          <w:tab w:val="clear" w:pos="360"/>
          <w:tab w:val="num" w:pos="851"/>
        </w:tabs>
        <w:spacing w:line="276" w:lineRule="auto"/>
        <w:ind w:left="851" w:hanging="425"/>
        <w:rPr>
          <w:color w:val="000000"/>
          <w:sz w:val="28"/>
          <w:szCs w:val="28"/>
          <w:lang w:val="nb-NO"/>
        </w:rPr>
      </w:pPr>
      <w:r w:rsidRPr="00FA76A2">
        <w:rPr>
          <w:color w:val="000000"/>
          <w:sz w:val="28"/>
          <w:szCs w:val="28"/>
          <w:lang w:val="nb-NO"/>
        </w:rPr>
        <w:t>Kiểm tra rà soát, đánh giá đảm bảo yêu cầu kỹ thuật để đưa vào sử dụng VTTB tồn kho trong EVNNPT phục vụ triển khai dự án theo văn bản số 774/EVNNPTKH+TCKT ngày 09/3/2023.</w:t>
      </w:r>
    </w:p>
    <w:p w:rsidR="00FA76A2" w:rsidRPr="00FA76A2" w:rsidRDefault="00FA76A2" w:rsidP="00FA76A2">
      <w:pPr>
        <w:pStyle w:val="FootnoteText"/>
        <w:numPr>
          <w:ilvl w:val="2"/>
          <w:numId w:val="11"/>
        </w:numPr>
        <w:tabs>
          <w:tab w:val="clear" w:pos="360"/>
          <w:tab w:val="num" w:pos="851"/>
        </w:tabs>
        <w:spacing w:line="276" w:lineRule="auto"/>
        <w:ind w:left="851" w:hanging="425"/>
        <w:rPr>
          <w:color w:val="000000"/>
          <w:sz w:val="28"/>
          <w:szCs w:val="28"/>
          <w:lang w:val="nb-NO"/>
        </w:rPr>
      </w:pPr>
      <w:r w:rsidRPr="00FA76A2">
        <w:rPr>
          <w:color w:val="000000"/>
          <w:sz w:val="28"/>
          <w:szCs w:val="28"/>
          <w:lang w:val="nb-NO"/>
        </w:rPr>
        <w:t>Tuân thủ các quy trình rà soát vật tư thiết bị tồn kho để đưa vào sử dụng áp dụng trong Tổng công ty truyền tải điện Quốc Gia theo QĐ số 1138/QĐ-EVNNPT ngày 09/08/2023 và tận dụng VTTB tồn kho trong EVNPT theo VB số 4618/EVNNPT-VT ngày 28/11/2017.</w:t>
      </w:r>
    </w:p>
    <w:p w:rsidR="00FA76A2" w:rsidRPr="00FA76A2" w:rsidRDefault="00FA76A2" w:rsidP="00FA76A2">
      <w:pPr>
        <w:pStyle w:val="FootnoteText"/>
        <w:numPr>
          <w:ilvl w:val="2"/>
          <w:numId w:val="11"/>
        </w:numPr>
        <w:tabs>
          <w:tab w:val="clear" w:pos="360"/>
          <w:tab w:val="num" w:pos="851"/>
        </w:tabs>
        <w:spacing w:line="276" w:lineRule="auto"/>
        <w:ind w:left="851" w:hanging="425"/>
        <w:rPr>
          <w:color w:val="000000"/>
          <w:sz w:val="28"/>
          <w:szCs w:val="28"/>
          <w:lang w:val="nb-NO"/>
        </w:rPr>
      </w:pPr>
      <w:r w:rsidRPr="00FA76A2">
        <w:rPr>
          <w:color w:val="000000"/>
          <w:sz w:val="28"/>
          <w:szCs w:val="28"/>
          <w:lang w:val="nb-NO"/>
        </w:rPr>
        <w:t>Nhà thầu chịu trách nhiệm về chất lượng khảo sát, thu thập số liệu do mình thực hiện. Việc nghiệm thu và phê duyệt báo cáo kết quả khảo sát thu thập số liệu của Chủ đầu tư không thay thế và không làm giảm trách nhiệm về chất lượng khảo sát thu thập số liệu do nhà thầu khảo sát thực hiện kể cả sau thời gian bảo hành trừ các trường hợp mà các sai sót không phải do lỗi nhà thầu hoặc do nguyên nhân khách quan hay bất khả kháng;</w:t>
      </w:r>
    </w:p>
    <w:p w:rsidR="00FA76A2" w:rsidRPr="00FA76A2" w:rsidRDefault="00FA76A2" w:rsidP="00FA76A2">
      <w:pPr>
        <w:pStyle w:val="FootnoteText"/>
        <w:numPr>
          <w:ilvl w:val="2"/>
          <w:numId w:val="11"/>
        </w:numPr>
        <w:tabs>
          <w:tab w:val="clear" w:pos="360"/>
          <w:tab w:val="num" w:pos="851"/>
        </w:tabs>
        <w:spacing w:line="276" w:lineRule="auto"/>
        <w:ind w:left="851" w:hanging="425"/>
        <w:rPr>
          <w:color w:val="000000"/>
          <w:sz w:val="28"/>
          <w:szCs w:val="28"/>
          <w:lang w:val="nb-NO"/>
        </w:rPr>
      </w:pPr>
      <w:r w:rsidRPr="00FA76A2">
        <w:rPr>
          <w:color w:val="000000"/>
          <w:sz w:val="28"/>
          <w:szCs w:val="28"/>
          <w:lang w:val="nb-NO"/>
        </w:rPr>
        <w:t>Thực hiện các trách nhiệm khác theo quy định.</w:t>
      </w:r>
    </w:p>
    <w:p w:rsidR="00FA76A2" w:rsidRPr="00FA76A2" w:rsidRDefault="00FA76A2" w:rsidP="00FA76A2">
      <w:pPr>
        <w:pStyle w:val="FootnoteText"/>
        <w:tabs>
          <w:tab w:val="clear" w:pos="360"/>
        </w:tabs>
        <w:spacing w:line="276" w:lineRule="auto"/>
        <w:ind w:left="426" w:firstLine="0"/>
        <w:rPr>
          <w:color w:val="000000"/>
          <w:sz w:val="28"/>
          <w:szCs w:val="28"/>
          <w:lang w:val="nb-NO"/>
        </w:rPr>
      </w:pPr>
    </w:p>
    <w:p w:rsidR="00FA76A2" w:rsidRPr="00FA76A2" w:rsidRDefault="00FA76A2" w:rsidP="00FA76A2">
      <w:pPr>
        <w:pStyle w:val="FootnoteText"/>
        <w:tabs>
          <w:tab w:val="clear" w:pos="360"/>
        </w:tabs>
        <w:spacing w:line="276" w:lineRule="auto"/>
        <w:ind w:left="426" w:firstLine="0"/>
        <w:rPr>
          <w:color w:val="000000"/>
          <w:sz w:val="28"/>
          <w:szCs w:val="28"/>
          <w:lang w:val="nb-NO"/>
        </w:rPr>
      </w:pPr>
      <w:r w:rsidRPr="00FA76A2">
        <w:rPr>
          <w:color w:val="000000"/>
          <w:sz w:val="28"/>
          <w:szCs w:val="28"/>
          <w:lang w:val="nb-NO"/>
        </w:rPr>
        <w:t>Lưu ý:</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t xml:space="preserve">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rsidR="00FA76A2" w:rsidRPr="00FA76A2" w:rsidRDefault="00FA76A2" w:rsidP="00FA76A2">
      <w:pPr>
        <w:numPr>
          <w:ilvl w:val="0"/>
          <w:numId w:val="4"/>
        </w:numPr>
        <w:tabs>
          <w:tab w:val="left" w:pos="567"/>
        </w:tabs>
        <w:spacing w:after="0"/>
        <w:ind w:left="0" w:firstLine="284"/>
        <w:jc w:val="both"/>
        <w:rPr>
          <w:rFonts w:ascii="Times New Roman" w:hAnsi="Times New Roman" w:cs="Times New Roman"/>
          <w:color w:val="000000"/>
          <w:sz w:val="28"/>
          <w:szCs w:val="28"/>
          <w:lang w:val="nb-NO"/>
        </w:rPr>
      </w:pPr>
      <w:r w:rsidRPr="00FA76A2">
        <w:rPr>
          <w:rFonts w:ascii="Times New Roman" w:hAnsi="Times New Roman" w:cs="Times New Roman"/>
          <w:color w:val="000000"/>
          <w:sz w:val="28"/>
          <w:szCs w:val="28"/>
          <w:lang w:val="nb-NO"/>
        </w:rPr>
        <w:lastRenderedPageBreak/>
        <w:t xml:space="preserve">Thuế VAT trong dự toán gói thầu duyệt là 10%. Việc đánh giá xếp hạng các E-HSDT và so sánh với dự toán gói thầu sẽ được tính theo mặt bằng thuế VAT 10%. </w:t>
      </w:r>
    </w:p>
    <w:p w:rsidR="006307C0" w:rsidRPr="00FA76A2" w:rsidRDefault="00FA76A2" w:rsidP="00FA76A2">
      <w:pPr>
        <w:pStyle w:val="ListParagraph"/>
        <w:numPr>
          <w:ilvl w:val="0"/>
          <w:numId w:val="4"/>
        </w:numPr>
        <w:ind w:left="0" w:firstLine="426"/>
        <w:rPr>
          <w:sz w:val="28"/>
          <w:szCs w:val="28"/>
        </w:rPr>
      </w:pPr>
      <w:r w:rsidRPr="00FA76A2">
        <w:rPr>
          <w:color w:val="000000"/>
          <w:sz w:val="28"/>
          <w:szCs w:val="28"/>
          <w:lang w:val="nb-NO"/>
        </w:rPr>
        <w:t>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bookmarkStart w:id="16" w:name="_GoBack"/>
      <w:bookmarkEnd w:id="16"/>
    </w:p>
    <w:sectPr w:rsidR="006307C0" w:rsidRPr="00FA76A2" w:rsidSect="00FA76A2">
      <w:pgSz w:w="12240" w:h="15840"/>
      <w:pgMar w:top="1440" w:right="117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E94"/>
    <w:multiLevelType w:val="hybridMultilevel"/>
    <w:tmpl w:val="C8E8FD42"/>
    <w:lvl w:ilvl="0" w:tplc="738C2C26">
      <w:numFmt w:val="bullet"/>
      <w:lvlText w:val="-"/>
      <w:lvlJc w:val="left"/>
      <w:pPr>
        <w:ind w:left="900" w:hanging="360"/>
      </w:pPr>
      <w:rPr>
        <w:rFonts w:hint="default"/>
        <w:b w:val="0"/>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29422F7"/>
    <w:multiLevelType w:val="hybridMultilevel"/>
    <w:tmpl w:val="AE56BD5E"/>
    <w:lvl w:ilvl="0" w:tplc="4AF889B2">
      <w:start w:val="1"/>
      <w:numFmt w:val="bullet"/>
      <w:pStyle w:val="BTHUONG"/>
      <w:lvlText w:val="-"/>
      <w:lvlJc w:val="left"/>
      <w:pPr>
        <w:tabs>
          <w:tab w:val="num" w:pos="764"/>
        </w:tabs>
        <w:ind w:left="764" w:hanging="414"/>
      </w:pPr>
      <w:rPr>
        <w:rFonts w:ascii="Times New Roman" w:hAnsi="Times New Roman" w:cs="Times New Roman" w:hint="default"/>
      </w:rPr>
    </w:lvl>
    <w:lvl w:ilvl="1" w:tplc="FFFFFFFF">
      <w:start w:val="1"/>
      <w:numFmt w:val="bullet"/>
      <w:lvlText w:val="o"/>
      <w:lvlJc w:val="left"/>
      <w:pPr>
        <w:tabs>
          <w:tab w:val="num" w:pos="1070"/>
        </w:tabs>
        <w:ind w:left="1070" w:hanging="360"/>
      </w:pPr>
      <w:rPr>
        <w:rFonts w:ascii="Courier New" w:hAnsi="Courier New" w:hint="default"/>
      </w:rPr>
    </w:lvl>
    <w:lvl w:ilvl="2" w:tplc="FFFFFFFF">
      <w:start w:val="1"/>
      <w:numFmt w:val="bullet"/>
      <w:lvlText w:val="-"/>
      <w:lvlJc w:val="left"/>
      <w:pPr>
        <w:tabs>
          <w:tab w:val="num" w:pos="1790"/>
        </w:tabs>
        <w:ind w:left="1790" w:hanging="360"/>
      </w:pPr>
      <w:rPr>
        <w:rFonts w:ascii="Times New Roman" w:eastAsia="Times New Roman" w:hAnsi="Times New Roman" w:cs="Times New Roman" w:hint="default"/>
      </w:rPr>
    </w:lvl>
    <w:lvl w:ilvl="3" w:tplc="FFFFFFFF" w:tentative="1">
      <w:start w:val="1"/>
      <w:numFmt w:val="bullet"/>
      <w:lvlText w:val=""/>
      <w:lvlJc w:val="left"/>
      <w:pPr>
        <w:tabs>
          <w:tab w:val="num" w:pos="2510"/>
        </w:tabs>
        <w:ind w:left="2510" w:hanging="360"/>
      </w:pPr>
      <w:rPr>
        <w:rFonts w:ascii="Symbol" w:hAnsi="Symbol" w:hint="default"/>
      </w:rPr>
    </w:lvl>
    <w:lvl w:ilvl="4" w:tplc="FFFFFFFF" w:tentative="1">
      <w:start w:val="1"/>
      <w:numFmt w:val="bullet"/>
      <w:lvlText w:val="o"/>
      <w:lvlJc w:val="left"/>
      <w:pPr>
        <w:tabs>
          <w:tab w:val="num" w:pos="3230"/>
        </w:tabs>
        <w:ind w:left="3230" w:hanging="360"/>
      </w:pPr>
      <w:rPr>
        <w:rFonts w:ascii="Courier New" w:hAnsi="Courier New" w:hint="default"/>
      </w:rPr>
    </w:lvl>
    <w:lvl w:ilvl="5" w:tplc="FFFFFFFF">
      <w:start w:val="1"/>
      <w:numFmt w:val="bullet"/>
      <w:lvlText w:val=""/>
      <w:lvlJc w:val="left"/>
      <w:pPr>
        <w:tabs>
          <w:tab w:val="num" w:pos="3950"/>
        </w:tabs>
        <w:ind w:left="3950" w:hanging="360"/>
      </w:pPr>
      <w:rPr>
        <w:rFonts w:ascii="Wingdings" w:hAnsi="Wingdings" w:hint="default"/>
      </w:rPr>
    </w:lvl>
    <w:lvl w:ilvl="6" w:tplc="FFFFFFFF">
      <w:start w:val="1"/>
      <w:numFmt w:val="bullet"/>
      <w:lvlText w:val=""/>
      <w:lvlJc w:val="left"/>
      <w:pPr>
        <w:tabs>
          <w:tab w:val="num" w:pos="4670"/>
        </w:tabs>
        <w:ind w:left="4670" w:hanging="360"/>
      </w:pPr>
      <w:rPr>
        <w:rFonts w:ascii="Symbol" w:hAnsi="Symbol" w:hint="default"/>
      </w:rPr>
    </w:lvl>
    <w:lvl w:ilvl="7" w:tplc="FFFFFFFF">
      <w:start w:val="1"/>
      <w:numFmt w:val="bullet"/>
      <w:lvlText w:val="o"/>
      <w:lvlJc w:val="left"/>
      <w:pPr>
        <w:tabs>
          <w:tab w:val="num" w:pos="5390"/>
        </w:tabs>
        <w:ind w:left="5390" w:hanging="360"/>
      </w:pPr>
      <w:rPr>
        <w:rFonts w:ascii="Courier New" w:hAnsi="Courier New" w:hint="default"/>
      </w:rPr>
    </w:lvl>
    <w:lvl w:ilvl="8" w:tplc="FFFFFFFF">
      <w:start w:val="1"/>
      <w:numFmt w:val="bullet"/>
      <w:lvlText w:val=""/>
      <w:lvlJc w:val="left"/>
      <w:pPr>
        <w:tabs>
          <w:tab w:val="num" w:pos="6110"/>
        </w:tabs>
        <w:ind w:left="6110" w:hanging="360"/>
      </w:pPr>
      <w:rPr>
        <w:rFonts w:ascii="Wingdings" w:hAnsi="Wingdings" w:hint="default"/>
      </w:rPr>
    </w:lvl>
  </w:abstractNum>
  <w:abstractNum w:abstractNumId="2">
    <w:nsid w:val="03370228"/>
    <w:multiLevelType w:val="hybridMultilevel"/>
    <w:tmpl w:val="D91A3CF8"/>
    <w:lvl w:ilvl="0" w:tplc="FFFFFFFF">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nsid w:val="05A25031"/>
    <w:multiLevelType w:val="hybridMultilevel"/>
    <w:tmpl w:val="520E6678"/>
    <w:lvl w:ilvl="0" w:tplc="E9B8CF04">
      <w:numFmt w:val="bullet"/>
      <w:lvlText w:val="-"/>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4D2CF4"/>
    <w:multiLevelType w:val="hybridMultilevel"/>
    <w:tmpl w:val="6D2E0F46"/>
    <w:lvl w:ilvl="0" w:tplc="351A7F7E">
      <w:numFmt w:val="bullet"/>
      <w:lvlText w:val="-"/>
      <w:lvlJc w:val="left"/>
      <w:pPr>
        <w:ind w:left="786" w:hanging="360"/>
      </w:pPr>
      <w:rPr>
        <w:rFonts w:ascii=".VnTime" w:eastAsia=".VnTime" w:hAnsi=".VnTime" w:cs=".VnTime" w:hint="default"/>
        <w:color w:val="auto"/>
        <w:sz w:val="26"/>
        <w:szCs w:val="26"/>
      </w:rPr>
    </w:lvl>
    <w:lvl w:ilvl="1" w:tplc="04090003" w:tentative="1">
      <w:start w:val="1"/>
      <w:numFmt w:val="bullet"/>
      <w:lvlText w:val="o"/>
      <w:lvlJc w:val="left"/>
      <w:pPr>
        <w:ind w:left="2007" w:hanging="360"/>
      </w:pPr>
      <w:rPr>
        <w:rFonts w:ascii="VNI-Times" w:hAnsi="VNI-Times" w:cs="VNI-Times" w:hint="default"/>
      </w:rPr>
    </w:lvl>
    <w:lvl w:ilvl="2" w:tplc="04090005" w:tentative="1">
      <w:start w:val="1"/>
      <w:numFmt w:val="bullet"/>
      <w:lvlText w:val=""/>
      <w:lvlJc w:val="left"/>
      <w:pPr>
        <w:ind w:left="2727" w:hanging="360"/>
      </w:pPr>
      <w:rPr>
        <w:rFonts w:ascii="Calibri" w:hAnsi="Calibri"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VNI-Times" w:hAnsi="VNI-Times" w:cs="VNI-Times" w:hint="default"/>
      </w:rPr>
    </w:lvl>
    <w:lvl w:ilvl="5" w:tplc="04090005" w:tentative="1">
      <w:start w:val="1"/>
      <w:numFmt w:val="bullet"/>
      <w:lvlText w:val=""/>
      <w:lvlJc w:val="left"/>
      <w:pPr>
        <w:ind w:left="4887" w:hanging="360"/>
      </w:pPr>
      <w:rPr>
        <w:rFonts w:ascii="Calibri" w:hAnsi="Calibri"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VNI-Times" w:hAnsi="VNI-Times" w:cs="VNI-Times" w:hint="default"/>
      </w:rPr>
    </w:lvl>
    <w:lvl w:ilvl="8" w:tplc="04090005" w:tentative="1">
      <w:start w:val="1"/>
      <w:numFmt w:val="bullet"/>
      <w:lvlText w:val=""/>
      <w:lvlJc w:val="left"/>
      <w:pPr>
        <w:ind w:left="7047" w:hanging="360"/>
      </w:pPr>
      <w:rPr>
        <w:rFonts w:ascii="Calibri" w:hAnsi="Calibri" w:hint="default"/>
      </w:rPr>
    </w:lvl>
  </w:abstractNum>
  <w:abstractNum w:abstractNumId="5">
    <w:nsid w:val="13067260"/>
    <w:multiLevelType w:val="hybridMultilevel"/>
    <w:tmpl w:val="DA4ACD28"/>
    <w:lvl w:ilvl="0" w:tplc="ABC094E0">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C339DC"/>
    <w:multiLevelType w:val="hybridMultilevel"/>
    <w:tmpl w:val="224C4986"/>
    <w:lvl w:ilvl="0" w:tplc="F86E1FAA">
      <w:start w:val="1"/>
      <w:numFmt w:val="bullet"/>
      <w:lvlText w:val="+"/>
      <w:lvlJc w:val="left"/>
      <w:pPr>
        <w:ind w:left="1287" w:hanging="360"/>
      </w:pPr>
      <w:rPr>
        <w:rFonts w:ascii="Times New Roman" w:hAnsi="Times New Roman" w:cs="Times New Roman" w:hint="default"/>
        <w:b/>
        <w:color w:val="auto"/>
        <w:sz w:val="24"/>
        <w:szCs w:val="24"/>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nsid w:val="28B57051"/>
    <w:multiLevelType w:val="hybridMultilevel"/>
    <w:tmpl w:val="62C48800"/>
    <w:lvl w:ilvl="0" w:tplc="17100C02">
      <w:start w:val="1"/>
      <w:numFmt w:val="bullet"/>
      <w:lvlText w:val="+"/>
      <w:lvlJc w:val="left"/>
      <w:pPr>
        <w:ind w:left="810"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90C6A32"/>
    <w:multiLevelType w:val="multilevel"/>
    <w:tmpl w:val="A75AB81E"/>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EBB7DC9"/>
    <w:multiLevelType w:val="hybridMultilevel"/>
    <w:tmpl w:val="7264C85C"/>
    <w:lvl w:ilvl="0" w:tplc="F724DF22">
      <w:start w:val="35"/>
      <w:numFmt w:val="bullet"/>
      <w:lvlText w:val="-"/>
      <w:lvlJc w:val="left"/>
      <w:pPr>
        <w:tabs>
          <w:tab w:val="num" w:pos="5530"/>
        </w:tabs>
        <w:ind w:left="5530" w:hanging="284"/>
      </w:pPr>
      <w:rPr>
        <w:rFonts w:ascii="Times New Roman" w:eastAsia="Times New Roman" w:hAnsi="Times New Roman" w:cs="Times New Roman" w:hint="default"/>
      </w:rPr>
    </w:lvl>
    <w:lvl w:ilvl="1" w:tplc="2666819E">
      <w:start w:val="1"/>
      <w:numFmt w:val="bullet"/>
      <w:lvlText w:val="+"/>
      <w:lvlJc w:val="left"/>
      <w:pPr>
        <w:ind w:left="1894" w:hanging="360"/>
      </w:pPr>
      <w:rPr>
        <w:rFonts w:ascii="Times New Roman" w:hAnsi="Times New Roman" w:cs="Times New Roman" w:hint="default"/>
      </w:rPr>
    </w:lvl>
    <w:lvl w:ilvl="2" w:tplc="1D00D822">
      <w:start w:val="1"/>
      <w:numFmt w:val="bullet"/>
      <w:lvlText w:val=""/>
      <w:lvlJc w:val="left"/>
      <w:pPr>
        <w:tabs>
          <w:tab w:val="num" w:pos="2614"/>
        </w:tabs>
        <w:ind w:left="2614" w:hanging="360"/>
      </w:pPr>
      <w:rPr>
        <w:rFonts w:ascii="Wingdings" w:hAnsi="Wingdings" w:hint="default"/>
      </w:rPr>
    </w:lvl>
    <w:lvl w:ilvl="3" w:tplc="0CF2F79E">
      <w:start w:val="1"/>
      <w:numFmt w:val="bullet"/>
      <w:lvlText w:val=""/>
      <w:lvlJc w:val="left"/>
      <w:pPr>
        <w:tabs>
          <w:tab w:val="num" w:pos="3334"/>
        </w:tabs>
        <w:ind w:left="3334" w:hanging="360"/>
      </w:pPr>
      <w:rPr>
        <w:rFonts w:ascii="Symbol" w:hAnsi="Symbol" w:hint="default"/>
      </w:rPr>
    </w:lvl>
    <w:lvl w:ilvl="4" w:tplc="0448B2F4" w:tentative="1">
      <w:start w:val="1"/>
      <w:numFmt w:val="bullet"/>
      <w:lvlText w:val="o"/>
      <w:lvlJc w:val="left"/>
      <w:pPr>
        <w:tabs>
          <w:tab w:val="num" w:pos="4054"/>
        </w:tabs>
        <w:ind w:left="4054" w:hanging="360"/>
      </w:pPr>
      <w:rPr>
        <w:rFonts w:ascii="Courier New" w:hAnsi="Courier New" w:cs="Courier New" w:hint="default"/>
      </w:rPr>
    </w:lvl>
    <w:lvl w:ilvl="5" w:tplc="E87EC41A" w:tentative="1">
      <w:start w:val="1"/>
      <w:numFmt w:val="bullet"/>
      <w:lvlText w:val=""/>
      <w:lvlJc w:val="left"/>
      <w:pPr>
        <w:tabs>
          <w:tab w:val="num" w:pos="4774"/>
        </w:tabs>
        <w:ind w:left="4774" w:hanging="360"/>
      </w:pPr>
      <w:rPr>
        <w:rFonts w:ascii="Wingdings" w:hAnsi="Wingdings" w:hint="default"/>
      </w:rPr>
    </w:lvl>
    <w:lvl w:ilvl="6" w:tplc="C3E823F4" w:tentative="1">
      <w:start w:val="1"/>
      <w:numFmt w:val="bullet"/>
      <w:lvlText w:val=""/>
      <w:lvlJc w:val="left"/>
      <w:pPr>
        <w:tabs>
          <w:tab w:val="num" w:pos="5494"/>
        </w:tabs>
        <w:ind w:left="5494" w:hanging="360"/>
      </w:pPr>
      <w:rPr>
        <w:rFonts w:ascii="Symbol" w:hAnsi="Symbol" w:hint="default"/>
      </w:rPr>
    </w:lvl>
    <w:lvl w:ilvl="7" w:tplc="B9AA25B6" w:tentative="1">
      <w:start w:val="1"/>
      <w:numFmt w:val="bullet"/>
      <w:lvlText w:val="o"/>
      <w:lvlJc w:val="left"/>
      <w:pPr>
        <w:tabs>
          <w:tab w:val="num" w:pos="6214"/>
        </w:tabs>
        <w:ind w:left="6214" w:hanging="360"/>
      </w:pPr>
      <w:rPr>
        <w:rFonts w:ascii="Courier New" w:hAnsi="Courier New" w:cs="Courier New" w:hint="default"/>
      </w:rPr>
    </w:lvl>
    <w:lvl w:ilvl="8" w:tplc="151AEAD6" w:tentative="1">
      <w:start w:val="1"/>
      <w:numFmt w:val="bullet"/>
      <w:lvlText w:val=""/>
      <w:lvlJc w:val="left"/>
      <w:pPr>
        <w:tabs>
          <w:tab w:val="num" w:pos="6934"/>
        </w:tabs>
        <w:ind w:left="6934" w:hanging="360"/>
      </w:pPr>
      <w:rPr>
        <w:rFonts w:ascii="Wingdings" w:hAnsi="Wingdings" w:hint="default"/>
      </w:rPr>
    </w:lvl>
  </w:abstractNum>
  <w:abstractNum w:abstractNumId="10">
    <w:nsid w:val="2F521CE5"/>
    <w:multiLevelType w:val="hybridMultilevel"/>
    <w:tmpl w:val="4D8EB376"/>
    <w:lvl w:ilvl="0" w:tplc="04090009">
      <w:start w:val="1"/>
      <w:numFmt w:val="bullet"/>
      <w:lvlText w:val=""/>
      <w:lvlJc w:val="left"/>
      <w:pPr>
        <w:ind w:left="7165"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34A731CF"/>
    <w:multiLevelType w:val="hybridMultilevel"/>
    <w:tmpl w:val="FEE895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DB7C39"/>
    <w:multiLevelType w:val="hybridMultilevel"/>
    <w:tmpl w:val="2D86CA5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3E6155D9"/>
    <w:multiLevelType w:val="multilevel"/>
    <w:tmpl w:val="43A8D1AA"/>
    <w:lvl w:ilvl="0">
      <w:start w:val="1"/>
      <w:numFmt w:val="bullet"/>
      <w:pStyle w:val="hoathi5"/>
      <w:lvlText w:val=""/>
      <w:lvlJc w:val="left"/>
      <w:pPr>
        <w:tabs>
          <w:tab w:val="num" w:pos="1494"/>
        </w:tabs>
        <w:ind w:left="1474" w:hanging="34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44326458"/>
    <w:multiLevelType w:val="multilevel"/>
    <w:tmpl w:val="AFA4AE4E"/>
    <w:lvl w:ilvl="0">
      <w:start w:val="1"/>
      <w:numFmt w:val="bullet"/>
      <w:pStyle w:val="HOATHI"/>
      <w:lvlText w:val="-"/>
      <w:lvlJc w:val="left"/>
      <w:pPr>
        <w:tabs>
          <w:tab w:val="num" w:pos="764"/>
        </w:tabs>
        <w:ind w:left="764" w:hanging="414"/>
      </w:pPr>
      <w:rPr>
        <w:rFonts w:ascii="Times New Roman" w:hAnsi="Times New Roman" w:cs="Times New Roman" w:hint="default"/>
      </w:rPr>
    </w:lvl>
    <w:lvl w:ilvl="1">
      <w:start w:val="1"/>
      <w:numFmt w:val="bullet"/>
      <w:lvlText w:val="o"/>
      <w:lvlJc w:val="left"/>
      <w:pPr>
        <w:tabs>
          <w:tab w:val="num" w:pos="1070"/>
        </w:tabs>
        <w:ind w:left="1070" w:hanging="360"/>
      </w:pPr>
      <w:rPr>
        <w:rFonts w:ascii="Courier New" w:hAnsi="Courier New" w:cs="Courier New" w:hint="default"/>
      </w:rPr>
    </w:lvl>
    <w:lvl w:ilvl="2">
      <w:start w:val="1"/>
      <w:numFmt w:val="bullet"/>
      <w:lvlText w:val="-"/>
      <w:lvlJc w:val="left"/>
      <w:pPr>
        <w:tabs>
          <w:tab w:val="num" w:pos="1790"/>
        </w:tabs>
        <w:ind w:left="1790" w:hanging="360"/>
      </w:pPr>
      <w:rPr>
        <w:rFonts w:ascii="Times New Roman" w:hAnsi="Times New Roman" w:cs="Times New Roman" w:hint="default"/>
      </w:rPr>
    </w:lvl>
    <w:lvl w:ilvl="3">
      <w:start w:val="1"/>
      <w:numFmt w:val="bullet"/>
      <w:lvlText w:val=""/>
      <w:lvlJc w:val="left"/>
      <w:pPr>
        <w:tabs>
          <w:tab w:val="num" w:pos="2510"/>
        </w:tabs>
        <w:ind w:left="2510" w:hanging="360"/>
      </w:pPr>
      <w:rPr>
        <w:rFonts w:ascii="Symbol" w:hAnsi="Symbol" w:cs="Symbol" w:hint="default"/>
      </w:rPr>
    </w:lvl>
    <w:lvl w:ilvl="4">
      <w:start w:val="1"/>
      <w:numFmt w:val="bullet"/>
      <w:lvlText w:val="o"/>
      <w:lvlJc w:val="left"/>
      <w:pPr>
        <w:tabs>
          <w:tab w:val="num" w:pos="3230"/>
        </w:tabs>
        <w:ind w:left="3230" w:hanging="360"/>
      </w:pPr>
      <w:rPr>
        <w:rFonts w:ascii="Courier New" w:hAnsi="Courier New" w:cs="Courier New" w:hint="default"/>
      </w:rPr>
    </w:lvl>
    <w:lvl w:ilvl="5">
      <w:start w:val="1"/>
      <w:numFmt w:val="bullet"/>
      <w:lvlText w:val=""/>
      <w:lvlJc w:val="left"/>
      <w:pPr>
        <w:tabs>
          <w:tab w:val="num" w:pos="3950"/>
        </w:tabs>
        <w:ind w:left="3950" w:hanging="360"/>
      </w:pPr>
      <w:rPr>
        <w:rFonts w:ascii="Wingdings" w:hAnsi="Wingdings" w:cs="Wingdings" w:hint="default"/>
      </w:rPr>
    </w:lvl>
    <w:lvl w:ilvl="6">
      <w:start w:val="1"/>
      <w:numFmt w:val="bullet"/>
      <w:lvlText w:val=""/>
      <w:lvlJc w:val="left"/>
      <w:pPr>
        <w:tabs>
          <w:tab w:val="num" w:pos="4670"/>
        </w:tabs>
        <w:ind w:left="4670" w:hanging="360"/>
      </w:pPr>
      <w:rPr>
        <w:rFonts w:ascii="Symbol" w:hAnsi="Symbol" w:cs="Symbol" w:hint="default"/>
      </w:rPr>
    </w:lvl>
    <w:lvl w:ilvl="7">
      <w:start w:val="1"/>
      <w:numFmt w:val="bullet"/>
      <w:lvlText w:val="o"/>
      <w:lvlJc w:val="left"/>
      <w:pPr>
        <w:tabs>
          <w:tab w:val="num" w:pos="5390"/>
        </w:tabs>
        <w:ind w:left="5390" w:hanging="360"/>
      </w:pPr>
      <w:rPr>
        <w:rFonts w:ascii="Courier New" w:hAnsi="Courier New" w:cs="Courier New" w:hint="default"/>
      </w:rPr>
    </w:lvl>
    <w:lvl w:ilvl="8">
      <w:start w:val="1"/>
      <w:numFmt w:val="bullet"/>
      <w:lvlText w:val=""/>
      <w:lvlJc w:val="left"/>
      <w:pPr>
        <w:tabs>
          <w:tab w:val="num" w:pos="6110"/>
        </w:tabs>
        <w:ind w:left="6110" w:hanging="360"/>
      </w:pPr>
      <w:rPr>
        <w:rFonts w:ascii="Wingdings" w:hAnsi="Wingdings" w:cs="Wingdings" w:hint="default"/>
      </w:rPr>
    </w:lvl>
  </w:abstractNum>
  <w:abstractNum w:abstractNumId="15">
    <w:nsid w:val="51307585"/>
    <w:multiLevelType w:val="hybridMultilevel"/>
    <w:tmpl w:val="3FB20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4D3578"/>
    <w:multiLevelType w:val="hybridMultilevel"/>
    <w:tmpl w:val="55AAE628"/>
    <w:lvl w:ilvl="0" w:tplc="395609DA">
      <w:start w:val="1"/>
      <w:numFmt w:val="bullet"/>
      <w:lvlText w:val=""/>
      <w:lvlJc w:val="left"/>
      <w:pPr>
        <w:tabs>
          <w:tab w:val="num" w:pos="1494"/>
        </w:tabs>
        <w:ind w:left="1474" w:hanging="340"/>
      </w:pPr>
      <w:rPr>
        <w:rFonts w:ascii="Wingdings" w:hAnsi="Wingdings"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7D7C4CE3"/>
    <w:multiLevelType w:val="hybridMultilevel"/>
    <w:tmpl w:val="4C64195A"/>
    <w:lvl w:ilvl="0" w:tplc="FFFFFFFF">
      <w:start w:val="1"/>
      <w:numFmt w:val="bullet"/>
      <w:lvlText w:val="-"/>
      <w:lvlJc w:val="left"/>
      <w:pPr>
        <w:ind w:left="1004" w:hanging="360"/>
      </w:pPr>
      <w:rPr>
        <w:rFonts w:ascii="Arial" w:hAnsi="Arial" w:hint="default"/>
        <w:b w:val="0"/>
        <w:i w:val="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nsid w:val="7E2D69D9"/>
    <w:multiLevelType w:val="hybridMultilevel"/>
    <w:tmpl w:val="09E6037E"/>
    <w:lvl w:ilvl="0" w:tplc="1EDAF64A">
      <w:start w:val="1"/>
      <w:numFmt w:val="bullet"/>
      <w:lvlText w:val="+"/>
      <w:lvlJc w:val="left"/>
      <w:pPr>
        <w:tabs>
          <w:tab w:val="num" w:pos="3485"/>
        </w:tabs>
        <w:ind w:left="3485" w:hanging="360"/>
      </w:pPr>
      <w:rPr>
        <w:rFonts w:ascii="VNI-Times" w:hAnsi="VNI-Times" w:hint="default"/>
      </w:rPr>
    </w:lvl>
    <w:lvl w:ilvl="1" w:tplc="04090003">
      <w:start w:val="1"/>
      <w:numFmt w:val="bullet"/>
      <w:lvlText w:val="o"/>
      <w:lvlJc w:val="left"/>
      <w:pPr>
        <w:tabs>
          <w:tab w:val="num" w:pos="2045"/>
        </w:tabs>
        <w:ind w:left="2045" w:hanging="360"/>
      </w:pPr>
      <w:rPr>
        <w:rFonts w:ascii="VNI-Times" w:hAnsi="VNI-Times" w:cs="VNI-Times" w:hint="default"/>
      </w:rPr>
    </w:lvl>
    <w:lvl w:ilvl="2" w:tplc="042A0005">
      <w:start w:val="1"/>
      <w:numFmt w:val="bullet"/>
      <w:lvlText w:val=""/>
      <w:lvlJc w:val="left"/>
      <w:pPr>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VNI-Times" w:hAnsi="VNI-Times" w:cs="VNI-Times" w:hint="default"/>
      </w:rPr>
    </w:lvl>
    <w:lvl w:ilvl="5" w:tplc="04090005" w:tentative="1">
      <w:start w:val="1"/>
      <w:numFmt w:val="bullet"/>
      <w:lvlText w:val=""/>
      <w:lvlJc w:val="left"/>
      <w:pPr>
        <w:tabs>
          <w:tab w:val="num" w:pos="4925"/>
        </w:tabs>
        <w:ind w:left="4925" w:hanging="360"/>
      </w:pPr>
      <w:rPr>
        <w:rFonts w:ascii="Calibri" w:hAnsi="Calibri"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VNI-Times" w:hAnsi="VNI-Times" w:cs="VNI-Times" w:hint="default"/>
      </w:rPr>
    </w:lvl>
    <w:lvl w:ilvl="8" w:tplc="04090005" w:tentative="1">
      <w:start w:val="1"/>
      <w:numFmt w:val="bullet"/>
      <w:lvlText w:val=""/>
      <w:lvlJc w:val="left"/>
      <w:pPr>
        <w:tabs>
          <w:tab w:val="num" w:pos="7085"/>
        </w:tabs>
        <w:ind w:left="7085" w:hanging="360"/>
      </w:pPr>
      <w:rPr>
        <w:rFonts w:ascii="Calibri" w:hAnsi="Calibri" w:hint="default"/>
      </w:rPr>
    </w:lvl>
  </w:abstractNum>
  <w:num w:numId="1">
    <w:abstractNumId w:val="0"/>
  </w:num>
  <w:num w:numId="2">
    <w:abstractNumId w:val="9"/>
  </w:num>
  <w:num w:numId="3">
    <w:abstractNumId w:val="15"/>
  </w:num>
  <w:num w:numId="4">
    <w:abstractNumId w:val="4"/>
  </w:num>
  <w:num w:numId="5">
    <w:abstractNumId w:val="14"/>
  </w:num>
  <w:num w:numId="6">
    <w:abstractNumId w:val="7"/>
  </w:num>
  <w:num w:numId="7">
    <w:abstractNumId w:val="5"/>
  </w:num>
  <w:num w:numId="8">
    <w:abstractNumId w:val="6"/>
  </w:num>
  <w:num w:numId="9">
    <w:abstractNumId w:val="17"/>
  </w:num>
  <w:num w:numId="10">
    <w:abstractNumId w:val="12"/>
  </w:num>
  <w:num w:numId="11">
    <w:abstractNumId w:val="18"/>
  </w:num>
  <w:num w:numId="12">
    <w:abstractNumId w:val="11"/>
  </w:num>
  <w:num w:numId="13">
    <w:abstractNumId w:val="8"/>
  </w:num>
  <w:num w:numId="14">
    <w:abstractNumId w:val="3"/>
  </w:num>
  <w:num w:numId="15">
    <w:abstractNumId w:val="13"/>
  </w:num>
  <w:num w:numId="16">
    <w:abstractNumId w:val="1"/>
  </w:num>
  <w:num w:numId="17">
    <w:abstractNumId w:val="16"/>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A2"/>
    <w:rsid w:val="006307C0"/>
    <w:rsid w:val="00FA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
    <w:basedOn w:val="Normal"/>
    <w:next w:val="Normal"/>
    <w:link w:val="Heading1Char"/>
    <w:qFormat/>
    <w:rsid w:val="00FA76A2"/>
    <w:pPr>
      <w:suppressAutoHyphens/>
      <w:spacing w:before="60" w:after="60" w:line="288" w:lineRule="auto"/>
      <w:jc w:val="center"/>
      <w:outlineLvl w:val="0"/>
    </w:pPr>
    <w:rPr>
      <w:rFonts w:ascii="Times New Roman Bold" w:eastAsia="Times New Roman" w:hAnsi="Times New Roman Bold" w:cs="Times New Roman"/>
      <w:b/>
      <w:sz w:val="28"/>
      <w:szCs w:val="20"/>
    </w:rPr>
  </w:style>
  <w:style w:type="paragraph" w:styleId="Heading3">
    <w:name w:val="heading 3"/>
    <w:aliases w:val="Level 3"/>
    <w:basedOn w:val="Normal"/>
    <w:next w:val="Normal"/>
    <w:link w:val="Heading3Char1"/>
    <w:qFormat/>
    <w:rsid w:val="00FA76A2"/>
    <w:pPr>
      <w:suppressAutoHyphens/>
      <w:spacing w:before="60" w:after="60" w:line="288" w:lineRule="auto"/>
      <w:ind w:firstLine="567"/>
      <w:outlineLvl w:val="2"/>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FA76A2"/>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semiHidden/>
    <w:rsid w:val="00FA76A2"/>
    <w:rPr>
      <w:rFonts w:asciiTheme="majorHAnsi" w:eastAsiaTheme="majorEastAsia" w:hAnsiTheme="majorHAnsi" w:cstheme="majorBidi"/>
      <w:b/>
      <w:bCs/>
      <w:color w:val="4F81BD" w:themeColor="accent1"/>
    </w:rPr>
  </w:style>
  <w:style w:type="character" w:customStyle="1" w:styleId="Heading3Char1">
    <w:name w:val="Heading 3 Char1"/>
    <w:aliases w:val="Level 3 Char"/>
    <w:link w:val="Heading3"/>
    <w:rsid w:val="00FA76A2"/>
    <w:rPr>
      <w:rFonts w:ascii="Times New Roman" w:eastAsia="Times New Roman" w:hAnsi="Times New Roman" w:cs="Times New Roman"/>
      <w:b/>
      <w:sz w:val="28"/>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A76A2"/>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A76A2"/>
    <w:rPr>
      <w:rFonts w:ascii="Times New Roman" w:eastAsia="Times New Roman" w:hAnsi="Times New Roman" w:cs="Times New Roman"/>
      <w:sz w:val="20"/>
      <w:szCs w:val="20"/>
    </w:rPr>
  </w:style>
  <w:style w:type="paragraph" w:styleId="BodyText">
    <w:name w:val="Body Text"/>
    <w:aliases w:val="Body Text Char1 Char Char Char Char Char,Body Text1,Body Text Char1 Char Char Char Char1,B-text1.5,B-text1.5 + Times New Roman,13 pt,Before:  0.38&quot;,After:  6 pt,Body Text Char Char Char,Body Text Char Char,Char Char Char Char Char,bt Char"/>
    <w:basedOn w:val="Normal"/>
    <w:link w:val="BodyTextChar"/>
    <w:rsid w:val="00FA76A2"/>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aliases w:val="Body Text Char1 Char Char Char Char Char Char,Body Text1 Char,Body Text Char1 Char Char Char Char1 Char,B-text1.5 Char,B-text1.5 + Times New Roman Char,13 pt Char,Before:  0.38&quot; Char,After:  6 pt Char,Body Text Char Char Char Char"/>
    <w:basedOn w:val="DefaultParagraphFont"/>
    <w:link w:val="BodyText"/>
    <w:rsid w:val="00FA76A2"/>
    <w:rPr>
      <w:rFonts w:ascii="Times New Roman" w:eastAsia="Times New Roman" w:hAnsi="Times New Roman" w:cs="Times New Roman"/>
      <w:spacing w:val="-4"/>
      <w:sz w:val="24"/>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FA76A2"/>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FA76A2"/>
    <w:rPr>
      <w:rFonts w:ascii="Times New Roman" w:eastAsia="Times New Roman" w:hAnsi="Times New Roman" w:cs="Times New Roman"/>
      <w:sz w:val="24"/>
      <w:szCs w:val="20"/>
    </w:rPr>
  </w:style>
  <w:style w:type="paragraph" w:customStyle="1" w:styleId="HOATHI">
    <w:name w:val="HOATHI"/>
    <w:basedOn w:val="Normal"/>
    <w:qFormat/>
    <w:rsid w:val="00FA76A2"/>
    <w:pPr>
      <w:numPr>
        <w:numId w:val="5"/>
      </w:numPr>
      <w:suppressAutoHyphens/>
      <w:spacing w:before="60" w:after="60" w:line="240" w:lineRule="auto"/>
      <w:jc w:val="both"/>
    </w:pPr>
    <w:rPr>
      <w:rFonts w:ascii="Times New Roman" w:eastAsia="Times New Roman" w:hAnsi="Times New Roman" w:cs="Times New Roman"/>
      <w:sz w:val="26"/>
      <w:szCs w:val="20"/>
    </w:rPr>
  </w:style>
  <w:style w:type="paragraph" w:customStyle="1" w:styleId="BodyTextlist1">
    <w:name w:val="Body Text list 1"/>
    <w:link w:val="BodyTextlist1Char"/>
    <w:autoRedefine/>
    <w:qFormat/>
    <w:rsid w:val="00FA76A2"/>
    <w:pPr>
      <w:spacing w:before="120" w:after="120" w:line="240" w:lineRule="auto"/>
      <w:ind w:firstLine="360"/>
      <w:jc w:val="both"/>
    </w:pPr>
    <w:rPr>
      <w:rFonts w:ascii="Times New Roman" w:eastAsia="Times New Roman" w:hAnsi="Times New Roman" w:cs="Times New Roman"/>
      <w:sz w:val="26"/>
      <w:szCs w:val="26"/>
      <w:lang w:val="nl-NL" w:eastAsia="ar-SA"/>
    </w:rPr>
  </w:style>
  <w:style w:type="character" w:customStyle="1" w:styleId="BodyTextlist1Char">
    <w:name w:val="Body Text list 1 Char"/>
    <w:link w:val="BodyTextlist1"/>
    <w:rsid w:val="00FA76A2"/>
    <w:rPr>
      <w:rFonts w:ascii="Times New Roman" w:eastAsia="Times New Roman" w:hAnsi="Times New Roman" w:cs="Times New Roman"/>
      <w:sz w:val="26"/>
      <w:szCs w:val="26"/>
      <w:lang w:val="nl-NL" w:eastAsia="ar-SA"/>
    </w:rPr>
  </w:style>
  <w:style w:type="paragraph" w:customStyle="1" w:styleId="BTHUONG">
    <w:name w:val="BTHUONG"/>
    <w:basedOn w:val="Normal"/>
    <w:qFormat/>
    <w:rsid w:val="00FA76A2"/>
    <w:pPr>
      <w:numPr>
        <w:numId w:val="16"/>
      </w:numPr>
      <w:tabs>
        <w:tab w:val="clear" w:pos="764"/>
      </w:tabs>
      <w:suppressAutoHyphens/>
      <w:spacing w:before="120" w:after="120" w:line="240" w:lineRule="auto"/>
      <w:ind w:left="851" w:right="327" w:firstLine="709"/>
      <w:jc w:val="both"/>
    </w:pPr>
    <w:rPr>
      <w:rFonts w:ascii="VNI-Times" w:eastAsia="Times New Roman" w:hAnsi="VNI-Times" w:cs="Times New Roman"/>
      <w:sz w:val="24"/>
      <w:szCs w:val="20"/>
    </w:rPr>
  </w:style>
  <w:style w:type="paragraph" w:customStyle="1" w:styleId="hoathi5">
    <w:name w:val="hoa thi 5"/>
    <w:basedOn w:val="Normal"/>
    <w:autoRedefine/>
    <w:qFormat/>
    <w:rsid w:val="00FA76A2"/>
    <w:pPr>
      <w:numPr>
        <w:numId w:val="15"/>
      </w:numPr>
      <w:suppressAutoHyphens/>
      <w:spacing w:before="40" w:after="40" w:line="240" w:lineRule="auto"/>
      <w:jc w:val="both"/>
    </w:pPr>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
    <w:basedOn w:val="Normal"/>
    <w:next w:val="Normal"/>
    <w:link w:val="Heading1Char"/>
    <w:qFormat/>
    <w:rsid w:val="00FA76A2"/>
    <w:pPr>
      <w:suppressAutoHyphens/>
      <w:spacing w:before="60" w:after="60" w:line="288" w:lineRule="auto"/>
      <w:jc w:val="center"/>
      <w:outlineLvl w:val="0"/>
    </w:pPr>
    <w:rPr>
      <w:rFonts w:ascii="Times New Roman Bold" w:eastAsia="Times New Roman" w:hAnsi="Times New Roman Bold" w:cs="Times New Roman"/>
      <w:b/>
      <w:sz w:val="28"/>
      <w:szCs w:val="20"/>
    </w:rPr>
  </w:style>
  <w:style w:type="paragraph" w:styleId="Heading3">
    <w:name w:val="heading 3"/>
    <w:aliases w:val="Level 3"/>
    <w:basedOn w:val="Normal"/>
    <w:next w:val="Normal"/>
    <w:link w:val="Heading3Char1"/>
    <w:qFormat/>
    <w:rsid w:val="00FA76A2"/>
    <w:pPr>
      <w:suppressAutoHyphens/>
      <w:spacing w:before="60" w:after="60" w:line="288" w:lineRule="auto"/>
      <w:ind w:firstLine="567"/>
      <w:outlineLvl w:val="2"/>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FA76A2"/>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semiHidden/>
    <w:rsid w:val="00FA76A2"/>
    <w:rPr>
      <w:rFonts w:asciiTheme="majorHAnsi" w:eastAsiaTheme="majorEastAsia" w:hAnsiTheme="majorHAnsi" w:cstheme="majorBidi"/>
      <w:b/>
      <w:bCs/>
      <w:color w:val="4F81BD" w:themeColor="accent1"/>
    </w:rPr>
  </w:style>
  <w:style w:type="character" w:customStyle="1" w:styleId="Heading3Char1">
    <w:name w:val="Heading 3 Char1"/>
    <w:aliases w:val="Level 3 Char"/>
    <w:link w:val="Heading3"/>
    <w:rsid w:val="00FA76A2"/>
    <w:rPr>
      <w:rFonts w:ascii="Times New Roman" w:eastAsia="Times New Roman" w:hAnsi="Times New Roman" w:cs="Times New Roman"/>
      <w:b/>
      <w:sz w:val="28"/>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A76A2"/>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A76A2"/>
    <w:rPr>
      <w:rFonts w:ascii="Times New Roman" w:eastAsia="Times New Roman" w:hAnsi="Times New Roman" w:cs="Times New Roman"/>
      <w:sz w:val="20"/>
      <w:szCs w:val="20"/>
    </w:rPr>
  </w:style>
  <w:style w:type="paragraph" w:styleId="BodyText">
    <w:name w:val="Body Text"/>
    <w:aliases w:val="Body Text Char1 Char Char Char Char Char,Body Text1,Body Text Char1 Char Char Char Char1,B-text1.5,B-text1.5 + Times New Roman,13 pt,Before:  0.38&quot;,After:  6 pt,Body Text Char Char Char,Body Text Char Char,Char Char Char Char Char,bt Char"/>
    <w:basedOn w:val="Normal"/>
    <w:link w:val="BodyTextChar"/>
    <w:rsid w:val="00FA76A2"/>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aliases w:val="Body Text Char1 Char Char Char Char Char Char,Body Text1 Char,Body Text Char1 Char Char Char Char1 Char,B-text1.5 Char,B-text1.5 + Times New Roman Char,13 pt Char,Before:  0.38&quot; Char,After:  6 pt Char,Body Text Char Char Char Char"/>
    <w:basedOn w:val="DefaultParagraphFont"/>
    <w:link w:val="BodyText"/>
    <w:rsid w:val="00FA76A2"/>
    <w:rPr>
      <w:rFonts w:ascii="Times New Roman" w:eastAsia="Times New Roman" w:hAnsi="Times New Roman" w:cs="Times New Roman"/>
      <w:spacing w:val="-4"/>
      <w:sz w:val="24"/>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FA76A2"/>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FA76A2"/>
    <w:rPr>
      <w:rFonts w:ascii="Times New Roman" w:eastAsia="Times New Roman" w:hAnsi="Times New Roman" w:cs="Times New Roman"/>
      <w:sz w:val="24"/>
      <w:szCs w:val="20"/>
    </w:rPr>
  </w:style>
  <w:style w:type="paragraph" w:customStyle="1" w:styleId="HOATHI">
    <w:name w:val="HOATHI"/>
    <w:basedOn w:val="Normal"/>
    <w:qFormat/>
    <w:rsid w:val="00FA76A2"/>
    <w:pPr>
      <w:numPr>
        <w:numId w:val="5"/>
      </w:numPr>
      <w:suppressAutoHyphens/>
      <w:spacing w:before="60" w:after="60" w:line="240" w:lineRule="auto"/>
      <w:jc w:val="both"/>
    </w:pPr>
    <w:rPr>
      <w:rFonts w:ascii="Times New Roman" w:eastAsia="Times New Roman" w:hAnsi="Times New Roman" w:cs="Times New Roman"/>
      <w:sz w:val="26"/>
      <w:szCs w:val="20"/>
    </w:rPr>
  </w:style>
  <w:style w:type="paragraph" w:customStyle="1" w:styleId="BodyTextlist1">
    <w:name w:val="Body Text list 1"/>
    <w:link w:val="BodyTextlist1Char"/>
    <w:autoRedefine/>
    <w:qFormat/>
    <w:rsid w:val="00FA76A2"/>
    <w:pPr>
      <w:spacing w:before="120" w:after="120" w:line="240" w:lineRule="auto"/>
      <w:ind w:firstLine="360"/>
      <w:jc w:val="both"/>
    </w:pPr>
    <w:rPr>
      <w:rFonts w:ascii="Times New Roman" w:eastAsia="Times New Roman" w:hAnsi="Times New Roman" w:cs="Times New Roman"/>
      <w:sz w:val="26"/>
      <w:szCs w:val="26"/>
      <w:lang w:val="nl-NL" w:eastAsia="ar-SA"/>
    </w:rPr>
  </w:style>
  <w:style w:type="character" w:customStyle="1" w:styleId="BodyTextlist1Char">
    <w:name w:val="Body Text list 1 Char"/>
    <w:link w:val="BodyTextlist1"/>
    <w:rsid w:val="00FA76A2"/>
    <w:rPr>
      <w:rFonts w:ascii="Times New Roman" w:eastAsia="Times New Roman" w:hAnsi="Times New Roman" w:cs="Times New Roman"/>
      <w:sz w:val="26"/>
      <w:szCs w:val="26"/>
      <w:lang w:val="nl-NL" w:eastAsia="ar-SA"/>
    </w:rPr>
  </w:style>
  <w:style w:type="paragraph" w:customStyle="1" w:styleId="BTHUONG">
    <w:name w:val="BTHUONG"/>
    <w:basedOn w:val="Normal"/>
    <w:qFormat/>
    <w:rsid w:val="00FA76A2"/>
    <w:pPr>
      <w:numPr>
        <w:numId w:val="16"/>
      </w:numPr>
      <w:tabs>
        <w:tab w:val="clear" w:pos="764"/>
      </w:tabs>
      <w:suppressAutoHyphens/>
      <w:spacing w:before="120" w:after="120" w:line="240" w:lineRule="auto"/>
      <w:ind w:left="851" w:right="327" w:firstLine="709"/>
      <w:jc w:val="both"/>
    </w:pPr>
    <w:rPr>
      <w:rFonts w:ascii="VNI-Times" w:eastAsia="Times New Roman" w:hAnsi="VNI-Times" w:cs="Times New Roman"/>
      <w:sz w:val="24"/>
      <w:szCs w:val="20"/>
    </w:rPr>
  </w:style>
  <w:style w:type="paragraph" w:customStyle="1" w:styleId="hoathi5">
    <w:name w:val="hoa thi 5"/>
    <w:basedOn w:val="Normal"/>
    <w:autoRedefine/>
    <w:qFormat/>
    <w:rsid w:val="00FA76A2"/>
    <w:pPr>
      <w:numPr>
        <w:numId w:val="15"/>
      </w:numPr>
      <w:suppressAutoHyphens/>
      <w:spacing w:before="40" w:after="40" w:line="240" w:lineRule="auto"/>
      <w:jc w:val="both"/>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Xay-dung-Do-thi/Nghi-dinh-10-2021-ND-CP-quan-ly-chi-phi-dau-tu-xay-dung-465104.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4071</Words>
  <Characters>23209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2025-09-11T08:08:00Z</dcterms:created>
  <dcterms:modified xsi:type="dcterms:W3CDTF">2025-09-11T08:13:00Z</dcterms:modified>
</cp:coreProperties>
</file>