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367" w:rsidRPr="00262367" w:rsidRDefault="00262367" w:rsidP="00262367">
      <w:pPr>
        <w:pStyle w:val="Style11"/>
        <w:tabs>
          <w:tab w:val="left" w:pos="0"/>
          <w:tab w:val="left" w:pos="851"/>
          <w:tab w:val="left" w:pos="1418"/>
        </w:tabs>
        <w:spacing w:before="120" w:after="120" w:line="264" w:lineRule="auto"/>
        <w:ind w:firstLine="567"/>
        <w:jc w:val="center"/>
        <w:rPr>
          <w:b/>
          <w:lang w:val="vi-VN"/>
        </w:rPr>
      </w:pPr>
      <w:r w:rsidRPr="00262367">
        <w:rPr>
          <w:b/>
          <w:lang w:val="vi-VN"/>
        </w:rPr>
        <w:t>Chương V. YÊU CẦU VỀ KỸ THUẬT</w:t>
      </w:r>
    </w:p>
    <w:p w:rsidR="00262367" w:rsidRPr="00262367" w:rsidRDefault="00262367" w:rsidP="00262367">
      <w:pPr>
        <w:pStyle w:val="Style11"/>
        <w:tabs>
          <w:tab w:val="left" w:pos="0"/>
          <w:tab w:val="left" w:pos="851"/>
          <w:tab w:val="left" w:pos="1418"/>
        </w:tabs>
        <w:spacing w:before="120" w:after="120" w:line="264" w:lineRule="auto"/>
        <w:ind w:firstLine="567"/>
        <w:jc w:val="center"/>
        <w:rPr>
          <w:b/>
          <w:lang w:val="vi-VN"/>
        </w:rPr>
      </w:pPr>
    </w:p>
    <w:p w:rsidR="00262367" w:rsidRPr="00262367" w:rsidRDefault="00262367" w:rsidP="00262367">
      <w:pPr>
        <w:spacing w:before="120"/>
        <w:ind w:firstLine="709"/>
        <w:rPr>
          <w:rFonts w:ascii="Times New Roman" w:hAnsi="Times New Roman" w:cs="Times New Roman"/>
          <w:b/>
          <w:sz w:val="28"/>
          <w:szCs w:val="28"/>
          <w:lang w:val="vi-VN"/>
        </w:rPr>
      </w:pPr>
      <w:r w:rsidRPr="00262367">
        <w:rPr>
          <w:rFonts w:ascii="Times New Roman" w:hAnsi="Times New Roman" w:cs="Times New Roman"/>
          <w:b/>
          <w:sz w:val="28"/>
          <w:szCs w:val="28"/>
          <w:lang w:val="vi-VN"/>
        </w:rPr>
        <w:t>I. Giới thiệu về dự án và gói thầu</w:t>
      </w:r>
    </w:p>
    <w:p w:rsidR="00262367" w:rsidRPr="00262367" w:rsidRDefault="00262367" w:rsidP="00262367">
      <w:pPr>
        <w:spacing w:before="60" w:after="60"/>
        <w:ind w:firstLine="709"/>
        <w:rPr>
          <w:rFonts w:ascii="Times New Roman" w:hAnsi="Times New Roman" w:cs="Times New Roman"/>
          <w:sz w:val="28"/>
          <w:szCs w:val="28"/>
          <w:lang w:val="vi-VN"/>
        </w:rPr>
      </w:pPr>
      <w:r w:rsidRPr="00262367">
        <w:rPr>
          <w:rFonts w:ascii="Times New Roman" w:hAnsi="Times New Roman" w:cs="Times New Roman"/>
          <w:sz w:val="28"/>
          <w:szCs w:val="28"/>
          <w:lang w:val="vi-VN"/>
        </w:rPr>
        <w:t>1. Phạm vi công việc của dự án và gói thầu.</w:t>
      </w:r>
    </w:p>
    <w:p w:rsidR="00262367" w:rsidRPr="00262367" w:rsidRDefault="00262367" w:rsidP="00262367">
      <w:pPr>
        <w:spacing w:before="60" w:after="60"/>
        <w:ind w:firstLine="709"/>
        <w:rPr>
          <w:rFonts w:ascii="Times New Roman" w:hAnsi="Times New Roman" w:cs="Times New Roman"/>
          <w:sz w:val="28"/>
          <w:szCs w:val="28"/>
          <w:lang w:val="vi-VN"/>
        </w:rPr>
      </w:pPr>
      <w:r w:rsidRPr="00262367">
        <w:rPr>
          <w:rFonts w:ascii="Times New Roman" w:hAnsi="Times New Roman" w:cs="Times New Roman"/>
          <w:sz w:val="28"/>
          <w:szCs w:val="28"/>
          <w:lang w:val="vi-VN"/>
        </w:rPr>
        <w:t xml:space="preserve">- Bảo trì, sửa chữa 02 công trình nhà lớp học lý thuyết, cao 03 tầng, với quy mô 24 phòng học, tổng diện tích sàn xây dựng 2.390 m2. </w:t>
      </w:r>
    </w:p>
    <w:p w:rsidR="00262367" w:rsidRPr="00262367" w:rsidRDefault="00262367" w:rsidP="00262367">
      <w:pPr>
        <w:spacing w:before="60" w:after="60"/>
        <w:ind w:firstLine="709"/>
        <w:rPr>
          <w:rFonts w:ascii="Times New Roman" w:hAnsi="Times New Roman" w:cs="Times New Roman"/>
          <w:sz w:val="28"/>
          <w:szCs w:val="28"/>
          <w:lang w:val="vi-VN"/>
        </w:rPr>
      </w:pPr>
      <w:r w:rsidRPr="00262367">
        <w:rPr>
          <w:rFonts w:ascii="Times New Roman" w:hAnsi="Times New Roman" w:cs="Times New Roman"/>
          <w:sz w:val="28"/>
          <w:szCs w:val="28"/>
          <w:lang w:val="vi-VN"/>
        </w:rPr>
        <w:t>- Giải pháp kỹ thuật chủ yếu: Bóc lớp vữa trát tường bị rêu mốc, bong tróc để trát lại bằng vữa xi măng, phần còn lại cạo bỏ lớp sơn hiện trạng, toàn nhà lăn sơn trực tiếp; bóc bỏ lớp granito bậc tam cấp, cầu thang và lát lại bằng đá granit; bóc bỏ gạch lát nền, sàn các tầng để lát lại bằng gạch ceramic; cạo gỉ, sơn lại lan can hành lang; thay mới hệ thống cửa đi, cửa sổ bằng cửa nhôm hệ; vệ sinh, sơn lại hệ thống hoa sắt; chống thấm sê nô mái; cạo gỉ xà gồ và thay mới mái tôn; cải tạo hệ thống điện, hệ thống cấp nước, thay mới thiết bị vệ sinh.</w:t>
      </w:r>
    </w:p>
    <w:p w:rsidR="00262367" w:rsidRPr="00262367" w:rsidRDefault="00262367" w:rsidP="00262367">
      <w:pPr>
        <w:widowControl w:val="0"/>
        <w:spacing w:before="60" w:after="60"/>
        <w:ind w:firstLine="709"/>
        <w:rPr>
          <w:rFonts w:ascii="Times New Roman" w:hAnsi="Times New Roman" w:cs="Times New Roman"/>
          <w:sz w:val="28"/>
          <w:szCs w:val="28"/>
          <w:lang w:val="vi-VN"/>
        </w:rPr>
      </w:pPr>
      <w:r w:rsidRPr="00262367">
        <w:rPr>
          <w:rFonts w:ascii="Times New Roman" w:hAnsi="Times New Roman" w:cs="Times New Roman"/>
          <w:sz w:val="28"/>
          <w:szCs w:val="28"/>
          <w:lang w:val="vi-VN"/>
        </w:rPr>
        <w:t>2. Thời hạn hoàn thành: 120 ngày.</w:t>
      </w:r>
    </w:p>
    <w:p w:rsidR="00262367" w:rsidRPr="00262367" w:rsidRDefault="00262367" w:rsidP="00262367">
      <w:pPr>
        <w:widowControl w:val="0"/>
        <w:tabs>
          <w:tab w:val="left" w:pos="700"/>
        </w:tabs>
        <w:spacing w:before="120" w:after="120" w:line="264" w:lineRule="auto"/>
        <w:ind w:firstLine="709"/>
        <w:rPr>
          <w:rFonts w:ascii="Times New Roman" w:hAnsi="Times New Roman" w:cs="Times New Roman"/>
          <w:b/>
          <w:bCs/>
          <w:sz w:val="28"/>
          <w:szCs w:val="28"/>
          <w:lang w:val="vi-VN"/>
        </w:rPr>
      </w:pPr>
      <w:r w:rsidRPr="00262367">
        <w:rPr>
          <w:rFonts w:ascii="Times New Roman" w:hAnsi="Times New Roman" w:cs="Times New Roman"/>
          <w:b/>
          <w:bCs/>
          <w:sz w:val="28"/>
          <w:szCs w:val="28"/>
          <w:lang w:val="vi-VN"/>
        </w:rPr>
        <w:t>II. Yêu cầu về kỹ thuật/chỉ dẫn kỹ thuật</w:t>
      </w:r>
    </w:p>
    <w:p w:rsidR="00262367" w:rsidRPr="00262367" w:rsidRDefault="00262367" w:rsidP="00262367">
      <w:pPr>
        <w:spacing w:before="60" w:line="340" w:lineRule="exact"/>
        <w:ind w:firstLine="567"/>
        <w:rPr>
          <w:rFonts w:ascii="Times New Roman" w:hAnsi="Times New Roman" w:cs="Times New Roman"/>
          <w:sz w:val="28"/>
          <w:szCs w:val="28"/>
          <w:lang w:val="pl-PL"/>
        </w:rPr>
      </w:pPr>
      <w:r w:rsidRPr="00262367">
        <w:rPr>
          <w:rFonts w:ascii="Times New Roman" w:hAnsi="Times New Roman" w:cs="Times New Roman"/>
          <w:sz w:val="28"/>
          <w:szCs w:val="28"/>
          <w:lang w:val="pl-PL"/>
        </w:rPr>
        <w:t xml:space="preserve">Toàn bộ các yêu cầu về mặt kỹ thuật/chỉ dẫn kỹ thuật phải được </w:t>
      </w:r>
      <w:r w:rsidRPr="00262367" w:rsidDel="00D20538">
        <w:rPr>
          <w:rFonts w:ascii="Times New Roman" w:hAnsi="Times New Roman" w:cs="Times New Roman"/>
          <w:sz w:val="28"/>
          <w:szCs w:val="28"/>
          <w:lang w:val="pl-PL"/>
        </w:rPr>
        <w:t>so</w:t>
      </w:r>
      <w:r w:rsidRPr="00262367">
        <w:rPr>
          <w:rFonts w:ascii="Times New Roman" w:hAnsi="Times New Roman" w:cs="Times New Roman"/>
          <w:sz w:val="28"/>
          <w:szCs w:val="28"/>
          <w:lang w:val="pl-PL"/>
        </w:rPr>
        <w:t>ạ</w:t>
      </w:r>
      <w:r w:rsidRPr="00262367" w:rsidDel="00D20538">
        <w:rPr>
          <w:rFonts w:ascii="Times New Roman" w:hAnsi="Times New Roman" w:cs="Times New Roman"/>
          <w:sz w:val="28"/>
          <w:szCs w:val="28"/>
          <w:lang w:val="pl-PL"/>
        </w:rPr>
        <w:t>n th</w:t>
      </w:r>
      <w:r w:rsidRPr="00262367">
        <w:rPr>
          <w:rFonts w:ascii="Times New Roman" w:hAnsi="Times New Roman" w:cs="Times New Roman"/>
          <w:sz w:val="28"/>
          <w:szCs w:val="28"/>
          <w:lang w:val="pl-PL"/>
        </w:rPr>
        <w:t>ả</w:t>
      </w:r>
      <w:r w:rsidRPr="00262367" w:rsidDel="00D20538">
        <w:rPr>
          <w:rFonts w:ascii="Times New Roman" w:hAnsi="Times New Roman" w:cs="Times New Roman"/>
          <w:sz w:val="28"/>
          <w:szCs w:val="28"/>
          <w:lang w:val="pl-PL"/>
        </w:rPr>
        <w:t>o</w:t>
      </w:r>
      <w:r w:rsidRPr="00262367">
        <w:rPr>
          <w:rFonts w:ascii="Times New Roman" w:hAnsi="Times New Roman" w:cs="Times New Roman"/>
          <w:sz w:val="28"/>
          <w:szCs w:val="28"/>
          <w:lang w:val="pl-PL"/>
        </w:rPr>
        <w:t xml:space="preserve"> dựa trên cơ sở quy mô, tính chất của dự án, gói thầu và tuân thủ quy định của pháp luật xây dựng chuyên ngành về quản lý chất lượng công trình xây dựng. </w:t>
      </w:r>
    </w:p>
    <w:p w:rsidR="00262367" w:rsidRPr="00262367" w:rsidRDefault="00262367" w:rsidP="00262367">
      <w:pPr>
        <w:widowControl w:val="0"/>
        <w:tabs>
          <w:tab w:val="left" w:pos="700"/>
        </w:tabs>
        <w:spacing w:before="120" w:after="120" w:line="264" w:lineRule="auto"/>
        <w:ind w:firstLine="567"/>
        <w:rPr>
          <w:rFonts w:ascii="Times New Roman" w:hAnsi="Times New Roman" w:cs="Times New Roman"/>
          <w:bCs/>
          <w:sz w:val="28"/>
          <w:szCs w:val="28"/>
          <w:lang w:val="pl-PL"/>
        </w:rPr>
      </w:pPr>
      <w:r w:rsidRPr="00262367">
        <w:rPr>
          <w:rFonts w:ascii="Times New Roman" w:hAnsi="Times New Roman" w:cs="Times New Roman"/>
          <w:bCs/>
          <w:sz w:val="28"/>
          <w:szCs w:val="28"/>
          <w:lang w:val="pl-PL"/>
        </w:rPr>
        <w:t>Yêu cầu về mặt kỹ thuật/chỉ dẫn kỹ thuật bao gồm các nội dung chủ yếu sau:</w:t>
      </w:r>
    </w:p>
    <w:p w:rsidR="00262367" w:rsidRPr="00262367" w:rsidRDefault="00262367" w:rsidP="00262367">
      <w:pPr>
        <w:widowControl w:val="0"/>
        <w:numPr>
          <w:ilvl w:val="0"/>
          <w:numId w:val="3"/>
        </w:numPr>
        <w:tabs>
          <w:tab w:val="left" w:pos="567"/>
        </w:tabs>
        <w:spacing w:before="120" w:after="120" w:line="264" w:lineRule="auto"/>
        <w:ind w:left="0" w:firstLine="357"/>
        <w:jc w:val="both"/>
        <w:rPr>
          <w:rFonts w:ascii="Times New Roman" w:hAnsi="Times New Roman" w:cs="Times New Roman"/>
          <w:b/>
          <w:bCs/>
          <w:spacing w:val="2"/>
          <w:sz w:val="28"/>
          <w:szCs w:val="28"/>
          <w:lang w:val="pl-PL"/>
        </w:rPr>
      </w:pPr>
      <w:r w:rsidRPr="00262367">
        <w:rPr>
          <w:rFonts w:ascii="Times New Roman" w:hAnsi="Times New Roman" w:cs="Times New Roman"/>
          <w:b/>
          <w:bCs/>
          <w:spacing w:val="2"/>
          <w:sz w:val="28"/>
          <w:szCs w:val="28"/>
          <w:lang w:val="pl-PL"/>
        </w:rPr>
        <w:t>Quy trình, quy phạm áp dụng cho việc thi công, nghiệm thu công trình</w:t>
      </w:r>
    </w:p>
    <w:p w:rsidR="00262367" w:rsidRPr="00262367" w:rsidRDefault="00262367" w:rsidP="00262367">
      <w:pPr>
        <w:spacing w:before="60" w:line="340" w:lineRule="exact"/>
        <w:ind w:firstLine="567"/>
        <w:rPr>
          <w:rFonts w:ascii="Times New Roman" w:hAnsi="Times New Roman" w:cs="Times New Roman"/>
          <w:sz w:val="28"/>
          <w:szCs w:val="28"/>
          <w:lang w:val="pl-PL"/>
        </w:rPr>
      </w:pPr>
      <w:r w:rsidRPr="00262367">
        <w:rPr>
          <w:rFonts w:ascii="Times New Roman" w:hAnsi="Times New Roman" w:cs="Times New Roman"/>
          <w:sz w:val="28"/>
          <w:szCs w:val="28"/>
          <w:lang w:val="pl-PL"/>
        </w:rPr>
        <w:t xml:space="preserve">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 </w:t>
      </w:r>
    </w:p>
    <w:p w:rsidR="00262367" w:rsidRPr="00262367" w:rsidRDefault="00262367" w:rsidP="00262367">
      <w:pPr>
        <w:spacing w:before="120" w:after="120"/>
        <w:ind w:left="567"/>
        <w:rPr>
          <w:rFonts w:ascii="Times New Roman" w:hAnsi="Times New Roman" w:cs="Times New Roman"/>
          <w:sz w:val="28"/>
          <w:szCs w:val="28"/>
          <w:lang w:val="vi-VN"/>
        </w:rPr>
      </w:pPr>
      <w:r w:rsidRPr="00262367">
        <w:rPr>
          <w:rFonts w:ascii="Times New Roman" w:hAnsi="Times New Roman" w:cs="Times New Roman"/>
          <w:sz w:val="28"/>
          <w:szCs w:val="28"/>
          <w:lang w:val="vi-VN"/>
        </w:rPr>
        <w:t>Các tài liệu nội bộ của nhà thầu phụ</w:t>
      </w:r>
      <w:r w:rsidRPr="00262367">
        <w:rPr>
          <w:rFonts w:ascii="Times New Roman" w:hAnsi="Times New Roman" w:cs="Times New Roman"/>
          <w:sz w:val="28"/>
          <w:szCs w:val="28"/>
          <w:lang w:val="pl-PL"/>
        </w:rPr>
        <w:t>c</w:t>
      </w:r>
      <w:r w:rsidRPr="00262367">
        <w:rPr>
          <w:rFonts w:ascii="Times New Roman" w:hAnsi="Times New Roman" w:cs="Times New Roman"/>
          <w:sz w:val="28"/>
          <w:szCs w:val="28"/>
          <w:lang w:val="vi-VN"/>
        </w:rPr>
        <w:t xml:space="preserve"> vụ quản lý thi công</w:t>
      </w:r>
    </w:p>
    <w:p w:rsidR="00262367" w:rsidRPr="00262367" w:rsidRDefault="00262367" w:rsidP="00262367">
      <w:pPr>
        <w:widowControl w:val="0"/>
        <w:tabs>
          <w:tab w:val="left" w:pos="851"/>
        </w:tabs>
        <w:spacing w:before="120" w:after="120" w:line="264" w:lineRule="auto"/>
        <w:ind w:firstLine="567"/>
        <w:rPr>
          <w:rFonts w:ascii="Times New Roman" w:hAnsi="Times New Roman" w:cs="Times New Roman"/>
          <w:bCs/>
          <w:spacing w:val="2"/>
          <w:sz w:val="28"/>
          <w:szCs w:val="28"/>
          <w:lang w:val="vi-VN"/>
        </w:rPr>
      </w:pPr>
      <w:r w:rsidRPr="00262367">
        <w:rPr>
          <w:rFonts w:ascii="Times New Roman" w:hAnsi="Times New Roman" w:cs="Times New Roman"/>
          <w:sz w:val="28"/>
          <w:szCs w:val="28"/>
          <w:lang w:val="vi-VN"/>
        </w:rPr>
        <w:t>Nhà thầu phải có quy trình quản lý sử dụng tài liệu phục vụ thi công đảm bảo việc thi công sẽ được tuân thủ, các tài liệu bao gồm tài liệu nội bộ của nhà thầu và tài liệu bên ngoài (quy định của pháp luật, tiêu chuẩn, quy chuẩn….) do nhà thầu sử dụng.</w:t>
      </w:r>
    </w:p>
    <w:p w:rsidR="00262367" w:rsidRPr="00262367" w:rsidRDefault="00262367" w:rsidP="00262367">
      <w:pPr>
        <w:widowControl w:val="0"/>
        <w:tabs>
          <w:tab w:val="left" w:pos="851"/>
        </w:tabs>
        <w:spacing w:before="120" w:after="120" w:line="264" w:lineRule="auto"/>
        <w:ind w:firstLine="567"/>
        <w:rPr>
          <w:rFonts w:ascii="Times New Roman" w:hAnsi="Times New Roman" w:cs="Times New Roman"/>
          <w:b/>
          <w:bCs/>
          <w:sz w:val="28"/>
          <w:szCs w:val="28"/>
          <w:lang w:val="vi-VN"/>
        </w:rPr>
      </w:pPr>
      <w:r w:rsidRPr="00262367">
        <w:rPr>
          <w:rFonts w:ascii="Times New Roman" w:hAnsi="Times New Roman" w:cs="Times New Roman"/>
          <w:b/>
          <w:bCs/>
          <w:sz w:val="28"/>
          <w:szCs w:val="28"/>
          <w:lang w:val="vi-VN"/>
        </w:rPr>
        <w:t>2. Yêu cầu về tổ chức kỹ thuật thi công, giám sát</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lastRenderedPageBreak/>
        <w:t>2.1. Yêu cầu chung về tổ chức kỹ thuật thi công</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262367" w:rsidRPr="00262367" w:rsidRDefault="00262367" w:rsidP="00262367">
      <w:pPr>
        <w:adjustRightInd w:val="0"/>
        <w:spacing w:before="80" w:line="252" w:lineRule="auto"/>
        <w:ind w:firstLine="567"/>
        <w:rPr>
          <w:rFonts w:ascii="Times New Roman" w:hAnsi="Times New Roman" w:cs="Times New Roman"/>
          <w:sz w:val="28"/>
          <w:szCs w:val="28"/>
        </w:rPr>
      </w:pPr>
      <w:r w:rsidRPr="00262367">
        <w:rPr>
          <w:rFonts w:ascii="Times New Roman" w:hAnsi="Times New Roman" w:cs="Times New Roman"/>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262367" w:rsidRPr="00262367" w:rsidRDefault="00262367" w:rsidP="00262367">
      <w:pPr>
        <w:adjustRightInd w:val="0"/>
        <w:spacing w:before="80" w:line="252" w:lineRule="auto"/>
        <w:ind w:firstLine="567"/>
        <w:rPr>
          <w:rFonts w:ascii="Times New Roman" w:hAnsi="Times New Roman" w:cs="Times New Roman"/>
          <w:sz w:val="28"/>
          <w:szCs w:val="28"/>
        </w:rPr>
      </w:pPr>
      <w:r w:rsidRPr="00262367">
        <w:rPr>
          <w:rFonts w:ascii="Times New Roman" w:hAnsi="Times New Roman" w:cs="Times New Roman"/>
          <w:sz w:val="28"/>
          <w:szCs w:val="28"/>
        </w:rPr>
        <w:t>- Phải đảm bảo việc dạy và học của nhà trường không bị gián đoạn (không phải tăng ca, không phải thuê địa điểm để bố trí phòng học cho học sinh).</w:t>
      </w:r>
    </w:p>
    <w:p w:rsidR="00262367" w:rsidRPr="00262367" w:rsidRDefault="00262367" w:rsidP="00262367">
      <w:pPr>
        <w:adjustRightInd w:val="0"/>
        <w:spacing w:before="80" w:line="252" w:lineRule="auto"/>
        <w:ind w:firstLine="567"/>
        <w:rPr>
          <w:rFonts w:ascii="Times New Roman" w:hAnsi="Times New Roman" w:cs="Times New Roman"/>
          <w:sz w:val="28"/>
          <w:szCs w:val="28"/>
        </w:rPr>
      </w:pPr>
      <w:r w:rsidRPr="00262367">
        <w:rPr>
          <w:rFonts w:ascii="Times New Roman" w:hAnsi="Times New Roman" w:cs="Times New Roman"/>
          <w:sz w:val="28"/>
          <w:szCs w:val="28"/>
        </w:rPr>
        <w:t>- Có trách nhiệm liên hệ với đơn vị quản lý điện, nước để cung cấp đầy đủ nguồn điện, nguồn nước để thi công công trình.</w:t>
      </w:r>
    </w:p>
    <w:p w:rsidR="00262367" w:rsidRPr="00262367" w:rsidRDefault="00262367" w:rsidP="00262367">
      <w:pPr>
        <w:spacing w:before="80" w:line="252" w:lineRule="auto"/>
        <w:ind w:firstLine="567"/>
        <w:rPr>
          <w:rFonts w:ascii="Times New Roman" w:hAnsi="Times New Roman" w:cs="Times New Roman"/>
          <w:sz w:val="28"/>
          <w:szCs w:val="28"/>
        </w:rPr>
      </w:pPr>
      <w:r w:rsidRPr="00262367">
        <w:rPr>
          <w:rFonts w:ascii="Times New Roman" w:hAnsi="Times New Roman" w:cs="Times New Roman"/>
          <w:sz w:val="28"/>
          <w:szCs w:val="28"/>
        </w:rPr>
        <w:t>- Hoàn trả lại những bề mặt bị hư hỏng trong quá trình thi công:Nhà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 Việc thanh toán cho phần hoàn trả lại các bề mặt bị hư hỏng nằm trong phạm vi khu vực làm việc sẽ được trả cho Nhà thầu nếu được TVGS chấp thuận theo các khoản chi phí tương ứng trong bảng giá dự thầu.</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rsidR="00262367" w:rsidRPr="00262367" w:rsidRDefault="00262367" w:rsidP="00262367">
      <w:pPr>
        <w:adjustRightInd w:val="0"/>
        <w:spacing w:before="80" w:line="252" w:lineRule="auto"/>
        <w:ind w:firstLine="567"/>
        <w:rPr>
          <w:rFonts w:ascii="Times New Roman" w:hAnsi="Times New Roman" w:cs="Times New Roman"/>
          <w:spacing w:val="-6"/>
          <w:sz w:val="28"/>
          <w:szCs w:val="28"/>
          <w:lang w:val="vi-VN"/>
        </w:rPr>
      </w:pPr>
      <w:r w:rsidRPr="00262367">
        <w:rPr>
          <w:rFonts w:ascii="Times New Roman" w:hAnsi="Times New Roman" w:cs="Times New Roman"/>
          <w:spacing w:val="-6"/>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lastRenderedPageBreak/>
        <w:t>+ Cung cấp toàn bộ nguyên vật liệu đúng yêu cầu kỹ thuật theo thiết kế đưa vào thi công công trình.</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 Tổ chức thực hiện thi công công trình đạt yêu cầu kỹ thuật và theo đúng thời hạn hoàn thành công trình đã nêu trong hồ sơ dự thầu được chấp thuận.</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 xml:space="preserve">+ Giám sát theo dõi những khối lượng do mình thực hiện ở công trường trong thời gian thi công và ngay cả trong thời gian bảo hành công trình. </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262367" w:rsidRPr="00262367" w:rsidRDefault="00262367" w:rsidP="00262367">
      <w:pPr>
        <w:adjustRightInd w:val="0"/>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262367" w:rsidRPr="00262367" w:rsidRDefault="00262367" w:rsidP="00262367">
      <w:pPr>
        <w:adjustRightInd w:val="0"/>
        <w:spacing w:before="80" w:line="252" w:lineRule="auto"/>
        <w:ind w:firstLine="567"/>
        <w:rPr>
          <w:rFonts w:ascii="Times New Roman" w:hAnsi="Times New Roman" w:cs="Times New Roman"/>
          <w:spacing w:val="-2"/>
          <w:sz w:val="28"/>
          <w:szCs w:val="28"/>
          <w:lang w:val="vi-VN"/>
        </w:rPr>
      </w:pPr>
      <w:r w:rsidRPr="00262367">
        <w:rPr>
          <w:rFonts w:ascii="Times New Roman" w:hAnsi="Times New Roman" w:cs="Times New Roman"/>
          <w:sz w:val="28"/>
          <w:szCs w:val="28"/>
          <w:lang w:val="vi-VN"/>
        </w:rPr>
        <w:t xml:space="preserve">+ </w:t>
      </w:r>
      <w:r w:rsidRPr="00262367">
        <w:rPr>
          <w:rFonts w:ascii="Times New Roman" w:hAnsi="Times New Roman" w:cs="Times New Roman"/>
          <w:spacing w:val="-2"/>
          <w:sz w:val="28"/>
          <w:szCs w:val="28"/>
          <w:lang w:val="vi-VN"/>
        </w:rPr>
        <w:t>Sau khi thi công hoàn thiện công trình và trước khi nghiệm thu công trình, Nhà thầu phải thu dọn, san trả hiện trường và làm cho khu vực công trường được sạch sẽ.</w:t>
      </w:r>
    </w:p>
    <w:p w:rsidR="00262367" w:rsidRPr="00262367" w:rsidRDefault="00262367" w:rsidP="00262367">
      <w:pPr>
        <w:widowControl w:val="0"/>
        <w:tabs>
          <w:tab w:val="left" w:pos="851"/>
        </w:tabs>
        <w:spacing w:before="120" w:after="120" w:line="264"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 Nhà thầu chịu trách nhiệm lập đầy đủ hồ sơ hoàn công công trình theo đúng yêu cầu của Chủ đầu tư và các tiêu chuẩn nghiệm thu công trình</w:t>
      </w:r>
    </w:p>
    <w:p w:rsidR="00262367" w:rsidRPr="00262367" w:rsidRDefault="00262367" w:rsidP="00262367">
      <w:pPr>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 xml:space="preserve">2.2. Yêu cầu kỹ thuật thi công </w:t>
      </w:r>
    </w:p>
    <w:p w:rsidR="00262367" w:rsidRPr="00262367" w:rsidRDefault="00262367" w:rsidP="00262367">
      <w:pPr>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Nhà thầu phải tuân thủ theo hồ sơ thiết kế được duyệt và các tiêu chuẩn qui chuẩn hiện hành.</w:t>
      </w:r>
    </w:p>
    <w:p w:rsidR="00262367" w:rsidRPr="00262367" w:rsidRDefault="00262367" w:rsidP="00262367">
      <w:pPr>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2. 3. Yêu cầu tổ chức quản lý thi công</w:t>
      </w:r>
    </w:p>
    <w:p w:rsidR="00262367" w:rsidRPr="00262367" w:rsidRDefault="00262367" w:rsidP="00262367">
      <w:pPr>
        <w:spacing w:before="80" w:line="252" w:lineRule="auto"/>
        <w:ind w:firstLine="567"/>
        <w:rPr>
          <w:rFonts w:ascii="Times New Roman" w:hAnsi="Times New Roman" w:cs="Times New Roman"/>
          <w:sz w:val="28"/>
          <w:szCs w:val="28"/>
          <w:lang w:val="vi-VN"/>
        </w:rPr>
      </w:pPr>
      <w:r w:rsidRPr="00262367">
        <w:rPr>
          <w:rFonts w:ascii="Times New Roman" w:hAnsi="Times New Roman" w:cs="Times New Roman"/>
          <w:sz w:val="28"/>
          <w:szCs w:val="28"/>
          <w:lang w:val="vi-VN"/>
        </w:rPr>
        <w:t>Việc tổ chức quản lý thi công của nhà thầu được thực hiện tuân thủ Nghị định của Chính phủ về quản lý chất lượng công trình xây dựng và các văn bản có liên quan.</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Công trường:</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lastRenderedPageBreak/>
        <w:t>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Phạm vi công việc:</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Phạm vi công việc của nhà thầu:</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Chuẩn bị cơ sở để tập kết thiết bị, phương tiện, nhân lực thi công tại hiện trường công trình.</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Nhà thầu phải tự cung cấp nguyên vật liệu, trang thiết bị, nhiên liệu, dụng cụ và các điều kiện bảo đảm thi công khác để thực hiện thi công đúng yêu cầu kỹ thuật, tiến độ và chất lượng.</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Tiến hành thi công xây dựng gói thầu theo đúng hồ sơ thiết kế, quy trình, quy phạm kỹ thuật đảm bảo chất lượng, tiến độ và an toàn trong quá trình thi công.</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Nhà thầu phải lập Hồ sơ thi công và bảo hành công trình theo quy định hiện hành  của Nhà nước.</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 Khối lượng công việc: </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Khối lượng công việc được nêu chi tiết ở tại bảng tiên lượng - và  bản vẽ thiết kế thi công kèm theo.</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Hàng rào:</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dựng rào chắn tạm thời khu vực mà nhà thầu đảm nhận thi công theo đúng qui định. Việc tập kết vật liệu, máy móc và các thứ khác phục vụ thi công công trình chỉ được phép tập kết phía trong hàng rào.</w:t>
      </w:r>
    </w:p>
    <w:p w:rsidR="00262367" w:rsidRPr="00262367" w:rsidRDefault="00262367" w:rsidP="00262367">
      <w:pPr>
        <w:spacing w:before="80" w:line="252" w:lineRule="auto"/>
        <w:ind w:firstLine="720"/>
        <w:rPr>
          <w:rFonts w:ascii="Times New Roman" w:hAnsi="Times New Roman" w:cs="Times New Roman"/>
          <w:spacing w:val="-6"/>
          <w:sz w:val="28"/>
          <w:szCs w:val="28"/>
        </w:rPr>
      </w:pPr>
      <w:r w:rsidRPr="00262367">
        <w:rPr>
          <w:rFonts w:ascii="Times New Roman" w:hAnsi="Times New Roman" w:cs="Times New Roman"/>
          <w:spacing w:val="-6"/>
          <w:sz w:val="28"/>
          <w:szCs w:val="28"/>
        </w:rPr>
        <w:t>Nhà thầu không được thanh toán riêng mà sẽ bao gồm trong các hạng mục đã thi công.</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Giao thông công cộng:</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w:t>
      </w:r>
      <w:r w:rsidRPr="00262367">
        <w:rPr>
          <w:rFonts w:ascii="Times New Roman" w:hAnsi="Times New Roman" w:cs="Times New Roman"/>
          <w:sz w:val="28"/>
          <w:szCs w:val="28"/>
        </w:rPr>
        <w:lastRenderedPageBreak/>
        <w:t>đền bù lại cho Chủ đầu tư khi có khiếu nại, yêu cầu, kiện cáo, thiệt hại, chi phí phát sinh ngoài hoặc có liên quan đến việc này.</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Đường vào công trình:</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An ninh công trường:</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tuân thủ theo mọi yêu cầu về an ninh của bất cứ chủ sở hữu nào trên đất công trình sẽ được thi công. Chi phí bảo vệ Nhà thầu phải chịu.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Hợp tác tại công trường:</w:t>
      </w:r>
    </w:p>
    <w:p w:rsidR="00262367" w:rsidRPr="00262367" w:rsidRDefault="00262367" w:rsidP="00262367">
      <w:pPr>
        <w:spacing w:before="80" w:line="252" w:lineRule="auto"/>
        <w:ind w:firstLine="720"/>
        <w:rPr>
          <w:rFonts w:ascii="Times New Roman" w:hAnsi="Times New Roman" w:cs="Times New Roman"/>
          <w:spacing w:val="-4"/>
          <w:sz w:val="28"/>
          <w:szCs w:val="28"/>
        </w:rPr>
      </w:pPr>
      <w:r w:rsidRPr="00262367">
        <w:rPr>
          <w:rFonts w:ascii="Times New Roman" w:hAnsi="Times New Roman" w:cs="Times New Roman"/>
          <w:spacing w:val="-4"/>
          <w:sz w:val="28"/>
          <w:szCs w:val="28"/>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Kế hoạch tiến độ công việc:</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chỉ rõ trong lịch trình rằng các công tác được tiến hành trong giờ hành chính hay ngoài giờ hoặc cần thiết phải làm theo ca để hoàn thành công trình.</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trình Chủ đầu tư báo cáo tuần nêu chi tiết nhân sự, đơn đặt hàng và quá trình gửi máy móc, nguyên vật liệu và thiết bị.</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Hạn chế tiếng ồn:</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lastRenderedPageBreak/>
        <w:t>Kiểm soát an toàn giao thông:</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Đường và khu vực cần được giữ sạch:</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Đền bù thiệt hại đối với tài sản:</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Việc thanh toán cho nhà thầu sẽ phải trừ đi khoản tiền cho việc hoàn trả trên. Nhà thầu sẽ không được thanh toán riêng cho công việc hoàn trả, mà phải chịu hoàn toàn các phí tổn của việc đó.</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An toàn:</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Ngay khi bắt đầu tiến hành thi công, Nhà thầu phải trình TVGS bản biện pháp an toàn lao động. Biện pháp này bao gồm cả huấn luyện an toàn cho toàn nhân viên, người chỉ huy việc thực hiện gói thầu này.</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lastRenderedPageBreak/>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sẽ không được thanh toán riêng cho phần đảm bảo an toàn lao động mà sẽ được thanh toán trong mục tương tự trong giá dự thầu.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Thiết bị thi công:</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không được di chuyển máy móc thi công khỏi công trường trừ khi có văn bản phê duyệt của TVGS. TVGS có thể yêu cầu các nhà thầu để lại một số máy thi công lại trong thời gian bảo hành;</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Tất cả các chi phí liên quan đến việc vận hành, bảo dưỡng, khấu hao và dời chuyển các máy móc thi công phải được tính trong giá dự thầu;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Nhật ký công trình:</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Bản vẽ:</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i/>
          <w:sz w:val="28"/>
          <w:szCs w:val="28"/>
        </w:rPr>
        <w:t xml:space="preserve"> Bản vẽ hoàn công: </w:t>
      </w:r>
      <w:r w:rsidRPr="00262367">
        <w:rPr>
          <w:rFonts w:ascii="Times New Roman" w:hAnsi="Times New Roman" w:cs="Times New Roman"/>
          <w:sz w:val="28"/>
          <w:szCs w:val="28"/>
        </w:rPr>
        <w:t>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phê duyệt.</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Trong vòng ba mươi (30) ngày sau khi nhận được chứng chỉ nghiệm thu, nhà thầu sẽ nộp đồng thời cho cả Chủ đầu tư và TVGS một bộ bản vẽ hoàn công </w:t>
      </w:r>
      <w:r w:rsidRPr="00262367">
        <w:rPr>
          <w:rFonts w:ascii="Times New Roman" w:hAnsi="Times New Roman" w:cs="Times New Roman"/>
          <w:sz w:val="28"/>
          <w:szCs w:val="28"/>
        </w:rPr>
        <w:lastRenderedPageBreak/>
        <w:t>mà bản vẽ này phải được soát lại kỹ càng và cập nhật mới nhất về công trình lâu dài đã thi công thực tế.</w:t>
      </w:r>
    </w:p>
    <w:p w:rsidR="00262367" w:rsidRPr="00262367" w:rsidRDefault="00262367" w:rsidP="00262367">
      <w:pPr>
        <w:spacing w:before="80" w:line="252" w:lineRule="auto"/>
        <w:ind w:firstLine="720"/>
        <w:rPr>
          <w:rFonts w:ascii="Times New Roman" w:hAnsi="Times New Roman" w:cs="Times New Roman"/>
          <w:spacing w:val="-6"/>
          <w:sz w:val="28"/>
          <w:szCs w:val="28"/>
        </w:rPr>
      </w:pPr>
      <w:r w:rsidRPr="00262367">
        <w:rPr>
          <w:rFonts w:ascii="Times New Roman" w:hAnsi="Times New Roman" w:cs="Times New Roman"/>
          <w:spacing w:val="-6"/>
          <w:sz w:val="28"/>
          <w:szCs w:val="28"/>
        </w:rPr>
        <w:t>Nhà thầu không được thanh toán riêng cho phần này mà đã được tính trong giá dự thầu.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Báo cáo tiến độ:</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rsidR="00262367" w:rsidRPr="00262367" w:rsidRDefault="00262367" w:rsidP="00262367">
      <w:pPr>
        <w:numPr>
          <w:ilvl w:val="0"/>
          <w:numId w:val="2"/>
        </w:numPr>
        <w:tabs>
          <w:tab w:val="clear" w:pos="700"/>
          <w:tab w:val="num" w:pos="938"/>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Mô tả chung các công việc đã được thực hiện trong suốt thời gian làm báo cáo và những vấn đề đáng chú ý đã gặp phải.</w:t>
      </w:r>
    </w:p>
    <w:p w:rsidR="00262367" w:rsidRPr="00262367" w:rsidRDefault="00262367" w:rsidP="00262367">
      <w:pPr>
        <w:numPr>
          <w:ilvl w:val="0"/>
          <w:numId w:val="2"/>
        </w:numPr>
        <w:tabs>
          <w:tab w:val="clear" w:pos="700"/>
          <w:tab w:val="num" w:pos="938"/>
        </w:tabs>
        <w:spacing w:before="80" w:after="0" w:line="252" w:lineRule="auto"/>
        <w:ind w:left="0" w:firstLine="720"/>
        <w:jc w:val="both"/>
        <w:rPr>
          <w:rFonts w:ascii="Times New Roman" w:hAnsi="Times New Roman" w:cs="Times New Roman"/>
          <w:spacing w:val="-4"/>
          <w:sz w:val="28"/>
          <w:szCs w:val="28"/>
        </w:rPr>
      </w:pPr>
      <w:r w:rsidRPr="00262367">
        <w:rPr>
          <w:rFonts w:ascii="Times New Roman" w:hAnsi="Times New Roman" w:cs="Times New Roman"/>
          <w:spacing w:val="-4"/>
          <w:sz w:val="28"/>
          <w:szCs w:val="28"/>
        </w:rPr>
        <w:t>Số phần trăm của hạng mục công việc chính đã hoàn thành so với biểu đồ tiến độ tính đến cuối giai đoạn báo cáo, giải trình sự khác biệt giữa tiến độ thực hiện và biểu đồ.</w:t>
      </w:r>
    </w:p>
    <w:p w:rsidR="00262367" w:rsidRPr="00262367" w:rsidRDefault="00262367" w:rsidP="00262367">
      <w:pPr>
        <w:numPr>
          <w:ilvl w:val="0"/>
          <w:numId w:val="2"/>
        </w:numPr>
        <w:tabs>
          <w:tab w:val="clear" w:pos="700"/>
          <w:tab w:val="num" w:pos="938"/>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rsidR="00262367" w:rsidRPr="00262367" w:rsidRDefault="00262367" w:rsidP="00262367">
      <w:pPr>
        <w:numPr>
          <w:ilvl w:val="0"/>
          <w:numId w:val="2"/>
        </w:numPr>
        <w:tabs>
          <w:tab w:val="clear" w:pos="700"/>
          <w:tab w:val="num" w:pos="938"/>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Danh sách nhân công được sử dụng thực hiện công việc đó.</w:t>
      </w:r>
    </w:p>
    <w:p w:rsidR="00262367" w:rsidRPr="00262367" w:rsidRDefault="00262367" w:rsidP="00262367">
      <w:pPr>
        <w:numPr>
          <w:ilvl w:val="0"/>
          <w:numId w:val="2"/>
        </w:numPr>
        <w:tabs>
          <w:tab w:val="clear" w:pos="700"/>
          <w:tab w:val="num" w:pos="938"/>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Bản kiểm kê tổng số các loại vật liệu xây dựng chủ yếu đã dùng trong thời gian làm báo cáo, số lượng vật liệu đã chuyển đến công trình và số còn lại tính đến thời điểm báo cáo.</w:t>
      </w:r>
    </w:p>
    <w:p w:rsidR="00262367" w:rsidRPr="00262367" w:rsidRDefault="00262367" w:rsidP="00262367">
      <w:pPr>
        <w:numPr>
          <w:ilvl w:val="0"/>
          <w:numId w:val="2"/>
        </w:numPr>
        <w:tabs>
          <w:tab w:val="clear" w:pos="700"/>
          <w:tab w:val="num" w:pos="938"/>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Bản kiểm kê các thiết bị máy móc, thực trạng của chúng, thời gian để phục hồi lại hoạt động nếu chúng phải sửa chữa.</w:t>
      </w:r>
    </w:p>
    <w:p w:rsidR="00262367" w:rsidRPr="00262367" w:rsidRDefault="00262367" w:rsidP="00262367">
      <w:pPr>
        <w:numPr>
          <w:ilvl w:val="0"/>
          <w:numId w:val="2"/>
        </w:numPr>
        <w:tabs>
          <w:tab w:val="clear" w:pos="700"/>
          <w:tab w:val="num" w:pos="938"/>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Mô tả chung về thời tiết, lượng mưa và nhiệt độ mỗi ngày.</w:t>
      </w:r>
    </w:p>
    <w:p w:rsidR="00262367" w:rsidRPr="00262367" w:rsidRDefault="00262367" w:rsidP="00262367">
      <w:pPr>
        <w:numPr>
          <w:ilvl w:val="0"/>
          <w:numId w:val="2"/>
        </w:numPr>
        <w:tabs>
          <w:tab w:val="clear" w:pos="700"/>
          <w:tab w:val="num" w:pos="938"/>
        </w:tabs>
        <w:spacing w:before="80" w:after="0" w:line="252" w:lineRule="auto"/>
        <w:ind w:left="0" w:firstLine="720"/>
        <w:jc w:val="both"/>
        <w:rPr>
          <w:rFonts w:ascii="Times New Roman" w:hAnsi="Times New Roman" w:cs="Times New Roman"/>
          <w:spacing w:val="-4"/>
          <w:sz w:val="28"/>
          <w:szCs w:val="28"/>
        </w:rPr>
      </w:pPr>
      <w:r w:rsidRPr="00262367">
        <w:rPr>
          <w:rFonts w:ascii="Times New Roman" w:hAnsi="Times New Roman" w:cs="Times New Roman"/>
          <w:spacing w:val="-4"/>
          <w:sz w:val="28"/>
          <w:szCs w:val="28"/>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p>
    <w:p w:rsidR="00262367" w:rsidRPr="00262367" w:rsidRDefault="00262367" w:rsidP="00262367">
      <w:pPr>
        <w:numPr>
          <w:ilvl w:val="0"/>
          <w:numId w:val="2"/>
        </w:numPr>
        <w:tabs>
          <w:tab w:val="clear" w:pos="700"/>
          <w:tab w:val="num" w:pos="938"/>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Một báo cáo về hiệu quả của việc bảo vệ công trường và danh sách các vật tư, thiết bị bị mất.</w:t>
      </w:r>
    </w:p>
    <w:p w:rsidR="00262367" w:rsidRPr="00262367" w:rsidRDefault="00262367" w:rsidP="00262367">
      <w:pPr>
        <w:numPr>
          <w:ilvl w:val="0"/>
          <w:numId w:val="2"/>
        </w:numPr>
        <w:tabs>
          <w:tab w:val="clear" w:pos="700"/>
          <w:tab w:val="num" w:pos="938"/>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Một danh sách các yêu cầu của Nhà thầu: số lượng yêu cầu và thời gian yêu cầu trong thời gian làm báo cáo.</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Lịch công tác tuần:</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Vào mỗi ngày thứ 6 hàng tuần, nhà thầu phải nộp 2 bản copy kế hoạch thi công hàng tuần đối với các công việc đã được hoàn thành trong thời gian cuối tuần. </w:t>
      </w:r>
      <w:r w:rsidRPr="00262367">
        <w:rPr>
          <w:rFonts w:ascii="Times New Roman" w:hAnsi="Times New Roman" w:cs="Times New Roman"/>
          <w:sz w:val="28"/>
          <w:szCs w:val="28"/>
        </w:rPr>
        <w:lastRenderedPageBreak/>
        <w:t>Kế hoạch thi công được làm theo mẫu được phê duyệt của TVGS và phải kèm theo những lời thuyết minh phù hợp để đánh giá các hạng mục công việc chủ yếu như đào đất, cốt thép, bê tông.</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Họp tiến độ:</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Kiểm tra thiết bị và nguyên vật liệu:</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Dự trữ vật liệu:</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Biển báo công trường:</w:t>
      </w:r>
    </w:p>
    <w:p w:rsidR="00262367" w:rsidRPr="00262367" w:rsidRDefault="00262367" w:rsidP="00262367">
      <w:pPr>
        <w:spacing w:before="80" w:line="252" w:lineRule="auto"/>
        <w:ind w:firstLine="720"/>
        <w:rPr>
          <w:rFonts w:ascii="Times New Roman" w:hAnsi="Times New Roman" w:cs="Times New Roman"/>
          <w:spacing w:val="-6"/>
          <w:sz w:val="28"/>
          <w:szCs w:val="28"/>
        </w:rPr>
      </w:pPr>
      <w:r w:rsidRPr="00262367">
        <w:rPr>
          <w:rFonts w:ascii="Times New Roman" w:hAnsi="Times New Roman" w:cs="Times New Roman"/>
          <w:spacing w:val="-6"/>
          <w:sz w:val="28"/>
          <w:szCs w:val="28"/>
        </w:rPr>
        <w:t>Nhà thầu phải cung cấp và lắp dựng ít nhất là 01 biển báo cho khu vực công trường với chiều ngang 2,5 m, rộng 1,8 m bằng tiếng Việt, nội dung do thoả thuận với TVGS.</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Biển làm bằng tôn tráng kẽm. Chữ và viền mầu đen trên nền vàng. Mép dưới của bảng phải cao 1,22 m so với mặt đất và được đặt ở vị trí phù hợp, chân chôn bằng móng xi măng. Sơn đươc dùng là loại không mầu do nắng.</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phải có trách nhiệm sửa chữa và bảo dưỡng các biển báo cho đến khi hoàn thiện mọi công tác.</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lastRenderedPageBreak/>
        <w:t>Vị trí và việc đặt biển do TVGS hướng dẫn.</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không được thanh toán trực tiếp cho phần này mà sẽ được thanh toán gộp cùng với các hạng mục khác trong bảng giá dự thầu.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Phương tiện cấp cứu:</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Tất cả các chi phí liên quan đến việc hoạt động và cung cấp các phương tiện cứu thương sẽ không được thanh toán riêng mà sẽ góp cùng với các hạng mục khác trong bảng giá dự thầu.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Thoát nước và vệ sinh:</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sẽ phải cung cấp, duy trì và dỡ bỏ hệ thống và các thiết bị thoát nước và vệ sinh cho người lao động của Nhà thầu trên công trường. Nhà thầu đề xuất kế hoạch và kế hoạch đó phải được TVGS phê duyệt. Các thiết bị cho rác thải và vệ sinh phải được duy trì sạch sẽ theo yêu cầu của TVGS.</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Nhà thầu không được thanh toán riêng cho phần này mà sẽ được thanh toán trong bảng giá dự thầu.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Yêu cầu kỹ thuật công trình:</w:t>
      </w:r>
    </w:p>
    <w:p w:rsidR="00262367" w:rsidRPr="00262367" w:rsidRDefault="00262367" w:rsidP="00262367">
      <w:pPr>
        <w:spacing w:before="80" w:line="252" w:lineRule="auto"/>
        <w:ind w:firstLine="720"/>
        <w:rPr>
          <w:rFonts w:ascii="Times New Roman" w:hAnsi="Times New Roman" w:cs="Times New Roman"/>
          <w:spacing w:val="-6"/>
          <w:sz w:val="28"/>
          <w:szCs w:val="28"/>
        </w:rPr>
      </w:pPr>
      <w:r w:rsidRPr="00262367">
        <w:rPr>
          <w:rFonts w:ascii="Times New Roman" w:hAnsi="Times New Roman" w:cs="Times New Roman"/>
          <w:spacing w:val="-6"/>
          <w:sz w:val="28"/>
          <w:szCs w:val="28"/>
        </w:rPr>
        <w:t>Nhà thầu phải thực hiện đầy đủ, chính xác và đúng trình tự các yêu cầu kỹ thuật đã được chỉ ra trong các bản vẽ thi công và các qui phạm thi công hiện hành của Nhà nước.</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Vật liệu trước khi đem sử dụng cho công trình phải được kiểm tra và được Chủ đầu tư chấp nhận.</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 xml:space="preserve">Đảm bảo chất lượng </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w:t>
      </w:r>
      <w:r w:rsidRPr="00262367">
        <w:rPr>
          <w:rFonts w:ascii="Times New Roman" w:hAnsi="Times New Roman" w:cs="Times New Roman"/>
          <w:sz w:val="28"/>
          <w:szCs w:val="28"/>
        </w:rPr>
        <w:lastRenderedPageBreak/>
        <w:t>bằng các chứng chỉ của nhà sản xuất, chứng chỉ thí nghiệm, chứng chỉ nghiệm thu, bản vẽ hoàn công sẽ được nêu chi tiết dưới đây.</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Nhà thầu phải làm tốt công tác thí nghiệm và đảm bảo chất lượng với các vật tư cần thiết. Mọi nhận xét về chất lượng công trình phải được ghi đầy đủ vào nhật ký theo dõi công trình.</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 Đối với các phần công việc khuất, phải có biện pháp nghiệm thu kỹ thuật, chất lượng, khối lượng và phải được giám sát thi công cho phép tiến hành che khuất.  </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Các vật liệu sử dụng cho công trình này phải tuân theo các tiêu chuẩn và yêu cầu kỹ thuật hiện hành của Nhà nước.</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 xml:space="preserve">Tiến độ thi công </w:t>
      </w:r>
    </w:p>
    <w:p w:rsidR="00262367" w:rsidRPr="00262367" w:rsidRDefault="00262367" w:rsidP="00262367">
      <w:pPr>
        <w:numPr>
          <w:ilvl w:val="12"/>
          <w:numId w:val="0"/>
        </w:num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 xml:space="preserve">Điện nước cho thi công và hạ tầng kỹ thuật khác </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Hệ thống hạ tầng kỹ thuật cho thi công (đường thi công, chỗ ở cho CBCNV tại công trường, điện, nước thi công ...) thuộc trách nhiệm và chi phí của Nhà thầu.</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 Nhà thầu chịu trách nhiệm về đường phục vụ thi công, giấy phép cho các loại xe, máy và các vấn đề liên quan khác. </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lastRenderedPageBreak/>
        <w:t xml:space="preserve">- Việc triển khai điện nước phục vụ thi công phải đảm bảo an toàn tuyệt đối. Mọi tai nạn có liên quan Nhà thầu phải chịu trách nhiệm hoàn toàn.   </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Hàng rào tạm, bao che, bảng hiệu nhằm đảm bảo an ninh, an toàn lao động, vệ sinh môi trường và mỹ quan khu vực.</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Chi phí làm những phần việc trên là do Nhà thầu chịu. Nhà thầu phải có thiết kế tính toán chính xác cho kết cấu, vật liệu của hàng rào và bao che.</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Nhà thầu không được quảng cáo trên hàng rào, bao che và các bảng hiệu khi chưa được phép của cơ quan có thẩm quyền.</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An toàn lao động, Bảo vệ môi trường</w:t>
      </w:r>
    </w:p>
    <w:p w:rsidR="00262367" w:rsidRPr="00262367" w:rsidRDefault="00262367" w:rsidP="00262367">
      <w:pPr>
        <w:numPr>
          <w:ilvl w:val="12"/>
          <w:numId w:val="0"/>
        </w:numPr>
        <w:spacing w:before="80" w:line="252" w:lineRule="auto"/>
        <w:ind w:firstLine="720"/>
        <w:rPr>
          <w:rFonts w:ascii="Times New Roman" w:hAnsi="Times New Roman" w:cs="Times New Roman"/>
          <w:b/>
          <w:bCs/>
          <w:spacing w:val="-8"/>
          <w:sz w:val="28"/>
          <w:szCs w:val="28"/>
        </w:rPr>
      </w:pPr>
      <w:r w:rsidRPr="00262367">
        <w:rPr>
          <w:rFonts w:ascii="Times New Roman" w:hAnsi="Times New Roman" w:cs="Times New Roman"/>
          <w:spacing w:val="-8"/>
          <w:sz w:val="28"/>
          <w:szCs w:val="28"/>
        </w:rPr>
        <w:t xml:space="preserve">Trong suốt thời kỳ thi công, hoàn thiện công trình và sửa chữa sai sót, Nhà thầu phải: </w:t>
      </w:r>
    </w:p>
    <w:p w:rsidR="00262367" w:rsidRPr="00262367" w:rsidRDefault="00262367" w:rsidP="00262367">
      <w:pPr>
        <w:tabs>
          <w:tab w:val="left" w:pos="6030"/>
        </w:tabs>
        <w:spacing w:before="80" w:line="252" w:lineRule="auto"/>
        <w:ind w:firstLine="720"/>
        <w:rPr>
          <w:rFonts w:ascii="Times New Roman" w:hAnsi="Times New Roman" w:cs="Times New Roman"/>
          <w:b/>
          <w:bCs/>
          <w:sz w:val="28"/>
          <w:szCs w:val="28"/>
        </w:rPr>
      </w:pPr>
      <w:r w:rsidRPr="00262367">
        <w:rPr>
          <w:rFonts w:ascii="Times New Roman" w:hAnsi="Times New Roman" w:cs="Times New Roman"/>
          <w:sz w:val="28"/>
          <w:szCs w:val="28"/>
        </w:rPr>
        <w:t>- Tự</w:t>
      </w:r>
      <w:r w:rsidRPr="00262367">
        <w:rPr>
          <w:rFonts w:ascii="Times New Roman" w:hAnsi="Times New Roman" w:cs="Times New Roman"/>
          <w:i/>
          <w:iCs/>
          <w:sz w:val="28"/>
          <w:szCs w:val="28"/>
        </w:rPr>
        <w:t xml:space="preserve"> </w:t>
      </w:r>
      <w:r w:rsidRPr="00262367">
        <w:rPr>
          <w:rFonts w:ascii="Times New Roman" w:hAnsi="Times New Roman" w:cs="Times New Roman"/>
          <w:sz w:val="28"/>
          <w:szCs w:val="28"/>
        </w:rPr>
        <w:t xml:space="preserve">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rsidR="00262367" w:rsidRPr="00262367" w:rsidRDefault="00262367" w:rsidP="00262367">
      <w:pPr>
        <w:tabs>
          <w:tab w:val="left" w:pos="6030"/>
        </w:tabs>
        <w:spacing w:before="80" w:line="252" w:lineRule="auto"/>
        <w:ind w:firstLine="720"/>
        <w:rPr>
          <w:rFonts w:ascii="Times New Roman" w:hAnsi="Times New Roman" w:cs="Times New Roman"/>
          <w:b/>
          <w:bCs/>
          <w:sz w:val="28"/>
          <w:szCs w:val="28"/>
        </w:rPr>
      </w:pPr>
      <w:r w:rsidRPr="00262367">
        <w:rPr>
          <w:rFonts w:ascii="Times New Roman" w:hAnsi="Times New Roman" w:cs="Times New Roman"/>
          <w:sz w:val="28"/>
          <w:szCs w:val="28"/>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rsidR="00262367" w:rsidRPr="00262367" w:rsidRDefault="00262367" w:rsidP="00262367">
      <w:pPr>
        <w:tabs>
          <w:tab w:val="left" w:pos="6030"/>
        </w:tabs>
        <w:spacing w:before="80" w:line="252" w:lineRule="auto"/>
        <w:ind w:firstLine="720"/>
        <w:rPr>
          <w:rFonts w:ascii="Times New Roman" w:hAnsi="Times New Roman" w:cs="Times New Roman"/>
          <w:b/>
          <w:bCs/>
          <w:sz w:val="28"/>
          <w:szCs w:val="28"/>
        </w:rPr>
      </w:pPr>
      <w:r w:rsidRPr="00262367">
        <w:rPr>
          <w:rFonts w:ascii="Times New Roman" w:hAnsi="Times New Roman" w:cs="Times New Roman"/>
          <w:sz w:val="28"/>
          <w:szCs w:val="28"/>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rsidR="00262367" w:rsidRPr="00262367" w:rsidRDefault="00262367" w:rsidP="00262367">
      <w:pPr>
        <w:tabs>
          <w:tab w:val="left" w:pos="6030"/>
        </w:tabs>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Nhà thầu phải đưa ra trong Hồ sơ dự thầu của mình các biện pháp an toàn lao động trong suốt quá trình thi công và biện pháp khắc phục khi có sự cố xảy ra</w:t>
      </w:r>
      <w:r w:rsidRPr="00262367">
        <w:rPr>
          <w:rFonts w:ascii="Times New Roman" w:hAnsi="Times New Roman" w:cs="Times New Roman"/>
          <w:b/>
          <w:bCs/>
          <w:sz w:val="28"/>
          <w:szCs w:val="28"/>
        </w:rPr>
        <w:t>.</w:t>
      </w:r>
      <w:r w:rsidRPr="00262367">
        <w:rPr>
          <w:rFonts w:ascii="Times New Roman" w:hAnsi="Times New Roman" w:cs="Times New Roman"/>
          <w:sz w:val="28"/>
          <w:szCs w:val="28"/>
        </w:rPr>
        <w:t xml:space="preserve">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rsidR="00262367" w:rsidRPr="00262367" w:rsidRDefault="00262367" w:rsidP="00262367">
      <w:pPr>
        <w:tabs>
          <w:tab w:val="left" w:pos="6030"/>
        </w:tabs>
        <w:spacing w:before="80" w:line="252" w:lineRule="auto"/>
        <w:ind w:firstLine="720"/>
        <w:rPr>
          <w:rFonts w:ascii="Times New Roman" w:hAnsi="Times New Roman" w:cs="Times New Roman"/>
          <w:b/>
          <w:bCs/>
          <w:sz w:val="28"/>
          <w:szCs w:val="28"/>
        </w:rPr>
      </w:pPr>
      <w:r w:rsidRPr="00262367">
        <w:rPr>
          <w:rFonts w:ascii="Times New Roman" w:hAnsi="Times New Roman" w:cs="Times New Roman"/>
          <w:sz w:val="28"/>
          <w:szCs w:val="28"/>
        </w:rPr>
        <w:t>- Chuẩn bị các phương tiện vệ sinh công cộng nhằm ngăn ngừa sự ô nhiễm về sinh thái hoặc ô nhiễm về công nghiệp tại hiện trường.</w:t>
      </w:r>
    </w:p>
    <w:p w:rsidR="00262367" w:rsidRPr="00262367" w:rsidRDefault="00262367" w:rsidP="00262367">
      <w:pPr>
        <w:tabs>
          <w:tab w:val="left" w:pos="6030"/>
        </w:tabs>
        <w:spacing w:before="80"/>
        <w:ind w:firstLine="720"/>
        <w:rPr>
          <w:rFonts w:ascii="Times New Roman" w:hAnsi="Times New Roman" w:cs="Times New Roman"/>
          <w:b/>
          <w:bCs/>
          <w:spacing w:val="-8"/>
          <w:sz w:val="28"/>
          <w:szCs w:val="28"/>
        </w:rPr>
      </w:pPr>
      <w:r w:rsidRPr="00262367">
        <w:rPr>
          <w:rFonts w:ascii="Times New Roman" w:hAnsi="Times New Roman" w:cs="Times New Roman"/>
          <w:spacing w:val="-8"/>
          <w:sz w:val="28"/>
          <w:szCs w:val="28"/>
        </w:rPr>
        <w:lastRenderedPageBreak/>
        <w:t>- Nghiêm cấm việc làm ảnh hưởng hoặc phá hoại cây cối xung quanh công trường.</w:t>
      </w:r>
    </w:p>
    <w:p w:rsidR="00262367" w:rsidRPr="00262367" w:rsidRDefault="00262367" w:rsidP="00262367">
      <w:pPr>
        <w:tabs>
          <w:tab w:val="left" w:pos="6030"/>
        </w:tabs>
        <w:spacing w:before="80"/>
        <w:ind w:firstLine="720"/>
        <w:rPr>
          <w:rFonts w:ascii="Times New Roman" w:hAnsi="Times New Roman" w:cs="Times New Roman"/>
          <w:b/>
          <w:bCs/>
          <w:spacing w:val="-12"/>
          <w:sz w:val="28"/>
          <w:szCs w:val="28"/>
        </w:rPr>
      </w:pPr>
      <w:r w:rsidRPr="00262367">
        <w:rPr>
          <w:rFonts w:ascii="Times New Roman" w:hAnsi="Times New Roman" w:cs="Times New Roman"/>
          <w:spacing w:val="-12"/>
          <w:sz w:val="28"/>
          <w:szCs w:val="28"/>
        </w:rPr>
        <w:t>- Có biện pháp hạn chế khí thải, khói của thiết bị và các hoạt động khác tại công truờng.</w:t>
      </w:r>
    </w:p>
    <w:p w:rsidR="00262367" w:rsidRPr="00262367" w:rsidRDefault="00262367" w:rsidP="00262367">
      <w:pPr>
        <w:tabs>
          <w:tab w:val="left" w:pos="6030"/>
        </w:tabs>
        <w:spacing w:before="80"/>
        <w:ind w:firstLine="720"/>
        <w:rPr>
          <w:rFonts w:ascii="Times New Roman" w:hAnsi="Times New Roman" w:cs="Times New Roman"/>
          <w:sz w:val="28"/>
          <w:szCs w:val="28"/>
        </w:rPr>
      </w:pPr>
      <w:r w:rsidRPr="00262367">
        <w:rPr>
          <w:rFonts w:ascii="Times New Roman" w:hAnsi="Times New Roman" w:cs="Times New Roman"/>
          <w:sz w:val="28"/>
          <w:szCs w:val="28"/>
        </w:rPr>
        <w:t>- Không gây tiếng động khó chịu hoặc quá mức.</w:t>
      </w:r>
    </w:p>
    <w:p w:rsidR="00262367" w:rsidRPr="00262367" w:rsidRDefault="00262367" w:rsidP="00262367">
      <w:pPr>
        <w:numPr>
          <w:ilvl w:val="12"/>
          <w:numId w:val="0"/>
        </w:numPr>
        <w:spacing w:before="80"/>
        <w:ind w:firstLine="720"/>
        <w:rPr>
          <w:rFonts w:ascii="Times New Roman" w:hAnsi="Times New Roman" w:cs="Times New Roman"/>
          <w:b/>
          <w:bCs/>
          <w:sz w:val="28"/>
          <w:szCs w:val="28"/>
        </w:rPr>
      </w:pPr>
      <w:r w:rsidRPr="00262367">
        <w:rPr>
          <w:rFonts w:ascii="Times New Roman" w:hAnsi="Times New Roman" w:cs="Times New Roman"/>
          <w:sz w:val="28"/>
          <w:szCs w:val="28"/>
        </w:rPr>
        <w:t>Nếu Chủ đầu tư thấy các biện pháp phòng ngừa của Nhà thầu vẫn chưa thích hợp thì Nhà thầu phải tuân thủ biện pháp chỉ đạo của Bên mời thầu</w:t>
      </w:r>
    </w:p>
    <w:p w:rsidR="00262367" w:rsidRPr="00262367" w:rsidRDefault="00262367" w:rsidP="00262367">
      <w:pPr>
        <w:numPr>
          <w:ilvl w:val="1"/>
          <w:numId w:val="1"/>
        </w:numPr>
        <w:tabs>
          <w:tab w:val="clear" w:pos="1212"/>
          <w:tab w:val="num" w:pos="1005"/>
        </w:tabs>
        <w:spacing w:before="80" w:after="0" w:line="240"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 xml:space="preserve">Công trình hiện có, công trình công cộng và kế cận </w:t>
      </w:r>
    </w:p>
    <w:p w:rsidR="00262367" w:rsidRPr="00262367" w:rsidRDefault="00262367" w:rsidP="00262367">
      <w:pPr>
        <w:numPr>
          <w:ilvl w:val="12"/>
          <w:numId w:val="0"/>
        </w:numPr>
        <w:spacing w:before="80" w:line="252" w:lineRule="auto"/>
        <w:ind w:firstLine="720"/>
        <w:rPr>
          <w:rFonts w:ascii="Times New Roman" w:hAnsi="Times New Roman" w:cs="Times New Roman"/>
          <w:b/>
          <w:bCs/>
          <w:sz w:val="28"/>
          <w:szCs w:val="28"/>
        </w:rPr>
      </w:pPr>
      <w:r w:rsidRPr="00262367">
        <w:rPr>
          <w:rFonts w:ascii="Times New Roman" w:hAnsi="Times New Roman" w:cs="Times New Roman"/>
          <w:sz w:val="28"/>
          <w:szCs w:val="28"/>
        </w:rPr>
        <w:t>- Toàn bộ hoạt động để hoàn thành xây dựng công trình và sửa chữa sai sót phải đảm bảo không làm hư hỏng các công trình hiện có, công trình công cộng và công trình kế cận.</w:t>
      </w:r>
    </w:p>
    <w:p w:rsidR="00262367" w:rsidRPr="00262367" w:rsidRDefault="00262367" w:rsidP="00262367">
      <w:pPr>
        <w:numPr>
          <w:ilvl w:val="12"/>
          <w:numId w:val="0"/>
        </w:num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 Mọi sự cố xảy ra, Nhà thầu đều phải tự xử lý bằng kinh phí của mình và vẫn phải đảm bảo tiến độ thi công đã thoả thuận.   </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 xml:space="preserve">Sửa chữa hư hỏng và sai sót </w:t>
      </w:r>
    </w:p>
    <w:p w:rsidR="00262367" w:rsidRPr="00262367" w:rsidRDefault="00262367" w:rsidP="00262367">
      <w:pPr>
        <w:numPr>
          <w:ilvl w:val="12"/>
          <w:numId w:val="0"/>
        </w:num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   Trong quá trình thi công xây dựng, Bên mời thầu có quyền ra lệnh bằng văn bản yêu cầu Nhà thầu sửa chữa những hư hỏng sai sót sau :</w:t>
      </w:r>
    </w:p>
    <w:p w:rsidR="00262367" w:rsidRPr="00262367" w:rsidRDefault="00262367" w:rsidP="00262367">
      <w:pPr>
        <w:numPr>
          <w:ilvl w:val="12"/>
          <w:numId w:val="0"/>
        </w:num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Đưa ra khỏi công trường bất kỳ loại vật tư nào không tuân theo các văn bản hợp đồng và thay thế bằng loại phù hợp.</w:t>
      </w:r>
    </w:p>
    <w:p w:rsidR="00262367" w:rsidRPr="00262367" w:rsidRDefault="00262367" w:rsidP="00262367">
      <w:pPr>
        <w:numPr>
          <w:ilvl w:val="12"/>
          <w:numId w:val="0"/>
        </w:num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 Dỡ bỏ và làm lại cho đúng bất kỳ phần việc nào chưa đáp ứng được yêu cầu kỹ thuật và chất lượng. </w:t>
      </w:r>
    </w:p>
    <w:p w:rsidR="00262367" w:rsidRPr="00262367" w:rsidRDefault="00262367" w:rsidP="00262367">
      <w:pPr>
        <w:numPr>
          <w:ilvl w:val="12"/>
          <w:numId w:val="0"/>
        </w:num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Toàn bộ chi phí cho việc sửa chữa do Nhà thầu chịu.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 xml:space="preserve">Bảo hành và sửa chữa khuyết tật </w:t>
      </w:r>
    </w:p>
    <w:p w:rsidR="00262367" w:rsidRPr="00262367" w:rsidRDefault="00262367" w:rsidP="00262367">
      <w:pPr>
        <w:numPr>
          <w:ilvl w:val="12"/>
          <w:numId w:val="0"/>
        </w:numPr>
        <w:spacing w:before="80" w:line="252" w:lineRule="auto"/>
        <w:ind w:firstLine="720"/>
        <w:rPr>
          <w:rFonts w:ascii="Times New Roman" w:hAnsi="Times New Roman" w:cs="Times New Roman"/>
          <w:spacing w:val="-8"/>
          <w:sz w:val="28"/>
          <w:szCs w:val="28"/>
        </w:rPr>
      </w:pPr>
      <w:r w:rsidRPr="00262367">
        <w:rPr>
          <w:rFonts w:ascii="Times New Roman" w:hAnsi="Times New Roman" w:cs="Times New Roman"/>
          <w:spacing w:val="-8"/>
          <w:sz w:val="28"/>
          <w:szCs w:val="28"/>
        </w:rPr>
        <w:t>- Nhà thầu có trách nhiệm bảo hành công trình theo quy định hiện hành của Nhà nước.</w:t>
      </w:r>
    </w:p>
    <w:p w:rsidR="00262367" w:rsidRPr="00262367" w:rsidRDefault="00262367" w:rsidP="00262367">
      <w:pPr>
        <w:numPr>
          <w:ilvl w:val="12"/>
          <w:numId w:val="0"/>
        </w:num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xml:space="preserve">- Bằng kinh phí của mình Nhà thầu phải sửa chữa những khuyết tật của công trình do lỗi của mình trong suốt thời gian bảo hành công trình. </w:t>
      </w:r>
    </w:p>
    <w:p w:rsidR="00262367" w:rsidRPr="00262367" w:rsidRDefault="00262367" w:rsidP="00262367">
      <w:pPr>
        <w:numPr>
          <w:ilvl w:val="12"/>
          <w:numId w:val="0"/>
        </w:num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t>-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rsidR="00262367" w:rsidRPr="00262367" w:rsidRDefault="00262367" w:rsidP="00262367">
      <w:pPr>
        <w:numPr>
          <w:ilvl w:val="1"/>
          <w:numId w:val="1"/>
        </w:numPr>
        <w:tabs>
          <w:tab w:val="clear" w:pos="1212"/>
          <w:tab w:val="num" w:pos="1005"/>
        </w:tabs>
        <w:spacing w:before="80" w:after="0" w:line="252" w:lineRule="auto"/>
        <w:ind w:left="0" w:firstLine="720"/>
        <w:jc w:val="both"/>
        <w:rPr>
          <w:rFonts w:ascii="Times New Roman" w:hAnsi="Times New Roman" w:cs="Times New Roman"/>
          <w:sz w:val="28"/>
          <w:szCs w:val="28"/>
        </w:rPr>
      </w:pPr>
      <w:r w:rsidRPr="00262367">
        <w:rPr>
          <w:rFonts w:ascii="Times New Roman" w:hAnsi="Times New Roman" w:cs="Times New Roman"/>
          <w:sz w:val="28"/>
          <w:szCs w:val="28"/>
        </w:rPr>
        <w:t>Giải tỏa công trường sau khi hoàn thành</w:t>
      </w:r>
    </w:p>
    <w:p w:rsidR="00262367" w:rsidRPr="00262367" w:rsidRDefault="00262367" w:rsidP="00262367">
      <w:pPr>
        <w:spacing w:before="80" w:line="252" w:lineRule="auto"/>
        <w:ind w:firstLine="720"/>
        <w:rPr>
          <w:rFonts w:ascii="Times New Roman" w:hAnsi="Times New Roman" w:cs="Times New Roman"/>
          <w:sz w:val="28"/>
          <w:szCs w:val="28"/>
        </w:rPr>
      </w:pPr>
      <w:r w:rsidRPr="00262367">
        <w:rPr>
          <w:rFonts w:ascii="Times New Roman" w:hAnsi="Times New Roman" w:cs="Times New Roman"/>
          <w:sz w:val="28"/>
          <w:szCs w:val="28"/>
        </w:rPr>
        <w:lastRenderedPageBreak/>
        <w:t>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rsidR="00262367" w:rsidRPr="00262367" w:rsidRDefault="00262367" w:rsidP="00262367">
      <w:pPr>
        <w:widowControl w:val="0"/>
        <w:numPr>
          <w:ilvl w:val="0"/>
          <w:numId w:val="3"/>
        </w:numPr>
        <w:tabs>
          <w:tab w:val="left" w:pos="851"/>
        </w:tabs>
        <w:spacing w:before="120" w:after="120" w:line="264" w:lineRule="auto"/>
        <w:jc w:val="both"/>
        <w:rPr>
          <w:rFonts w:ascii="Times New Roman" w:hAnsi="Times New Roman" w:cs="Times New Roman"/>
          <w:b/>
          <w:bCs/>
          <w:sz w:val="28"/>
          <w:szCs w:val="28"/>
          <w:lang w:val="sv-SE"/>
        </w:rPr>
      </w:pPr>
      <w:r w:rsidRPr="00262367">
        <w:rPr>
          <w:rFonts w:ascii="Times New Roman" w:hAnsi="Times New Roman" w:cs="Times New Roman"/>
          <w:b/>
          <w:bCs/>
          <w:sz w:val="28"/>
          <w:szCs w:val="28"/>
          <w:lang w:val="sv-SE"/>
        </w:rPr>
        <w:t>Yêu cầu về trình tự thi công, lắp đặt;</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p w:rsidR="00262367" w:rsidRPr="00262367" w:rsidRDefault="00262367" w:rsidP="00262367">
      <w:pPr>
        <w:widowControl w:val="0"/>
        <w:numPr>
          <w:ilvl w:val="0"/>
          <w:numId w:val="3"/>
        </w:numPr>
        <w:tabs>
          <w:tab w:val="left" w:pos="851"/>
        </w:tabs>
        <w:spacing w:before="120" w:after="120" w:line="264" w:lineRule="auto"/>
        <w:jc w:val="both"/>
        <w:rPr>
          <w:rFonts w:ascii="Times New Roman" w:hAnsi="Times New Roman" w:cs="Times New Roman"/>
          <w:b/>
          <w:bCs/>
          <w:sz w:val="28"/>
          <w:szCs w:val="28"/>
          <w:lang w:val="sv-SE"/>
        </w:rPr>
      </w:pPr>
      <w:r w:rsidRPr="00262367">
        <w:rPr>
          <w:rFonts w:ascii="Times New Roman" w:hAnsi="Times New Roman" w:cs="Times New Roman"/>
          <w:b/>
          <w:bCs/>
          <w:sz w:val="28"/>
          <w:szCs w:val="28"/>
          <w:lang w:val="sv-SE"/>
        </w:rPr>
        <w:t>Yêu cầu về vận hành thử nghiệm, an toàn;</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Sau khi thi công xây dựng xong Nhà thầu phải có kế hoạch đào tạo, vận hành thử nghiệm toàn bộ hệ thống và chuyển giao công nghệ cho Chủ đầu tư (nếu có).</w:t>
      </w:r>
    </w:p>
    <w:p w:rsidR="00262367" w:rsidRPr="00262367" w:rsidRDefault="00262367" w:rsidP="00262367">
      <w:pPr>
        <w:widowControl w:val="0"/>
        <w:numPr>
          <w:ilvl w:val="0"/>
          <w:numId w:val="3"/>
        </w:numPr>
        <w:tabs>
          <w:tab w:val="left" w:pos="851"/>
        </w:tabs>
        <w:spacing w:before="120" w:after="120" w:line="264" w:lineRule="auto"/>
        <w:jc w:val="both"/>
        <w:rPr>
          <w:rFonts w:ascii="Times New Roman" w:hAnsi="Times New Roman" w:cs="Times New Roman"/>
          <w:b/>
          <w:bCs/>
          <w:sz w:val="28"/>
          <w:szCs w:val="28"/>
          <w:lang w:val="sv-SE"/>
        </w:rPr>
      </w:pPr>
      <w:r w:rsidRPr="00262367">
        <w:rPr>
          <w:rFonts w:ascii="Times New Roman" w:hAnsi="Times New Roman" w:cs="Times New Roman"/>
          <w:b/>
          <w:bCs/>
          <w:sz w:val="28"/>
          <w:szCs w:val="28"/>
          <w:lang w:val="sv-SE"/>
        </w:rPr>
        <w:t>Yêu cầu về phòng, chống cháy, nổ (nếu có);</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Tuân thủ theo đúng các quy định hiện hành về an toàn phòng, chống cháy, nổ trong suốt quá trình thi công xây dựng công trình</w:t>
      </w:r>
    </w:p>
    <w:p w:rsidR="00262367" w:rsidRPr="00262367" w:rsidRDefault="00262367" w:rsidP="00262367">
      <w:pPr>
        <w:widowControl w:val="0"/>
        <w:numPr>
          <w:ilvl w:val="0"/>
          <w:numId w:val="3"/>
        </w:numPr>
        <w:tabs>
          <w:tab w:val="left" w:pos="851"/>
        </w:tabs>
        <w:spacing w:before="120" w:after="120" w:line="264" w:lineRule="auto"/>
        <w:jc w:val="both"/>
        <w:rPr>
          <w:rFonts w:ascii="Times New Roman" w:hAnsi="Times New Roman" w:cs="Times New Roman"/>
          <w:b/>
          <w:bCs/>
          <w:sz w:val="28"/>
          <w:szCs w:val="28"/>
          <w:lang w:val="sv-SE"/>
        </w:rPr>
      </w:pPr>
      <w:r w:rsidRPr="00262367">
        <w:rPr>
          <w:rFonts w:ascii="Times New Roman" w:hAnsi="Times New Roman" w:cs="Times New Roman"/>
          <w:b/>
          <w:bCs/>
          <w:sz w:val="28"/>
          <w:szCs w:val="28"/>
          <w:lang w:val="sv-SE"/>
        </w:rPr>
        <w:t>Yêu cầu về vệ sinh môi trường;</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Nhà thầu phải sử dụng các biện pháp hợp lý để đảm bảo vệ sinh môi trường thi công, đảm bảo qui định vệ sinh môi trường, giao thông nông thôn, không làm ảnh hưởng tới hoạt động và sinh hoạt bình thường của các công trình lân cận.</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Nhà thầu phải dọn dẹp toàn bộ hệ thống kho bãi công trình, tổng vệ sinh các hạng mục, thu dọn phế thải để hoàn nguyên cảnh quan khu vực trước khi tiến hành nghiệm thu bàn giao công trình.</w:t>
      </w:r>
    </w:p>
    <w:p w:rsidR="00262367" w:rsidRPr="00262367" w:rsidRDefault="00262367" w:rsidP="00262367">
      <w:pPr>
        <w:widowControl w:val="0"/>
        <w:numPr>
          <w:ilvl w:val="0"/>
          <w:numId w:val="3"/>
        </w:numPr>
        <w:tabs>
          <w:tab w:val="left" w:pos="851"/>
        </w:tabs>
        <w:spacing w:before="120" w:after="120" w:line="264" w:lineRule="auto"/>
        <w:jc w:val="both"/>
        <w:rPr>
          <w:rFonts w:ascii="Times New Roman" w:hAnsi="Times New Roman" w:cs="Times New Roman"/>
          <w:b/>
          <w:bCs/>
          <w:sz w:val="28"/>
          <w:szCs w:val="28"/>
        </w:rPr>
      </w:pPr>
      <w:r w:rsidRPr="00262367">
        <w:rPr>
          <w:rFonts w:ascii="Times New Roman" w:hAnsi="Times New Roman" w:cs="Times New Roman"/>
          <w:b/>
          <w:bCs/>
          <w:sz w:val="28"/>
          <w:szCs w:val="28"/>
        </w:rPr>
        <w:t>Yêu cầu về an toàn lao động;</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Ngay trước khi bắt đầu tiến hành thi công . Nhà thầu phải trình Kỹ sư bản biện pháp an toàn lao động. Biện pháp này bao gồm cả huấn luyện an toàn cho toàn nhân viên, người chỉ huy việc thực hiện gói thầu này.</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lastRenderedPageBreak/>
        <w:t>Nhà thầu phải có trách nhiệm báo cho kỹ sư về các tai nạn xẩy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Nhà thầu sẽ không được thanh toán riêng phần đảm bảo an toàn lao động mà sẽ được thanh toán trong mục tương tự trong giá dự thầu.</w:t>
      </w:r>
    </w:p>
    <w:p w:rsidR="00262367" w:rsidRPr="00262367" w:rsidRDefault="00262367" w:rsidP="00262367">
      <w:pPr>
        <w:widowControl w:val="0"/>
        <w:numPr>
          <w:ilvl w:val="0"/>
          <w:numId w:val="3"/>
        </w:numPr>
        <w:tabs>
          <w:tab w:val="left" w:pos="851"/>
        </w:tabs>
        <w:spacing w:before="120" w:after="120" w:line="264" w:lineRule="auto"/>
        <w:jc w:val="both"/>
        <w:rPr>
          <w:rFonts w:ascii="Times New Roman" w:hAnsi="Times New Roman" w:cs="Times New Roman"/>
          <w:b/>
          <w:bCs/>
          <w:sz w:val="28"/>
          <w:szCs w:val="28"/>
          <w:lang w:val="sv-SE"/>
        </w:rPr>
      </w:pPr>
      <w:r w:rsidRPr="00262367">
        <w:rPr>
          <w:rFonts w:ascii="Times New Roman" w:hAnsi="Times New Roman" w:cs="Times New Roman"/>
          <w:b/>
          <w:bCs/>
          <w:sz w:val="28"/>
          <w:szCs w:val="28"/>
          <w:lang w:val="sv-SE"/>
        </w:rPr>
        <w:t>Biện pháp huy động nhân lực và thiết bị phục vụ thi công;</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Nhà thầu phải có biện pháp huy động nhân lực và thiết bị phục vụ thi công hợp lý, đáp ứng yêu cầu kỹ thuật và tiến độ cam kết trong E - HSDT.</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xml:space="preserve">Những thiết bị xe máy đưa vào công trình đều là loại được lựa chọn có công suất và tính năng phù hợp, chất lượng còn tốt, đảm bảo an toàn, vệ sinh môi trường. </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Tất cả các chi phí liên quan đến vận hành, bảo dưỡng, khấu hao và dời chuyển các máy móc thi công phải được tính trong giá dự thầu.</w:t>
      </w:r>
    </w:p>
    <w:p w:rsidR="00262367" w:rsidRPr="00262367" w:rsidRDefault="00262367" w:rsidP="00262367">
      <w:pPr>
        <w:widowControl w:val="0"/>
        <w:numPr>
          <w:ilvl w:val="0"/>
          <w:numId w:val="3"/>
        </w:numPr>
        <w:tabs>
          <w:tab w:val="left" w:pos="851"/>
        </w:tabs>
        <w:spacing w:before="120" w:after="120" w:line="264" w:lineRule="auto"/>
        <w:jc w:val="both"/>
        <w:rPr>
          <w:rFonts w:ascii="Times New Roman" w:hAnsi="Times New Roman" w:cs="Times New Roman"/>
          <w:b/>
          <w:bCs/>
          <w:sz w:val="28"/>
          <w:szCs w:val="28"/>
          <w:lang w:val="sv-SE"/>
        </w:rPr>
      </w:pPr>
      <w:r w:rsidRPr="00262367">
        <w:rPr>
          <w:rFonts w:ascii="Times New Roman" w:hAnsi="Times New Roman" w:cs="Times New Roman"/>
          <w:b/>
          <w:bCs/>
          <w:sz w:val="28"/>
          <w:szCs w:val="28"/>
          <w:lang w:val="sv-SE"/>
        </w:rPr>
        <w:t xml:space="preserve">Yêu cầu về biện pháp tổ chức thi công tổng thể và các hạng mục; </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xml:space="preserve">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w:t>
      </w:r>
      <w:r w:rsidRPr="00262367">
        <w:rPr>
          <w:rFonts w:ascii="Times New Roman" w:hAnsi="Times New Roman" w:cs="Times New Roman"/>
          <w:bCs/>
          <w:sz w:val="28"/>
          <w:szCs w:val="28"/>
          <w:lang w:val="sv-SE"/>
        </w:rPr>
        <w:lastRenderedPageBreak/>
        <w:t>nghĩa vụ của mình.Không đòi hỏi các chi phí thêm sau này có những công việc phát sinh và do điều kiện tự nhiên hiện trạng của công trường, gây thiệt hại cho nhà thầu.</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a) Trong bản yêu cầu kỹ thuật này biện pháp thi công bao gồm các phần sau:</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Tiến độ thi công.</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Bản vẽ biện pháp thi công thể hiện các chi tiết yêu cầu cần đặc biệt lưu ý các biện pháp để tổ chức thi công gói thầu.</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Tính toán thiết kế các công trình tạm.</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Vật liệu, máy móc và nhân công cần thiết cho mỗi giai đoạn thi công.</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Các nhu cầu cần thiết khác.</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xml:space="preserve">b) Tiếp nhận mặt bằng công trình: </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Nhà thầu phải nộp bản tường trình biện pháp thi công chi tiết của cả việc thi công công trình chính và công trình tạm để Kỹ sư giám sát xem xét trước khi khởi công công trình.</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lastRenderedPageBreak/>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khắc phục của Nhà thầu.</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i) Các công trình tạm: Các công trình tạm bố trí ở mặt bằng thi công như: Nhà bảo vệ; Ban chỉ huy điều hành và phục vụ y tế; Nhà vệ sinh hiện trường được thu dọn hàng ngày đảm bảo tiêu chuẩn vệ sinh; Kho chứa xi măng;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lastRenderedPageBreak/>
        <w:t xml:space="preserve">l) Thoát nước: Trên mặt bằng thi công, Nhà thầu cần bố trí hệ thống thoát nước tạm bằng mương và ống thích hợp. </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 xml:space="preserve">m) Đường thi công: Nhà thầu phải tự làm đường tạm để phục vụ quá trình thi công (nếu cần thiết). Sử dụng vận chuyển vật liệu khu vực thi công. </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n) Thông tin liên lạc: Nhà thầu cần liên hệ đặt hệ thống thông tin liên lạc, máy điện thoại tạm thời tại khu công trường để đảm bảo liên lạc với các bên liên quan liên tục 24/24 giờ.</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o) Hệ thống cứu hỏa: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rsidR="00262367" w:rsidRPr="00262367" w:rsidRDefault="00262367" w:rsidP="00262367">
      <w:pPr>
        <w:ind w:firstLine="720"/>
        <w:rPr>
          <w:rFonts w:ascii="Times New Roman" w:hAnsi="Times New Roman" w:cs="Times New Roman"/>
          <w:bCs/>
          <w:sz w:val="28"/>
          <w:szCs w:val="28"/>
          <w:lang w:val="sv-SE"/>
        </w:rPr>
      </w:pPr>
      <w:r w:rsidRPr="00262367">
        <w:rPr>
          <w:rFonts w:ascii="Times New Roman" w:hAnsi="Times New Roman" w:cs="Times New Roman"/>
          <w:bCs/>
          <w:sz w:val="28"/>
          <w:szCs w:val="28"/>
          <w:lang w:val="sv-SE"/>
        </w:rPr>
        <w:t>p) Nhà thầu phải hợp đồng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rsidR="00262367" w:rsidRPr="00262367" w:rsidRDefault="00262367" w:rsidP="00262367">
      <w:pPr>
        <w:widowControl w:val="0"/>
        <w:tabs>
          <w:tab w:val="left" w:pos="851"/>
        </w:tabs>
        <w:spacing w:before="120" w:after="120" w:line="264" w:lineRule="auto"/>
        <w:ind w:firstLine="567"/>
        <w:rPr>
          <w:rFonts w:ascii="Times New Roman" w:hAnsi="Times New Roman" w:cs="Times New Roman"/>
          <w:b/>
          <w:bCs/>
          <w:sz w:val="28"/>
          <w:szCs w:val="28"/>
          <w:lang w:val="sv-SE"/>
        </w:rPr>
      </w:pPr>
      <w:r w:rsidRPr="00262367">
        <w:rPr>
          <w:rFonts w:ascii="Times New Roman" w:hAnsi="Times New Roman" w:cs="Times New Roman"/>
          <w:b/>
          <w:bCs/>
          <w:sz w:val="28"/>
          <w:szCs w:val="28"/>
          <w:lang w:val="sv-SE"/>
        </w:rPr>
        <w:t>11. Yêu cầu về hệ thống kiểm tra, giám sát chất lượng của nhà thầu;</w:t>
      </w:r>
    </w:p>
    <w:p w:rsidR="00262367" w:rsidRPr="00262367" w:rsidRDefault="00262367" w:rsidP="00262367">
      <w:pPr>
        <w:adjustRightInd w:val="0"/>
        <w:spacing w:before="60"/>
        <w:ind w:firstLine="567"/>
        <w:rPr>
          <w:rFonts w:ascii="Times New Roman" w:hAnsi="Times New Roman" w:cs="Times New Roman"/>
          <w:bCs/>
          <w:sz w:val="28"/>
          <w:szCs w:val="28"/>
          <w:lang w:val="sv-SE"/>
        </w:rPr>
      </w:pPr>
      <w:r w:rsidRPr="00262367">
        <w:rPr>
          <w:rFonts w:ascii="Times New Roman" w:hAnsi="Times New Roman" w:cs="Times New Roman"/>
          <w:bCs/>
          <w:sz w:val="28"/>
          <w:szCs w:val="28"/>
          <w:lang w:val="sv-SE"/>
        </w:rPr>
        <w:t>Quản lý chất lượng nhà thầu phải có biện pháp, quy trình quản lý chất lượng từ khi khởi công đến khi kết thúc bàn giao công trình đảm bảo yêu cầu tốt nhất của chủ đầu tư.</w:t>
      </w:r>
    </w:p>
    <w:p w:rsidR="00262367" w:rsidRPr="00262367" w:rsidRDefault="00262367" w:rsidP="00262367">
      <w:pPr>
        <w:adjustRightInd w:val="0"/>
        <w:spacing w:before="60"/>
        <w:ind w:firstLine="567"/>
        <w:rPr>
          <w:rFonts w:ascii="Times New Roman" w:hAnsi="Times New Roman" w:cs="Times New Roman"/>
          <w:bCs/>
          <w:sz w:val="28"/>
          <w:szCs w:val="28"/>
          <w:lang w:val="sv-SE"/>
        </w:rPr>
      </w:pPr>
      <w:r w:rsidRPr="00262367">
        <w:rPr>
          <w:rFonts w:ascii="Times New Roman" w:hAnsi="Times New Roman" w:cs="Times New Roman"/>
          <w:bCs/>
          <w:sz w:val="28"/>
          <w:szCs w:val="28"/>
          <w:lang w:val="sv-SE"/>
        </w:rPr>
        <w:t>Biện pháp, quy trình quản lý tài liệu: Hồ sơ, bản vẽ hoàn công, nghiệm thu, thanh quyết  toán.</w:t>
      </w:r>
    </w:p>
    <w:p w:rsidR="00262367" w:rsidRPr="00262367" w:rsidRDefault="00262367" w:rsidP="00262367">
      <w:pPr>
        <w:adjustRightInd w:val="0"/>
        <w:spacing w:before="60"/>
        <w:ind w:firstLine="567"/>
        <w:rPr>
          <w:rFonts w:ascii="Times New Roman" w:hAnsi="Times New Roman" w:cs="Times New Roman"/>
          <w:bCs/>
          <w:sz w:val="28"/>
          <w:szCs w:val="28"/>
          <w:lang w:val="sv-SE"/>
        </w:rPr>
      </w:pPr>
      <w:r w:rsidRPr="00262367">
        <w:rPr>
          <w:rFonts w:ascii="Times New Roman" w:hAnsi="Times New Roman" w:cs="Times New Roman"/>
          <w:bCs/>
          <w:sz w:val="28"/>
          <w:szCs w:val="28"/>
          <w:lang w:val="sv-SE"/>
        </w:rPr>
        <w:t>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bookmarkStart w:id="0" w:name="_GoBack"/>
      <w:bookmarkEnd w:id="0"/>
    </w:p>
    <w:p w:rsidR="00262367" w:rsidRPr="00262367" w:rsidRDefault="00262367" w:rsidP="00262367">
      <w:pPr>
        <w:adjustRightInd w:val="0"/>
        <w:spacing w:before="80"/>
        <w:ind w:firstLine="567"/>
        <w:rPr>
          <w:rFonts w:ascii="Times New Roman" w:hAnsi="Times New Roman" w:cs="Times New Roman"/>
          <w:bCs/>
          <w:sz w:val="28"/>
          <w:szCs w:val="28"/>
          <w:lang w:val="sv-SE"/>
        </w:rPr>
      </w:pPr>
      <w:r w:rsidRPr="00262367">
        <w:rPr>
          <w:rFonts w:ascii="Times New Roman" w:hAnsi="Times New Roman" w:cs="Times New Roman"/>
          <w:bCs/>
          <w:sz w:val="28"/>
          <w:szCs w:val="28"/>
          <w:lang w:val="sv-SE"/>
        </w:rPr>
        <w:t>Quản lý môi trường, các biện pháp giảm thiểu (biện pháp giảm thiểu tiếng ồn; biện pháp giảm thiểu bụi, khói; biện pháp kiểm soát rác thải, nhà vệ sinh của công nhân trên công trường)</w:t>
      </w:r>
    </w:p>
    <w:p w:rsidR="00262367" w:rsidRPr="00262367" w:rsidRDefault="00262367" w:rsidP="00262367">
      <w:pPr>
        <w:widowControl w:val="0"/>
        <w:tabs>
          <w:tab w:val="left" w:pos="1418"/>
          <w:tab w:val="left" w:pos="2127"/>
        </w:tabs>
        <w:spacing w:before="120" w:after="120" w:line="264" w:lineRule="auto"/>
        <w:ind w:firstLine="567"/>
        <w:rPr>
          <w:rFonts w:ascii="Times New Roman" w:hAnsi="Times New Roman" w:cs="Times New Roman"/>
          <w:sz w:val="28"/>
          <w:szCs w:val="28"/>
          <w:lang w:val="sv-SE"/>
        </w:rPr>
      </w:pPr>
      <w:r w:rsidRPr="00262367">
        <w:rPr>
          <w:rFonts w:ascii="Times New Roman" w:hAnsi="Times New Roman" w:cs="Times New Roman"/>
          <w:sz w:val="28"/>
          <w:szCs w:val="28"/>
          <w:lang w:val="sv-SE"/>
        </w:rPr>
        <w:t xml:space="preserve"> </w:t>
      </w:r>
      <w:r w:rsidRPr="00262367">
        <w:rPr>
          <w:rFonts w:ascii="Times New Roman" w:hAnsi="Times New Roman" w:cs="Times New Roman"/>
          <w:b/>
          <w:sz w:val="28"/>
          <w:szCs w:val="28"/>
          <w:lang w:val="sv-SE"/>
        </w:rPr>
        <w:t xml:space="preserve">III. Các bản vẽ: </w:t>
      </w:r>
      <w:r w:rsidRPr="00262367">
        <w:rPr>
          <w:rFonts w:ascii="Times New Roman" w:hAnsi="Times New Roman" w:cs="Times New Roman"/>
          <w:sz w:val="28"/>
          <w:szCs w:val="28"/>
          <w:lang w:val="sv-SE"/>
        </w:rPr>
        <w:t>Theo phai đính kèm trên hệ thống.</w:t>
      </w:r>
    </w:p>
    <w:p w:rsidR="00F36D94" w:rsidRPr="00262367" w:rsidRDefault="00262367">
      <w:pPr>
        <w:rPr>
          <w:rFonts w:ascii="Times New Roman" w:hAnsi="Times New Roman" w:cs="Times New Roman"/>
        </w:rPr>
      </w:pPr>
    </w:p>
    <w:sectPr w:rsidR="00F36D94" w:rsidRPr="00262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25"/>
      </v:shape>
    </w:pict>
  </w:numPicBullet>
  <w:abstractNum w:abstractNumId="0" w15:restartNumberingAfterBreak="0">
    <w:nsid w:val="09FA7015"/>
    <w:multiLevelType w:val="hybridMultilevel"/>
    <w:tmpl w:val="2BEED20E"/>
    <w:lvl w:ilvl="0" w:tplc="806654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EEF24FB"/>
    <w:multiLevelType w:val="hybridMultilevel"/>
    <w:tmpl w:val="FA76322C"/>
    <w:lvl w:ilvl="0" w:tplc="45A65B42">
      <w:numFmt w:val="bullet"/>
      <w:lvlText w:val="-"/>
      <w:lvlJc w:val="left"/>
      <w:pPr>
        <w:tabs>
          <w:tab w:val="num" w:pos="720"/>
        </w:tabs>
        <w:ind w:left="2160" w:hanging="360"/>
      </w:pPr>
      <w:rPr>
        <w:rFonts w:ascii="Times New Roman" w:eastAsia="Times New Roman" w:hAnsi="Times New Roman" w:cs="Times New Roman" w:hint="default"/>
      </w:rPr>
    </w:lvl>
    <w:lvl w:ilvl="1" w:tplc="655A8FFC">
      <w:start w:val="1"/>
      <w:numFmt w:val="bullet"/>
      <w:lvlText w:val=""/>
      <w:lvlPicBulletId w:val="0"/>
      <w:lvlJc w:val="left"/>
      <w:pPr>
        <w:tabs>
          <w:tab w:val="num" w:pos="1212"/>
        </w:tabs>
        <w:ind w:left="1212" w:hanging="360"/>
      </w:pPr>
      <w:rPr>
        <w:rFonts w:ascii="Symbol" w:hAnsi="Symbol" w:hint="default"/>
        <w:sz w:val="24"/>
        <w:szCs w:val="24"/>
      </w:rPr>
    </w:lvl>
    <w:lvl w:ilvl="2" w:tplc="34C2409E" w:tentative="1">
      <w:start w:val="1"/>
      <w:numFmt w:val="bullet"/>
      <w:lvlText w:val=""/>
      <w:lvlJc w:val="left"/>
      <w:pPr>
        <w:tabs>
          <w:tab w:val="num" w:pos="2880"/>
        </w:tabs>
        <w:ind w:left="2880" w:hanging="360"/>
      </w:pPr>
      <w:rPr>
        <w:rFonts w:ascii="Wingdings" w:hAnsi="Wingdings" w:hint="default"/>
      </w:rPr>
    </w:lvl>
    <w:lvl w:ilvl="3" w:tplc="3E5E2522" w:tentative="1">
      <w:start w:val="1"/>
      <w:numFmt w:val="bullet"/>
      <w:lvlText w:val=""/>
      <w:lvlJc w:val="left"/>
      <w:pPr>
        <w:tabs>
          <w:tab w:val="num" w:pos="3600"/>
        </w:tabs>
        <w:ind w:left="3600" w:hanging="360"/>
      </w:pPr>
      <w:rPr>
        <w:rFonts w:ascii="Symbol" w:hAnsi="Symbol" w:hint="default"/>
      </w:rPr>
    </w:lvl>
    <w:lvl w:ilvl="4" w:tplc="0672C0F8" w:tentative="1">
      <w:start w:val="1"/>
      <w:numFmt w:val="bullet"/>
      <w:lvlText w:val="o"/>
      <w:lvlJc w:val="left"/>
      <w:pPr>
        <w:tabs>
          <w:tab w:val="num" w:pos="4320"/>
        </w:tabs>
        <w:ind w:left="4320" w:hanging="360"/>
      </w:pPr>
      <w:rPr>
        <w:rFonts w:ascii="Courier New" w:hAnsi="Courier New" w:cs="Courier New" w:hint="default"/>
      </w:rPr>
    </w:lvl>
    <w:lvl w:ilvl="5" w:tplc="941C69CE" w:tentative="1">
      <w:start w:val="1"/>
      <w:numFmt w:val="bullet"/>
      <w:lvlText w:val=""/>
      <w:lvlJc w:val="left"/>
      <w:pPr>
        <w:tabs>
          <w:tab w:val="num" w:pos="5040"/>
        </w:tabs>
        <w:ind w:left="5040" w:hanging="360"/>
      </w:pPr>
      <w:rPr>
        <w:rFonts w:ascii="Wingdings" w:hAnsi="Wingdings" w:hint="default"/>
      </w:rPr>
    </w:lvl>
    <w:lvl w:ilvl="6" w:tplc="8E665A1A" w:tentative="1">
      <w:start w:val="1"/>
      <w:numFmt w:val="bullet"/>
      <w:lvlText w:val=""/>
      <w:lvlJc w:val="left"/>
      <w:pPr>
        <w:tabs>
          <w:tab w:val="num" w:pos="5760"/>
        </w:tabs>
        <w:ind w:left="5760" w:hanging="360"/>
      </w:pPr>
      <w:rPr>
        <w:rFonts w:ascii="Symbol" w:hAnsi="Symbol" w:hint="default"/>
      </w:rPr>
    </w:lvl>
    <w:lvl w:ilvl="7" w:tplc="F9C483DA" w:tentative="1">
      <w:start w:val="1"/>
      <w:numFmt w:val="bullet"/>
      <w:lvlText w:val="o"/>
      <w:lvlJc w:val="left"/>
      <w:pPr>
        <w:tabs>
          <w:tab w:val="num" w:pos="6480"/>
        </w:tabs>
        <w:ind w:left="6480" w:hanging="360"/>
      </w:pPr>
      <w:rPr>
        <w:rFonts w:ascii="Courier New" w:hAnsi="Courier New" w:cs="Courier New" w:hint="default"/>
      </w:rPr>
    </w:lvl>
    <w:lvl w:ilvl="8" w:tplc="B1742BA0"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DF73B28"/>
    <w:multiLevelType w:val="hybridMultilevel"/>
    <w:tmpl w:val="7B54E00C"/>
    <w:lvl w:ilvl="0" w:tplc="87985FB6">
      <w:numFmt w:val="bullet"/>
      <w:lvlText w:val="-"/>
      <w:lvlJc w:val="left"/>
      <w:pPr>
        <w:tabs>
          <w:tab w:val="num" w:pos="700"/>
        </w:tabs>
        <w:ind w:left="2140" w:hanging="360"/>
      </w:pPr>
      <w:rPr>
        <w:rFonts w:ascii="Times New Roman" w:eastAsia="Times New Roman" w:hAnsi="Times New Roman" w:cs="Times New Roman" w:hint="default"/>
      </w:rPr>
    </w:lvl>
    <w:lvl w:ilvl="1" w:tplc="28CA1260" w:tentative="1">
      <w:start w:val="1"/>
      <w:numFmt w:val="bullet"/>
      <w:lvlText w:val="o"/>
      <w:lvlJc w:val="left"/>
      <w:pPr>
        <w:tabs>
          <w:tab w:val="num" w:pos="2140"/>
        </w:tabs>
        <w:ind w:left="2140" w:hanging="360"/>
      </w:pPr>
      <w:rPr>
        <w:rFonts w:ascii="Courier New" w:hAnsi="Courier New" w:cs="Courier New" w:hint="default"/>
      </w:rPr>
    </w:lvl>
    <w:lvl w:ilvl="2" w:tplc="4044C9DA" w:tentative="1">
      <w:start w:val="1"/>
      <w:numFmt w:val="bullet"/>
      <w:lvlText w:val=""/>
      <w:lvlJc w:val="left"/>
      <w:pPr>
        <w:tabs>
          <w:tab w:val="num" w:pos="2860"/>
        </w:tabs>
        <w:ind w:left="2860" w:hanging="360"/>
      </w:pPr>
      <w:rPr>
        <w:rFonts w:ascii="Wingdings" w:hAnsi="Wingdings" w:hint="default"/>
      </w:rPr>
    </w:lvl>
    <w:lvl w:ilvl="3" w:tplc="2EA28CC0" w:tentative="1">
      <w:start w:val="1"/>
      <w:numFmt w:val="bullet"/>
      <w:lvlText w:val=""/>
      <w:lvlJc w:val="left"/>
      <w:pPr>
        <w:tabs>
          <w:tab w:val="num" w:pos="3580"/>
        </w:tabs>
        <w:ind w:left="3580" w:hanging="360"/>
      </w:pPr>
      <w:rPr>
        <w:rFonts w:ascii="Symbol" w:hAnsi="Symbol" w:hint="default"/>
      </w:rPr>
    </w:lvl>
    <w:lvl w:ilvl="4" w:tplc="35FEB99C" w:tentative="1">
      <w:start w:val="1"/>
      <w:numFmt w:val="bullet"/>
      <w:lvlText w:val="o"/>
      <w:lvlJc w:val="left"/>
      <w:pPr>
        <w:tabs>
          <w:tab w:val="num" w:pos="4300"/>
        </w:tabs>
        <w:ind w:left="4300" w:hanging="360"/>
      </w:pPr>
      <w:rPr>
        <w:rFonts w:ascii="Courier New" w:hAnsi="Courier New" w:cs="Courier New" w:hint="default"/>
      </w:rPr>
    </w:lvl>
    <w:lvl w:ilvl="5" w:tplc="479A6F5E" w:tentative="1">
      <w:start w:val="1"/>
      <w:numFmt w:val="bullet"/>
      <w:lvlText w:val=""/>
      <w:lvlJc w:val="left"/>
      <w:pPr>
        <w:tabs>
          <w:tab w:val="num" w:pos="5020"/>
        </w:tabs>
        <w:ind w:left="5020" w:hanging="360"/>
      </w:pPr>
      <w:rPr>
        <w:rFonts w:ascii="Wingdings" w:hAnsi="Wingdings" w:hint="default"/>
      </w:rPr>
    </w:lvl>
    <w:lvl w:ilvl="6" w:tplc="D36EC8D8" w:tentative="1">
      <w:start w:val="1"/>
      <w:numFmt w:val="bullet"/>
      <w:lvlText w:val=""/>
      <w:lvlJc w:val="left"/>
      <w:pPr>
        <w:tabs>
          <w:tab w:val="num" w:pos="5740"/>
        </w:tabs>
        <w:ind w:left="5740" w:hanging="360"/>
      </w:pPr>
      <w:rPr>
        <w:rFonts w:ascii="Symbol" w:hAnsi="Symbol" w:hint="default"/>
      </w:rPr>
    </w:lvl>
    <w:lvl w:ilvl="7" w:tplc="8D28CE36" w:tentative="1">
      <w:start w:val="1"/>
      <w:numFmt w:val="bullet"/>
      <w:lvlText w:val="o"/>
      <w:lvlJc w:val="left"/>
      <w:pPr>
        <w:tabs>
          <w:tab w:val="num" w:pos="6460"/>
        </w:tabs>
        <w:ind w:left="6460" w:hanging="360"/>
      </w:pPr>
      <w:rPr>
        <w:rFonts w:ascii="Courier New" w:hAnsi="Courier New" w:cs="Courier New" w:hint="default"/>
      </w:rPr>
    </w:lvl>
    <w:lvl w:ilvl="8" w:tplc="90EC3C38" w:tentative="1">
      <w:start w:val="1"/>
      <w:numFmt w:val="bullet"/>
      <w:lvlText w:val=""/>
      <w:lvlJc w:val="left"/>
      <w:pPr>
        <w:tabs>
          <w:tab w:val="num" w:pos="7180"/>
        </w:tabs>
        <w:ind w:left="7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67"/>
    <w:rsid w:val="00262367"/>
    <w:rsid w:val="005765EB"/>
    <w:rsid w:val="0079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80017-B16C-4FB3-9F2E-C34FFFA3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62367"/>
    <w:pPr>
      <w:widowControl w:val="0"/>
      <w:autoSpaceDE w:val="0"/>
      <w:autoSpaceDN w:val="0"/>
      <w:spacing w:after="0" w:line="384"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5450</Words>
  <Characters>31065</Characters>
  <Application>Microsoft Office Word</Application>
  <DocSecurity>0</DocSecurity>
  <Lines>258</Lines>
  <Paragraphs>72</Paragraphs>
  <ScaleCrop>false</ScaleCrop>
  <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2025-09-10T11:00:00Z</dcterms:created>
  <dcterms:modified xsi:type="dcterms:W3CDTF">2025-09-10T11:00:00Z</dcterms:modified>
</cp:coreProperties>
</file>