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BD32" w14:textId="77777777" w:rsidR="0095646E" w:rsidRPr="004D5512" w:rsidRDefault="0095646E" w:rsidP="0095646E">
      <w:pPr>
        <w:pStyle w:val="TOC1"/>
        <w:spacing w:line="264" w:lineRule="auto"/>
        <w:rPr>
          <w:rFonts w:ascii="Times New Roman" w:hAnsi="Times New Roman" w:cs="Times New Roman"/>
        </w:rPr>
      </w:pPr>
      <w:r w:rsidRPr="004D5512">
        <w:rPr>
          <w:rFonts w:ascii="Times New Roman" w:hAnsi="Times New Roman" w:cs="Times New Roman"/>
        </w:rPr>
        <w:t xml:space="preserve">Mục </w:t>
      </w:r>
      <w:r w:rsidRPr="004D5512">
        <w:rPr>
          <w:rFonts w:ascii="Times New Roman" w:hAnsi="Times New Roman" w:cs="Times New Roman"/>
          <w:lang w:val="pl-PL"/>
        </w:rPr>
        <w:t>3</w:t>
      </w:r>
      <w:r w:rsidRPr="004D5512">
        <w:rPr>
          <w:rFonts w:ascii="Times New Roman" w:hAnsi="Times New Roman" w:cs="Times New Roman"/>
        </w:rPr>
        <w:t>. Tiêu chuẩn đánh giá về kỹ thuật</w:t>
      </w:r>
    </w:p>
    <w:p w14:paraId="4602EB46" w14:textId="77777777" w:rsidR="0095646E" w:rsidRPr="004D5512" w:rsidRDefault="0095646E" w:rsidP="0095646E">
      <w:pPr>
        <w:spacing w:before="80" w:after="80" w:line="264" w:lineRule="auto"/>
        <w:ind w:firstLine="709"/>
        <w:rPr>
          <w:sz w:val="28"/>
          <w:szCs w:val="28"/>
          <w:lang w:val="es-ES"/>
        </w:rPr>
      </w:pPr>
      <w:r w:rsidRPr="004D5512">
        <w:rPr>
          <w:b/>
          <w:iCs/>
          <w:sz w:val="28"/>
          <w:szCs w:val="28"/>
          <w:lang w:val="es-ES"/>
        </w:rPr>
        <w:t>3.</w:t>
      </w:r>
      <w:r>
        <w:rPr>
          <w:b/>
          <w:iCs/>
          <w:sz w:val="28"/>
          <w:szCs w:val="28"/>
          <w:lang w:val="es-ES"/>
        </w:rPr>
        <w:t>1</w:t>
      </w:r>
      <w:r w:rsidRPr="004D5512">
        <w:rPr>
          <w:b/>
          <w:iCs/>
          <w:sz w:val="28"/>
          <w:szCs w:val="28"/>
          <w:lang w:val="es-ES"/>
        </w:rPr>
        <w:t>. Đánh giá theo phương pháp</w:t>
      </w:r>
      <w:r w:rsidRPr="004D5512" w:rsidDel="00BE4476">
        <w:rPr>
          <w:b/>
          <w:iCs/>
          <w:sz w:val="28"/>
          <w:szCs w:val="28"/>
          <w:lang w:val="es-ES"/>
        </w:rPr>
        <w:t xml:space="preserve"> </w:t>
      </w:r>
      <w:r w:rsidRPr="004D5512">
        <w:rPr>
          <w:b/>
          <w:iCs/>
          <w:sz w:val="28"/>
          <w:szCs w:val="28"/>
          <w:lang w:val="es-ES"/>
        </w:rPr>
        <w:t>đạt/không đạt</w:t>
      </w:r>
      <w:r w:rsidRPr="004D5512">
        <w:rPr>
          <w:b/>
          <w:sz w:val="28"/>
          <w:szCs w:val="28"/>
          <w:lang w:val="es-ES"/>
        </w:rPr>
        <w:t>:</w:t>
      </w:r>
    </w:p>
    <w:p w14:paraId="7908BA89" w14:textId="77777777" w:rsidR="0095646E" w:rsidRDefault="0095646E" w:rsidP="0095646E">
      <w:pPr>
        <w:spacing w:before="80" w:after="80" w:line="264" w:lineRule="auto"/>
        <w:ind w:firstLine="709"/>
        <w:rPr>
          <w:sz w:val="28"/>
          <w:szCs w:val="28"/>
          <w:lang w:val="es-ES"/>
        </w:rPr>
      </w:pPr>
      <w:r w:rsidRPr="008C4DCC">
        <w:rPr>
          <w:sz w:val="28"/>
          <w:szCs w:val="28"/>
          <w:lang w:val="es-ES"/>
        </w:rPr>
        <w:t>Sử dụng tiêu chí đạt/không đạt để xây dựng tiêu chuẩn đánh giá về kỹ thuật.</w:t>
      </w:r>
    </w:p>
    <w:p w14:paraId="5EE91F5D" w14:textId="77777777" w:rsidR="0095646E" w:rsidRDefault="0095646E" w:rsidP="0095646E">
      <w:pPr>
        <w:spacing w:before="80" w:after="80" w:line="264" w:lineRule="auto"/>
        <w:ind w:firstLine="709"/>
        <w:rPr>
          <w:sz w:val="28"/>
          <w:szCs w:val="28"/>
          <w:lang w:val="es-ES"/>
        </w:rPr>
      </w:pPr>
      <w:r w:rsidRPr="007A7D6F">
        <w:rPr>
          <w:sz w:val="28"/>
          <w:szCs w:val="28"/>
          <w:lang w:val="es-ES"/>
        </w:rPr>
        <w:t>Tiêu chí tổng quát được đánh giá là đạt khi tất cả các tiêu chí chi tiết cơ bản được</w:t>
      </w:r>
      <w:r>
        <w:rPr>
          <w:sz w:val="28"/>
          <w:szCs w:val="28"/>
          <w:lang w:val="es-ES"/>
        </w:rPr>
        <w:t xml:space="preserve"> đ</w:t>
      </w:r>
      <w:r w:rsidRPr="007A7D6F">
        <w:rPr>
          <w:sz w:val="28"/>
          <w:szCs w:val="28"/>
          <w:lang w:val="es-ES"/>
        </w:rPr>
        <w:t>ánh giá là đạt. E-HSDT được đánh giá là đáp ứng yêu cầu về kỹ thuật khi có tất cả các tiêu</w:t>
      </w:r>
      <w:r>
        <w:rPr>
          <w:sz w:val="28"/>
          <w:szCs w:val="28"/>
          <w:lang w:val="es-ES"/>
        </w:rPr>
        <w:t xml:space="preserve"> </w:t>
      </w:r>
      <w:r w:rsidRPr="007A7D6F">
        <w:rPr>
          <w:sz w:val="28"/>
          <w:szCs w:val="28"/>
          <w:lang w:val="es-ES"/>
        </w:rPr>
        <w:t>chí tổng quát đều được đánh giá là đạt</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4630"/>
        <w:gridCol w:w="1890"/>
      </w:tblGrid>
      <w:tr w:rsidR="009F2434" w:rsidRPr="0020371F" w14:paraId="2F5DA777" w14:textId="77777777" w:rsidTr="002B320C">
        <w:trPr>
          <w:trHeight w:val="1113"/>
        </w:trPr>
        <w:tc>
          <w:tcPr>
            <w:tcW w:w="7739" w:type="dxa"/>
            <w:gridSpan w:val="2"/>
            <w:vAlign w:val="center"/>
          </w:tcPr>
          <w:p w14:paraId="39267A18" w14:textId="77777777" w:rsidR="009F2434" w:rsidRPr="0020371F" w:rsidRDefault="009F2434" w:rsidP="002B320C">
            <w:pPr>
              <w:spacing w:before="60" w:after="60"/>
              <w:jc w:val="center"/>
              <w:rPr>
                <w:b/>
                <w:sz w:val="26"/>
                <w:szCs w:val="26"/>
              </w:rPr>
            </w:pPr>
            <w:r w:rsidRPr="0020371F">
              <w:rPr>
                <w:b/>
                <w:sz w:val="26"/>
                <w:szCs w:val="26"/>
              </w:rPr>
              <w:t>Nội dung đánh giá</w:t>
            </w:r>
          </w:p>
        </w:tc>
        <w:tc>
          <w:tcPr>
            <w:tcW w:w="1890" w:type="dxa"/>
            <w:vAlign w:val="center"/>
          </w:tcPr>
          <w:p w14:paraId="1426CB9B" w14:textId="77777777" w:rsidR="009F2434" w:rsidRPr="0020371F" w:rsidRDefault="009F2434" w:rsidP="002B320C">
            <w:pPr>
              <w:spacing w:before="60" w:after="60"/>
              <w:ind w:right="28"/>
              <w:jc w:val="center"/>
              <w:rPr>
                <w:b/>
                <w:sz w:val="26"/>
                <w:szCs w:val="26"/>
              </w:rPr>
            </w:pPr>
            <w:r w:rsidRPr="0020371F">
              <w:rPr>
                <w:b/>
                <w:sz w:val="26"/>
                <w:szCs w:val="26"/>
              </w:rPr>
              <w:t>Sử dụng tiêu chí đạt, không đạt</w:t>
            </w:r>
          </w:p>
        </w:tc>
      </w:tr>
      <w:tr w:rsidR="009F2434" w:rsidRPr="0020371F" w14:paraId="70613D73" w14:textId="77777777" w:rsidTr="002B320C">
        <w:tc>
          <w:tcPr>
            <w:tcW w:w="9629" w:type="dxa"/>
            <w:gridSpan w:val="3"/>
            <w:vAlign w:val="center"/>
          </w:tcPr>
          <w:p w14:paraId="36EE55E0" w14:textId="77777777" w:rsidR="009F2434" w:rsidRPr="0020371F" w:rsidRDefault="009F2434" w:rsidP="002B320C">
            <w:pPr>
              <w:spacing w:before="60" w:after="60"/>
              <w:ind w:right="137"/>
              <w:rPr>
                <w:b/>
                <w:sz w:val="26"/>
                <w:szCs w:val="26"/>
              </w:rPr>
            </w:pPr>
            <w:r w:rsidRPr="0020371F">
              <w:rPr>
                <w:b/>
                <w:sz w:val="26"/>
                <w:szCs w:val="26"/>
              </w:rPr>
              <w:t xml:space="preserve">1. </w:t>
            </w:r>
            <w:r w:rsidRPr="0020371F">
              <w:rPr>
                <w:b/>
                <w:bCs/>
                <w:spacing w:val="2"/>
                <w:sz w:val="26"/>
                <w:szCs w:val="26"/>
                <w:lang w:val="vi-VN"/>
              </w:rPr>
              <w:t>Mức độ h</w:t>
            </w:r>
            <w:r w:rsidRPr="0020371F">
              <w:rPr>
                <w:b/>
                <w:bCs/>
                <w:sz w:val="26"/>
                <w:szCs w:val="26"/>
                <w:lang w:val="vi-VN"/>
              </w:rPr>
              <w:t>iểu biết về tính chất và mục đích công việc</w:t>
            </w:r>
          </w:p>
        </w:tc>
      </w:tr>
      <w:tr w:rsidR="009F2434" w:rsidRPr="0020371F" w14:paraId="244E56CD" w14:textId="77777777" w:rsidTr="002B320C">
        <w:tc>
          <w:tcPr>
            <w:tcW w:w="3109" w:type="dxa"/>
            <w:vMerge w:val="restart"/>
            <w:vAlign w:val="center"/>
          </w:tcPr>
          <w:p w14:paraId="5D7F6521" w14:textId="77777777" w:rsidR="009F2434" w:rsidRPr="0020371F" w:rsidRDefault="009F2434" w:rsidP="002B320C">
            <w:pPr>
              <w:spacing w:before="60" w:after="60"/>
              <w:ind w:right="137"/>
              <w:rPr>
                <w:sz w:val="26"/>
                <w:szCs w:val="26"/>
                <w:lang w:val="vi-VN"/>
              </w:rPr>
            </w:pPr>
            <w:r w:rsidRPr="0020371F">
              <w:rPr>
                <w:sz w:val="26"/>
                <w:szCs w:val="26"/>
              </w:rPr>
              <w:t>1.1. Mức độ hiểu biết về đặc điểm, điều kiện tự nhiên, địa hình, hiện trạng của khu vực thực hiện gói thầu</w:t>
            </w:r>
          </w:p>
        </w:tc>
        <w:tc>
          <w:tcPr>
            <w:tcW w:w="4630" w:type="dxa"/>
            <w:vAlign w:val="center"/>
          </w:tcPr>
          <w:p w14:paraId="7B5782AB" w14:textId="77777777" w:rsidR="009F2434" w:rsidRPr="0020371F" w:rsidRDefault="009F2434" w:rsidP="002B320C">
            <w:pPr>
              <w:spacing w:before="60" w:after="60"/>
              <w:ind w:right="137"/>
              <w:rPr>
                <w:sz w:val="26"/>
                <w:szCs w:val="26"/>
                <w:lang w:val="vi-VN"/>
              </w:rPr>
            </w:pPr>
            <w:r w:rsidRPr="0020371F">
              <w:rPr>
                <w:sz w:val="26"/>
                <w:szCs w:val="26"/>
                <w:lang w:val="vi-VN"/>
              </w:rPr>
              <w:t>Có nêu được đặc điểm, điều kiện tự nhiên, địa hình, hiện trạng cảu khu vực thực hiện gói thầu</w:t>
            </w:r>
          </w:p>
        </w:tc>
        <w:tc>
          <w:tcPr>
            <w:tcW w:w="1890" w:type="dxa"/>
            <w:vAlign w:val="center"/>
          </w:tcPr>
          <w:p w14:paraId="673CD899"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1743E4F2" w14:textId="77777777" w:rsidTr="002B320C">
        <w:tc>
          <w:tcPr>
            <w:tcW w:w="3109" w:type="dxa"/>
            <w:vMerge/>
          </w:tcPr>
          <w:p w14:paraId="6C64BB8E" w14:textId="77777777" w:rsidR="009F2434" w:rsidRPr="0020371F" w:rsidRDefault="009F2434" w:rsidP="002B320C">
            <w:pPr>
              <w:spacing w:before="60" w:after="60"/>
              <w:ind w:right="137"/>
              <w:rPr>
                <w:sz w:val="26"/>
                <w:szCs w:val="26"/>
              </w:rPr>
            </w:pPr>
          </w:p>
        </w:tc>
        <w:tc>
          <w:tcPr>
            <w:tcW w:w="4630" w:type="dxa"/>
            <w:vAlign w:val="center"/>
          </w:tcPr>
          <w:p w14:paraId="6F7C228E" w14:textId="77777777" w:rsidR="009F2434" w:rsidRPr="0020371F" w:rsidRDefault="009F2434" w:rsidP="002B320C">
            <w:pPr>
              <w:spacing w:before="60" w:after="60"/>
              <w:ind w:right="137"/>
              <w:rPr>
                <w:sz w:val="26"/>
                <w:szCs w:val="26"/>
              </w:rPr>
            </w:pPr>
            <w:r w:rsidRPr="0020371F">
              <w:rPr>
                <w:sz w:val="26"/>
                <w:szCs w:val="26"/>
              </w:rPr>
              <w:t>Không nêu hoặc nêu sơ sài, không rõ ràng về các đặc điểm, điều kiện tự nhiên, địa hình, hiện trạng của khu vực thực hiện gói thầu</w:t>
            </w:r>
          </w:p>
        </w:tc>
        <w:tc>
          <w:tcPr>
            <w:tcW w:w="1890" w:type="dxa"/>
            <w:vAlign w:val="center"/>
          </w:tcPr>
          <w:p w14:paraId="0846980D"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698EF28B" w14:textId="77777777" w:rsidTr="002B320C">
        <w:tc>
          <w:tcPr>
            <w:tcW w:w="3109" w:type="dxa"/>
            <w:vMerge w:val="restart"/>
            <w:vAlign w:val="center"/>
          </w:tcPr>
          <w:p w14:paraId="22B2D090" w14:textId="77777777" w:rsidR="009F2434" w:rsidRPr="0020371F" w:rsidRDefault="009F2434" w:rsidP="002B320C">
            <w:pPr>
              <w:spacing w:before="60" w:after="60"/>
              <w:ind w:right="137"/>
              <w:rPr>
                <w:sz w:val="26"/>
                <w:szCs w:val="26"/>
              </w:rPr>
            </w:pPr>
            <w:r w:rsidRPr="0020371F">
              <w:rPr>
                <w:sz w:val="26"/>
                <w:szCs w:val="26"/>
              </w:rPr>
              <w:t>1.2. Am hiểu về tính chất, mục đích của công tác Nuôi dưỡng rừng</w:t>
            </w:r>
          </w:p>
        </w:tc>
        <w:tc>
          <w:tcPr>
            <w:tcW w:w="4630" w:type="dxa"/>
            <w:vAlign w:val="center"/>
          </w:tcPr>
          <w:p w14:paraId="40F7E414" w14:textId="77777777" w:rsidR="009F2434" w:rsidRPr="0020371F" w:rsidRDefault="009F2434" w:rsidP="002B320C">
            <w:pPr>
              <w:spacing w:before="60" w:after="60"/>
              <w:ind w:right="137"/>
              <w:rPr>
                <w:sz w:val="26"/>
                <w:szCs w:val="26"/>
              </w:rPr>
            </w:pPr>
            <w:r w:rsidRPr="0020371F">
              <w:rPr>
                <w:sz w:val="26"/>
                <w:szCs w:val="26"/>
              </w:rPr>
              <w:t>- Trình bày được tính chất, mục đích của công tác Nuôi dưỡng rừng theo quy định của ngành Lâm nghiệp</w:t>
            </w:r>
          </w:p>
        </w:tc>
        <w:tc>
          <w:tcPr>
            <w:tcW w:w="1890" w:type="dxa"/>
            <w:vAlign w:val="center"/>
          </w:tcPr>
          <w:p w14:paraId="00F59CD9"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38AD9DA6" w14:textId="77777777" w:rsidTr="002B320C">
        <w:tc>
          <w:tcPr>
            <w:tcW w:w="3109" w:type="dxa"/>
            <w:vMerge/>
          </w:tcPr>
          <w:p w14:paraId="2BFBA3CD" w14:textId="77777777" w:rsidR="009F2434" w:rsidRPr="0020371F" w:rsidRDefault="009F2434" w:rsidP="002B320C">
            <w:pPr>
              <w:spacing w:before="60" w:after="60"/>
              <w:ind w:right="137"/>
              <w:rPr>
                <w:sz w:val="26"/>
                <w:szCs w:val="26"/>
              </w:rPr>
            </w:pPr>
          </w:p>
        </w:tc>
        <w:tc>
          <w:tcPr>
            <w:tcW w:w="4630" w:type="dxa"/>
            <w:vAlign w:val="center"/>
          </w:tcPr>
          <w:p w14:paraId="6FC7C497" w14:textId="77777777" w:rsidR="009F2434" w:rsidRPr="0020371F" w:rsidRDefault="009F2434" w:rsidP="002B320C">
            <w:pPr>
              <w:spacing w:before="60" w:after="60"/>
              <w:ind w:right="137"/>
              <w:rPr>
                <w:sz w:val="26"/>
                <w:szCs w:val="26"/>
              </w:rPr>
            </w:pPr>
            <w:r w:rsidRPr="0020371F">
              <w:rPr>
                <w:sz w:val="26"/>
                <w:szCs w:val="26"/>
              </w:rPr>
              <w:t>- Không trình bày được Hoặc có nhưng không đầy đủ, sơ sài, không rõ ràng</w:t>
            </w:r>
          </w:p>
        </w:tc>
        <w:tc>
          <w:tcPr>
            <w:tcW w:w="1890" w:type="dxa"/>
            <w:vAlign w:val="center"/>
          </w:tcPr>
          <w:p w14:paraId="5DCDBBE1"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632042A7" w14:textId="77777777" w:rsidTr="002B320C">
        <w:tc>
          <w:tcPr>
            <w:tcW w:w="9629" w:type="dxa"/>
            <w:gridSpan w:val="3"/>
          </w:tcPr>
          <w:p w14:paraId="7785CD42" w14:textId="77777777" w:rsidR="009F2434" w:rsidRPr="0020371F" w:rsidRDefault="009F2434" w:rsidP="002B320C">
            <w:pPr>
              <w:spacing w:before="60" w:after="60"/>
              <w:ind w:right="137"/>
              <w:jc w:val="left"/>
              <w:rPr>
                <w:b/>
                <w:sz w:val="26"/>
                <w:szCs w:val="26"/>
              </w:rPr>
            </w:pPr>
            <w:r w:rsidRPr="0020371F">
              <w:rPr>
                <w:b/>
                <w:sz w:val="26"/>
                <w:szCs w:val="26"/>
              </w:rPr>
              <w:t xml:space="preserve">2. </w:t>
            </w:r>
            <w:r w:rsidRPr="0020371F">
              <w:rPr>
                <w:b/>
                <w:bCs/>
                <w:sz w:val="26"/>
                <w:szCs w:val="26"/>
                <w:lang w:val="vi-VN"/>
              </w:rPr>
              <w:t>Tính hợp lý và khả thi của kế hoạch, các giải pháp kỹ thuật, biện pháp tổ chức cung cấp dịch vụ</w:t>
            </w:r>
          </w:p>
        </w:tc>
      </w:tr>
      <w:tr w:rsidR="009F2434" w:rsidRPr="0020371F" w14:paraId="78E062E7" w14:textId="77777777" w:rsidTr="002B320C">
        <w:tc>
          <w:tcPr>
            <w:tcW w:w="3109" w:type="dxa"/>
            <w:vMerge w:val="restart"/>
            <w:vAlign w:val="center"/>
          </w:tcPr>
          <w:p w14:paraId="67A9ED3D" w14:textId="77777777" w:rsidR="009F2434" w:rsidRPr="0020371F" w:rsidRDefault="009F2434" w:rsidP="002B320C">
            <w:pPr>
              <w:widowControl w:val="0"/>
              <w:tabs>
                <w:tab w:val="left" w:pos="851"/>
              </w:tabs>
              <w:spacing w:before="60" w:after="60"/>
              <w:ind w:right="137"/>
              <w:rPr>
                <w:sz w:val="26"/>
                <w:szCs w:val="26"/>
              </w:rPr>
            </w:pPr>
            <w:r w:rsidRPr="0020371F">
              <w:rPr>
                <w:sz w:val="26"/>
                <w:szCs w:val="26"/>
              </w:rPr>
              <w:t>2.1. Tổ chức mặt bằng triển khai thực hiện: lán trại, chất thải, rào chắn, biển báo, liên lạc trong quá trình thực hiện gói thầu</w:t>
            </w:r>
          </w:p>
        </w:tc>
        <w:tc>
          <w:tcPr>
            <w:tcW w:w="4630" w:type="dxa"/>
            <w:vAlign w:val="center"/>
          </w:tcPr>
          <w:p w14:paraId="7CFF1E90" w14:textId="77777777" w:rsidR="009F2434" w:rsidRPr="0020371F" w:rsidRDefault="009F2434" w:rsidP="002B320C">
            <w:pPr>
              <w:spacing w:before="60" w:after="60"/>
              <w:ind w:right="137"/>
              <w:rPr>
                <w:sz w:val="26"/>
                <w:szCs w:val="26"/>
                <w:lang w:val="vi-VN"/>
              </w:rPr>
            </w:pPr>
            <w:r w:rsidRPr="0020371F">
              <w:rPr>
                <w:sz w:val="26"/>
                <w:szCs w:val="26"/>
              </w:rPr>
              <w:t>Có giải pháp tổ chức lán trại, tập kết rác thải, rào chắn, biển báo, liên lạc phù hợp với hiện trường thực hiện gói thầu</w:t>
            </w:r>
          </w:p>
        </w:tc>
        <w:tc>
          <w:tcPr>
            <w:tcW w:w="1890" w:type="dxa"/>
            <w:vAlign w:val="center"/>
          </w:tcPr>
          <w:p w14:paraId="62447F9C"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08C9C200" w14:textId="77777777" w:rsidTr="002B320C">
        <w:tc>
          <w:tcPr>
            <w:tcW w:w="3109" w:type="dxa"/>
            <w:vMerge/>
          </w:tcPr>
          <w:p w14:paraId="533F32F3" w14:textId="77777777" w:rsidR="009F2434" w:rsidRPr="0020371F" w:rsidRDefault="009F2434" w:rsidP="002B320C">
            <w:pPr>
              <w:spacing w:before="60" w:after="60"/>
              <w:ind w:right="137"/>
              <w:rPr>
                <w:sz w:val="26"/>
                <w:szCs w:val="26"/>
                <w:lang w:val="vi-VN"/>
              </w:rPr>
            </w:pPr>
          </w:p>
        </w:tc>
        <w:tc>
          <w:tcPr>
            <w:tcW w:w="4630" w:type="dxa"/>
            <w:vAlign w:val="center"/>
          </w:tcPr>
          <w:p w14:paraId="3A927802" w14:textId="77777777" w:rsidR="009F2434" w:rsidRPr="0020371F" w:rsidRDefault="009F2434" w:rsidP="002B320C">
            <w:pPr>
              <w:spacing w:before="60" w:after="60"/>
              <w:ind w:right="137"/>
              <w:rPr>
                <w:sz w:val="26"/>
                <w:szCs w:val="26"/>
                <w:lang w:val="vi-VN"/>
              </w:rPr>
            </w:pPr>
            <w:r w:rsidRPr="0020371F">
              <w:rPr>
                <w:sz w:val="26"/>
                <w:szCs w:val="26"/>
                <w:lang w:val="vi-VN"/>
              </w:rPr>
              <w:t>Không có giải pháp hoặc có giải pháp nhưng không phù hợp dự án, không phù hợp với hiện trường thực hiện gói thầu</w:t>
            </w:r>
          </w:p>
        </w:tc>
        <w:tc>
          <w:tcPr>
            <w:tcW w:w="1890" w:type="dxa"/>
            <w:vAlign w:val="center"/>
          </w:tcPr>
          <w:p w14:paraId="2012B580"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71E13D90" w14:textId="77777777" w:rsidTr="002B320C">
        <w:trPr>
          <w:trHeight w:val="948"/>
        </w:trPr>
        <w:tc>
          <w:tcPr>
            <w:tcW w:w="3109" w:type="dxa"/>
            <w:vMerge w:val="restart"/>
            <w:vAlign w:val="center"/>
          </w:tcPr>
          <w:p w14:paraId="3F242CF4" w14:textId="77777777" w:rsidR="009F2434" w:rsidRPr="0020371F" w:rsidRDefault="009F2434" w:rsidP="002B320C">
            <w:pPr>
              <w:spacing w:before="60" w:after="60"/>
              <w:ind w:right="137"/>
              <w:rPr>
                <w:sz w:val="26"/>
                <w:szCs w:val="26"/>
                <w:lang w:val="vi-VN"/>
              </w:rPr>
            </w:pPr>
            <w:r w:rsidRPr="0020371F">
              <w:rPr>
                <w:sz w:val="26"/>
                <w:szCs w:val="26"/>
              </w:rPr>
              <w:t xml:space="preserve">2.2. Biện pháp nuôi dưỡng rừng tự nhiên phù hợp, đáp ứng yêu cầu kỹ thuật theo Thông tư số 29/2018/TTBNNPTNT ngày 16/11/2018 và Thông tư số 17/2022/TTBNNPTNT ngày 27/10/2022 sửa đổi bổ sung Thông tư số </w:t>
            </w:r>
            <w:r w:rsidRPr="0020371F">
              <w:rPr>
                <w:sz w:val="26"/>
                <w:szCs w:val="26"/>
              </w:rPr>
              <w:lastRenderedPageBreak/>
              <w:t>29/2018/TT-BNNPTNT và yêu cầu tại Chương V của EHSMT</w:t>
            </w:r>
          </w:p>
        </w:tc>
        <w:tc>
          <w:tcPr>
            <w:tcW w:w="4630" w:type="dxa"/>
          </w:tcPr>
          <w:p w14:paraId="69DD53E5" w14:textId="77777777" w:rsidR="009F2434" w:rsidRPr="0020371F" w:rsidRDefault="009F2434" w:rsidP="002B320C">
            <w:pPr>
              <w:spacing w:before="60" w:after="60"/>
              <w:ind w:right="137"/>
              <w:rPr>
                <w:sz w:val="26"/>
                <w:szCs w:val="26"/>
                <w:lang w:val="vi-VN"/>
              </w:rPr>
            </w:pPr>
            <w:r w:rsidRPr="0020371F">
              <w:rPr>
                <w:sz w:val="26"/>
                <w:szCs w:val="26"/>
                <w:lang w:val="vi-VN"/>
              </w:rPr>
              <w:lastRenderedPageBreak/>
              <w:t>- Có thuyết minh đề xuất biện pháp thi công hợp lý, theo đúng trình tự và yêu cầu kỹ thuật của Thông tư số 29/2018/TT-BNNPTNT ngày 16/11/2018 và Thông tư số 17/2022/TT-BNNPTNT ngày 27/10/2022 sửa đổi bổ sung Thông tư số 29/2018/TTBNNPTNT và yêu cầu tại Chương V của E-HSMT</w:t>
            </w:r>
          </w:p>
        </w:tc>
        <w:tc>
          <w:tcPr>
            <w:tcW w:w="1890" w:type="dxa"/>
            <w:vAlign w:val="center"/>
          </w:tcPr>
          <w:p w14:paraId="6AE86E6D"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5D158E0B" w14:textId="77777777" w:rsidTr="002B320C">
        <w:tc>
          <w:tcPr>
            <w:tcW w:w="3109" w:type="dxa"/>
            <w:vMerge/>
          </w:tcPr>
          <w:p w14:paraId="6903A1CA" w14:textId="77777777" w:rsidR="009F2434" w:rsidRPr="0020371F" w:rsidRDefault="009F2434" w:rsidP="002B320C">
            <w:pPr>
              <w:spacing w:before="60" w:after="60"/>
              <w:ind w:right="137"/>
              <w:rPr>
                <w:sz w:val="26"/>
                <w:szCs w:val="26"/>
                <w:lang w:val="vi-VN"/>
              </w:rPr>
            </w:pPr>
          </w:p>
        </w:tc>
        <w:tc>
          <w:tcPr>
            <w:tcW w:w="4630" w:type="dxa"/>
          </w:tcPr>
          <w:p w14:paraId="4B62B28D" w14:textId="77777777" w:rsidR="009F2434" w:rsidRPr="0020371F" w:rsidRDefault="009F2434" w:rsidP="002B320C">
            <w:pPr>
              <w:spacing w:before="60" w:after="60"/>
              <w:ind w:right="137"/>
              <w:rPr>
                <w:sz w:val="26"/>
                <w:szCs w:val="26"/>
                <w:lang w:val="vi-VN"/>
              </w:rPr>
            </w:pPr>
            <w:r w:rsidRPr="0020371F">
              <w:rPr>
                <w:sz w:val="26"/>
                <w:szCs w:val="26"/>
                <w:lang w:val="vi-VN"/>
              </w:rPr>
              <w:t xml:space="preserve">- Không có thuyết minh đề xuất biện pháp thi công hợp lý, theo đúng trình tự và yêu </w:t>
            </w:r>
            <w:r w:rsidRPr="0020371F">
              <w:rPr>
                <w:sz w:val="26"/>
                <w:szCs w:val="26"/>
                <w:lang w:val="vi-VN"/>
              </w:rPr>
              <w:lastRenderedPageBreak/>
              <w:t>cầu kỹ thuật, khả thi phù hợp với đề xuất về tiến độ thi công/Hoặc có nhưng không đầy đủ, sơ sài, không rõ ràng.</w:t>
            </w:r>
          </w:p>
        </w:tc>
        <w:tc>
          <w:tcPr>
            <w:tcW w:w="1890" w:type="dxa"/>
            <w:vAlign w:val="center"/>
          </w:tcPr>
          <w:p w14:paraId="2468A1D7" w14:textId="77777777" w:rsidR="009F2434" w:rsidRPr="0020371F" w:rsidRDefault="009F2434" w:rsidP="002B320C">
            <w:pPr>
              <w:spacing w:before="60" w:after="60"/>
              <w:ind w:right="137"/>
              <w:jc w:val="center"/>
              <w:rPr>
                <w:b/>
                <w:sz w:val="26"/>
                <w:szCs w:val="26"/>
              </w:rPr>
            </w:pPr>
            <w:r w:rsidRPr="0020371F">
              <w:rPr>
                <w:b/>
                <w:sz w:val="26"/>
                <w:szCs w:val="26"/>
              </w:rPr>
              <w:lastRenderedPageBreak/>
              <w:t>Không đạt</w:t>
            </w:r>
          </w:p>
        </w:tc>
      </w:tr>
      <w:tr w:rsidR="009F2434" w:rsidRPr="0020371F" w14:paraId="0B8B7C32" w14:textId="77777777" w:rsidTr="002B320C">
        <w:tc>
          <w:tcPr>
            <w:tcW w:w="9629" w:type="dxa"/>
            <w:gridSpan w:val="3"/>
          </w:tcPr>
          <w:p w14:paraId="1EF72D24" w14:textId="77777777" w:rsidR="009F2434" w:rsidRPr="0020371F" w:rsidRDefault="009F2434" w:rsidP="002B320C">
            <w:pPr>
              <w:spacing w:before="60" w:after="60"/>
              <w:ind w:right="137"/>
              <w:jc w:val="left"/>
              <w:rPr>
                <w:b/>
                <w:sz w:val="26"/>
                <w:szCs w:val="26"/>
              </w:rPr>
            </w:pPr>
            <w:r w:rsidRPr="0020371F">
              <w:rPr>
                <w:b/>
                <w:sz w:val="26"/>
                <w:szCs w:val="26"/>
              </w:rPr>
              <w:t>3</w:t>
            </w:r>
            <w:r w:rsidRPr="0020371F">
              <w:rPr>
                <w:b/>
                <w:sz w:val="26"/>
                <w:szCs w:val="26"/>
                <w:lang w:val="vi-VN"/>
              </w:rPr>
              <w:t xml:space="preserve">. </w:t>
            </w:r>
            <w:r w:rsidRPr="0020371F">
              <w:rPr>
                <w:b/>
                <w:bCs/>
                <w:sz w:val="26"/>
                <w:szCs w:val="26"/>
              </w:rPr>
              <w:t>Biện pháp đảm bảo chất lượng</w:t>
            </w:r>
          </w:p>
        </w:tc>
      </w:tr>
      <w:tr w:rsidR="009F2434" w:rsidRPr="0020371F" w14:paraId="1DD3A787" w14:textId="77777777" w:rsidTr="002B320C">
        <w:trPr>
          <w:trHeight w:val="422"/>
        </w:trPr>
        <w:tc>
          <w:tcPr>
            <w:tcW w:w="3109" w:type="dxa"/>
            <w:vMerge w:val="restart"/>
            <w:vAlign w:val="center"/>
          </w:tcPr>
          <w:p w14:paraId="012853E6" w14:textId="77777777" w:rsidR="009F2434" w:rsidRPr="0020371F" w:rsidRDefault="009F2434" w:rsidP="002B320C">
            <w:pPr>
              <w:spacing w:before="60" w:after="60"/>
              <w:ind w:right="137"/>
              <w:rPr>
                <w:sz w:val="26"/>
                <w:szCs w:val="26"/>
                <w:lang w:val="vi-VN"/>
              </w:rPr>
            </w:pPr>
            <w:r w:rsidRPr="0020371F">
              <w:rPr>
                <w:sz w:val="26"/>
                <w:szCs w:val="26"/>
              </w:rPr>
              <w:t>3.1. Biện pháp giám sát và quản lý chất lượng trong thực hiện gói thầu</w:t>
            </w:r>
          </w:p>
        </w:tc>
        <w:tc>
          <w:tcPr>
            <w:tcW w:w="4630" w:type="dxa"/>
          </w:tcPr>
          <w:p w14:paraId="032747D8" w14:textId="77777777" w:rsidR="009F2434" w:rsidRPr="0020371F" w:rsidRDefault="009F2434" w:rsidP="002B320C">
            <w:pPr>
              <w:spacing w:before="60" w:after="60"/>
              <w:ind w:right="137"/>
              <w:rPr>
                <w:sz w:val="26"/>
                <w:szCs w:val="26"/>
                <w:lang w:val="vi-VN"/>
              </w:rPr>
            </w:pPr>
            <w:r w:rsidRPr="0020371F">
              <w:rPr>
                <w:sz w:val="26"/>
                <w:szCs w:val="26"/>
                <w:lang w:val="vi-VN"/>
              </w:rPr>
              <w:t>Có biện pháp giám sát và quản lý chất lượng thi công hợp lý, khả thi phù hợp với đề xuất về biện pháp tổ chức thực hiện gói thầu</w:t>
            </w:r>
          </w:p>
        </w:tc>
        <w:tc>
          <w:tcPr>
            <w:tcW w:w="1890" w:type="dxa"/>
            <w:vAlign w:val="center"/>
          </w:tcPr>
          <w:p w14:paraId="14FBE02C" w14:textId="77777777" w:rsidR="009F2434" w:rsidRPr="0020371F" w:rsidRDefault="009F2434" w:rsidP="002B320C">
            <w:pPr>
              <w:spacing w:before="60" w:after="60"/>
              <w:ind w:right="137"/>
              <w:jc w:val="center"/>
              <w:rPr>
                <w:b/>
                <w:sz w:val="26"/>
                <w:szCs w:val="26"/>
                <w:lang w:val="vi-VN"/>
              </w:rPr>
            </w:pPr>
            <w:r w:rsidRPr="0020371F">
              <w:rPr>
                <w:b/>
                <w:sz w:val="26"/>
                <w:szCs w:val="26"/>
              </w:rPr>
              <w:t>Đạt</w:t>
            </w:r>
          </w:p>
        </w:tc>
      </w:tr>
      <w:tr w:rsidR="009F2434" w:rsidRPr="0020371F" w14:paraId="0D5DFAFB" w14:textId="77777777" w:rsidTr="002B320C">
        <w:tc>
          <w:tcPr>
            <w:tcW w:w="3109" w:type="dxa"/>
            <w:vMerge/>
          </w:tcPr>
          <w:p w14:paraId="5BCE9F53" w14:textId="77777777" w:rsidR="009F2434" w:rsidRPr="0020371F" w:rsidRDefault="009F2434" w:rsidP="002B320C">
            <w:pPr>
              <w:spacing w:before="60" w:after="60"/>
              <w:ind w:right="137"/>
              <w:rPr>
                <w:sz w:val="26"/>
                <w:szCs w:val="26"/>
                <w:lang w:val="vi-VN"/>
              </w:rPr>
            </w:pPr>
          </w:p>
        </w:tc>
        <w:tc>
          <w:tcPr>
            <w:tcW w:w="4630" w:type="dxa"/>
          </w:tcPr>
          <w:p w14:paraId="20C31AF8" w14:textId="77777777" w:rsidR="009F2434" w:rsidRPr="0020371F" w:rsidRDefault="009F2434" w:rsidP="002B320C">
            <w:pPr>
              <w:spacing w:before="60" w:after="60"/>
              <w:ind w:right="137"/>
              <w:rPr>
                <w:sz w:val="26"/>
                <w:szCs w:val="26"/>
                <w:lang w:val="vi-VN"/>
              </w:rPr>
            </w:pPr>
            <w:r w:rsidRPr="0020371F">
              <w:rPr>
                <w:sz w:val="26"/>
                <w:szCs w:val="26"/>
                <w:lang w:val="vi-VN"/>
              </w:rPr>
              <w:t>Không có Biện pháp giám sát và quản lý chất lượng thi công hoặc Có nhưng không rõ ràng, không phù hợp với đề xuất biện pháp thi công</w:t>
            </w:r>
          </w:p>
        </w:tc>
        <w:tc>
          <w:tcPr>
            <w:tcW w:w="1890" w:type="dxa"/>
            <w:vAlign w:val="center"/>
          </w:tcPr>
          <w:p w14:paraId="77EE55C9"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5B15BA27" w14:textId="77777777" w:rsidTr="002B320C">
        <w:tc>
          <w:tcPr>
            <w:tcW w:w="9629" w:type="dxa"/>
            <w:gridSpan w:val="3"/>
            <w:vAlign w:val="center"/>
          </w:tcPr>
          <w:p w14:paraId="69722581" w14:textId="77777777" w:rsidR="009F2434" w:rsidRPr="0020371F" w:rsidRDefault="009F2434" w:rsidP="002B320C">
            <w:pPr>
              <w:spacing w:before="60" w:after="60"/>
              <w:ind w:right="137"/>
              <w:rPr>
                <w:b/>
                <w:sz w:val="26"/>
                <w:szCs w:val="26"/>
              </w:rPr>
            </w:pPr>
            <w:r w:rsidRPr="0020371F">
              <w:rPr>
                <w:b/>
                <w:sz w:val="26"/>
                <w:szCs w:val="26"/>
              </w:rPr>
              <w:t>4</w:t>
            </w:r>
            <w:r w:rsidRPr="0020371F">
              <w:rPr>
                <w:b/>
                <w:sz w:val="26"/>
                <w:szCs w:val="26"/>
                <w:lang w:val="vi-VN"/>
              </w:rPr>
              <w:t xml:space="preserve">. </w:t>
            </w:r>
            <w:r w:rsidRPr="0020371F">
              <w:rPr>
                <w:b/>
                <w:bCs/>
                <w:sz w:val="26"/>
                <w:szCs w:val="26"/>
              </w:rPr>
              <w:t>Tiến độ thi công; Bảo vệ, bảo hành.</w:t>
            </w:r>
          </w:p>
        </w:tc>
      </w:tr>
      <w:tr w:rsidR="009F2434" w:rsidRPr="0020371F" w14:paraId="048BD5A7" w14:textId="77777777" w:rsidTr="002B320C">
        <w:trPr>
          <w:trHeight w:val="809"/>
        </w:trPr>
        <w:tc>
          <w:tcPr>
            <w:tcW w:w="3109" w:type="dxa"/>
            <w:vMerge w:val="restart"/>
            <w:vAlign w:val="center"/>
          </w:tcPr>
          <w:p w14:paraId="6B934068" w14:textId="77777777" w:rsidR="009F2434" w:rsidRPr="0020371F" w:rsidRDefault="009F2434" w:rsidP="002B320C">
            <w:pPr>
              <w:spacing w:before="60" w:after="60"/>
              <w:ind w:right="137"/>
              <w:rPr>
                <w:sz w:val="26"/>
                <w:szCs w:val="26"/>
                <w:lang w:val="vi-VN"/>
              </w:rPr>
            </w:pPr>
            <w:r w:rsidRPr="0020371F">
              <w:rPr>
                <w:sz w:val="26"/>
                <w:szCs w:val="26"/>
              </w:rPr>
              <w:t>4.1. Thời gian thi công (Phát dọn dây leo, cây phi mục đích chèn ép cây tái sinh, chặt bỏ cây cong queo, sâu bệnh, cụt ngọn; Vệ sinh rừng, bảo vệ rừng)</w:t>
            </w:r>
          </w:p>
        </w:tc>
        <w:tc>
          <w:tcPr>
            <w:tcW w:w="4630" w:type="dxa"/>
            <w:vAlign w:val="center"/>
          </w:tcPr>
          <w:p w14:paraId="0B1AD89C" w14:textId="77777777" w:rsidR="009F2434" w:rsidRPr="0020371F" w:rsidRDefault="009F2434" w:rsidP="002B320C">
            <w:pPr>
              <w:spacing w:before="60" w:after="60"/>
              <w:ind w:right="137"/>
              <w:jc w:val="center"/>
              <w:rPr>
                <w:sz w:val="26"/>
                <w:szCs w:val="26"/>
                <w:lang w:val="vi-VN"/>
              </w:rPr>
            </w:pPr>
            <w:r w:rsidRPr="0020371F">
              <w:rPr>
                <w:sz w:val="26"/>
                <w:szCs w:val="26"/>
                <w:lang w:val="vi-VN"/>
              </w:rPr>
              <w:t>Đề xuất thời gian thi công tối đa 150 ngày</w:t>
            </w:r>
          </w:p>
        </w:tc>
        <w:tc>
          <w:tcPr>
            <w:tcW w:w="1890" w:type="dxa"/>
            <w:vAlign w:val="center"/>
          </w:tcPr>
          <w:p w14:paraId="1FF491D8" w14:textId="77777777" w:rsidR="009F2434" w:rsidRPr="0020371F" w:rsidRDefault="009F2434" w:rsidP="002B320C">
            <w:pPr>
              <w:spacing w:before="60" w:after="60"/>
              <w:ind w:right="137"/>
              <w:jc w:val="center"/>
              <w:rPr>
                <w:b/>
                <w:sz w:val="26"/>
                <w:szCs w:val="26"/>
                <w:lang w:val="vi-VN"/>
              </w:rPr>
            </w:pPr>
            <w:r w:rsidRPr="0020371F">
              <w:rPr>
                <w:b/>
                <w:sz w:val="26"/>
                <w:szCs w:val="26"/>
              </w:rPr>
              <w:t>Đạt</w:t>
            </w:r>
          </w:p>
        </w:tc>
      </w:tr>
      <w:tr w:rsidR="009F2434" w:rsidRPr="0020371F" w14:paraId="6FDD7912" w14:textId="77777777" w:rsidTr="002B320C">
        <w:tc>
          <w:tcPr>
            <w:tcW w:w="3109" w:type="dxa"/>
            <w:vMerge/>
            <w:vAlign w:val="center"/>
          </w:tcPr>
          <w:p w14:paraId="03901467" w14:textId="77777777" w:rsidR="009F2434" w:rsidRPr="0020371F" w:rsidRDefault="009F2434" w:rsidP="002B320C">
            <w:pPr>
              <w:spacing w:before="60" w:after="60"/>
              <w:ind w:right="137"/>
              <w:rPr>
                <w:sz w:val="26"/>
                <w:szCs w:val="26"/>
                <w:lang w:val="vi-VN"/>
              </w:rPr>
            </w:pPr>
          </w:p>
        </w:tc>
        <w:tc>
          <w:tcPr>
            <w:tcW w:w="4630" w:type="dxa"/>
            <w:vAlign w:val="center"/>
          </w:tcPr>
          <w:p w14:paraId="496B77C1" w14:textId="77777777" w:rsidR="009F2434" w:rsidRPr="0020371F" w:rsidRDefault="009F2434" w:rsidP="009F2434">
            <w:pPr>
              <w:spacing w:before="60" w:after="60"/>
              <w:ind w:right="137"/>
              <w:jc w:val="left"/>
              <w:rPr>
                <w:sz w:val="26"/>
                <w:szCs w:val="26"/>
                <w:lang w:val="vi-VN"/>
              </w:rPr>
            </w:pPr>
            <w:r w:rsidRPr="0020371F">
              <w:rPr>
                <w:sz w:val="26"/>
                <w:szCs w:val="26"/>
                <w:lang w:val="vi-VN"/>
              </w:rPr>
              <w:t>Đề xuất thời gian thi công trên 150 ngày</w:t>
            </w:r>
          </w:p>
        </w:tc>
        <w:tc>
          <w:tcPr>
            <w:tcW w:w="1890" w:type="dxa"/>
            <w:vAlign w:val="center"/>
          </w:tcPr>
          <w:p w14:paraId="3ADDF3C4" w14:textId="77777777" w:rsidR="009F2434" w:rsidRPr="0020371F" w:rsidRDefault="009F2434" w:rsidP="002B320C">
            <w:pPr>
              <w:spacing w:before="60" w:after="60"/>
              <w:ind w:right="137"/>
              <w:jc w:val="center"/>
              <w:rPr>
                <w:b/>
                <w:sz w:val="26"/>
                <w:szCs w:val="26"/>
                <w:lang w:val="vi-VN"/>
              </w:rPr>
            </w:pPr>
            <w:r w:rsidRPr="0020371F">
              <w:rPr>
                <w:b/>
                <w:sz w:val="26"/>
                <w:szCs w:val="26"/>
              </w:rPr>
              <w:t>Không đạt</w:t>
            </w:r>
          </w:p>
        </w:tc>
      </w:tr>
      <w:tr w:rsidR="009F2434" w:rsidRPr="0020371F" w14:paraId="27667141" w14:textId="77777777" w:rsidTr="002B320C">
        <w:tc>
          <w:tcPr>
            <w:tcW w:w="3109" w:type="dxa"/>
            <w:vMerge w:val="restart"/>
            <w:vAlign w:val="center"/>
          </w:tcPr>
          <w:p w14:paraId="1E7AA3B3" w14:textId="77777777" w:rsidR="009F2434" w:rsidRPr="0020371F" w:rsidRDefault="009F2434" w:rsidP="002B320C">
            <w:pPr>
              <w:spacing w:before="60" w:after="60"/>
              <w:ind w:right="137"/>
              <w:rPr>
                <w:sz w:val="26"/>
                <w:szCs w:val="26"/>
                <w:lang w:val="vi-VN"/>
              </w:rPr>
            </w:pPr>
            <w:r w:rsidRPr="0020371F">
              <w:rPr>
                <w:sz w:val="26"/>
                <w:szCs w:val="26"/>
              </w:rPr>
              <w:t>4.2 Thời gian bảo vệ, bảo hành</w:t>
            </w:r>
          </w:p>
        </w:tc>
        <w:tc>
          <w:tcPr>
            <w:tcW w:w="4630" w:type="dxa"/>
          </w:tcPr>
          <w:p w14:paraId="61E6BCC1" w14:textId="77777777" w:rsidR="009F2434" w:rsidRPr="0020371F" w:rsidRDefault="009F2434" w:rsidP="002B320C">
            <w:pPr>
              <w:spacing w:before="60" w:after="60"/>
              <w:ind w:right="137"/>
              <w:rPr>
                <w:sz w:val="26"/>
                <w:szCs w:val="26"/>
                <w:lang w:val="vi-VN"/>
              </w:rPr>
            </w:pPr>
            <w:r w:rsidRPr="0020371F">
              <w:rPr>
                <w:sz w:val="26"/>
                <w:szCs w:val="26"/>
                <w:lang w:val="vi-VN"/>
              </w:rPr>
              <w:t>Đề xuất thời gian bảo vệ từ 12 tháng trở lên</w:t>
            </w:r>
          </w:p>
        </w:tc>
        <w:tc>
          <w:tcPr>
            <w:tcW w:w="1890" w:type="dxa"/>
            <w:vAlign w:val="center"/>
          </w:tcPr>
          <w:p w14:paraId="6BE410D3" w14:textId="77777777" w:rsidR="009F2434" w:rsidRPr="0020371F" w:rsidRDefault="009F2434" w:rsidP="002B320C">
            <w:pPr>
              <w:spacing w:before="60" w:after="60"/>
              <w:ind w:right="137"/>
              <w:jc w:val="center"/>
              <w:rPr>
                <w:b/>
                <w:sz w:val="26"/>
                <w:szCs w:val="26"/>
                <w:lang w:val="vi-VN"/>
              </w:rPr>
            </w:pPr>
            <w:r w:rsidRPr="0020371F">
              <w:rPr>
                <w:b/>
                <w:sz w:val="26"/>
                <w:szCs w:val="26"/>
              </w:rPr>
              <w:t>Đạt</w:t>
            </w:r>
          </w:p>
        </w:tc>
      </w:tr>
      <w:tr w:rsidR="009F2434" w:rsidRPr="0020371F" w14:paraId="29D62881" w14:textId="77777777" w:rsidTr="002B320C">
        <w:tc>
          <w:tcPr>
            <w:tcW w:w="3109" w:type="dxa"/>
            <w:vMerge/>
            <w:vAlign w:val="center"/>
          </w:tcPr>
          <w:p w14:paraId="2013952B" w14:textId="77777777" w:rsidR="009F2434" w:rsidRPr="0020371F" w:rsidRDefault="009F2434" w:rsidP="002B320C">
            <w:pPr>
              <w:spacing w:before="60" w:after="60"/>
              <w:ind w:right="137"/>
              <w:rPr>
                <w:sz w:val="26"/>
                <w:szCs w:val="26"/>
                <w:lang w:val="vi-VN"/>
              </w:rPr>
            </w:pPr>
          </w:p>
        </w:tc>
        <w:tc>
          <w:tcPr>
            <w:tcW w:w="4630" w:type="dxa"/>
          </w:tcPr>
          <w:p w14:paraId="2A4E6232" w14:textId="77777777" w:rsidR="009F2434" w:rsidRPr="0020371F" w:rsidRDefault="009F2434" w:rsidP="002B320C">
            <w:pPr>
              <w:spacing w:before="60" w:after="60"/>
              <w:ind w:right="137"/>
              <w:rPr>
                <w:sz w:val="26"/>
                <w:szCs w:val="26"/>
                <w:lang w:val="vi-VN"/>
              </w:rPr>
            </w:pPr>
            <w:r w:rsidRPr="0020371F">
              <w:rPr>
                <w:sz w:val="26"/>
                <w:szCs w:val="26"/>
                <w:lang w:val="vi-VN"/>
              </w:rPr>
              <w:t>Đề xuất thời gian bảo vệ không đủ 12 tháng</w:t>
            </w:r>
          </w:p>
        </w:tc>
        <w:tc>
          <w:tcPr>
            <w:tcW w:w="1890" w:type="dxa"/>
            <w:vAlign w:val="center"/>
          </w:tcPr>
          <w:p w14:paraId="1C19EE42" w14:textId="77777777" w:rsidR="009F2434" w:rsidRPr="0020371F" w:rsidRDefault="009F2434" w:rsidP="002B320C">
            <w:pPr>
              <w:spacing w:before="60" w:after="60"/>
              <w:ind w:right="137"/>
              <w:jc w:val="center"/>
              <w:rPr>
                <w:b/>
                <w:sz w:val="26"/>
                <w:szCs w:val="26"/>
                <w:lang w:val="vi-VN"/>
              </w:rPr>
            </w:pPr>
            <w:r w:rsidRPr="0020371F">
              <w:rPr>
                <w:b/>
                <w:sz w:val="26"/>
                <w:szCs w:val="26"/>
              </w:rPr>
              <w:t>Không đạt</w:t>
            </w:r>
          </w:p>
        </w:tc>
      </w:tr>
      <w:tr w:rsidR="009F2434" w:rsidRPr="0020371F" w14:paraId="08CEAA9D" w14:textId="77777777" w:rsidTr="002B320C">
        <w:trPr>
          <w:trHeight w:val="1527"/>
        </w:trPr>
        <w:tc>
          <w:tcPr>
            <w:tcW w:w="3109" w:type="dxa"/>
            <w:vMerge w:val="restart"/>
            <w:vAlign w:val="center"/>
          </w:tcPr>
          <w:p w14:paraId="17DC9E21" w14:textId="77777777" w:rsidR="009F2434" w:rsidRPr="0020371F" w:rsidRDefault="009F2434" w:rsidP="002B320C">
            <w:pPr>
              <w:spacing w:before="60" w:after="60"/>
              <w:ind w:right="137"/>
              <w:rPr>
                <w:sz w:val="26"/>
                <w:szCs w:val="26"/>
                <w:lang w:val="vi-VN"/>
              </w:rPr>
            </w:pPr>
            <w:r w:rsidRPr="0020371F">
              <w:rPr>
                <w:sz w:val="26"/>
                <w:szCs w:val="26"/>
                <w:lang w:val="vi-VN"/>
              </w:rPr>
              <w:t>4.3. Tính phù hợp giữa số lượng nhân sự quản lý, giám sát, chỉ đạo kỹ thuật, nghiệm thu (tại bảng số 02 Webform trên Hệ thống) với các mũi thi công (1 nhân sự quản lý/1 mũi) nêu rõ số lượng lao động phổ thông huy động cho các mũi và phù hợp với tiến độ thực hiện gói thầu</w:t>
            </w:r>
          </w:p>
        </w:tc>
        <w:tc>
          <w:tcPr>
            <w:tcW w:w="4630" w:type="dxa"/>
            <w:vAlign w:val="center"/>
          </w:tcPr>
          <w:p w14:paraId="05AB137C" w14:textId="77777777" w:rsidR="009F2434" w:rsidRPr="0020371F" w:rsidRDefault="009F2434" w:rsidP="002B320C">
            <w:pPr>
              <w:spacing w:before="60" w:after="60"/>
              <w:ind w:right="137"/>
              <w:jc w:val="left"/>
              <w:rPr>
                <w:sz w:val="26"/>
                <w:szCs w:val="26"/>
                <w:lang w:val="vi-VN"/>
              </w:rPr>
            </w:pPr>
            <w:r w:rsidRPr="0020371F">
              <w:rPr>
                <w:sz w:val="26"/>
                <w:szCs w:val="26"/>
                <w:lang w:val="vi-VN"/>
              </w:rPr>
              <w:t>Đề xuất đầy đủ, hợp lý, khả thi</w:t>
            </w:r>
          </w:p>
        </w:tc>
        <w:tc>
          <w:tcPr>
            <w:tcW w:w="1890" w:type="dxa"/>
            <w:vAlign w:val="center"/>
          </w:tcPr>
          <w:p w14:paraId="0F173811" w14:textId="77777777" w:rsidR="009F2434" w:rsidRPr="0020371F" w:rsidRDefault="009F2434" w:rsidP="002B320C">
            <w:pPr>
              <w:spacing w:before="60" w:after="60"/>
              <w:ind w:right="137"/>
              <w:jc w:val="center"/>
              <w:rPr>
                <w:b/>
                <w:sz w:val="26"/>
                <w:szCs w:val="26"/>
                <w:lang w:val="vi-VN"/>
              </w:rPr>
            </w:pPr>
            <w:r w:rsidRPr="0020371F">
              <w:rPr>
                <w:b/>
                <w:sz w:val="26"/>
                <w:szCs w:val="26"/>
              </w:rPr>
              <w:t>Đạt</w:t>
            </w:r>
          </w:p>
        </w:tc>
      </w:tr>
      <w:tr w:rsidR="009F2434" w:rsidRPr="0020371F" w14:paraId="6D5CE722" w14:textId="77777777" w:rsidTr="002B320C">
        <w:tc>
          <w:tcPr>
            <w:tcW w:w="3109" w:type="dxa"/>
            <w:vMerge/>
            <w:vAlign w:val="center"/>
          </w:tcPr>
          <w:p w14:paraId="7B73F29E" w14:textId="77777777" w:rsidR="009F2434" w:rsidRPr="0020371F" w:rsidRDefault="009F2434" w:rsidP="002B320C">
            <w:pPr>
              <w:spacing w:before="60" w:after="60"/>
              <w:ind w:right="137"/>
              <w:rPr>
                <w:sz w:val="26"/>
                <w:szCs w:val="26"/>
                <w:lang w:val="vi-VN"/>
              </w:rPr>
            </w:pPr>
          </w:p>
        </w:tc>
        <w:tc>
          <w:tcPr>
            <w:tcW w:w="4630" w:type="dxa"/>
            <w:vAlign w:val="center"/>
          </w:tcPr>
          <w:p w14:paraId="2A2F9056" w14:textId="77777777" w:rsidR="009F2434" w:rsidRPr="0020371F" w:rsidRDefault="009F2434" w:rsidP="002B320C">
            <w:pPr>
              <w:spacing w:before="60" w:after="60"/>
              <w:ind w:right="137"/>
              <w:jc w:val="left"/>
              <w:rPr>
                <w:sz w:val="26"/>
                <w:szCs w:val="26"/>
                <w:lang w:val="vi-VN"/>
              </w:rPr>
            </w:pPr>
            <w:r w:rsidRPr="0020371F">
              <w:rPr>
                <w:sz w:val="26"/>
                <w:szCs w:val="26"/>
                <w:lang w:val="vi-VN"/>
              </w:rPr>
              <w:t>Không đề xuất hoặc có đề xuất nhưng không đầy đủ, không phù hợp</w:t>
            </w:r>
          </w:p>
        </w:tc>
        <w:tc>
          <w:tcPr>
            <w:tcW w:w="1890" w:type="dxa"/>
            <w:vAlign w:val="center"/>
          </w:tcPr>
          <w:p w14:paraId="7DC0ED4F" w14:textId="77777777" w:rsidR="009F2434" w:rsidRPr="0020371F" w:rsidRDefault="009F2434" w:rsidP="002B320C">
            <w:pPr>
              <w:spacing w:before="60" w:after="60"/>
              <w:ind w:right="137"/>
              <w:jc w:val="center"/>
              <w:rPr>
                <w:b/>
                <w:sz w:val="26"/>
                <w:szCs w:val="26"/>
                <w:lang w:val="vi-VN"/>
              </w:rPr>
            </w:pPr>
            <w:r w:rsidRPr="0020371F">
              <w:rPr>
                <w:b/>
                <w:sz w:val="26"/>
                <w:szCs w:val="26"/>
              </w:rPr>
              <w:t>Không đạt</w:t>
            </w:r>
          </w:p>
        </w:tc>
      </w:tr>
      <w:tr w:rsidR="009F2434" w:rsidRPr="0020371F" w14:paraId="5376B78F" w14:textId="77777777" w:rsidTr="002B320C">
        <w:tc>
          <w:tcPr>
            <w:tcW w:w="3109" w:type="dxa"/>
            <w:vMerge w:val="restart"/>
            <w:vAlign w:val="center"/>
          </w:tcPr>
          <w:p w14:paraId="201BF1E0" w14:textId="77777777" w:rsidR="009F2434" w:rsidRPr="0020371F" w:rsidRDefault="009F2434" w:rsidP="002B320C">
            <w:pPr>
              <w:spacing w:before="60" w:after="60"/>
              <w:ind w:right="137"/>
              <w:rPr>
                <w:sz w:val="26"/>
                <w:szCs w:val="26"/>
                <w:lang w:val="vi-VN"/>
              </w:rPr>
            </w:pPr>
            <w:r w:rsidRPr="0020371F">
              <w:rPr>
                <w:sz w:val="26"/>
                <w:szCs w:val="26"/>
                <w:lang w:val="vi-VN"/>
              </w:rPr>
              <w:t>4.4. Biểu tiến độ thi công hợp lý, khả thi phù hợp với đề xuất kỹ thuật và đáp ứng yêu cầu của HSMT</w:t>
            </w:r>
          </w:p>
        </w:tc>
        <w:tc>
          <w:tcPr>
            <w:tcW w:w="4630" w:type="dxa"/>
          </w:tcPr>
          <w:p w14:paraId="6B1ACEDA" w14:textId="77777777" w:rsidR="009F2434" w:rsidRPr="0020371F" w:rsidRDefault="009F2434" w:rsidP="002B320C">
            <w:pPr>
              <w:spacing w:before="60" w:after="60"/>
              <w:ind w:right="137"/>
              <w:rPr>
                <w:sz w:val="26"/>
                <w:szCs w:val="26"/>
                <w:lang w:val="vi-VN"/>
              </w:rPr>
            </w:pPr>
            <w:r w:rsidRPr="0020371F">
              <w:rPr>
                <w:sz w:val="26"/>
                <w:szCs w:val="26"/>
                <w:lang w:val="vi-VN"/>
              </w:rPr>
              <w:t>Có Biểu tiến độ thi công hợp lý, khả thi và phù hợp với đề xuất kỹ thuật và đáp ứng yêu cầu của HSMT.</w:t>
            </w:r>
          </w:p>
        </w:tc>
        <w:tc>
          <w:tcPr>
            <w:tcW w:w="1890" w:type="dxa"/>
            <w:vAlign w:val="center"/>
          </w:tcPr>
          <w:p w14:paraId="7E7E6F09"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7F849F4B" w14:textId="77777777" w:rsidTr="002B320C">
        <w:tc>
          <w:tcPr>
            <w:tcW w:w="3109" w:type="dxa"/>
            <w:vMerge/>
          </w:tcPr>
          <w:p w14:paraId="0C6CDC91" w14:textId="77777777" w:rsidR="009F2434" w:rsidRPr="0020371F" w:rsidRDefault="009F2434" w:rsidP="002B320C">
            <w:pPr>
              <w:spacing w:before="60" w:after="60"/>
              <w:ind w:right="137"/>
              <w:rPr>
                <w:sz w:val="26"/>
                <w:szCs w:val="26"/>
              </w:rPr>
            </w:pPr>
          </w:p>
        </w:tc>
        <w:tc>
          <w:tcPr>
            <w:tcW w:w="4630" w:type="dxa"/>
          </w:tcPr>
          <w:p w14:paraId="47566491" w14:textId="77777777" w:rsidR="009F2434" w:rsidRPr="0020371F" w:rsidRDefault="009F2434" w:rsidP="002B320C">
            <w:pPr>
              <w:spacing w:before="60" w:after="60"/>
              <w:ind w:right="137"/>
              <w:rPr>
                <w:sz w:val="26"/>
                <w:szCs w:val="26"/>
              </w:rPr>
            </w:pPr>
            <w:r w:rsidRPr="0020371F">
              <w:rPr>
                <w:sz w:val="26"/>
                <w:szCs w:val="26"/>
              </w:rPr>
              <w:t>Không có Biểu tiến độ thi công hoặc có Biểu tiến độ thi công nhưng không hợp lý, không khả thi, không phù hợp với đề xuất kỹ thuật</w:t>
            </w:r>
          </w:p>
        </w:tc>
        <w:tc>
          <w:tcPr>
            <w:tcW w:w="1890" w:type="dxa"/>
            <w:vAlign w:val="center"/>
          </w:tcPr>
          <w:p w14:paraId="585CE9DD"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35CE89E7" w14:textId="77777777" w:rsidTr="002B320C">
        <w:tc>
          <w:tcPr>
            <w:tcW w:w="9629" w:type="dxa"/>
            <w:gridSpan w:val="3"/>
            <w:vAlign w:val="center"/>
          </w:tcPr>
          <w:p w14:paraId="1DE0028C" w14:textId="77777777" w:rsidR="009F2434" w:rsidRPr="0020371F" w:rsidRDefault="009F2434" w:rsidP="002B320C">
            <w:pPr>
              <w:spacing w:before="60" w:after="60"/>
              <w:ind w:right="137"/>
              <w:jc w:val="left"/>
              <w:rPr>
                <w:b/>
                <w:sz w:val="26"/>
                <w:szCs w:val="26"/>
              </w:rPr>
            </w:pPr>
            <w:r w:rsidRPr="0020371F">
              <w:rPr>
                <w:b/>
                <w:sz w:val="26"/>
                <w:szCs w:val="26"/>
              </w:rPr>
              <w:t>5</w:t>
            </w:r>
            <w:r w:rsidRPr="0020371F">
              <w:rPr>
                <w:b/>
                <w:sz w:val="26"/>
                <w:szCs w:val="26"/>
                <w:lang w:val="vi-VN"/>
              </w:rPr>
              <w:t xml:space="preserve">. </w:t>
            </w:r>
            <w:r w:rsidRPr="0020371F">
              <w:rPr>
                <w:b/>
                <w:bCs/>
                <w:sz w:val="26"/>
                <w:szCs w:val="26"/>
              </w:rPr>
              <w:t>Bảo đảm điều kiện vệ sinh môi trường và các điều kiện khác như phòng cháy, chữa cháy, an toàn lao động (nếu có).</w:t>
            </w:r>
          </w:p>
        </w:tc>
      </w:tr>
      <w:tr w:rsidR="009F2434" w:rsidRPr="0020371F" w14:paraId="357ACAC8" w14:textId="77777777" w:rsidTr="002B320C">
        <w:tc>
          <w:tcPr>
            <w:tcW w:w="3109" w:type="dxa"/>
            <w:vMerge w:val="restart"/>
            <w:vAlign w:val="center"/>
          </w:tcPr>
          <w:p w14:paraId="4F8D42FA" w14:textId="77777777" w:rsidR="009F2434" w:rsidRPr="0020371F" w:rsidRDefault="009F2434" w:rsidP="002B320C">
            <w:pPr>
              <w:spacing w:before="60" w:after="60"/>
              <w:ind w:right="137"/>
              <w:rPr>
                <w:b/>
                <w:i/>
                <w:sz w:val="26"/>
                <w:szCs w:val="26"/>
              </w:rPr>
            </w:pPr>
            <w:r w:rsidRPr="0020371F">
              <w:rPr>
                <w:sz w:val="26"/>
                <w:szCs w:val="26"/>
              </w:rPr>
              <w:lastRenderedPageBreak/>
              <w:t>5.1.</w:t>
            </w:r>
            <w:r w:rsidRPr="0020371F">
              <w:rPr>
                <w:b/>
                <w:i/>
                <w:sz w:val="26"/>
                <w:szCs w:val="26"/>
              </w:rPr>
              <w:t xml:space="preserve"> Vệ sinh môi trường</w:t>
            </w:r>
          </w:p>
          <w:p w14:paraId="794F4569" w14:textId="77777777" w:rsidR="009F2434" w:rsidRPr="0020371F" w:rsidRDefault="009F2434" w:rsidP="002B320C">
            <w:pPr>
              <w:spacing w:before="60" w:after="60"/>
              <w:ind w:right="137"/>
              <w:rPr>
                <w:sz w:val="26"/>
                <w:szCs w:val="26"/>
              </w:rPr>
            </w:pPr>
            <w:r w:rsidRPr="0020371F">
              <w:rPr>
                <w:sz w:val="26"/>
                <w:szCs w:val="26"/>
              </w:rPr>
              <w:t>Biện pháp bảo đảm vệ sinh môi trường hợp lý, khả thi phù hợp với đề xuất về biện pháp tổ chức thi công</w:t>
            </w:r>
          </w:p>
        </w:tc>
        <w:tc>
          <w:tcPr>
            <w:tcW w:w="4630" w:type="dxa"/>
          </w:tcPr>
          <w:p w14:paraId="7126D01E" w14:textId="77777777" w:rsidR="009F2434" w:rsidRPr="0020371F" w:rsidRDefault="009F2434" w:rsidP="002B320C">
            <w:pPr>
              <w:spacing w:before="60" w:after="60"/>
              <w:ind w:right="137"/>
              <w:rPr>
                <w:sz w:val="26"/>
                <w:szCs w:val="26"/>
                <w:lang w:val="vi-VN"/>
              </w:rPr>
            </w:pPr>
            <w:r w:rsidRPr="0020371F">
              <w:rPr>
                <w:sz w:val="26"/>
                <w:szCs w:val="26"/>
              </w:rPr>
              <w:t>Có biện pháp bảo đảm vệ sinh môi trường hợp lý, khả thi phù hợp với đề xuất về biện pháp tổ chức thi công</w:t>
            </w:r>
          </w:p>
        </w:tc>
        <w:tc>
          <w:tcPr>
            <w:tcW w:w="1890" w:type="dxa"/>
            <w:vAlign w:val="center"/>
          </w:tcPr>
          <w:p w14:paraId="790AFC37"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2E9F533A" w14:textId="77777777" w:rsidTr="002B320C">
        <w:tc>
          <w:tcPr>
            <w:tcW w:w="3109" w:type="dxa"/>
            <w:vMerge/>
          </w:tcPr>
          <w:p w14:paraId="42C23DC9" w14:textId="77777777" w:rsidR="009F2434" w:rsidRPr="0020371F" w:rsidRDefault="009F2434" w:rsidP="002B320C">
            <w:pPr>
              <w:spacing w:before="60" w:after="60"/>
              <w:ind w:right="137"/>
              <w:rPr>
                <w:sz w:val="26"/>
                <w:szCs w:val="26"/>
              </w:rPr>
            </w:pPr>
          </w:p>
        </w:tc>
        <w:tc>
          <w:tcPr>
            <w:tcW w:w="4630" w:type="dxa"/>
          </w:tcPr>
          <w:p w14:paraId="30C92DC6" w14:textId="77777777" w:rsidR="009F2434" w:rsidRPr="0020371F" w:rsidRDefault="009F2434" w:rsidP="002B320C">
            <w:pPr>
              <w:spacing w:before="60" w:after="60"/>
              <w:ind w:right="137"/>
              <w:rPr>
                <w:sz w:val="26"/>
                <w:szCs w:val="26"/>
              </w:rPr>
            </w:pPr>
            <w:r w:rsidRPr="0020371F">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90" w:type="dxa"/>
            <w:vAlign w:val="center"/>
          </w:tcPr>
          <w:p w14:paraId="30EDD208"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349F3F3A" w14:textId="77777777" w:rsidTr="002B320C">
        <w:tc>
          <w:tcPr>
            <w:tcW w:w="3109" w:type="dxa"/>
            <w:vMerge w:val="restart"/>
          </w:tcPr>
          <w:p w14:paraId="31489523" w14:textId="77777777" w:rsidR="009F2434" w:rsidRPr="0020371F" w:rsidRDefault="009F2434" w:rsidP="002B320C">
            <w:pPr>
              <w:spacing w:before="60" w:after="60"/>
              <w:ind w:right="137"/>
              <w:rPr>
                <w:b/>
                <w:i/>
                <w:sz w:val="26"/>
                <w:szCs w:val="26"/>
              </w:rPr>
            </w:pPr>
            <w:r w:rsidRPr="0020371F">
              <w:rPr>
                <w:sz w:val="26"/>
                <w:szCs w:val="26"/>
              </w:rPr>
              <w:t>5.2.</w:t>
            </w:r>
            <w:r w:rsidRPr="0020371F">
              <w:rPr>
                <w:b/>
                <w:i/>
                <w:sz w:val="26"/>
                <w:szCs w:val="26"/>
              </w:rPr>
              <w:t xml:space="preserve"> An toàn lao động</w:t>
            </w:r>
          </w:p>
          <w:p w14:paraId="488E3AFA" w14:textId="77777777" w:rsidR="009F2434" w:rsidRPr="0020371F" w:rsidRDefault="009F2434" w:rsidP="002B320C">
            <w:pPr>
              <w:spacing w:before="60" w:after="60"/>
              <w:ind w:right="137"/>
              <w:rPr>
                <w:sz w:val="26"/>
                <w:szCs w:val="26"/>
              </w:rPr>
            </w:pPr>
            <w:r w:rsidRPr="0020371F">
              <w:rPr>
                <w:sz w:val="26"/>
                <w:szCs w:val="26"/>
              </w:rPr>
              <w:t>Biện pháp an toàn lao động hợp lý, khả thi phù hợp với đề xuất về biện pháp tổ chức thi công</w:t>
            </w:r>
          </w:p>
        </w:tc>
        <w:tc>
          <w:tcPr>
            <w:tcW w:w="4630" w:type="dxa"/>
          </w:tcPr>
          <w:p w14:paraId="13796BCE" w14:textId="77777777" w:rsidR="009F2434" w:rsidRPr="0020371F" w:rsidRDefault="009F2434" w:rsidP="002B320C">
            <w:pPr>
              <w:spacing w:before="60" w:after="60"/>
              <w:ind w:right="137"/>
              <w:rPr>
                <w:sz w:val="26"/>
                <w:szCs w:val="26"/>
              </w:rPr>
            </w:pPr>
            <w:r w:rsidRPr="0020371F">
              <w:rPr>
                <w:sz w:val="26"/>
                <w:szCs w:val="26"/>
              </w:rPr>
              <w:t>Có biện an toàn lao động hợp lý, khả thi phù hợp với đề xuất về biện pháp tổ chức thi công</w:t>
            </w:r>
          </w:p>
        </w:tc>
        <w:tc>
          <w:tcPr>
            <w:tcW w:w="1890" w:type="dxa"/>
            <w:vAlign w:val="center"/>
          </w:tcPr>
          <w:p w14:paraId="34296F4A"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48878D98" w14:textId="77777777" w:rsidTr="002B320C">
        <w:tc>
          <w:tcPr>
            <w:tcW w:w="3109" w:type="dxa"/>
            <w:vMerge/>
          </w:tcPr>
          <w:p w14:paraId="5C4969A3" w14:textId="77777777" w:rsidR="009F2434" w:rsidRPr="0020371F" w:rsidRDefault="009F2434" w:rsidP="002B320C">
            <w:pPr>
              <w:spacing w:before="60" w:after="60"/>
              <w:ind w:right="137"/>
              <w:rPr>
                <w:sz w:val="26"/>
                <w:szCs w:val="26"/>
              </w:rPr>
            </w:pPr>
          </w:p>
        </w:tc>
        <w:tc>
          <w:tcPr>
            <w:tcW w:w="4630" w:type="dxa"/>
          </w:tcPr>
          <w:p w14:paraId="07667CB1" w14:textId="77777777" w:rsidR="009F2434" w:rsidRPr="0020371F" w:rsidRDefault="009F2434" w:rsidP="002B320C">
            <w:pPr>
              <w:spacing w:before="60" w:after="60"/>
              <w:ind w:right="137"/>
              <w:rPr>
                <w:sz w:val="26"/>
                <w:szCs w:val="26"/>
              </w:rPr>
            </w:pPr>
            <w:r w:rsidRPr="0020371F">
              <w:rPr>
                <w:sz w:val="26"/>
                <w:szCs w:val="26"/>
              </w:rPr>
              <w:t>Không có biện pháp an toàn lao động hoặc có nhưng không hợp lý, không khả thi, không phù hợp với đề xuất về biện pháp tổ chức thi công</w:t>
            </w:r>
          </w:p>
        </w:tc>
        <w:tc>
          <w:tcPr>
            <w:tcW w:w="1890" w:type="dxa"/>
            <w:vAlign w:val="center"/>
          </w:tcPr>
          <w:p w14:paraId="01CA4A0D"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61CE5F9A" w14:textId="77777777" w:rsidTr="002B320C">
        <w:tc>
          <w:tcPr>
            <w:tcW w:w="3109" w:type="dxa"/>
            <w:vMerge w:val="restart"/>
          </w:tcPr>
          <w:p w14:paraId="134FD4E5" w14:textId="77777777" w:rsidR="009F2434" w:rsidRPr="0020371F" w:rsidRDefault="009F2434" w:rsidP="002B320C">
            <w:pPr>
              <w:spacing w:before="60" w:after="60"/>
              <w:ind w:right="137"/>
              <w:rPr>
                <w:b/>
                <w:i/>
                <w:sz w:val="26"/>
                <w:szCs w:val="26"/>
              </w:rPr>
            </w:pPr>
            <w:r w:rsidRPr="0020371F">
              <w:rPr>
                <w:sz w:val="26"/>
                <w:szCs w:val="26"/>
              </w:rPr>
              <w:t>5.3.</w:t>
            </w:r>
            <w:r w:rsidRPr="0020371F">
              <w:rPr>
                <w:b/>
                <w:i/>
                <w:sz w:val="26"/>
                <w:szCs w:val="26"/>
              </w:rPr>
              <w:t xml:space="preserve"> Phòng cháy, chữa cháy</w:t>
            </w:r>
          </w:p>
          <w:p w14:paraId="78A7030B" w14:textId="77777777" w:rsidR="009F2434" w:rsidRPr="0020371F" w:rsidRDefault="009F2434" w:rsidP="002B320C">
            <w:pPr>
              <w:spacing w:before="60" w:after="60"/>
              <w:ind w:right="137"/>
              <w:rPr>
                <w:sz w:val="26"/>
                <w:szCs w:val="26"/>
              </w:rPr>
            </w:pPr>
            <w:r w:rsidRPr="0020371F">
              <w:rPr>
                <w:sz w:val="26"/>
                <w:szCs w:val="26"/>
              </w:rPr>
              <w:t>Biện pháp phòng cháy, chữa cháy hợp lý, khả thi, phù hợp với đề xuất về biện pháp tổ chức thi công</w:t>
            </w:r>
          </w:p>
        </w:tc>
        <w:tc>
          <w:tcPr>
            <w:tcW w:w="4630" w:type="dxa"/>
          </w:tcPr>
          <w:p w14:paraId="3A2CC37E" w14:textId="77777777" w:rsidR="009F2434" w:rsidRPr="0020371F" w:rsidRDefault="009F2434" w:rsidP="002B320C">
            <w:pPr>
              <w:spacing w:before="60" w:after="60"/>
              <w:ind w:right="137"/>
              <w:rPr>
                <w:sz w:val="26"/>
                <w:szCs w:val="26"/>
              </w:rPr>
            </w:pPr>
            <w:r w:rsidRPr="0020371F">
              <w:rPr>
                <w:sz w:val="26"/>
                <w:szCs w:val="26"/>
              </w:rPr>
              <w:t>Có biện phòng cháy, chữa cháy hợp lý, khả thi phù hợp với đề xuất về biện pháp tổ chức thi công</w:t>
            </w:r>
          </w:p>
        </w:tc>
        <w:tc>
          <w:tcPr>
            <w:tcW w:w="1890" w:type="dxa"/>
            <w:vAlign w:val="center"/>
          </w:tcPr>
          <w:p w14:paraId="62549469"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4E9F421B" w14:textId="77777777" w:rsidTr="002B320C">
        <w:tc>
          <w:tcPr>
            <w:tcW w:w="3109" w:type="dxa"/>
            <w:vMerge/>
          </w:tcPr>
          <w:p w14:paraId="45368085" w14:textId="77777777" w:rsidR="009F2434" w:rsidRPr="0020371F" w:rsidRDefault="009F2434" w:rsidP="002B320C">
            <w:pPr>
              <w:spacing w:before="60" w:after="60"/>
              <w:ind w:right="137"/>
              <w:rPr>
                <w:sz w:val="26"/>
                <w:szCs w:val="26"/>
              </w:rPr>
            </w:pPr>
          </w:p>
        </w:tc>
        <w:tc>
          <w:tcPr>
            <w:tcW w:w="4630" w:type="dxa"/>
          </w:tcPr>
          <w:p w14:paraId="56ED4588" w14:textId="77777777" w:rsidR="009F2434" w:rsidRPr="0020371F" w:rsidRDefault="009F2434" w:rsidP="002B320C">
            <w:pPr>
              <w:spacing w:before="60" w:after="60"/>
              <w:ind w:right="137"/>
              <w:rPr>
                <w:sz w:val="26"/>
                <w:szCs w:val="26"/>
              </w:rPr>
            </w:pPr>
            <w:r w:rsidRPr="0020371F">
              <w:rPr>
                <w:sz w:val="26"/>
                <w:szCs w:val="26"/>
              </w:rPr>
              <w:t>Không có biện pháp phòng cháy, chữa cháy hoặc có biện pháp phòng cháy, chữa cháy nhưng không hợp lý, không khả thi, không phù hợp với biện pháp tổ chức thi công</w:t>
            </w:r>
          </w:p>
        </w:tc>
        <w:tc>
          <w:tcPr>
            <w:tcW w:w="1890" w:type="dxa"/>
            <w:vAlign w:val="center"/>
          </w:tcPr>
          <w:p w14:paraId="67915CBA"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0116DD72" w14:textId="77777777" w:rsidTr="002B320C">
        <w:tc>
          <w:tcPr>
            <w:tcW w:w="9629" w:type="dxa"/>
            <w:gridSpan w:val="3"/>
            <w:vAlign w:val="center"/>
          </w:tcPr>
          <w:p w14:paraId="4EB7ED49" w14:textId="77777777" w:rsidR="009F2434" w:rsidRPr="0020371F" w:rsidRDefault="009F2434" w:rsidP="002B320C">
            <w:pPr>
              <w:spacing w:before="60" w:after="60"/>
              <w:ind w:right="137"/>
              <w:rPr>
                <w:b/>
                <w:sz w:val="26"/>
                <w:szCs w:val="26"/>
                <w:lang w:val="vi-VN"/>
              </w:rPr>
            </w:pPr>
            <w:r w:rsidRPr="0020371F">
              <w:rPr>
                <w:b/>
                <w:sz w:val="26"/>
                <w:szCs w:val="26"/>
              </w:rPr>
              <w:t>6</w:t>
            </w:r>
            <w:r w:rsidRPr="0020371F">
              <w:rPr>
                <w:b/>
                <w:sz w:val="26"/>
                <w:szCs w:val="26"/>
                <w:lang w:val="vi-VN"/>
              </w:rPr>
              <w:t>. Uy tín của nhà thầu thông qua việc tham dự thầu</w:t>
            </w:r>
          </w:p>
        </w:tc>
      </w:tr>
      <w:tr w:rsidR="009F2434" w:rsidRPr="0020371F" w14:paraId="239864A8" w14:textId="77777777" w:rsidTr="002B320C">
        <w:tc>
          <w:tcPr>
            <w:tcW w:w="3109" w:type="dxa"/>
            <w:vMerge w:val="restart"/>
            <w:vAlign w:val="center"/>
          </w:tcPr>
          <w:p w14:paraId="6539FC4F" w14:textId="77777777" w:rsidR="009F2434" w:rsidRPr="0020371F" w:rsidRDefault="009F2434" w:rsidP="002B320C">
            <w:pPr>
              <w:spacing w:before="60" w:after="60"/>
              <w:ind w:right="137"/>
              <w:rPr>
                <w:sz w:val="26"/>
                <w:szCs w:val="26"/>
                <w:lang w:val="vi-VN"/>
              </w:rPr>
            </w:pPr>
            <w:r w:rsidRPr="0020371F">
              <w:rPr>
                <w:sz w:val="26"/>
                <w:szCs w:val="26"/>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p>
          <w:p w14:paraId="7C914EBE" w14:textId="77777777" w:rsidR="009F2434" w:rsidRPr="0020371F" w:rsidRDefault="009F2434" w:rsidP="002B320C">
            <w:pPr>
              <w:spacing w:before="60" w:after="60"/>
              <w:ind w:right="137"/>
              <w:rPr>
                <w:sz w:val="26"/>
                <w:szCs w:val="26"/>
                <w:lang w:val="vi-VN"/>
              </w:rPr>
            </w:pPr>
          </w:p>
        </w:tc>
        <w:tc>
          <w:tcPr>
            <w:tcW w:w="4630" w:type="dxa"/>
          </w:tcPr>
          <w:p w14:paraId="6D86D7D7" w14:textId="77777777" w:rsidR="009F2434" w:rsidRPr="0020371F" w:rsidRDefault="009F2434" w:rsidP="002B320C">
            <w:pPr>
              <w:spacing w:before="60" w:after="60"/>
              <w:ind w:right="137"/>
              <w:rPr>
                <w:sz w:val="26"/>
                <w:szCs w:val="26"/>
                <w:lang w:val="vi-VN"/>
              </w:rPr>
            </w:pPr>
            <w:r w:rsidRPr="0020371F">
              <w:rPr>
                <w:sz w:val="26"/>
                <w:szCs w:val="26"/>
                <w:lang w:val="vi-VN"/>
              </w:rPr>
              <w:t>Không có (không thương thảo hợp đồng, có quyết định trúng thầu nhưng không tiến hành hoàn thiện, ký kết hợp đồng) và thực hiện các hợp đồng tương tự trước đó</w:t>
            </w:r>
          </w:p>
        </w:tc>
        <w:tc>
          <w:tcPr>
            <w:tcW w:w="1890" w:type="dxa"/>
            <w:vAlign w:val="center"/>
          </w:tcPr>
          <w:p w14:paraId="69134704" w14:textId="77777777" w:rsidR="009F2434" w:rsidRPr="0020371F" w:rsidRDefault="009F2434" w:rsidP="002B320C">
            <w:pPr>
              <w:spacing w:before="60" w:after="60"/>
              <w:ind w:right="137"/>
              <w:jc w:val="center"/>
              <w:rPr>
                <w:b/>
                <w:sz w:val="26"/>
                <w:szCs w:val="26"/>
              </w:rPr>
            </w:pPr>
            <w:r w:rsidRPr="0020371F">
              <w:rPr>
                <w:b/>
                <w:sz w:val="26"/>
                <w:szCs w:val="26"/>
              </w:rPr>
              <w:t>Đạt</w:t>
            </w:r>
          </w:p>
        </w:tc>
      </w:tr>
      <w:tr w:rsidR="009F2434" w:rsidRPr="0020371F" w14:paraId="293E13DB" w14:textId="77777777" w:rsidTr="002B320C">
        <w:tc>
          <w:tcPr>
            <w:tcW w:w="3109" w:type="dxa"/>
            <w:vMerge/>
            <w:vAlign w:val="center"/>
          </w:tcPr>
          <w:p w14:paraId="285A52B4" w14:textId="77777777" w:rsidR="009F2434" w:rsidRPr="0020371F" w:rsidRDefault="009F2434" w:rsidP="002B320C">
            <w:pPr>
              <w:spacing w:before="60" w:after="60"/>
              <w:ind w:right="137"/>
              <w:rPr>
                <w:sz w:val="26"/>
                <w:szCs w:val="26"/>
                <w:lang w:val="vi-VN"/>
              </w:rPr>
            </w:pPr>
          </w:p>
        </w:tc>
        <w:tc>
          <w:tcPr>
            <w:tcW w:w="4630" w:type="dxa"/>
          </w:tcPr>
          <w:p w14:paraId="2C239CC8" w14:textId="77777777" w:rsidR="009F2434" w:rsidRPr="0020371F" w:rsidRDefault="009F2434" w:rsidP="002B320C">
            <w:pPr>
              <w:spacing w:before="60" w:after="60"/>
              <w:ind w:right="137"/>
              <w:rPr>
                <w:sz w:val="26"/>
                <w:szCs w:val="26"/>
                <w:lang w:val="vi-VN"/>
              </w:rPr>
            </w:pPr>
            <w:r w:rsidRPr="0020371F">
              <w:rPr>
                <w:sz w:val="26"/>
                <w:szCs w:val="26"/>
                <w:lang w:val="vi-VN"/>
              </w:rPr>
              <w:t>Có (không thương thảo hợp đồng, có quyết định trúng thầu nhưng không tiến hành hoàn thiện, ký kết hợp đồng) và thực hiện các hợp đồng tương tự trước đó</w:t>
            </w:r>
          </w:p>
        </w:tc>
        <w:tc>
          <w:tcPr>
            <w:tcW w:w="1890" w:type="dxa"/>
            <w:vAlign w:val="center"/>
          </w:tcPr>
          <w:p w14:paraId="6D4272E1" w14:textId="77777777" w:rsidR="009F2434" w:rsidRPr="0020371F" w:rsidRDefault="009F2434" w:rsidP="002B320C">
            <w:pPr>
              <w:spacing w:before="60" w:after="60"/>
              <w:ind w:right="137"/>
              <w:jc w:val="center"/>
              <w:rPr>
                <w:b/>
                <w:sz w:val="26"/>
                <w:szCs w:val="26"/>
              </w:rPr>
            </w:pPr>
            <w:r w:rsidRPr="0020371F">
              <w:rPr>
                <w:b/>
                <w:sz w:val="26"/>
                <w:szCs w:val="26"/>
              </w:rPr>
              <w:t>Không đạt</w:t>
            </w:r>
          </w:p>
        </w:tc>
      </w:tr>
      <w:tr w:rsidR="009F2434" w:rsidRPr="0020371F" w14:paraId="76C6B113" w14:textId="77777777" w:rsidTr="002B320C">
        <w:tc>
          <w:tcPr>
            <w:tcW w:w="7739" w:type="dxa"/>
            <w:gridSpan w:val="2"/>
            <w:vAlign w:val="center"/>
          </w:tcPr>
          <w:p w14:paraId="4D8C849C" w14:textId="77777777" w:rsidR="009F2434" w:rsidRPr="0020371F" w:rsidRDefault="009F2434" w:rsidP="002B320C">
            <w:pPr>
              <w:spacing w:before="60" w:after="60"/>
              <w:ind w:right="137"/>
              <w:jc w:val="center"/>
              <w:rPr>
                <w:sz w:val="26"/>
                <w:szCs w:val="26"/>
                <w:lang w:val="vi-VN"/>
              </w:rPr>
            </w:pPr>
            <w:r w:rsidRPr="0020371F">
              <w:rPr>
                <w:b/>
                <w:sz w:val="26"/>
                <w:szCs w:val="26"/>
              </w:rPr>
              <w:t>Kết luận</w:t>
            </w:r>
          </w:p>
        </w:tc>
        <w:tc>
          <w:tcPr>
            <w:tcW w:w="1890" w:type="dxa"/>
            <w:vAlign w:val="center"/>
          </w:tcPr>
          <w:p w14:paraId="22C83C86" w14:textId="77777777" w:rsidR="009F2434" w:rsidRPr="0020371F" w:rsidRDefault="009F2434" w:rsidP="002B320C">
            <w:pPr>
              <w:spacing w:before="60" w:after="60"/>
              <w:ind w:right="137"/>
              <w:jc w:val="center"/>
              <w:rPr>
                <w:b/>
                <w:sz w:val="26"/>
                <w:szCs w:val="26"/>
              </w:rPr>
            </w:pPr>
            <w:r w:rsidRPr="0020371F">
              <w:rPr>
                <w:b/>
                <w:sz w:val="26"/>
                <w:szCs w:val="26"/>
              </w:rPr>
              <w:t>ĐẠT/KHÔNG ĐẠT</w:t>
            </w:r>
          </w:p>
        </w:tc>
      </w:tr>
    </w:tbl>
    <w:p w14:paraId="2BD41392" w14:textId="77777777" w:rsidR="00784D32" w:rsidRPr="00026CDA" w:rsidRDefault="00784D32">
      <w:pPr>
        <w:rPr>
          <w:lang w:val="es-ES"/>
        </w:rPr>
      </w:pPr>
    </w:p>
    <w:sectPr w:rsidR="00784D32" w:rsidRPr="00026CDA" w:rsidSect="00435A62">
      <w:pgSz w:w="11907" w:h="16840" w:code="9"/>
      <w:pgMar w:top="1134" w:right="1418" w:bottom="1134"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46E"/>
    <w:rsid w:val="00015AEB"/>
    <w:rsid w:val="00026CDA"/>
    <w:rsid w:val="000C0445"/>
    <w:rsid w:val="00121001"/>
    <w:rsid w:val="001A03DA"/>
    <w:rsid w:val="00435A62"/>
    <w:rsid w:val="00461184"/>
    <w:rsid w:val="004666A4"/>
    <w:rsid w:val="00627C69"/>
    <w:rsid w:val="00784D32"/>
    <w:rsid w:val="0080727D"/>
    <w:rsid w:val="008E5129"/>
    <w:rsid w:val="0095646E"/>
    <w:rsid w:val="009F2434"/>
    <w:rsid w:val="00A71D9B"/>
    <w:rsid w:val="00C809A5"/>
    <w:rsid w:val="00F9537D"/>
    <w:rsid w:val="00FF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4EE4"/>
  <w15:docId w15:val="{11865418-7EB9-42DB-8CA2-FEFD3D51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6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5646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9564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THU THAO TRINH</cp:lastModifiedBy>
  <cp:revision>5</cp:revision>
  <dcterms:created xsi:type="dcterms:W3CDTF">2025-07-22T02:05:00Z</dcterms:created>
  <dcterms:modified xsi:type="dcterms:W3CDTF">2025-07-24T10:14:00Z</dcterms:modified>
</cp:coreProperties>
</file>