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0B69" w14:textId="77777777" w:rsidR="009A71E6" w:rsidRPr="00DE0BF3" w:rsidRDefault="009A71E6" w:rsidP="009A71E6">
      <w:pPr>
        <w:spacing w:before="120" w:after="120" w:line="240" w:lineRule="auto"/>
        <w:ind w:firstLine="709"/>
        <w:jc w:val="both"/>
        <w:outlineLvl w:val="1"/>
        <w:rPr>
          <w:rFonts w:asciiTheme="majorHAnsi" w:eastAsia="MS Mincho" w:hAnsiTheme="majorHAnsi" w:cstheme="majorHAnsi"/>
          <w:b/>
          <w:kern w:val="0"/>
          <w:sz w:val="26"/>
          <w:szCs w:val="26"/>
          <w:lang w:eastAsia="vi-VN"/>
          <w14:ligatures w14:val="none"/>
        </w:rPr>
      </w:pPr>
      <w:r w:rsidRPr="00DE0BF3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14:ligatures w14:val="none"/>
        </w:rPr>
        <w:t xml:space="preserve">Mục </w:t>
      </w:r>
      <w:r w:rsidRPr="00DE0BF3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val="pl-PL"/>
          <w14:ligatures w14:val="none"/>
        </w:rPr>
        <w:t>3</w:t>
      </w:r>
      <w:r w:rsidRPr="00DE0BF3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14:ligatures w14:val="none"/>
        </w:rPr>
        <w:t>. Tiêu chuẩn đánh giá về kỹ thuật</w:t>
      </w:r>
      <w:r w:rsidRPr="00DE0BF3">
        <w:rPr>
          <w:rFonts w:asciiTheme="majorHAnsi" w:eastAsia="MS Mincho" w:hAnsiTheme="majorHAnsi" w:cstheme="majorHAnsi"/>
          <w:b/>
          <w:kern w:val="0"/>
          <w:sz w:val="26"/>
          <w:szCs w:val="26"/>
          <w:lang w:eastAsia="vi-VN"/>
          <w14:ligatures w14:val="none"/>
        </w:rPr>
        <w:t xml:space="preserve"> </w:t>
      </w:r>
    </w:p>
    <w:p w14:paraId="49DDBF3E" w14:textId="77777777" w:rsidR="009A71E6" w:rsidRPr="00972228" w:rsidRDefault="009A71E6" w:rsidP="009A71E6">
      <w:pPr>
        <w:widowControl w:val="0"/>
        <w:spacing w:before="120" w:after="0" w:line="280" w:lineRule="exact"/>
        <w:ind w:firstLine="709"/>
        <w:jc w:val="both"/>
        <w:rPr>
          <w:rFonts w:ascii="Times New Roman" w:eastAsia="Courier New" w:hAnsi="Times New Roman" w:cs="Times New Roman"/>
          <w:color w:val="0070C0"/>
          <w:kern w:val="0"/>
          <w:sz w:val="26"/>
          <w:szCs w:val="26"/>
          <w:lang w:val="en-US" w:eastAsia="vi-VN"/>
          <w14:ligatures w14:val="none"/>
        </w:rPr>
      </w:pPr>
      <w:r w:rsidRPr="00DE0BF3">
        <w:rPr>
          <w:rFonts w:ascii="Times New Roman" w:eastAsia="Courier New" w:hAnsi="Times New Roman" w:cs="Times New Roman"/>
          <w:color w:val="0070C0"/>
          <w:kern w:val="0"/>
          <w:sz w:val="26"/>
          <w:szCs w:val="26"/>
          <w:lang w:eastAsia="vi-VN"/>
          <w14:ligatures w14:val="none"/>
        </w:rPr>
        <w:t>Đánh giá theo phương pháp đạt, không đạt. E-HSDT được đánh giá là đáp ứng yêu cầu về mặt kỹ thuật khi có tất cả các tiêu chí đều được đánh giá là đạt. E-HSDT không đáp ứng yêu cầu về kỹ thuật thì sẽ bị loại và không được xem xét đánh giá về giá.</w:t>
      </w:r>
    </w:p>
    <w:tbl>
      <w:tblPr>
        <w:tblW w:w="905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"/>
        <w:gridCol w:w="3073"/>
        <w:gridCol w:w="2895"/>
        <w:gridCol w:w="2372"/>
      </w:tblGrid>
      <w:tr w:rsidR="009A71E6" w:rsidRPr="00972228" w14:paraId="705320D2" w14:textId="77777777" w:rsidTr="009A71E6">
        <w:trPr>
          <w:trHeight w:val="91"/>
          <w:tblHeader/>
        </w:trPr>
        <w:tc>
          <w:tcPr>
            <w:tcW w:w="711" w:type="dxa"/>
            <w:vMerge w:val="restart"/>
            <w:vAlign w:val="center"/>
          </w:tcPr>
          <w:p w14:paraId="5AFE905A" w14:textId="77777777" w:rsidR="009A71E6" w:rsidRPr="00972228" w:rsidRDefault="009A71E6" w:rsidP="009852A6">
            <w:pPr>
              <w:spacing w:after="12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TT</w:t>
            </w:r>
          </w:p>
        </w:tc>
        <w:tc>
          <w:tcPr>
            <w:tcW w:w="3073" w:type="dxa"/>
            <w:vMerge w:val="restart"/>
            <w:vAlign w:val="center"/>
          </w:tcPr>
          <w:p w14:paraId="72F4BCEF" w14:textId="77777777" w:rsidR="009A71E6" w:rsidRPr="00972228" w:rsidRDefault="009A71E6" w:rsidP="009852A6">
            <w:pPr>
              <w:spacing w:after="12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Nội dung yêu cầu</w:t>
            </w:r>
          </w:p>
        </w:tc>
        <w:tc>
          <w:tcPr>
            <w:tcW w:w="5267" w:type="dxa"/>
            <w:gridSpan w:val="2"/>
            <w:vAlign w:val="center"/>
          </w:tcPr>
          <w:p w14:paraId="320120C6" w14:textId="77777777" w:rsidR="009A71E6" w:rsidRPr="00972228" w:rsidRDefault="009A71E6" w:rsidP="009852A6">
            <w:pPr>
              <w:spacing w:after="12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Mức độ đáp ứng</w:t>
            </w:r>
          </w:p>
        </w:tc>
      </w:tr>
      <w:tr w:rsidR="009A71E6" w:rsidRPr="00972228" w14:paraId="709B6F8E" w14:textId="77777777" w:rsidTr="009A71E6">
        <w:trPr>
          <w:trHeight w:val="512"/>
          <w:tblHeader/>
        </w:trPr>
        <w:tc>
          <w:tcPr>
            <w:tcW w:w="711" w:type="dxa"/>
            <w:vMerge/>
            <w:vAlign w:val="center"/>
          </w:tcPr>
          <w:p w14:paraId="401F10C6" w14:textId="77777777" w:rsidR="009A71E6" w:rsidRPr="00972228" w:rsidRDefault="009A71E6" w:rsidP="009852A6">
            <w:pPr>
              <w:suppressAutoHyphens/>
              <w:spacing w:after="0" w:line="29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073" w:type="dxa"/>
            <w:vMerge/>
            <w:vAlign w:val="center"/>
          </w:tcPr>
          <w:p w14:paraId="02D358C5" w14:textId="77777777" w:rsidR="009A71E6" w:rsidRPr="00972228" w:rsidRDefault="009A71E6" w:rsidP="009852A6">
            <w:pPr>
              <w:suppressAutoHyphens/>
              <w:spacing w:after="0" w:line="29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2895" w:type="dxa"/>
            <w:vAlign w:val="center"/>
          </w:tcPr>
          <w:p w14:paraId="01013312" w14:textId="77777777" w:rsidR="009A71E6" w:rsidRPr="00972228" w:rsidRDefault="009A71E6" w:rsidP="009852A6">
            <w:pPr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Đạt</w:t>
            </w:r>
          </w:p>
        </w:tc>
        <w:tc>
          <w:tcPr>
            <w:tcW w:w="2371" w:type="dxa"/>
            <w:vAlign w:val="center"/>
          </w:tcPr>
          <w:p w14:paraId="2610E12E" w14:textId="77777777" w:rsidR="009A71E6" w:rsidRPr="00972228" w:rsidRDefault="009A71E6" w:rsidP="009852A6">
            <w:pPr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Không đạt</w:t>
            </w:r>
          </w:p>
        </w:tc>
      </w:tr>
      <w:tr w:rsidR="009A71E6" w:rsidRPr="00972228" w14:paraId="38B1DA1C" w14:textId="77777777" w:rsidTr="009A71E6">
        <w:trPr>
          <w:trHeight w:val="85"/>
        </w:trPr>
        <w:tc>
          <w:tcPr>
            <w:tcW w:w="711" w:type="dxa"/>
            <w:vAlign w:val="center"/>
          </w:tcPr>
          <w:p w14:paraId="16137D15" w14:textId="77777777" w:rsidR="009A71E6" w:rsidRPr="00972228" w:rsidRDefault="009A71E6" w:rsidP="009852A6">
            <w:pPr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(1)</w:t>
            </w:r>
          </w:p>
        </w:tc>
        <w:tc>
          <w:tcPr>
            <w:tcW w:w="3073" w:type="dxa"/>
            <w:vAlign w:val="center"/>
          </w:tcPr>
          <w:p w14:paraId="04B24C73" w14:textId="77777777" w:rsidR="009A71E6" w:rsidRPr="00972228" w:rsidRDefault="009A71E6" w:rsidP="009852A6">
            <w:pPr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(2)</w:t>
            </w:r>
          </w:p>
        </w:tc>
        <w:tc>
          <w:tcPr>
            <w:tcW w:w="2895" w:type="dxa"/>
            <w:vAlign w:val="center"/>
          </w:tcPr>
          <w:p w14:paraId="472B85A2" w14:textId="77777777" w:rsidR="009A71E6" w:rsidRPr="00972228" w:rsidRDefault="009A71E6" w:rsidP="009852A6">
            <w:pPr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(3)</w:t>
            </w:r>
          </w:p>
        </w:tc>
        <w:tc>
          <w:tcPr>
            <w:tcW w:w="2371" w:type="dxa"/>
            <w:vAlign w:val="center"/>
          </w:tcPr>
          <w:p w14:paraId="6BB277FB" w14:textId="77777777" w:rsidR="009A71E6" w:rsidRPr="00972228" w:rsidRDefault="009A71E6" w:rsidP="009852A6">
            <w:pPr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(4)</w:t>
            </w:r>
          </w:p>
        </w:tc>
      </w:tr>
      <w:tr w:rsidR="009A71E6" w:rsidRPr="00972228" w14:paraId="39A88E1D" w14:textId="77777777" w:rsidTr="009A71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711" w:type="dxa"/>
            <w:vAlign w:val="center"/>
          </w:tcPr>
          <w:p w14:paraId="1A093CD1" w14:textId="77777777" w:rsidR="009A71E6" w:rsidRPr="00972228" w:rsidRDefault="009A71E6" w:rsidP="009852A6">
            <w:pPr>
              <w:spacing w:before="40" w:after="4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1</w:t>
            </w:r>
          </w:p>
        </w:tc>
        <w:tc>
          <w:tcPr>
            <w:tcW w:w="3073" w:type="dxa"/>
            <w:vAlign w:val="center"/>
          </w:tcPr>
          <w:p w14:paraId="6F6ECCD4" w14:textId="77777777" w:rsidR="009A71E6" w:rsidRPr="00972228" w:rsidRDefault="009A71E6" w:rsidP="009852A6">
            <w:pPr>
              <w:widowControl w:val="0"/>
              <w:spacing w:before="60"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Điều kiện năng lực hoạt động theo quy định của Luật kinh doanh bảo hiểm</w:t>
            </w:r>
          </w:p>
        </w:tc>
        <w:tc>
          <w:tcPr>
            <w:tcW w:w="2895" w:type="dxa"/>
            <w:vAlign w:val="center"/>
          </w:tcPr>
          <w:p w14:paraId="08B4D5FB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2371" w:type="dxa"/>
            <w:vAlign w:val="center"/>
          </w:tcPr>
          <w:p w14:paraId="1C81C67E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</w:tr>
      <w:tr w:rsidR="009A71E6" w:rsidRPr="00972228" w14:paraId="762C5CB0" w14:textId="77777777" w:rsidTr="009A71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711" w:type="dxa"/>
            <w:vAlign w:val="center"/>
          </w:tcPr>
          <w:p w14:paraId="1260CD2C" w14:textId="77777777" w:rsidR="009A71E6" w:rsidRPr="00972228" w:rsidRDefault="009A71E6" w:rsidP="009852A6">
            <w:pPr>
              <w:spacing w:before="40" w:after="4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073" w:type="dxa"/>
            <w:vAlign w:val="center"/>
          </w:tcPr>
          <w:p w14:paraId="26ABD446" w14:textId="77777777" w:rsidR="009A71E6" w:rsidRPr="00972228" w:rsidRDefault="009A71E6" w:rsidP="009852A6">
            <w:pPr>
              <w:widowControl w:val="0"/>
              <w:spacing w:before="60"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Giấy  phép thành lập và hoạt động trong lĩnh vực kinh doanh bảo hiểm</w:t>
            </w:r>
          </w:p>
        </w:tc>
        <w:tc>
          <w:tcPr>
            <w:tcW w:w="2895" w:type="dxa"/>
            <w:vAlign w:val="center"/>
          </w:tcPr>
          <w:p w14:paraId="28FB3941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 xml:space="preserve">Đáp ứng yêu cầu quy định tại </w:t>
            </w:r>
            <w:r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T</w:t>
            </w: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iểu mục 1</w:t>
            </w:r>
            <w:r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 xml:space="preserve"> M</w:t>
            </w: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ục II chương V của E-HSMT.</w:t>
            </w:r>
          </w:p>
        </w:tc>
        <w:tc>
          <w:tcPr>
            <w:tcW w:w="2371" w:type="dxa"/>
            <w:vAlign w:val="center"/>
          </w:tcPr>
          <w:p w14:paraId="48D03274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Không đáp ứng yêu cầu quy định tại Tiểu mục 1 Mục II chương V của E-HSMT</w:t>
            </w:r>
          </w:p>
        </w:tc>
      </w:tr>
      <w:tr w:rsidR="009A71E6" w:rsidRPr="00972228" w14:paraId="600AAA1F" w14:textId="77777777" w:rsidTr="009A71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711" w:type="dxa"/>
            <w:vAlign w:val="center"/>
          </w:tcPr>
          <w:p w14:paraId="1EECAFE5" w14:textId="77777777" w:rsidR="009A71E6" w:rsidRPr="00972228" w:rsidRDefault="009A71E6" w:rsidP="009852A6">
            <w:pPr>
              <w:spacing w:before="40" w:after="4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2</w:t>
            </w:r>
          </w:p>
        </w:tc>
        <w:tc>
          <w:tcPr>
            <w:tcW w:w="3073" w:type="dxa"/>
            <w:vAlign w:val="center"/>
          </w:tcPr>
          <w:p w14:paraId="7924A3A7" w14:textId="77777777" w:rsidR="009A71E6" w:rsidRPr="00972228" w:rsidRDefault="009A71E6" w:rsidP="009852A6">
            <w:pPr>
              <w:widowControl w:val="0"/>
              <w:spacing w:before="60"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Giải pháp thực hiện</w:t>
            </w:r>
          </w:p>
        </w:tc>
        <w:tc>
          <w:tcPr>
            <w:tcW w:w="2895" w:type="dxa"/>
            <w:vAlign w:val="center"/>
          </w:tcPr>
          <w:p w14:paraId="0DA7381B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2371" w:type="dxa"/>
            <w:vAlign w:val="center"/>
          </w:tcPr>
          <w:p w14:paraId="63200FCA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</w:tr>
      <w:tr w:rsidR="009A71E6" w:rsidRPr="00972228" w14:paraId="1DB28EEE" w14:textId="77777777" w:rsidTr="009A71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711" w:type="dxa"/>
            <w:vAlign w:val="center"/>
          </w:tcPr>
          <w:p w14:paraId="142D5D20" w14:textId="77777777" w:rsidR="009A71E6" w:rsidRPr="00972228" w:rsidRDefault="009A71E6" w:rsidP="009852A6">
            <w:pPr>
              <w:spacing w:before="40" w:after="4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073" w:type="dxa"/>
            <w:vAlign w:val="center"/>
          </w:tcPr>
          <w:p w14:paraId="2B5A63C0" w14:textId="77777777" w:rsidR="009A71E6" w:rsidRPr="00972228" w:rsidRDefault="009A71E6" w:rsidP="009852A6">
            <w:pPr>
              <w:widowControl w:val="0"/>
              <w:spacing w:before="60"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Giải pháp thực hiện</w:t>
            </w:r>
          </w:p>
        </w:tc>
        <w:tc>
          <w:tcPr>
            <w:tcW w:w="2895" w:type="dxa"/>
            <w:vAlign w:val="center"/>
          </w:tcPr>
          <w:p w14:paraId="45B18F65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 xml:space="preserve">Đáp ứng yêu cầu quy định tại </w:t>
            </w:r>
            <w:r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T</w:t>
            </w: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iểu mục 2</w:t>
            </w:r>
            <w:r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 xml:space="preserve"> M</w:t>
            </w: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ục II chương V của E-HSMT.</w:t>
            </w:r>
          </w:p>
        </w:tc>
        <w:tc>
          <w:tcPr>
            <w:tcW w:w="2371" w:type="dxa"/>
            <w:vAlign w:val="center"/>
          </w:tcPr>
          <w:p w14:paraId="47D6FCF1" w14:textId="77777777" w:rsidR="009A71E6" w:rsidRPr="00972228" w:rsidRDefault="009A71E6" w:rsidP="009852A6">
            <w:pPr>
              <w:spacing w:before="40" w:after="40" w:line="290" w:lineRule="exact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</w:pPr>
            <w:r w:rsidRPr="00972228">
              <w:rPr>
                <w:rFonts w:ascii="Times New Roman" w:eastAsia="Times New Roman" w:hAnsi="Times New Roman" w:cs="Times New Roman"/>
                <w:color w:val="0070C0"/>
                <w:kern w:val="0"/>
                <w:sz w:val="26"/>
                <w:szCs w:val="26"/>
                <w:lang w:val="en-US"/>
                <w14:ligatures w14:val="none"/>
              </w:rPr>
              <w:t>Không đáp ứng yêu cầu quy định tại Tiểu mục 2 Mục II chương V của E-HSMT.</w:t>
            </w:r>
          </w:p>
        </w:tc>
      </w:tr>
    </w:tbl>
    <w:p w14:paraId="66221115" w14:textId="77777777" w:rsidR="009A71E6" w:rsidRPr="00DE0BF3" w:rsidRDefault="009A71E6" w:rsidP="009A71E6">
      <w:pPr>
        <w:spacing w:before="120" w:after="120" w:line="280" w:lineRule="exact"/>
        <w:ind w:firstLine="709"/>
        <w:jc w:val="both"/>
        <w:outlineLvl w:val="1"/>
        <w:rPr>
          <w:rFonts w:asciiTheme="majorHAnsi" w:eastAsia="Times New Roman" w:hAnsiTheme="majorHAnsi" w:cstheme="majorHAnsi"/>
          <w:b/>
          <w:color w:val="EE0000"/>
          <w:kern w:val="0"/>
          <w:sz w:val="26"/>
          <w:szCs w:val="26"/>
          <w:lang w:val="es-ES"/>
          <w14:ligatures w14:val="none"/>
        </w:rPr>
      </w:pPr>
    </w:p>
    <w:p w14:paraId="37C4F945" w14:textId="77777777" w:rsidR="006369C5" w:rsidRDefault="006369C5"/>
    <w:sectPr w:rsidR="00636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6"/>
    <w:rsid w:val="001A64FA"/>
    <w:rsid w:val="003E1F06"/>
    <w:rsid w:val="00544E03"/>
    <w:rsid w:val="006369C5"/>
    <w:rsid w:val="009A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99DE54"/>
  <w15:chartTrackingRefBased/>
  <w15:docId w15:val="{E5AE77C5-AF12-49D0-B2FD-2497E48E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E6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1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E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E6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A7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E6"/>
    <w:pPr>
      <w:spacing w:line="259" w:lineRule="auto"/>
      <w:ind w:left="720"/>
      <w:contextualSpacing/>
    </w:pPr>
    <w:rPr>
      <w:rFonts w:ascii="Times New Roman" w:hAnsi="Times New Roman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9A71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DP</cp:lastModifiedBy>
  <cp:revision>1</cp:revision>
  <dcterms:created xsi:type="dcterms:W3CDTF">2025-09-08T08:50:00Z</dcterms:created>
  <dcterms:modified xsi:type="dcterms:W3CDTF">2025-09-08T08:50:00Z</dcterms:modified>
</cp:coreProperties>
</file>