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E91984" w14:textId="77777777" w:rsidR="0027044E" w:rsidRPr="0027044E" w:rsidRDefault="0027044E" w:rsidP="0027044E">
      <w:pPr>
        <w:rPr>
          <w:b/>
          <w:bCs/>
        </w:rPr>
      </w:pPr>
      <w:r w:rsidRPr="0027044E">
        <w:rPr>
          <w:b/>
          <w:bCs/>
        </w:rPr>
        <w:t>Chương V. YÊU CẦU VỀ KỸ THUẬT</w:t>
      </w:r>
    </w:p>
    <w:p w14:paraId="5D84B9A3" w14:textId="77777777" w:rsidR="0027044E" w:rsidRPr="0027044E" w:rsidRDefault="0027044E" w:rsidP="0027044E">
      <w:pPr>
        <w:rPr>
          <w:b/>
          <w:bCs/>
        </w:rPr>
      </w:pPr>
      <w:r w:rsidRPr="0027044E">
        <w:rPr>
          <w:b/>
          <w:bCs/>
        </w:rPr>
        <w:t>Mục 1. Giới thiệu chung về dự án, Gói thầu</w:t>
      </w:r>
    </w:p>
    <w:p w14:paraId="47D29681" w14:textId="41DAA947" w:rsidR="0027044E" w:rsidRPr="0027044E" w:rsidRDefault="0027044E" w:rsidP="0027044E">
      <w:r w:rsidRPr="0027044E">
        <w:t xml:space="preserve">Tên dự toán: Mua </w:t>
      </w:r>
      <w:r>
        <w:t>v</w:t>
      </w:r>
      <w:r>
        <w:rPr>
          <w:lang w:val="vi-VN"/>
        </w:rPr>
        <w:t>ật tư trang bị phòng chỉ huy, phòng khách năm 2025</w:t>
      </w:r>
      <w:r w:rsidRPr="0027044E">
        <w:t>.</w:t>
      </w:r>
    </w:p>
    <w:p w14:paraId="74E4A91A" w14:textId="0C48EDB5" w:rsidR="0027044E" w:rsidRPr="0027044E" w:rsidRDefault="0027044E" w:rsidP="0027044E">
      <w:r w:rsidRPr="0027044E">
        <w:t xml:space="preserve">Tên Gói thầu: “Mua </w:t>
      </w:r>
      <w:r>
        <w:t>v</w:t>
      </w:r>
      <w:r>
        <w:rPr>
          <w:lang w:val="vi-VN"/>
        </w:rPr>
        <w:t>ật tư trang bị phòng chỉ huy, phòng khách năm 2025</w:t>
      </w:r>
      <w:r w:rsidRPr="0027044E">
        <w:t>”</w:t>
      </w:r>
    </w:p>
    <w:p w14:paraId="03384D46" w14:textId="62790417" w:rsidR="0027044E" w:rsidRPr="0027044E" w:rsidRDefault="0027044E" w:rsidP="0027044E">
      <w:pPr>
        <w:rPr>
          <w:lang w:val="vi-VN"/>
        </w:rPr>
      </w:pPr>
      <w:r w:rsidRPr="0027044E">
        <w:t xml:space="preserve">Địa điểm thực hiện: </w:t>
      </w:r>
      <w:r>
        <w:t>Trung</w:t>
      </w:r>
      <w:r>
        <w:rPr>
          <w:lang w:val="vi-VN"/>
        </w:rPr>
        <w:t xml:space="preserve"> tâm KĐĐD T265</w:t>
      </w:r>
      <w:r w:rsidRPr="0027044E">
        <w:t xml:space="preserve">/Cục Quân khí, </w:t>
      </w:r>
      <w:r>
        <w:t>Mang</w:t>
      </w:r>
      <w:r>
        <w:rPr>
          <w:lang w:val="vi-VN"/>
        </w:rPr>
        <w:t xml:space="preserve"> Yang, Gia Lai</w:t>
      </w:r>
    </w:p>
    <w:p w14:paraId="21F92F9A" w14:textId="7273FEE8" w:rsidR="0027044E" w:rsidRPr="0027044E" w:rsidRDefault="0027044E" w:rsidP="0027044E">
      <w:r w:rsidRPr="0027044E">
        <w:t xml:space="preserve">Thời gian thực hiện hợp đồng: </w:t>
      </w:r>
      <w:r>
        <w:t>7</w:t>
      </w:r>
      <w:r w:rsidRPr="0027044E">
        <w:t xml:space="preserve"> ngày kể từ ngày hợp đồng có hiệu lực.</w:t>
      </w:r>
    </w:p>
    <w:p w14:paraId="6FA3F120" w14:textId="77777777" w:rsidR="0027044E" w:rsidRPr="0027044E" w:rsidRDefault="0027044E" w:rsidP="0027044E">
      <w:r w:rsidRPr="0027044E">
        <w:t>Nguồn vốn: Ngân sách nhà nước năm 2025.</w:t>
      </w:r>
    </w:p>
    <w:p w14:paraId="7F6642B8" w14:textId="77777777" w:rsidR="0027044E" w:rsidRPr="0027044E" w:rsidRDefault="0027044E" w:rsidP="0027044E">
      <w:r w:rsidRPr="0027044E">
        <w:t>Hình thức lựa chọn nhà thầu: Chào hàng cạnh tranh qua mạng.</w:t>
      </w:r>
    </w:p>
    <w:p w14:paraId="111A94D7" w14:textId="77777777" w:rsidR="0027044E" w:rsidRPr="0027044E" w:rsidRDefault="0027044E" w:rsidP="0027044E">
      <w:r w:rsidRPr="0027044E">
        <w:t>Phương thức lựa chọn nhà thầu: Một giai đoạn, một túi hồ sơ.</w:t>
      </w:r>
    </w:p>
    <w:p w14:paraId="43CCC9A8" w14:textId="7EE4ED93" w:rsidR="0027044E" w:rsidRPr="0027044E" w:rsidRDefault="0027044E" w:rsidP="0027044E">
      <w:r w:rsidRPr="0027044E">
        <w:t xml:space="preserve">Thời gian bắt đầu tổ chức lựa chọn nhà thầu: Tháng </w:t>
      </w:r>
      <w:r>
        <w:t>9</w:t>
      </w:r>
      <w:r w:rsidRPr="0027044E">
        <w:t xml:space="preserve"> năm 2025.</w:t>
      </w:r>
    </w:p>
    <w:p w14:paraId="22610BCC" w14:textId="77777777" w:rsidR="0027044E" w:rsidRPr="0027044E" w:rsidRDefault="0027044E" w:rsidP="0027044E">
      <w:r w:rsidRPr="0027044E">
        <w:t>Loại hợp đồng: Trọn gói.</w:t>
      </w:r>
    </w:p>
    <w:p w14:paraId="000E5BD1" w14:textId="77777777" w:rsidR="0027044E" w:rsidRPr="0027044E" w:rsidRDefault="0027044E" w:rsidP="0027044E">
      <w:pPr>
        <w:rPr>
          <w:b/>
          <w:bCs/>
        </w:rPr>
      </w:pPr>
      <w:r w:rsidRPr="0027044E">
        <w:rPr>
          <w:b/>
          <w:bCs/>
        </w:rPr>
        <w:t>Mục 2. Yêu cầu về kỹ thuật</w:t>
      </w:r>
    </w:p>
    <w:p w14:paraId="41E51813" w14:textId="77777777" w:rsidR="0027044E" w:rsidRPr="0027044E" w:rsidRDefault="0027044E" w:rsidP="0027044E">
      <w:r w:rsidRPr="0027044E">
        <w:t>2.1. Yêu cầu về kỹ thuật chung:</w:t>
      </w:r>
    </w:p>
    <w:p w14:paraId="0CD95EC2" w14:textId="77777777" w:rsidR="0027044E" w:rsidRPr="0027044E" w:rsidRDefault="0027044E" w:rsidP="0027044E">
      <w:r w:rsidRPr="0027044E">
        <w:t>- Nhà thầu phải có cam kết cung cấp hàng hóa mới 100%, sản xuất từ cuối năm 2024 trở về sau còn nguyên đai, nguyên kiện theo quy định của nhà sản xuất.</w:t>
      </w:r>
    </w:p>
    <w:p w14:paraId="0A14EF07" w14:textId="77777777" w:rsidR="0027044E" w:rsidRPr="0027044E" w:rsidRDefault="0027044E" w:rsidP="0027044E">
      <w:r w:rsidRPr="0027044E">
        <w:t>- Nhà thầu phải có cam kết đối hàng hóa mới 100% nếu hàng hóa bị lỗi của nhà sản xuất trong thời gian bảo hành hoặc lỗi bảo quản hàng hoá khiến hàng hoá không đảm bảo chất lượng.</w:t>
      </w:r>
    </w:p>
    <w:p w14:paraId="60229C02" w14:textId="77777777" w:rsidR="0027044E" w:rsidRPr="0027044E" w:rsidRDefault="0027044E" w:rsidP="0027044E">
      <w:r w:rsidRPr="0027044E">
        <w:t>- Nhà thầu phải chịu mọi chi phi liên quan đến việc kiểm tra, khắc phục sự cố khi không cử cán bộ kỹ thuật trong thời gian 24 giờ kể từ khi nhận được thông báo của Chủ đầu tư về việc khắc phục sự cố trong thời gian hàng hóa còn bảo hành.</w:t>
      </w:r>
    </w:p>
    <w:p w14:paraId="2AC7E8F9" w14:textId="77777777" w:rsidR="0027044E" w:rsidRPr="0027044E" w:rsidRDefault="0027044E" w:rsidP="0027044E">
      <w:r w:rsidRPr="0027044E">
        <w:t>2.2. Yêu cầu về kỹ thuật cụ thể:</w:t>
      </w:r>
    </w:p>
    <w:p w14:paraId="52414FAE" w14:textId="77777777" w:rsidR="0027044E" w:rsidRPr="0027044E" w:rsidRDefault="0027044E" w:rsidP="0027044E">
      <w:r w:rsidRPr="0027044E">
        <w:t>Cung cấp vật tư hàng hóa đáp ứng chủng loại, thông số kỹ thuật, số lượng theo bảng danh mục hàng hoá.</w:t>
      </w:r>
    </w:p>
    <w:p w14:paraId="2E9A9B08" w14:textId="77777777" w:rsidR="0027044E" w:rsidRPr="0027044E" w:rsidRDefault="0027044E" w:rsidP="0027044E">
      <w:pPr>
        <w:rPr>
          <w:lang w:val="vi-VN"/>
        </w:rPr>
      </w:pPr>
      <w:r w:rsidRPr="0027044E">
        <w:rPr>
          <w:lang w:val="vi-VN"/>
        </w:rPr>
        <w:t>- Quy trình và kế hoạch triển khai gói thầu: Thuyết minh cụ thể các công việc phải thực hiện cho gói thầu.</w:t>
      </w:r>
    </w:p>
    <w:p w14:paraId="7C3A4D0E" w14:textId="77777777" w:rsidR="0027044E" w:rsidRPr="0027044E" w:rsidRDefault="0027044E" w:rsidP="0027044E">
      <w:pPr>
        <w:rPr>
          <w:lang w:val="vi-VN"/>
        </w:rPr>
      </w:pPr>
      <w:r w:rsidRPr="0027044E">
        <w:rPr>
          <w:lang w:val="vi-VN"/>
        </w:rPr>
        <w:tab/>
        <w:t>- Biện pháp vận chuyển và bàn giao hàng hóa: Phải nêu cụ thể phương pháp vận chuyển không làm ảnh hưởng chất lượng sản phẩm, khi giao hàng phải có biện pháp kiểm tra thử nghiệm, trong đó nêu rõ trách nhiệm các bên trong quá trình giao nhận.</w:t>
      </w:r>
    </w:p>
    <w:p w14:paraId="63AB1968" w14:textId="77777777" w:rsidR="0027044E" w:rsidRPr="0027044E" w:rsidRDefault="0027044E" w:rsidP="0027044E">
      <w:pPr>
        <w:rPr>
          <w:lang w:val="vi-VN"/>
        </w:rPr>
      </w:pPr>
      <w:r w:rsidRPr="0027044E">
        <w:rPr>
          <w:lang w:val="vi-VN"/>
        </w:rPr>
        <w:lastRenderedPageBreak/>
        <w:t xml:space="preserve">- Thuyết minh đầy đủ, rõ ràng, chi tiết về kế hoạch, phương án cung cấp, vận chuyển hàng hóa trong điều kiện thời tiết bất lợi như mưa bão để không ảnh hưởng đến chất lượng hàng hóa và tiến độ cung cấp hàng hóa. </w:t>
      </w:r>
    </w:p>
    <w:p w14:paraId="35FA866B" w14:textId="77777777" w:rsidR="0027044E" w:rsidRPr="0027044E" w:rsidRDefault="0027044E" w:rsidP="0027044E">
      <w:pPr>
        <w:rPr>
          <w:lang w:val="vi-VN"/>
        </w:rPr>
      </w:pPr>
      <w:r w:rsidRPr="0027044E">
        <w:rPr>
          <w:lang w:val="vi-VN"/>
        </w:rPr>
        <w:t>- Nhà thầu phải thuyết minh phân tích cung đường vận chuyển, cách thức vận chuyển đến đơn vị sử dụng và đáp ứng đầy đủ các yêu cầu kỹ thuật quy định tại E-HSMT. Nhà thầu phải có thuyết minh rõ ràng, cụ thuể các biện pháp bảo đảm an toàn lao động, phòng cháy chữa cháy trong quá trình sản xuất, cung cấp hàng hóa theo quy định, khi giao phải có biện pháp kiểm tra, nghiệm thu, thuyết minh rõ trách nhiệm các bên trong quá trình giao nhận. Nhà thầu phải có thuyết minh đầy đủ, rõ ràng chi tiết phương án đảm bảo chất lượng trong quá trình sản xuất, cung cấp hàng hóa theo yêu cầu kỹ thuật của E-HSMT. Có sơ đồ quản lý chất lượng hàng hóa hợp lý, khả thi. Nhà thầu phải thuyết minh rõ ràng, chi tiết, hợp lý về phương án đảm bảo tiến độ cung cấp hàng hóa theo kế hoạch phù hợp với hiện trạng gói thầu đang xét.</w:t>
      </w:r>
    </w:p>
    <w:p w14:paraId="67039654" w14:textId="77777777" w:rsidR="0027044E" w:rsidRPr="0027044E" w:rsidRDefault="0027044E" w:rsidP="0027044E">
      <w:pPr>
        <w:rPr>
          <w:lang w:val="vi-VN"/>
        </w:rPr>
      </w:pPr>
      <w:r w:rsidRPr="0027044E">
        <w:rPr>
          <w:lang w:val="vi-VN"/>
        </w:rPr>
        <w:t xml:space="preserve">- Quản lý chất lượng: </w:t>
      </w:r>
    </w:p>
    <w:p w14:paraId="0FAAFE18" w14:textId="77777777" w:rsidR="0027044E" w:rsidRPr="0027044E" w:rsidRDefault="0027044E" w:rsidP="0027044E">
      <w:pPr>
        <w:rPr>
          <w:lang w:val="vi-VN"/>
        </w:rPr>
      </w:pPr>
      <w:r w:rsidRPr="0027044E">
        <w:rPr>
          <w:lang w:val="vi-VN"/>
        </w:rPr>
        <w:t>+ Thuyết minh biện pháp, quy trình quản lý chất lượng từ khi ký hợp đồng đến khi kết thúc bàn giao hàng hóa, đảm bảo yêu cầu tốt nhất cho chủ đầu tư.</w:t>
      </w:r>
    </w:p>
    <w:p w14:paraId="2DE28F93" w14:textId="77777777" w:rsidR="0027044E" w:rsidRPr="0027044E" w:rsidRDefault="0027044E" w:rsidP="0027044E">
      <w:pPr>
        <w:rPr>
          <w:lang w:val="vi-VN"/>
        </w:rPr>
      </w:pPr>
      <w:r w:rsidRPr="0027044E">
        <w:rPr>
          <w:lang w:val="vi-VN"/>
        </w:rPr>
        <w:t>+ Đảm bảo chất lượng hàng hóa: Có sơ đồ quản lý chất lượng hàng hóa hợp lý, khả thi. Nhà thầu thuyết minh đầy đủ, rõ ràng, chi tiết phương án đảm bảo chất lượng trong quá trình sản xuất, cung cấp hàng hóa.</w:t>
      </w:r>
    </w:p>
    <w:p w14:paraId="67AABE5C" w14:textId="77777777" w:rsidR="0027044E" w:rsidRPr="0027044E" w:rsidRDefault="0027044E" w:rsidP="0027044E">
      <w:pPr>
        <w:rPr>
          <w:lang w:val="vi-VN"/>
        </w:rPr>
      </w:pPr>
      <w:r w:rsidRPr="0027044E">
        <w:rPr>
          <w:lang w:val="vi-VN"/>
        </w:rPr>
        <w:t>+ Thuyết minh biện pháp kiểm soát nội bộ, tại các khâu trong quy trình thực hiện nghiệp vụ phải có bộ phận kiểm tra (KCS) của nhà thầu kiểm tra tại từng công đoạn, nhà thầu phải nêu những nội dung kiểm tra tại từng công đoạn, kiểm tra trong quá trình nghiệm thu giai đoạn, và bàn giao sản phẩm.</w:t>
      </w:r>
    </w:p>
    <w:p w14:paraId="1C55C5F6" w14:textId="77777777" w:rsidR="0027044E" w:rsidRPr="0027044E" w:rsidRDefault="0027044E" w:rsidP="0027044E">
      <w:pPr>
        <w:rPr>
          <w:lang w:val="vi-VN"/>
        </w:rPr>
      </w:pPr>
      <w:r w:rsidRPr="0027044E">
        <w:rPr>
          <w:lang w:val="vi-VN"/>
        </w:rPr>
        <w:t>d. Tiến độ cung cấp hàng hóa</w:t>
      </w:r>
    </w:p>
    <w:p w14:paraId="21982F7B" w14:textId="77777777" w:rsidR="0027044E" w:rsidRPr="0027044E" w:rsidRDefault="0027044E" w:rsidP="0027044E">
      <w:pPr>
        <w:rPr>
          <w:lang w:val="vi-VN"/>
        </w:rPr>
      </w:pPr>
      <w:r w:rsidRPr="0027044E">
        <w:rPr>
          <w:lang w:val="vi-VN"/>
        </w:rPr>
        <w:t>- Nhà thầu phải có bảng tiến độ cung cấp hàng hóa chi tiết kèm theo.</w:t>
      </w:r>
    </w:p>
    <w:p w14:paraId="6662559A" w14:textId="77777777" w:rsidR="0027044E" w:rsidRPr="0027044E" w:rsidRDefault="0027044E" w:rsidP="0027044E">
      <w:pPr>
        <w:rPr>
          <w:lang w:val="vi-VN"/>
        </w:rPr>
      </w:pPr>
      <w:r w:rsidRPr="0027044E">
        <w:rPr>
          <w:lang w:val="vi-VN"/>
        </w:rPr>
        <w:t>- Phương án bảo đảm tiến độ: Nhà thầu phải thuyết minh rõ ràng, chi tiết, hợp lý về phương án đảm bảo tiến độ cung cấp hàng hóa theo kế hoạch phù hợp với hiện trạng gói thầu đang xét.</w:t>
      </w:r>
    </w:p>
    <w:p w14:paraId="657ADF91" w14:textId="77777777" w:rsidR="0027044E" w:rsidRPr="0027044E" w:rsidRDefault="0027044E" w:rsidP="0027044E">
      <w:pPr>
        <w:rPr>
          <w:lang w:val="vi-VN"/>
        </w:rPr>
      </w:pPr>
      <w:r w:rsidRPr="0027044E">
        <w:rPr>
          <w:lang w:val="vi-VN"/>
        </w:rPr>
        <w:t>e. Về cung cấp, sản xuất hàng hóa.</w:t>
      </w:r>
    </w:p>
    <w:p w14:paraId="35DFA9B9" w14:textId="77777777" w:rsidR="0027044E" w:rsidRPr="0027044E" w:rsidRDefault="0027044E" w:rsidP="0027044E">
      <w:pPr>
        <w:rPr>
          <w:lang w:val="vi-VN"/>
        </w:rPr>
      </w:pPr>
      <w:r w:rsidRPr="0027044E">
        <w:rPr>
          <w:lang w:val="vi-VN"/>
        </w:rPr>
        <w:t>- Thuyết minh đầy đủ phương án cung cấp, sản xuất hàng hóa: Kế hoạch sản xuất phù hợp với tiến độ chung, vật liệu, công nghệ sử dụng (nếu có)</w:t>
      </w:r>
    </w:p>
    <w:p w14:paraId="607EF532" w14:textId="77777777" w:rsidR="0027044E" w:rsidRPr="0027044E" w:rsidRDefault="0027044E" w:rsidP="0027044E">
      <w:pPr>
        <w:rPr>
          <w:lang w:val="vi-VN"/>
        </w:rPr>
      </w:pPr>
      <w:r w:rsidRPr="0027044E">
        <w:rPr>
          <w:lang w:val="vi-VN"/>
        </w:rPr>
        <w:t>h. Yêu cầu về bảo hành, phụ tùng thay thế, và dịch vụ sau bán hàng</w:t>
      </w:r>
    </w:p>
    <w:p w14:paraId="01917AF3" w14:textId="77777777" w:rsidR="0027044E" w:rsidRPr="0027044E" w:rsidRDefault="0027044E" w:rsidP="0027044E">
      <w:pPr>
        <w:rPr>
          <w:lang w:val="vi-VN"/>
        </w:rPr>
      </w:pPr>
      <w:r w:rsidRPr="0027044E">
        <w:rPr>
          <w:lang w:val="vi-VN"/>
        </w:rPr>
        <w:t>- Thời gian bảo hành: Đáp ứng yêu cầu E-HSMT</w:t>
      </w:r>
    </w:p>
    <w:p w14:paraId="45267273" w14:textId="77777777" w:rsidR="0027044E" w:rsidRPr="0027044E" w:rsidRDefault="0027044E" w:rsidP="0027044E">
      <w:pPr>
        <w:rPr>
          <w:lang w:val="vi-VN"/>
        </w:rPr>
      </w:pPr>
      <w:r w:rsidRPr="0027044E">
        <w:rPr>
          <w:lang w:val="vi-VN"/>
        </w:rPr>
        <w:t>- Phương thức bảo hành: Thuyết minh rõ địa chỉ, số điện thoải đảm bảo liên lạc 24/24 trong thời gian bảo hành.</w:t>
      </w:r>
    </w:p>
    <w:p w14:paraId="6F018C21" w14:textId="77777777" w:rsidR="0027044E" w:rsidRPr="0027044E" w:rsidRDefault="0027044E" w:rsidP="0027044E">
      <w:pPr>
        <w:rPr>
          <w:lang w:val="vi-VN"/>
        </w:rPr>
      </w:pPr>
      <w:r w:rsidRPr="0027044E">
        <w:rPr>
          <w:lang w:val="vi-VN"/>
        </w:rPr>
        <w:lastRenderedPageBreak/>
        <w:t>- Có cam kết trong thời gian bảo hành, nếu nhà thầu không khắc phục được sự cố tại hiện trường thì trong vòng 02 ngày làm việc kể từ khi sảy ra sự cố, chuyên gia của hãng phải có mặt tại hiện trường để khắc phục sự cố, có phương án sửa chữa tại chỗ hoặc gửi sản phẩm hư hỏng về nhà sản xuất để bảo hành</w:t>
      </w:r>
    </w:p>
    <w:tbl>
      <w:tblPr>
        <w:tblStyle w:val="TableGrid"/>
        <w:tblW w:w="9321" w:type="dxa"/>
        <w:tblInd w:w="0" w:type="dxa"/>
        <w:tblLayout w:type="fixed"/>
        <w:tblLook w:val="04A0" w:firstRow="1" w:lastRow="0" w:firstColumn="1" w:lastColumn="0" w:noHBand="0" w:noVBand="1"/>
      </w:tblPr>
      <w:tblGrid>
        <w:gridCol w:w="897"/>
        <w:gridCol w:w="1507"/>
        <w:gridCol w:w="992"/>
        <w:gridCol w:w="1076"/>
        <w:gridCol w:w="4028"/>
        <w:gridCol w:w="821"/>
      </w:tblGrid>
      <w:tr w:rsidR="0027044E" w:rsidRPr="0027044E" w14:paraId="1FDE92F9" w14:textId="77777777" w:rsidTr="0027044E">
        <w:trPr>
          <w:trHeight w:val="583"/>
          <w:tblHeader/>
        </w:trPr>
        <w:tc>
          <w:tcPr>
            <w:tcW w:w="89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2969B7F0" w14:textId="77777777" w:rsidR="0027044E" w:rsidRPr="0027044E" w:rsidRDefault="0027044E" w:rsidP="0027044E">
            <w:pPr>
              <w:spacing w:after="160" w:line="259" w:lineRule="auto"/>
              <w:rPr>
                <w:b/>
                <w:bCs/>
              </w:rPr>
            </w:pPr>
            <w:r w:rsidRPr="0027044E">
              <w:rPr>
                <w:b/>
                <w:bCs/>
              </w:rPr>
              <w:t>STT</w:t>
            </w:r>
          </w:p>
        </w:tc>
        <w:tc>
          <w:tcPr>
            <w:tcW w:w="150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57C24608" w14:textId="77777777" w:rsidR="0027044E" w:rsidRPr="0027044E" w:rsidRDefault="0027044E" w:rsidP="0027044E">
            <w:pPr>
              <w:spacing w:after="160" w:line="259" w:lineRule="auto"/>
              <w:rPr>
                <w:b/>
                <w:bCs/>
                <w:lang w:val="fr-FR"/>
              </w:rPr>
            </w:pPr>
            <w:r w:rsidRPr="0027044E">
              <w:rPr>
                <w:b/>
                <w:bCs/>
                <w:lang w:val="fr-FR"/>
              </w:rPr>
              <w:t>Danh mục vật chất, trang bị</w:t>
            </w:r>
          </w:p>
        </w:tc>
        <w:tc>
          <w:tcPr>
            <w:tcW w:w="992"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5305848F" w14:textId="77777777" w:rsidR="0027044E" w:rsidRPr="0027044E" w:rsidRDefault="0027044E" w:rsidP="0027044E">
            <w:pPr>
              <w:spacing w:after="160" w:line="259" w:lineRule="auto"/>
              <w:rPr>
                <w:b/>
                <w:bCs/>
              </w:rPr>
            </w:pPr>
            <w:r w:rsidRPr="0027044E">
              <w:rPr>
                <w:b/>
                <w:bCs/>
              </w:rPr>
              <w:t>Đơn vị</w:t>
            </w:r>
          </w:p>
        </w:tc>
        <w:tc>
          <w:tcPr>
            <w:tcW w:w="1076"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15BB521F" w14:textId="77777777" w:rsidR="0027044E" w:rsidRPr="0027044E" w:rsidRDefault="0027044E" w:rsidP="0027044E">
            <w:pPr>
              <w:spacing w:after="160" w:line="259" w:lineRule="auto"/>
              <w:rPr>
                <w:b/>
                <w:bCs/>
              </w:rPr>
            </w:pPr>
            <w:r w:rsidRPr="0027044E">
              <w:rPr>
                <w:b/>
                <w:bCs/>
              </w:rPr>
              <w:t>Số lượng</w:t>
            </w:r>
          </w:p>
        </w:tc>
        <w:tc>
          <w:tcPr>
            <w:tcW w:w="4028"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4E4A1F84" w14:textId="77777777" w:rsidR="0027044E" w:rsidRPr="0027044E" w:rsidRDefault="0027044E" w:rsidP="0027044E">
            <w:pPr>
              <w:spacing w:after="160" w:line="259" w:lineRule="auto"/>
              <w:rPr>
                <w:b/>
                <w:bCs/>
              </w:rPr>
            </w:pPr>
            <w:r w:rsidRPr="0027044E">
              <w:rPr>
                <w:b/>
                <w:bCs/>
              </w:rPr>
              <w:t>Mô tá hàng hóa theo nội dung yêu cầu của E-HSMT</w:t>
            </w:r>
          </w:p>
        </w:tc>
        <w:tc>
          <w:tcPr>
            <w:tcW w:w="821"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0CA7E3E5" w14:textId="77777777" w:rsidR="0027044E" w:rsidRPr="0027044E" w:rsidRDefault="0027044E" w:rsidP="0027044E">
            <w:pPr>
              <w:spacing w:after="160" w:line="259" w:lineRule="auto"/>
              <w:rPr>
                <w:b/>
                <w:bCs/>
              </w:rPr>
            </w:pPr>
            <w:r w:rsidRPr="0027044E">
              <w:rPr>
                <w:b/>
                <w:bCs/>
              </w:rPr>
              <w:t>Ghi chú</w:t>
            </w:r>
          </w:p>
        </w:tc>
      </w:tr>
      <w:tr w:rsidR="0027044E" w:rsidRPr="0027044E" w14:paraId="07E52A86" w14:textId="77777777" w:rsidTr="0027044E">
        <w:trPr>
          <w:trHeight w:val="277"/>
          <w:tblHeader/>
        </w:trPr>
        <w:tc>
          <w:tcPr>
            <w:tcW w:w="89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bottom"/>
            <w:hideMark/>
          </w:tcPr>
          <w:p w14:paraId="38B91893" w14:textId="77777777" w:rsidR="0027044E" w:rsidRPr="0027044E" w:rsidRDefault="0027044E" w:rsidP="0027044E">
            <w:pPr>
              <w:spacing w:after="160" w:line="259" w:lineRule="auto"/>
              <w:rPr>
                <w:b/>
                <w:bCs/>
              </w:rPr>
            </w:pPr>
            <w:r w:rsidRPr="0027044E">
              <w:rPr>
                <w:b/>
                <w:bCs/>
              </w:rPr>
              <w:t>(1)</w:t>
            </w:r>
          </w:p>
        </w:tc>
        <w:tc>
          <w:tcPr>
            <w:tcW w:w="150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bottom"/>
            <w:hideMark/>
          </w:tcPr>
          <w:p w14:paraId="2FF08922" w14:textId="77777777" w:rsidR="0027044E" w:rsidRPr="0027044E" w:rsidRDefault="0027044E" w:rsidP="0027044E">
            <w:pPr>
              <w:spacing w:after="160" w:line="259" w:lineRule="auto"/>
              <w:rPr>
                <w:b/>
                <w:bCs/>
              </w:rPr>
            </w:pPr>
            <w:r w:rsidRPr="0027044E">
              <w:rPr>
                <w:b/>
                <w:bCs/>
              </w:rPr>
              <w:t>(2)</w:t>
            </w:r>
          </w:p>
        </w:tc>
        <w:tc>
          <w:tcPr>
            <w:tcW w:w="992"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bottom"/>
            <w:hideMark/>
          </w:tcPr>
          <w:p w14:paraId="39C9AD00" w14:textId="77777777" w:rsidR="0027044E" w:rsidRPr="0027044E" w:rsidRDefault="0027044E" w:rsidP="0027044E">
            <w:pPr>
              <w:spacing w:after="160" w:line="259" w:lineRule="auto"/>
              <w:rPr>
                <w:b/>
                <w:bCs/>
              </w:rPr>
            </w:pPr>
            <w:r w:rsidRPr="0027044E">
              <w:rPr>
                <w:b/>
                <w:bCs/>
              </w:rPr>
              <w:t>(3)</w:t>
            </w:r>
          </w:p>
        </w:tc>
        <w:tc>
          <w:tcPr>
            <w:tcW w:w="1076"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bottom"/>
            <w:hideMark/>
          </w:tcPr>
          <w:p w14:paraId="08FEB611" w14:textId="77777777" w:rsidR="0027044E" w:rsidRPr="0027044E" w:rsidRDefault="0027044E" w:rsidP="0027044E">
            <w:pPr>
              <w:spacing w:after="160" w:line="259" w:lineRule="auto"/>
              <w:rPr>
                <w:b/>
                <w:bCs/>
              </w:rPr>
            </w:pPr>
            <w:r w:rsidRPr="0027044E">
              <w:rPr>
                <w:b/>
                <w:bCs/>
              </w:rPr>
              <w:t>(4)</w:t>
            </w:r>
          </w:p>
        </w:tc>
        <w:tc>
          <w:tcPr>
            <w:tcW w:w="4028"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bottom"/>
            <w:hideMark/>
          </w:tcPr>
          <w:p w14:paraId="2E9B4E38" w14:textId="77777777" w:rsidR="0027044E" w:rsidRPr="0027044E" w:rsidRDefault="0027044E" w:rsidP="0027044E">
            <w:pPr>
              <w:spacing w:after="160" w:line="259" w:lineRule="auto"/>
              <w:rPr>
                <w:b/>
                <w:bCs/>
              </w:rPr>
            </w:pPr>
            <w:r w:rsidRPr="0027044E">
              <w:rPr>
                <w:b/>
                <w:bCs/>
              </w:rPr>
              <w:t>(5)</w:t>
            </w:r>
          </w:p>
        </w:tc>
        <w:tc>
          <w:tcPr>
            <w:tcW w:w="821"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bottom"/>
            <w:hideMark/>
          </w:tcPr>
          <w:p w14:paraId="17147BFC" w14:textId="77777777" w:rsidR="0027044E" w:rsidRPr="0027044E" w:rsidRDefault="0027044E" w:rsidP="0027044E">
            <w:pPr>
              <w:spacing w:after="160" w:line="259" w:lineRule="auto"/>
              <w:rPr>
                <w:b/>
                <w:bCs/>
              </w:rPr>
            </w:pPr>
            <w:r w:rsidRPr="0027044E">
              <w:rPr>
                <w:b/>
                <w:bCs/>
              </w:rPr>
              <w:t>(6)</w:t>
            </w:r>
          </w:p>
        </w:tc>
      </w:tr>
      <w:tr w:rsidR="0027044E" w:rsidRPr="0027044E" w14:paraId="76F02248" w14:textId="77777777" w:rsidTr="0027044E">
        <w:trPr>
          <w:trHeight w:val="1304"/>
        </w:trPr>
        <w:tc>
          <w:tcPr>
            <w:tcW w:w="897" w:type="dxa"/>
            <w:tcBorders>
              <w:top w:val="single" w:sz="4" w:space="0" w:color="auto"/>
              <w:left w:val="single" w:sz="4" w:space="0" w:color="auto"/>
              <w:bottom w:val="single" w:sz="4" w:space="0" w:color="auto"/>
              <w:right w:val="single" w:sz="4" w:space="0" w:color="auto"/>
            </w:tcBorders>
            <w:vAlign w:val="center"/>
            <w:hideMark/>
          </w:tcPr>
          <w:p w14:paraId="7D9CFE17" w14:textId="77777777" w:rsidR="0027044E" w:rsidRPr="0027044E" w:rsidRDefault="0027044E" w:rsidP="0027044E">
            <w:pPr>
              <w:spacing w:after="160" w:line="259" w:lineRule="auto"/>
            </w:pPr>
            <w:r w:rsidRPr="0027044E">
              <w:t>1</w:t>
            </w:r>
          </w:p>
        </w:tc>
        <w:tc>
          <w:tcPr>
            <w:tcW w:w="1507" w:type="dxa"/>
            <w:tcBorders>
              <w:top w:val="single" w:sz="4" w:space="0" w:color="auto"/>
              <w:left w:val="single" w:sz="4" w:space="0" w:color="auto"/>
              <w:bottom w:val="single" w:sz="4" w:space="0" w:color="auto"/>
              <w:right w:val="single" w:sz="4" w:space="0" w:color="auto"/>
            </w:tcBorders>
            <w:vAlign w:val="center"/>
          </w:tcPr>
          <w:p w14:paraId="0ACCA707" w14:textId="04939855" w:rsidR="0027044E" w:rsidRPr="0027044E" w:rsidRDefault="0027044E" w:rsidP="0027044E">
            <w:pPr>
              <w:spacing w:after="160" w:line="259" w:lineRule="auto"/>
              <w:rPr>
                <w:lang w:val="vi-VN"/>
              </w:rPr>
            </w:pPr>
            <w:r>
              <w:t>T</w:t>
            </w:r>
            <w:r>
              <w:rPr>
                <w:lang w:val="vi-VN"/>
              </w:rPr>
              <w:t xml:space="preserve">ủ để đầu giường gỗ xoan 2 ngăn </w:t>
            </w:r>
          </w:p>
        </w:tc>
        <w:tc>
          <w:tcPr>
            <w:tcW w:w="992" w:type="dxa"/>
            <w:tcBorders>
              <w:top w:val="single" w:sz="4" w:space="0" w:color="auto"/>
              <w:left w:val="nil"/>
              <w:bottom w:val="single" w:sz="4" w:space="0" w:color="auto"/>
              <w:right w:val="single" w:sz="4" w:space="0" w:color="auto"/>
            </w:tcBorders>
            <w:vAlign w:val="center"/>
          </w:tcPr>
          <w:p w14:paraId="683075F5" w14:textId="189C7BFE" w:rsidR="0027044E" w:rsidRPr="0027044E" w:rsidRDefault="0027044E" w:rsidP="0027044E">
            <w:pPr>
              <w:spacing w:after="160" w:line="259" w:lineRule="auto"/>
              <w:rPr>
                <w:lang w:val="vi-VN"/>
              </w:rPr>
            </w:pPr>
            <w:r>
              <w:t>Cái</w:t>
            </w:r>
          </w:p>
        </w:tc>
        <w:tc>
          <w:tcPr>
            <w:tcW w:w="1076" w:type="dxa"/>
            <w:tcBorders>
              <w:top w:val="single" w:sz="4" w:space="0" w:color="auto"/>
              <w:left w:val="single" w:sz="4" w:space="0" w:color="auto"/>
              <w:bottom w:val="single" w:sz="4" w:space="0" w:color="auto"/>
              <w:right w:val="single" w:sz="4" w:space="0" w:color="auto"/>
            </w:tcBorders>
            <w:vAlign w:val="center"/>
          </w:tcPr>
          <w:p w14:paraId="262A1D9C" w14:textId="645D6313" w:rsidR="0027044E" w:rsidRPr="0027044E" w:rsidRDefault="0027044E" w:rsidP="0027044E">
            <w:pPr>
              <w:spacing w:after="160" w:line="259" w:lineRule="auto"/>
              <w:rPr>
                <w:lang w:val="vi-VN"/>
              </w:rPr>
            </w:pPr>
            <w:r>
              <w:rPr>
                <w:lang w:val="vi-VN"/>
              </w:rPr>
              <w:t>30</w:t>
            </w:r>
          </w:p>
        </w:tc>
        <w:tc>
          <w:tcPr>
            <w:tcW w:w="4028" w:type="dxa"/>
            <w:tcBorders>
              <w:top w:val="single" w:sz="4" w:space="0" w:color="auto"/>
              <w:left w:val="nil"/>
              <w:bottom w:val="single" w:sz="4" w:space="0" w:color="auto"/>
              <w:right w:val="single" w:sz="4" w:space="0" w:color="auto"/>
            </w:tcBorders>
            <w:vAlign w:val="center"/>
          </w:tcPr>
          <w:p w14:paraId="4DC584A7" w14:textId="0C7419E4" w:rsidR="0027044E" w:rsidRPr="0027044E" w:rsidRDefault="0027044E" w:rsidP="0027044E">
            <w:pPr>
              <w:spacing w:after="160" w:line="259" w:lineRule="auto"/>
              <w:rPr>
                <w:lang w:val="vi-VN"/>
              </w:rPr>
            </w:pPr>
            <w:r>
              <w:t>Theo</w:t>
            </w:r>
            <w:r>
              <w:rPr>
                <w:lang w:val="vi-VN"/>
              </w:rPr>
              <w:t xml:space="preserve"> bản vẽ</w:t>
            </w:r>
          </w:p>
        </w:tc>
        <w:tc>
          <w:tcPr>
            <w:tcW w:w="821" w:type="dxa"/>
            <w:tcBorders>
              <w:top w:val="single" w:sz="4" w:space="0" w:color="auto"/>
              <w:left w:val="single" w:sz="4" w:space="0" w:color="auto"/>
              <w:bottom w:val="single" w:sz="4" w:space="0" w:color="auto"/>
              <w:right w:val="single" w:sz="4" w:space="0" w:color="auto"/>
            </w:tcBorders>
          </w:tcPr>
          <w:p w14:paraId="2D7EDCFA" w14:textId="77777777" w:rsidR="0027044E" w:rsidRPr="0027044E" w:rsidRDefault="0027044E" w:rsidP="0027044E">
            <w:pPr>
              <w:spacing w:after="160" w:line="259" w:lineRule="auto"/>
            </w:pPr>
          </w:p>
        </w:tc>
      </w:tr>
      <w:tr w:rsidR="0027044E" w:rsidRPr="0027044E" w14:paraId="1CD260D2" w14:textId="77777777" w:rsidTr="0027044E">
        <w:trPr>
          <w:trHeight w:val="1304"/>
        </w:trPr>
        <w:tc>
          <w:tcPr>
            <w:tcW w:w="897" w:type="dxa"/>
            <w:tcBorders>
              <w:top w:val="single" w:sz="4" w:space="0" w:color="auto"/>
              <w:left w:val="single" w:sz="4" w:space="0" w:color="auto"/>
              <w:bottom w:val="single" w:sz="4" w:space="0" w:color="auto"/>
              <w:right w:val="single" w:sz="4" w:space="0" w:color="auto"/>
            </w:tcBorders>
            <w:vAlign w:val="center"/>
          </w:tcPr>
          <w:p w14:paraId="1882FE76" w14:textId="0B156C73" w:rsidR="0027044E" w:rsidRPr="0027044E" w:rsidRDefault="0027044E" w:rsidP="0027044E">
            <w:r>
              <w:t>2</w:t>
            </w:r>
          </w:p>
        </w:tc>
        <w:tc>
          <w:tcPr>
            <w:tcW w:w="1507" w:type="dxa"/>
            <w:tcBorders>
              <w:top w:val="single" w:sz="4" w:space="0" w:color="auto"/>
              <w:left w:val="single" w:sz="4" w:space="0" w:color="auto"/>
              <w:bottom w:val="single" w:sz="4" w:space="0" w:color="auto"/>
              <w:right w:val="single" w:sz="4" w:space="0" w:color="auto"/>
            </w:tcBorders>
            <w:vAlign w:val="center"/>
          </w:tcPr>
          <w:p w14:paraId="7468BB86" w14:textId="5A123611" w:rsidR="0027044E" w:rsidRPr="0027044E" w:rsidRDefault="0027044E" w:rsidP="0027044E">
            <w:pPr>
              <w:rPr>
                <w:lang w:val="vi-VN"/>
              </w:rPr>
            </w:pPr>
            <w:r>
              <w:t>Giư</w:t>
            </w:r>
            <w:r>
              <w:rPr>
                <w:lang w:val="vi-VN"/>
              </w:rPr>
              <w:t>ờng gỗ xoan</w:t>
            </w:r>
          </w:p>
        </w:tc>
        <w:tc>
          <w:tcPr>
            <w:tcW w:w="992" w:type="dxa"/>
            <w:tcBorders>
              <w:top w:val="single" w:sz="4" w:space="0" w:color="auto"/>
              <w:left w:val="nil"/>
              <w:bottom w:val="single" w:sz="4" w:space="0" w:color="auto"/>
              <w:right w:val="single" w:sz="4" w:space="0" w:color="auto"/>
            </w:tcBorders>
            <w:vAlign w:val="center"/>
          </w:tcPr>
          <w:p w14:paraId="70EEE888" w14:textId="25D72261" w:rsidR="0027044E" w:rsidRPr="0027044E" w:rsidRDefault="0027044E" w:rsidP="0027044E">
            <w:pPr>
              <w:rPr>
                <w:lang w:val="vi-VN"/>
              </w:rPr>
            </w:pPr>
            <w:r>
              <w:t>C</w:t>
            </w:r>
            <w:r>
              <w:rPr>
                <w:lang w:val="vi-VN"/>
              </w:rPr>
              <w:t>ái</w:t>
            </w:r>
          </w:p>
        </w:tc>
        <w:tc>
          <w:tcPr>
            <w:tcW w:w="1076" w:type="dxa"/>
            <w:tcBorders>
              <w:top w:val="single" w:sz="4" w:space="0" w:color="auto"/>
              <w:left w:val="single" w:sz="4" w:space="0" w:color="auto"/>
              <w:bottom w:val="single" w:sz="4" w:space="0" w:color="auto"/>
              <w:right w:val="single" w:sz="4" w:space="0" w:color="auto"/>
            </w:tcBorders>
            <w:vAlign w:val="center"/>
          </w:tcPr>
          <w:p w14:paraId="185B9621" w14:textId="35AAFB98" w:rsidR="0027044E" w:rsidRPr="0027044E" w:rsidRDefault="0027044E" w:rsidP="0027044E">
            <w:r>
              <w:t>15</w:t>
            </w:r>
          </w:p>
        </w:tc>
        <w:tc>
          <w:tcPr>
            <w:tcW w:w="4028" w:type="dxa"/>
            <w:tcBorders>
              <w:top w:val="single" w:sz="4" w:space="0" w:color="auto"/>
              <w:left w:val="nil"/>
              <w:bottom w:val="single" w:sz="4" w:space="0" w:color="auto"/>
              <w:right w:val="single" w:sz="4" w:space="0" w:color="auto"/>
            </w:tcBorders>
            <w:vAlign w:val="center"/>
          </w:tcPr>
          <w:p w14:paraId="0C9B390C" w14:textId="36FF009C" w:rsidR="0027044E" w:rsidRPr="0027044E" w:rsidRDefault="0027044E" w:rsidP="0027044E">
            <w:pPr>
              <w:rPr>
                <w:lang w:val="vi-VN"/>
              </w:rPr>
            </w:pPr>
            <w:r>
              <w:t>Theo</w:t>
            </w:r>
            <w:r>
              <w:rPr>
                <w:lang w:val="vi-VN"/>
              </w:rPr>
              <w:t xml:space="preserve"> bản xẽ</w:t>
            </w:r>
          </w:p>
        </w:tc>
        <w:tc>
          <w:tcPr>
            <w:tcW w:w="821" w:type="dxa"/>
            <w:tcBorders>
              <w:top w:val="single" w:sz="4" w:space="0" w:color="auto"/>
              <w:left w:val="single" w:sz="4" w:space="0" w:color="auto"/>
              <w:bottom w:val="single" w:sz="4" w:space="0" w:color="auto"/>
              <w:right w:val="single" w:sz="4" w:space="0" w:color="auto"/>
            </w:tcBorders>
          </w:tcPr>
          <w:p w14:paraId="39E838A8" w14:textId="77777777" w:rsidR="0027044E" w:rsidRPr="0027044E" w:rsidRDefault="0027044E" w:rsidP="0027044E"/>
        </w:tc>
      </w:tr>
      <w:tr w:rsidR="0027044E" w:rsidRPr="0027044E" w14:paraId="61BD78A8" w14:textId="77777777" w:rsidTr="0027044E">
        <w:trPr>
          <w:trHeight w:val="1304"/>
        </w:trPr>
        <w:tc>
          <w:tcPr>
            <w:tcW w:w="897" w:type="dxa"/>
            <w:tcBorders>
              <w:top w:val="single" w:sz="4" w:space="0" w:color="auto"/>
              <w:left w:val="single" w:sz="4" w:space="0" w:color="auto"/>
              <w:bottom w:val="single" w:sz="4" w:space="0" w:color="auto"/>
              <w:right w:val="single" w:sz="4" w:space="0" w:color="auto"/>
            </w:tcBorders>
            <w:vAlign w:val="center"/>
          </w:tcPr>
          <w:p w14:paraId="7786A4D5" w14:textId="4B116364" w:rsidR="0027044E" w:rsidRPr="0027044E" w:rsidRDefault="0027044E" w:rsidP="0027044E">
            <w:r>
              <w:t>3</w:t>
            </w:r>
          </w:p>
        </w:tc>
        <w:tc>
          <w:tcPr>
            <w:tcW w:w="1507" w:type="dxa"/>
            <w:tcBorders>
              <w:top w:val="single" w:sz="4" w:space="0" w:color="auto"/>
              <w:left w:val="single" w:sz="4" w:space="0" w:color="auto"/>
              <w:bottom w:val="single" w:sz="4" w:space="0" w:color="auto"/>
              <w:right w:val="single" w:sz="4" w:space="0" w:color="auto"/>
            </w:tcBorders>
            <w:vAlign w:val="center"/>
          </w:tcPr>
          <w:p w14:paraId="036E734C" w14:textId="7D8C099A" w:rsidR="0027044E" w:rsidRPr="0027044E" w:rsidRDefault="0027044E" w:rsidP="0027044E">
            <w:pPr>
              <w:rPr>
                <w:lang w:val="vi-VN"/>
              </w:rPr>
            </w:pPr>
            <w:r>
              <w:t>K</w:t>
            </w:r>
            <w:r>
              <w:rPr>
                <w:lang w:val="vi-VN"/>
              </w:rPr>
              <w:t>ệ tivi gỗ xoan</w:t>
            </w:r>
          </w:p>
        </w:tc>
        <w:tc>
          <w:tcPr>
            <w:tcW w:w="992" w:type="dxa"/>
            <w:tcBorders>
              <w:top w:val="single" w:sz="4" w:space="0" w:color="auto"/>
              <w:left w:val="nil"/>
              <w:bottom w:val="single" w:sz="4" w:space="0" w:color="auto"/>
              <w:right w:val="single" w:sz="4" w:space="0" w:color="auto"/>
            </w:tcBorders>
            <w:vAlign w:val="center"/>
          </w:tcPr>
          <w:p w14:paraId="3F49DE16" w14:textId="05AF19FE" w:rsidR="0027044E" w:rsidRPr="0027044E" w:rsidRDefault="0027044E" w:rsidP="0027044E">
            <w:pPr>
              <w:rPr>
                <w:lang w:val="vi-VN"/>
              </w:rPr>
            </w:pPr>
            <w:r>
              <w:t>Cái</w:t>
            </w:r>
          </w:p>
        </w:tc>
        <w:tc>
          <w:tcPr>
            <w:tcW w:w="1076" w:type="dxa"/>
            <w:tcBorders>
              <w:top w:val="single" w:sz="4" w:space="0" w:color="auto"/>
              <w:left w:val="single" w:sz="4" w:space="0" w:color="auto"/>
              <w:bottom w:val="single" w:sz="4" w:space="0" w:color="auto"/>
              <w:right w:val="single" w:sz="4" w:space="0" w:color="auto"/>
            </w:tcBorders>
            <w:vAlign w:val="center"/>
          </w:tcPr>
          <w:p w14:paraId="0FD9C3AB" w14:textId="40F96747" w:rsidR="0027044E" w:rsidRPr="0027044E" w:rsidRDefault="0027044E" w:rsidP="0027044E">
            <w:r>
              <w:t>10</w:t>
            </w:r>
          </w:p>
        </w:tc>
        <w:tc>
          <w:tcPr>
            <w:tcW w:w="4028" w:type="dxa"/>
            <w:tcBorders>
              <w:top w:val="single" w:sz="4" w:space="0" w:color="auto"/>
              <w:left w:val="nil"/>
              <w:bottom w:val="single" w:sz="4" w:space="0" w:color="auto"/>
              <w:right w:val="single" w:sz="4" w:space="0" w:color="auto"/>
            </w:tcBorders>
            <w:vAlign w:val="center"/>
          </w:tcPr>
          <w:p w14:paraId="30342A26" w14:textId="3273F96E" w:rsidR="0027044E" w:rsidRPr="0027044E" w:rsidRDefault="0027044E" w:rsidP="0027044E">
            <w:pPr>
              <w:rPr>
                <w:lang w:val="vi-VN"/>
              </w:rPr>
            </w:pPr>
            <w:r>
              <w:t>Theo</w:t>
            </w:r>
            <w:r>
              <w:rPr>
                <w:lang w:val="vi-VN"/>
              </w:rPr>
              <w:t xml:space="preserve"> bản vẽ</w:t>
            </w:r>
          </w:p>
        </w:tc>
        <w:tc>
          <w:tcPr>
            <w:tcW w:w="821" w:type="dxa"/>
            <w:tcBorders>
              <w:top w:val="single" w:sz="4" w:space="0" w:color="auto"/>
              <w:left w:val="single" w:sz="4" w:space="0" w:color="auto"/>
              <w:bottom w:val="single" w:sz="4" w:space="0" w:color="auto"/>
              <w:right w:val="single" w:sz="4" w:space="0" w:color="auto"/>
            </w:tcBorders>
          </w:tcPr>
          <w:p w14:paraId="5C41C207" w14:textId="77777777" w:rsidR="0027044E" w:rsidRPr="0027044E" w:rsidRDefault="0027044E" w:rsidP="0027044E"/>
        </w:tc>
      </w:tr>
      <w:tr w:rsidR="0027044E" w:rsidRPr="0027044E" w14:paraId="14F53666" w14:textId="77777777" w:rsidTr="0027044E">
        <w:trPr>
          <w:trHeight w:val="1304"/>
        </w:trPr>
        <w:tc>
          <w:tcPr>
            <w:tcW w:w="897" w:type="dxa"/>
            <w:tcBorders>
              <w:top w:val="single" w:sz="4" w:space="0" w:color="auto"/>
              <w:left w:val="single" w:sz="4" w:space="0" w:color="auto"/>
              <w:bottom w:val="single" w:sz="4" w:space="0" w:color="auto"/>
              <w:right w:val="single" w:sz="4" w:space="0" w:color="auto"/>
            </w:tcBorders>
            <w:vAlign w:val="center"/>
          </w:tcPr>
          <w:p w14:paraId="5151D0CD" w14:textId="5B184D59" w:rsidR="0027044E" w:rsidRPr="0027044E" w:rsidRDefault="0027044E" w:rsidP="0027044E">
            <w:r>
              <w:t>4</w:t>
            </w:r>
          </w:p>
        </w:tc>
        <w:tc>
          <w:tcPr>
            <w:tcW w:w="1507" w:type="dxa"/>
            <w:tcBorders>
              <w:top w:val="single" w:sz="4" w:space="0" w:color="auto"/>
              <w:left w:val="single" w:sz="4" w:space="0" w:color="auto"/>
              <w:bottom w:val="single" w:sz="4" w:space="0" w:color="auto"/>
              <w:right w:val="single" w:sz="4" w:space="0" w:color="auto"/>
            </w:tcBorders>
            <w:vAlign w:val="center"/>
          </w:tcPr>
          <w:p w14:paraId="4AC41BA5" w14:textId="2C78AD4B" w:rsidR="0027044E" w:rsidRPr="0027044E" w:rsidRDefault="0027044E" w:rsidP="0027044E">
            <w:pPr>
              <w:rPr>
                <w:lang w:val="vi-VN"/>
              </w:rPr>
            </w:pPr>
            <w:r>
              <w:rPr>
                <w:lang w:val="vi-VN"/>
              </w:rPr>
              <w:t xml:space="preserve">Đèn để bàn </w:t>
            </w:r>
          </w:p>
        </w:tc>
        <w:tc>
          <w:tcPr>
            <w:tcW w:w="992" w:type="dxa"/>
            <w:tcBorders>
              <w:top w:val="single" w:sz="4" w:space="0" w:color="auto"/>
              <w:left w:val="nil"/>
              <w:bottom w:val="single" w:sz="4" w:space="0" w:color="auto"/>
              <w:right w:val="single" w:sz="4" w:space="0" w:color="auto"/>
            </w:tcBorders>
            <w:vAlign w:val="center"/>
          </w:tcPr>
          <w:p w14:paraId="6065543E" w14:textId="1F42485F" w:rsidR="0027044E" w:rsidRPr="0027044E" w:rsidRDefault="0027044E" w:rsidP="0027044E">
            <w:pPr>
              <w:rPr>
                <w:lang w:val="vi-VN"/>
              </w:rPr>
            </w:pPr>
            <w:r>
              <w:t>Cái</w:t>
            </w:r>
          </w:p>
        </w:tc>
        <w:tc>
          <w:tcPr>
            <w:tcW w:w="1076" w:type="dxa"/>
            <w:tcBorders>
              <w:top w:val="single" w:sz="4" w:space="0" w:color="auto"/>
              <w:left w:val="single" w:sz="4" w:space="0" w:color="auto"/>
              <w:bottom w:val="single" w:sz="4" w:space="0" w:color="auto"/>
              <w:right w:val="single" w:sz="4" w:space="0" w:color="auto"/>
            </w:tcBorders>
            <w:vAlign w:val="center"/>
          </w:tcPr>
          <w:p w14:paraId="2A5DBD6B" w14:textId="2B389314" w:rsidR="0027044E" w:rsidRPr="0027044E" w:rsidRDefault="0027044E" w:rsidP="0027044E">
            <w:pPr>
              <w:rPr>
                <w:lang w:val="vi-VN"/>
              </w:rPr>
            </w:pPr>
            <w:r>
              <w:rPr>
                <w:lang w:val="vi-VN"/>
              </w:rPr>
              <w:t>30</w:t>
            </w:r>
          </w:p>
        </w:tc>
        <w:tc>
          <w:tcPr>
            <w:tcW w:w="4028" w:type="dxa"/>
            <w:tcBorders>
              <w:top w:val="single" w:sz="4" w:space="0" w:color="auto"/>
              <w:left w:val="nil"/>
              <w:bottom w:val="single" w:sz="4" w:space="0" w:color="auto"/>
              <w:right w:val="single" w:sz="4" w:space="0" w:color="auto"/>
            </w:tcBorders>
            <w:vAlign w:val="center"/>
          </w:tcPr>
          <w:p w14:paraId="460362D0" w14:textId="77777777" w:rsidR="0027044E" w:rsidRDefault="0027044E" w:rsidP="0027044E">
            <w:pPr>
              <w:pStyle w:val="TableParagraph"/>
              <w:spacing w:line="291" w:lineRule="exact"/>
              <w:jc w:val="both"/>
              <w:rPr>
                <w:sz w:val="28"/>
                <w:szCs w:val="28"/>
                <w:lang w:val="vi-VN"/>
              </w:rPr>
            </w:pPr>
            <w:r>
              <w:rPr>
                <w:sz w:val="28"/>
                <w:szCs w:val="28"/>
                <w:lang w:val="vi-VN"/>
              </w:rPr>
              <w:t>- Chất liệu: chao đèn bằng vải chống mốc, thân đèn bằng gốm</w:t>
            </w:r>
          </w:p>
          <w:p w14:paraId="6938851D" w14:textId="0AF29CEF" w:rsidR="0027044E" w:rsidRPr="0027044E" w:rsidRDefault="0027044E" w:rsidP="0027044E">
            <w:r>
              <w:rPr>
                <w:szCs w:val="28"/>
                <w:lang w:val="vi-VN"/>
              </w:rPr>
              <w:t>- Màu sắc: Màu tối</w:t>
            </w:r>
          </w:p>
        </w:tc>
        <w:tc>
          <w:tcPr>
            <w:tcW w:w="821" w:type="dxa"/>
            <w:tcBorders>
              <w:top w:val="single" w:sz="4" w:space="0" w:color="auto"/>
              <w:left w:val="single" w:sz="4" w:space="0" w:color="auto"/>
              <w:bottom w:val="single" w:sz="4" w:space="0" w:color="auto"/>
              <w:right w:val="single" w:sz="4" w:space="0" w:color="auto"/>
            </w:tcBorders>
          </w:tcPr>
          <w:p w14:paraId="3857A22C" w14:textId="77777777" w:rsidR="0027044E" w:rsidRPr="0027044E" w:rsidRDefault="0027044E" w:rsidP="0027044E"/>
        </w:tc>
      </w:tr>
      <w:tr w:rsidR="0027044E" w:rsidRPr="0027044E" w14:paraId="3DF9E8DB" w14:textId="77777777" w:rsidTr="0027044E">
        <w:trPr>
          <w:trHeight w:val="1304"/>
        </w:trPr>
        <w:tc>
          <w:tcPr>
            <w:tcW w:w="897" w:type="dxa"/>
            <w:tcBorders>
              <w:top w:val="single" w:sz="4" w:space="0" w:color="auto"/>
              <w:left w:val="single" w:sz="4" w:space="0" w:color="auto"/>
              <w:bottom w:val="single" w:sz="4" w:space="0" w:color="auto"/>
              <w:right w:val="single" w:sz="4" w:space="0" w:color="auto"/>
            </w:tcBorders>
            <w:vAlign w:val="center"/>
          </w:tcPr>
          <w:p w14:paraId="1D7252B6" w14:textId="0D9C9D8A" w:rsidR="0027044E" w:rsidRPr="0027044E" w:rsidRDefault="0027044E" w:rsidP="0027044E">
            <w:r>
              <w:t>5</w:t>
            </w:r>
          </w:p>
        </w:tc>
        <w:tc>
          <w:tcPr>
            <w:tcW w:w="1507" w:type="dxa"/>
            <w:tcBorders>
              <w:top w:val="single" w:sz="4" w:space="0" w:color="auto"/>
              <w:left w:val="single" w:sz="4" w:space="0" w:color="auto"/>
              <w:bottom w:val="single" w:sz="4" w:space="0" w:color="auto"/>
              <w:right w:val="single" w:sz="4" w:space="0" w:color="auto"/>
            </w:tcBorders>
            <w:vAlign w:val="center"/>
          </w:tcPr>
          <w:p w14:paraId="45DBC1F2" w14:textId="260E00B0" w:rsidR="0027044E" w:rsidRPr="0027044E" w:rsidRDefault="0027044E" w:rsidP="0027044E">
            <w:r w:rsidRPr="0027044E">
              <w:t xml:space="preserve">Nệm cao su </w:t>
            </w:r>
          </w:p>
        </w:tc>
        <w:tc>
          <w:tcPr>
            <w:tcW w:w="992" w:type="dxa"/>
            <w:tcBorders>
              <w:top w:val="single" w:sz="4" w:space="0" w:color="auto"/>
              <w:left w:val="nil"/>
              <w:bottom w:val="single" w:sz="4" w:space="0" w:color="auto"/>
              <w:right w:val="single" w:sz="4" w:space="0" w:color="auto"/>
            </w:tcBorders>
            <w:vAlign w:val="center"/>
          </w:tcPr>
          <w:p w14:paraId="1AAC32BD" w14:textId="023D1777" w:rsidR="0027044E" w:rsidRPr="0027044E" w:rsidRDefault="0027044E" w:rsidP="0027044E">
            <w:r w:rsidRPr="0027044E">
              <w:t>Cái</w:t>
            </w:r>
          </w:p>
        </w:tc>
        <w:tc>
          <w:tcPr>
            <w:tcW w:w="1076" w:type="dxa"/>
            <w:tcBorders>
              <w:top w:val="single" w:sz="4" w:space="0" w:color="auto"/>
              <w:left w:val="single" w:sz="4" w:space="0" w:color="auto"/>
              <w:bottom w:val="single" w:sz="4" w:space="0" w:color="auto"/>
              <w:right w:val="single" w:sz="4" w:space="0" w:color="auto"/>
            </w:tcBorders>
            <w:vAlign w:val="center"/>
          </w:tcPr>
          <w:p w14:paraId="5B233D9F" w14:textId="1980FE21" w:rsidR="0027044E" w:rsidRPr="0027044E" w:rsidRDefault="0027044E" w:rsidP="0027044E">
            <w:pPr>
              <w:rPr>
                <w:lang w:val="vi-VN"/>
              </w:rPr>
            </w:pPr>
            <w:r>
              <w:t>15</w:t>
            </w:r>
          </w:p>
        </w:tc>
        <w:tc>
          <w:tcPr>
            <w:tcW w:w="4028" w:type="dxa"/>
            <w:tcBorders>
              <w:top w:val="single" w:sz="4" w:space="0" w:color="auto"/>
              <w:left w:val="nil"/>
              <w:bottom w:val="single" w:sz="4" w:space="0" w:color="auto"/>
              <w:right w:val="single" w:sz="4" w:space="0" w:color="auto"/>
            </w:tcBorders>
            <w:vAlign w:val="center"/>
          </w:tcPr>
          <w:p w14:paraId="000E6334" w14:textId="77777777" w:rsidR="0027044E" w:rsidRPr="0027044E" w:rsidRDefault="0027044E" w:rsidP="0027044E">
            <w:pPr>
              <w:spacing w:after="160" w:line="259" w:lineRule="auto"/>
            </w:pPr>
            <w:r w:rsidRPr="0027044E">
              <w:t xml:space="preserve">- Nệm cao su làm từ 100% mủ cao su tự nhiên, không pha trộn cao su nhân tạo, độ đàn hồi cao, hỗ trợ bảo vệ cột sống và lưu thông máu. Đã được xử lý kháng khuẩn, chống vi nấm. </w:t>
            </w:r>
          </w:p>
          <w:p w14:paraId="43006E9F" w14:textId="2066A752" w:rsidR="0027044E" w:rsidRPr="0027044E" w:rsidRDefault="0027044E" w:rsidP="0027044E">
            <w:pPr>
              <w:spacing w:after="160" w:line="259" w:lineRule="auto"/>
            </w:pPr>
            <w:r w:rsidRPr="0027044E">
              <w:t xml:space="preserve">- Kích thước: 200 x 120 x </w:t>
            </w:r>
            <w:r>
              <w:t>10</w:t>
            </w:r>
            <w:r w:rsidRPr="0027044E">
              <w:t xml:space="preserve"> cm. </w:t>
            </w:r>
          </w:p>
          <w:p w14:paraId="71FFE91B" w14:textId="02A0B477" w:rsidR="0027044E" w:rsidRPr="0027044E" w:rsidRDefault="0027044E" w:rsidP="0027044E">
            <w:r w:rsidRPr="0027044E">
              <w:t>- Độ cứng: Trung bình, phù hợp cho nhiều đối tượng.</w:t>
            </w:r>
          </w:p>
        </w:tc>
        <w:tc>
          <w:tcPr>
            <w:tcW w:w="821" w:type="dxa"/>
            <w:tcBorders>
              <w:top w:val="single" w:sz="4" w:space="0" w:color="auto"/>
              <w:left w:val="single" w:sz="4" w:space="0" w:color="auto"/>
              <w:bottom w:val="single" w:sz="4" w:space="0" w:color="auto"/>
              <w:right w:val="single" w:sz="4" w:space="0" w:color="auto"/>
            </w:tcBorders>
          </w:tcPr>
          <w:p w14:paraId="019EA3AE" w14:textId="77777777" w:rsidR="0027044E" w:rsidRPr="0027044E" w:rsidRDefault="0027044E" w:rsidP="0027044E"/>
        </w:tc>
      </w:tr>
      <w:tr w:rsidR="0027044E" w:rsidRPr="0027044E" w14:paraId="058E1768" w14:textId="77777777" w:rsidTr="0027044E">
        <w:trPr>
          <w:trHeight w:val="1304"/>
        </w:trPr>
        <w:tc>
          <w:tcPr>
            <w:tcW w:w="897" w:type="dxa"/>
            <w:tcBorders>
              <w:top w:val="single" w:sz="4" w:space="0" w:color="auto"/>
              <w:left w:val="single" w:sz="4" w:space="0" w:color="auto"/>
              <w:bottom w:val="single" w:sz="4" w:space="0" w:color="auto"/>
              <w:right w:val="single" w:sz="4" w:space="0" w:color="auto"/>
            </w:tcBorders>
            <w:vAlign w:val="center"/>
            <w:hideMark/>
          </w:tcPr>
          <w:p w14:paraId="75601E96" w14:textId="1C4F702A" w:rsidR="0027044E" w:rsidRPr="0027044E" w:rsidRDefault="0027044E" w:rsidP="0027044E">
            <w:pPr>
              <w:spacing w:after="160" w:line="259" w:lineRule="auto"/>
              <w:rPr>
                <w:lang w:val="vi-VN"/>
              </w:rPr>
            </w:pPr>
            <w:r>
              <w:t>6</w:t>
            </w:r>
          </w:p>
        </w:tc>
        <w:tc>
          <w:tcPr>
            <w:tcW w:w="1507" w:type="dxa"/>
            <w:tcBorders>
              <w:top w:val="nil"/>
              <w:left w:val="single" w:sz="4" w:space="0" w:color="auto"/>
              <w:bottom w:val="single" w:sz="4" w:space="0" w:color="auto"/>
              <w:right w:val="single" w:sz="4" w:space="0" w:color="auto"/>
            </w:tcBorders>
            <w:vAlign w:val="center"/>
            <w:hideMark/>
          </w:tcPr>
          <w:p w14:paraId="03825935" w14:textId="48B69A58" w:rsidR="0027044E" w:rsidRPr="0027044E" w:rsidRDefault="0027044E" w:rsidP="0027044E">
            <w:pPr>
              <w:spacing w:after="160" w:line="259" w:lineRule="auto"/>
              <w:rPr>
                <w:lang w:val="vi-VN"/>
              </w:rPr>
            </w:pPr>
            <w:r>
              <w:t>Chăn</w:t>
            </w:r>
            <w:r>
              <w:rPr>
                <w:lang w:val="vi-VN"/>
              </w:rPr>
              <w:t>, ga gối</w:t>
            </w:r>
          </w:p>
        </w:tc>
        <w:tc>
          <w:tcPr>
            <w:tcW w:w="992" w:type="dxa"/>
            <w:tcBorders>
              <w:top w:val="nil"/>
              <w:left w:val="nil"/>
              <w:bottom w:val="single" w:sz="4" w:space="0" w:color="auto"/>
              <w:right w:val="single" w:sz="4" w:space="0" w:color="auto"/>
            </w:tcBorders>
            <w:vAlign w:val="center"/>
            <w:hideMark/>
          </w:tcPr>
          <w:p w14:paraId="3AA4EB58" w14:textId="4E2847B3" w:rsidR="0027044E" w:rsidRPr="0027044E" w:rsidRDefault="0027044E" w:rsidP="0027044E">
            <w:pPr>
              <w:spacing w:after="160" w:line="259" w:lineRule="auto"/>
              <w:rPr>
                <w:lang w:val="vi-VN"/>
              </w:rPr>
            </w:pPr>
            <w:r>
              <w:t>B</w:t>
            </w:r>
            <w:r>
              <w:rPr>
                <w:lang w:val="vi-VN"/>
              </w:rPr>
              <w:t>ộ</w:t>
            </w:r>
          </w:p>
        </w:tc>
        <w:tc>
          <w:tcPr>
            <w:tcW w:w="1076" w:type="dxa"/>
            <w:tcBorders>
              <w:top w:val="nil"/>
              <w:left w:val="single" w:sz="4" w:space="0" w:color="auto"/>
              <w:bottom w:val="single" w:sz="4" w:space="0" w:color="auto"/>
              <w:right w:val="single" w:sz="4" w:space="0" w:color="auto"/>
            </w:tcBorders>
            <w:vAlign w:val="center"/>
            <w:hideMark/>
          </w:tcPr>
          <w:p w14:paraId="63E5656F" w14:textId="33B255DD" w:rsidR="0027044E" w:rsidRPr="0027044E" w:rsidRDefault="0027044E" w:rsidP="0027044E">
            <w:pPr>
              <w:spacing w:after="160" w:line="259" w:lineRule="auto"/>
              <w:rPr>
                <w:lang w:val="vi-VN"/>
              </w:rPr>
            </w:pPr>
            <w:r>
              <w:t>30</w:t>
            </w:r>
          </w:p>
        </w:tc>
        <w:tc>
          <w:tcPr>
            <w:tcW w:w="4028" w:type="dxa"/>
            <w:tcBorders>
              <w:top w:val="nil"/>
              <w:left w:val="nil"/>
              <w:bottom w:val="single" w:sz="4" w:space="0" w:color="auto"/>
              <w:right w:val="single" w:sz="4" w:space="0" w:color="auto"/>
            </w:tcBorders>
            <w:vAlign w:val="center"/>
            <w:hideMark/>
          </w:tcPr>
          <w:p w14:paraId="75C8EC75" w14:textId="77777777" w:rsidR="0027044E" w:rsidRDefault="0027044E" w:rsidP="0027044E">
            <w:pPr>
              <w:spacing w:after="160" w:line="259" w:lineRule="auto"/>
              <w:rPr>
                <w:lang w:val="vi-VN"/>
              </w:rPr>
            </w:pPr>
            <w:r>
              <w:t>Gối</w:t>
            </w:r>
            <w:r>
              <w:rPr>
                <w:lang w:val="vi-VN"/>
              </w:rPr>
              <w:t>:</w:t>
            </w:r>
          </w:p>
          <w:p w14:paraId="727144B0" w14:textId="784B249F" w:rsidR="0027044E" w:rsidRPr="0027044E" w:rsidRDefault="0027044E" w:rsidP="0027044E">
            <w:pPr>
              <w:spacing w:after="160" w:line="259" w:lineRule="auto"/>
            </w:pPr>
            <w:r w:rsidRPr="0027044E">
              <w:t xml:space="preserve">- Sử dụng vải cotton, cảm giác mềm mại, thoáng mát, thấm hút mồ hôi tốt. </w:t>
            </w:r>
          </w:p>
          <w:p w14:paraId="7E650D51" w14:textId="77777777" w:rsidR="0027044E" w:rsidRPr="0027044E" w:rsidRDefault="0027044E" w:rsidP="0027044E">
            <w:pPr>
              <w:spacing w:after="160" w:line="259" w:lineRule="auto"/>
            </w:pPr>
            <w:r w:rsidRPr="0027044E">
              <w:t>- Kích thước: 45 x 65 cm.</w:t>
            </w:r>
          </w:p>
          <w:p w14:paraId="05BCE686" w14:textId="77777777" w:rsidR="0027044E" w:rsidRPr="0027044E" w:rsidRDefault="0027044E" w:rsidP="0027044E">
            <w:pPr>
              <w:spacing w:after="160" w:line="259" w:lineRule="auto"/>
            </w:pPr>
            <w:r w:rsidRPr="0027044E">
              <w:lastRenderedPageBreak/>
              <w:t xml:space="preserve"> - Chất liệu: Vỏ gối 100% cotton, ruột gối hơi.</w:t>
            </w:r>
          </w:p>
          <w:p w14:paraId="60A0BA31" w14:textId="77777777" w:rsidR="0027044E" w:rsidRDefault="0027044E" w:rsidP="0027044E">
            <w:pPr>
              <w:spacing w:after="160" w:line="259" w:lineRule="auto"/>
              <w:rPr>
                <w:lang w:val="vi-VN"/>
              </w:rPr>
            </w:pPr>
            <w:r w:rsidRPr="0027044E">
              <w:t xml:space="preserve"> - Đặc điểm: Thoáng khí, tạo cho giấc ngủ thoải mái, dễ vệ sinh.</w:t>
            </w:r>
          </w:p>
          <w:p w14:paraId="35F513C4" w14:textId="77777777" w:rsidR="0027044E" w:rsidRDefault="0027044E" w:rsidP="0027044E">
            <w:pPr>
              <w:spacing w:after="160" w:line="259" w:lineRule="auto"/>
              <w:rPr>
                <w:lang w:val="vi-VN"/>
              </w:rPr>
            </w:pPr>
            <w:r>
              <w:rPr>
                <w:lang w:val="vi-VN"/>
              </w:rPr>
              <w:t>Ga:</w:t>
            </w:r>
          </w:p>
          <w:p w14:paraId="3D46B965" w14:textId="77777777" w:rsidR="0027044E" w:rsidRPr="0027044E" w:rsidRDefault="0027044E" w:rsidP="0027044E">
            <w:pPr>
              <w:spacing w:after="160" w:line="259" w:lineRule="auto"/>
            </w:pPr>
            <w:r w:rsidRPr="0027044E">
              <w:t xml:space="preserve">- Ga trải đệm mềm mại, thấm hút mồ hôi, phù hợp cho nệm kích thước 1,2x2 m. </w:t>
            </w:r>
          </w:p>
          <w:p w14:paraId="5D43288A" w14:textId="77777777" w:rsidR="0027044E" w:rsidRPr="0027044E" w:rsidRDefault="0027044E" w:rsidP="0027044E">
            <w:pPr>
              <w:spacing w:after="160" w:line="259" w:lineRule="auto"/>
            </w:pPr>
            <w:r w:rsidRPr="0027044E">
              <w:t xml:space="preserve">- Kích thước: 120 x 200 cm. </w:t>
            </w:r>
          </w:p>
          <w:p w14:paraId="74770F98" w14:textId="77777777" w:rsidR="0027044E" w:rsidRPr="0027044E" w:rsidRDefault="0027044E" w:rsidP="0027044E">
            <w:pPr>
              <w:spacing w:after="160" w:line="259" w:lineRule="auto"/>
            </w:pPr>
            <w:r w:rsidRPr="0027044E">
              <w:t>- Chất liệu: 100% cotton.</w:t>
            </w:r>
          </w:p>
          <w:p w14:paraId="583B2B30" w14:textId="77777777" w:rsidR="0027044E" w:rsidRDefault="0027044E" w:rsidP="0027044E">
            <w:pPr>
              <w:spacing w:after="160" w:line="259" w:lineRule="auto"/>
              <w:rPr>
                <w:lang w:val="vi-VN"/>
              </w:rPr>
            </w:pPr>
            <w:r w:rsidRPr="0027044E">
              <w:t>- Đặc điểm: Thoáng mát, bền màu, dễ giặt, có chun cố định vào nệm.</w:t>
            </w:r>
          </w:p>
          <w:p w14:paraId="44160721" w14:textId="77777777" w:rsidR="0027044E" w:rsidRDefault="0027044E" w:rsidP="0027044E">
            <w:pPr>
              <w:spacing w:after="160" w:line="259" w:lineRule="auto"/>
              <w:rPr>
                <w:lang w:val="vi-VN"/>
              </w:rPr>
            </w:pPr>
            <w:r>
              <w:rPr>
                <w:lang w:val="vi-VN"/>
              </w:rPr>
              <w:t>Chăn:</w:t>
            </w:r>
          </w:p>
          <w:p w14:paraId="31432343" w14:textId="77777777" w:rsidR="0027044E" w:rsidRPr="0027044E" w:rsidRDefault="0027044E" w:rsidP="0027044E">
            <w:pPr>
              <w:spacing w:after="160" w:line="259" w:lineRule="auto"/>
            </w:pPr>
            <w:r w:rsidRPr="0027044E">
              <w:t xml:space="preserve">- Mền (chăn) cá nhân với ruột bông, vỏ vải cotton, nhẹ, ấm, thoáng khí, phù hợp sử dụng quanh năm. </w:t>
            </w:r>
          </w:p>
          <w:p w14:paraId="77AC8C91" w14:textId="77777777" w:rsidR="0027044E" w:rsidRPr="0027044E" w:rsidRDefault="0027044E" w:rsidP="0027044E">
            <w:pPr>
              <w:spacing w:after="160" w:line="259" w:lineRule="auto"/>
            </w:pPr>
            <w:r w:rsidRPr="0027044E">
              <w:t>- Kích thước: 160 x 200 cm.</w:t>
            </w:r>
          </w:p>
          <w:p w14:paraId="31997E9A" w14:textId="77777777" w:rsidR="0027044E" w:rsidRPr="0027044E" w:rsidRDefault="0027044E" w:rsidP="0027044E">
            <w:pPr>
              <w:spacing w:after="160" w:line="259" w:lineRule="auto"/>
            </w:pPr>
            <w:r w:rsidRPr="0027044E">
              <w:t xml:space="preserve"> - Chất liệu: Vỏ cotton, ruột bông tự nhiên. </w:t>
            </w:r>
          </w:p>
          <w:p w14:paraId="5B2B9014" w14:textId="689AB162" w:rsidR="0027044E" w:rsidRDefault="0027044E" w:rsidP="0027044E">
            <w:pPr>
              <w:spacing w:after="160" w:line="259" w:lineRule="auto"/>
              <w:rPr>
                <w:lang w:val="vi-VN"/>
              </w:rPr>
            </w:pPr>
            <w:r w:rsidRPr="0027044E">
              <w:t>- Đặc điểm: Mềm mại, giữ ấm tốt, dễ giặt và bền màu</w:t>
            </w:r>
          </w:p>
          <w:p w14:paraId="3AE44D2A" w14:textId="48955391" w:rsidR="0027044E" w:rsidRPr="0027044E" w:rsidRDefault="0027044E" w:rsidP="0027044E">
            <w:pPr>
              <w:spacing w:after="160" w:line="259" w:lineRule="auto"/>
              <w:rPr>
                <w:lang w:val="vi-VN"/>
              </w:rPr>
            </w:pPr>
          </w:p>
        </w:tc>
        <w:tc>
          <w:tcPr>
            <w:tcW w:w="821" w:type="dxa"/>
            <w:tcBorders>
              <w:top w:val="single" w:sz="4" w:space="0" w:color="auto"/>
              <w:left w:val="single" w:sz="4" w:space="0" w:color="auto"/>
              <w:bottom w:val="single" w:sz="4" w:space="0" w:color="auto"/>
              <w:right w:val="single" w:sz="4" w:space="0" w:color="auto"/>
            </w:tcBorders>
          </w:tcPr>
          <w:p w14:paraId="63711DB8" w14:textId="77777777" w:rsidR="0027044E" w:rsidRPr="0027044E" w:rsidRDefault="0027044E" w:rsidP="0027044E">
            <w:pPr>
              <w:spacing w:after="160" w:line="259" w:lineRule="auto"/>
              <w:rPr>
                <w:lang w:val="fr-FR"/>
              </w:rPr>
            </w:pPr>
          </w:p>
        </w:tc>
      </w:tr>
      <w:tr w:rsidR="0027044E" w:rsidRPr="0027044E" w14:paraId="51116FD0" w14:textId="77777777" w:rsidTr="0027044E">
        <w:trPr>
          <w:trHeight w:val="1304"/>
        </w:trPr>
        <w:tc>
          <w:tcPr>
            <w:tcW w:w="897" w:type="dxa"/>
            <w:tcBorders>
              <w:top w:val="single" w:sz="4" w:space="0" w:color="auto"/>
              <w:left w:val="single" w:sz="4" w:space="0" w:color="auto"/>
              <w:bottom w:val="single" w:sz="4" w:space="0" w:color="auto"/>
              <w:right w:val="single" w:sz="4" w:space="0" w:color="auto"/>
            </w:tcBorders>
            <w:vAlign w:val="center"/>
            <w:hideMark/>
          </w:tcPr>
          <w:p w14:paraId="306F2374" w14:textId="557E91C2" w:rsidR="0027044E" w:rsidRPr="0027044E" w:rsidRDefault="0027044E" w:rsidP="0027044E">
            <w:pPr>
              <w:spacing w:after="160" w:line="259" w:lineRule="auto"/>
              <w:rPr>
                <w:lang w:val="vi-VN"/>
              </w:rPr>
            </w:pPr>
            <w:r>
              <w:t>7</w:t>
            </w:r>
          </w:p>
        </w:tc>
        <w:tc>
          <w:tcPr>
            <w:tcW w:w="1507" w:type="dxa"/>
            <w:tcBorders>
              <w:top w:val="single" w:sz="4" w:space="0" w:color="auto"/>
              <w:left w:val="single" w:sz="4" w:space="0" w:color="auto"/>
              <w:bottom w:val="single" w:sz="4" w:space="0" w:color="auto"/>
              <w:right w:val="single" w:sz="4" w:space="0" w:color="auto"/>
            </w:tcBorders>
            <w:vAlign w:val="center"/>
            <w:hideMark/>
          </w:tcPr>
          <w:p w14:paraId="32AFE0A0" w14:textId="77777777" w:rsidR="0027044E" w:rsidRPr="0027044E" w:rsidRDefault="0027044E" w:rsidP="0027044E">
            <w:pPr>
              <w:spacing w:after="160" w:line="259" w:lineRule="auto"/>
            </w:pPr>
            <w:r w:rsidRPr="0027044E">
              <w:t>Màn tuyn</w:t>
            </w:r>
          </w:p>
        </w:tc>
        <w:tc>
          <w:tcPr>
            <w:tcW w:w="992" w:type="dxa"/>
            <w:tcBorders>
              <w:top w:val="single" w:sz="4" w:space="0" w:color="auto"/>
              <w:left w:val="nil"/>
              <w:bottom w:val="single" w:sz="4" w:space="0" w:color="auto"/>
              <w:right w:val="single" w:sz="4" w:space="0" w:color="auto"/>
            </w:tcBorders>
            <w:vAlign w:val="center"/>
            <w:hideMark/>
          </w:tcPr>
          <w:p w14:paraId="2049188B" w14:textId="77777777" w:rsidR="0027044E" w:rsidRPr="0027044E" w:rsidRDefault="0027044E" w:rsidP="0027044E">
            <w:pPr>
              <w:spacing w:after="160" w:line="259" w:lineRule="auto"/>
            </w:pPr>
            <w:r w:rsidRPr="0027044E">
              <w:t>Cái</w:t>
            </w:r>
          </w:p>
        </w:tc>
        <w:tc>
          <w:tcPr>
            <w:tcW w:w="1076" w:type="dxa"/>
            <w:tcBorders>
              <w:top w:val="single" w:sz="4" w:space="0" w:color="auto"/>
              <w:left w:val="single" w:sz="4" w:space="0" w:color="auto"/>
              <w:bottom w:val="single" w:sz="4" w:space="0" w:color="auto"/>
              <w:right w:val="single" w:sz="4" w:space="0" w:color="auto"/>
            </w:tcBorders>
            <w:vAlign w:val="center"/>
            <w:hideMark/>
          </w:tcPr>
          <w:p w14:paraId="2F3F4BBD" w14:textId="77777777" w:rsidR="0027044E" w:rsidRPr="0027044E" w:rsidRDefault="0027044E" w:rsidP="0027044E">
            <w:pPr>
              <w:spacing w:after="160" w:line="259" w:lineRule="auto"/>
            </w:pPr>
            <w:r w:rsidRPr="0027044E">
              <w:t>20</w:t>
            </w:r>
          </w:p>
        </w:tc>
        <w:tc>
          <w:tcPr>
            <w:tcW w:w="4028" w:type="dxa"/>
            <w:tcBorders>
              <w:top w:val="single" w:sz="4" w:space="0" w:color="auto"/>
              <w:left w:val="nil"/>
              <w:bottom w:val="single" w:sz="4" w:space="0" w:color="auto"/>
              <w:right w:val="single" w:sz="4" w:space="0" w:color="auto"/>
            </w:tcBorders>
            <w:vAlign w:val="center"/>
            <w:hideMark/>
          </w:tcPr>
          <w:p w14:paraId="2A4950D4" w14:textId="77777777" w:rsidR="0027044E" w:rsidRPr="0027044E" w:rsidRDefault="0027044E" w:rsidP="0027044E">
            <w:pPr>
              <w:spacing w:after="160" w:line="259" w:lineRule="auto"/>
            </w:pPr>
            <w:r w:rsidRPr="0027044E">
              <w:t>- Màn tuyn (mùng) dùng cho giường 1,2 m, chất liệu vải tuyn cao cấp, chống côn trùng hiệu quả.</w:t>
            </w:r>
          </w:p>
          <w:p w14:paraId="59AE8D36" w14:textId="77777777" w:rsidR="0027044E" w:rsidRPr="0027044E" w:rsidRDefault="0027044E" w:rsidP="0027044E">
            <w:pPr>
              <w:spacing w:after="160" w:line="259" w:lineRule="auto"/>
            </w:pPr>
            <w:r w:rsidRPr="0027044E">
              <w:t xml:space="preserve">- Kích thước: 120 x 200 x 200 cm. </w:t>
            </w:r>
          </w:p>
          <w:p w14:paraId="186C334D" w14:textId="77777777" w:rsidR="0027044E" w:rsidRPr="0027044E" w:rsidRDefault="0027044E" w:rsidP="0027044E">
            <w:pPr>
              <w:spacing w:after="160" w:line="259" w:lineRule="auto"/>
            </w:pPr>
            <w:r w:rsidRPr="0027044E">
              <w:lastRenderedPageBreak/>
              <w:t xml:space="preserve">- Chất liệu: Vải tuyn polyester, lưới mịn, bền. </w:t>
            </w:r>
          </w:p>
          <w:p w14:paraId="09F8CCEB" w14:textId="77777777" w:rsidR="0027044E" w:rsidRPr="0027044E" w:rsidRDefault="0027044E" w:rsidP="0027044E">
            <w:pPr>
              <w:spacing w:after="160" w:line="259" w:lineRule="auto"/>
            </w:pPr>
            <w:r w:rsidRPr="0027044E">
              <w:t>- Đặc điểm: Nhẹ, thoáng khí, dễ lắp đặt.</w:t>
            </w:r>
          </w:p>
        </w:tc>
        <w:tc>
          <w:tcPr>
            <w:tcW w:w="821" w:type="dxa"/>
            <w:tcBorders>
              <w:top w:val="single" w:sz="4" w:space="0" w:color="auto"/>
              <w:left w:val="single" w:sz="4" w:space="0" w:color="auto"/>
              <w:bottom w:val="single" w:sz="4" w:space="0" w:color="auto"/>
              <w:right w:val="single" w:sz="4" w:space="0" w:color="auto"/>
            </w:tcBorders>
          </w:tcPr>
          <w:p w14:paraId="28DA12D6" w14:textId="77777777" w:rsidR="0027044E" w:rsidRPr="0027044E" w:rsidRDefault="0027044E" w:rsidP="0027044E">
            <w:pPr>
              <w:spacing w:after="160" w:line="259" w:lineRule="auto"/>
            </w:pPr>
          </w:p>
        </w:tc>
      </w:tr>
      <w:tr w:rsidR="0027044E" w:rsidRPr="0027044E" w14:paraId="205D9EAC" w14:textId="77777777" w:rsidTr="0027044E">
        <w:trPr>
          <w:trHeight w:val="1304"/>
        </w:trPr>
        <w:tc>
          <w:tcPr>
            <w:tcW w:w="897" w:type="dxa"/>
            <w:tcBorders>
              <w:top w:val="single" w:sz="4" w:space="0" w:color="auto"/>
              <w:left w:val="single" w:sz="4" w:space="0" w:color="auto"/>
              <w:bottom w:val="single" w:sz="4" w:space="0" w:color="auto"/>
              <w:right w:val="single" w:sz="4" w:space="0" w:color="auto"/>
            </w:tcBorders>
            <w:vAlign w:val="center"/>
          </w:tcPr>
          <w:p w14:paraId="10E6B2B5" w14:textId="7FFED916" w:rsidR="0027044E" w:rsidRDefault="0027044E" w:rsidP="0027044E">
            <w:r>
              <w:t>8</w:t>
            </w:r>
          </w:p>
        </w:tc>
        <w:tc>
          <w:tcPr>
            <w:tcW w:w="1507" w:type="dxa"/>
            <w:tcBorders>
              <w:top w:val="single" w:sz="4" w:space="0" w:color="auto"/>
              <w:left w:val="single" w:sz="4" w:space="0" w:color="auto"/>
              <w:bottom w:val="single" w:sz="4" w:space="0" w:color="auto"/>
              <w:right w:val="single" w:sz="4" w:space="0" w:color="auto"/>
            </w:tcBorders>
            <w:vAlign w:val="center"/>
          </w:tcPr>
          <w:p w14:paraId="7D628252" w14:textId="7B906448" w:rsidR="0027044E" w:rsidRPr="0027044E" w:rsidRDefault="0027044E" w:rsidP="0027044E">
            <w:pPr>
              <w:rPr>
                <w:lang w:val="vi-VN"/>
              </w:rPr>
            </w:pPr>
            <w:r>
              <w:t>Khung</w:t>
            </w:r>
            <w:r>
              <w:rPr>
                <w:lang w:val="vi-VN"/>
              </w:rPr>
              <w:t xml:space="preserve"> màn inox</w:t>
            </w:r>
          </w:p>
        </w:tc>
        <w:tc>
          <w:tcPr>
            <w:tcW w:w="992" w:type="dxa"/>
            <w:tcBorders>
              <w:top w:val="single" w:sz="4" w:space="0" w:color="auto"/>
              <w:left w:val="nil"/>
              <w:bottom w:val="single" w:sz="4" w:space="0" w:color="auto"/>
              <w:right w:val="single" w:sz="4" w:space="0" w:color="auto"/>
            </w:tcBorders>
            <w:vAlign w:val="center"/>
          </w:tcPr>
          <w:p w14:paraId="472E8950" w14:textId="679F44EC" w:rsidR="0027044E" w:rsidRPr="0027044E" w:rsidRDefault="0027044E" w:rsidP="0027044E">
            <w:pPr>
              <w:rPr>
                <w:lang w:val="vi-VN"/>
              </w:rPr>
            </w:pPr>
            <w:r>
              <w:t>B</w:t>
            </w:r>
            <w:r>
              <w:rPr>
                <w:lang w:val="vi-VN"/>
              </w:rPr>
              <w:t>ộ</w:t>
            </w:r>
          </w:p>
        </w:tc>
        <w:tc>
          <w:tcPr>
            <w:tcW w:w="1076" w:type="dxa"/>
            <w:tcBorders>
              <w:top w:val="single" w:sz="4" w:space="0" w:color="auto"/>
              <w:left w:val="single" w:sz="4" w:space="0" w:color="auto"/>
              <w:bottom w:val="single" w:sz="4" w:space="0" w:color="auto"/>
              <w:right w:val="single" w:sz="4" w:space="0" w:color="auto"/>
            </w:tcBorders>
            <w:vAlign w:val="center"/>
          </w:tcPr>
          <w:p w14:paraId="5F568FE9" w14:textId="1EADC037" w:rsidR="0027044E" w:rsidRPr="0027044E" w:rsidRDefault="0027044E" w:rsidP="0027044E">
            <w:r>
              <w:t>15</w:t>
            </w:r>
          </w:p>
        </w:tc>
        <w:tc>
          <w:tcPr>
            <w:tcW w:w="4028" w:type="dxa"/>
            <w:tcBorders>
              <w:top w:val="single" w:sz="4" w:space="0" w:color="auto"/>
              <w:left w:val="nil"/>
              <w:bottom w:val="single" w:sz="4" w:space="0" w:color="auto"/>
              <w:right w:val="single" w:sz="4" w:space="0" w:color="auto"/>
            </w:tcBorders>
            <w:vAlign w:val="center"/>
          </w:tcPr>
          <w:p w14:paraId="01765FC6" w14:textId="77777777" w:rsidR="0027044E" w:rsidRPr="003752A2" w:rsidRDefault="0027044E" w:rsidP="0027044E">
            <w:pPr>
              <w:pStyle w:val="TableParagraph"/>
              <w:numPr>
                <w:ilvl w:val="0"/>
                <w:numId w:val="1"/>
              </w:numPr>
              <w:spacing w:line="360" w:lineRule="exact"/>
              <w:jc w:val="both"/>
              <w:rPr>
                <w:sz w:val="28"/>
                <w:szCs w:val="28"/>
                <w:lang w:val="en-US"/>
              </w:rPr>
            </w:pPr>
            <w:r>
              <w:rPr>
                <w:sz w:val="28"/>
                <w:szCs w:val="28"/>
                <w:lang w:val="vi-VN"/>
              </w:rPr>
              <w:t>Khung màn chất liệu: inox</w:t>
            </w:r>
          </w:p>
          <w:p w14:paraId="16DBD349" w14:textId="3544E94D" w:rsidR="0027044E" w:rsidRPr="0027044E" w:rsidRDefault="0027044E" w:rsidP="0027044E">
            <w:r>
              <w:rPr>
                <w:szCs w:val="28"/>
                <w:lang w:val="vi-VN"/>
              </w:rPr>
              <w:t>Kích thước : sử dụng cho giường 1,2m x 2m</w:t>
            </w:r>
          </w:p>
        </w:tc>
        <w:tc>
          <w:tcPr>
            <w:tcW w:w="821" w:type="dxa"/>
            <w:tcBorders>
              <w:top w:val="single" w:sz="4" w:space="0" w:color="auto"/>
              <w:left w:val="single" w:sz="4" w:space="0" w:color="auto"/>
              <w:bottom w:val="single" w:sz="4" w:space="0" w:color="auto"/>
              <w:right w:val="single" w:sz="4" w:space="0" w:color="auto"/>
            </w:tcBorders>
          </w:tcPr>
          <w:p w14:paraId="0A4551BE" w14:textId="77777777" w:rsidR="0027044E" w:rsidRPr="0027044E" w:rsidRDefault="0027044E" w:rsidP="0027044E"/>
        </w:tc>
      </w:tr>
    </w:tbl>
    <w:p w14:paraId="24FB50C3" w14:textId="77777777" w:rsidR="0027044E" w:rsidRPr="0027044E" w:rsidRDefault="0027044E" w:rsidP="0027044E">
      <w:r w:rsidRPr="0027044E">
        <w:t>- Bất kỳ thương hiệu, ký mã hiệu (nếu có) trong Bảng yêu cầu kỹ thuật là để minh họa các tiêu chuẩn chất lượng, tính năng kỹ thuật yêu cầu. Nhà thầu có thể lựa chọn dự thầu hàng hóa có nguồn gốc, xuất xứ, nhà sản xuất, thương hiệu, mã hiệu phù hợp với điều kiện cung cấp nhưng phải đảm bảo yêu cầu có tiêu chuẩn kỹ thuật, đặc tính kỹ thuật, tiêu chuẩn, tính năng sử dụng “tương đương” hoặc “ưu việt hơn” so với các yêu cầu tối thiểu.</w:t>
      </w:r>
    </w:p>
    <w:p w14:paraId="58560648" w14:textId="77777777" w:rsidR="0027044E" w:rsidRPr="0027044E" w:rsidRDefault="0027044E" w:rsidP="0027044E">
      <w:r w:rsidRPr="0027044E">
        <w:t>2.3. Các yêu cầu khác:</w:t>
      </w:r>
    </w:p>
    <w:p w14:paraId="773BCFE5" w14:textId="77777777" w:rsidR="0027044E" w:rsidRPr="0027044E" w:rsidRDefault="0027044E" w:rsidP="0027044E">
      <w:r w:rsidRPr="0027044E">
        <w:t>- Hàng hoá được đóng gói theo quy định của nhà sàn xuất.</w:t>
      </w:r>
    </w:p>
    <w:p w14:paraId="4CA378EE" w14:textId="77777777" w:rsidR="0027044E" w:rsidRPr="0027044E" w:rsidRDefault="0027044E" w:rsidP="0027044E">
      <w:r w:rsidRPr="0027044E">
        <w:t>- Bất kì hàng hóa nào qua kiểm tra, thử nghiệm mà không phù hợp với đặc tính kỹ thuật theo hợp đồng thì Bên mời thầu có quyền từ chối và nhà thầu phải có trách nhiệm thay thế hãng hàng hoá khác hoặc tiến hành những điều chỉnh cần thiết để đáp ứng đúng các yêu cầu về đặc tính kỹ thuật. Trường hợp nhà thầu không có khả năng thay thế điều chỉnh các hàng hoá không phù hợp, Bên mời thầu có quyền tổ chức việc thay thế hay điều chỉnh đó nếu thầy cần thiết, mọi chi phi và rủi ro do nhà thầu chịu trách nhiệm.</w:t>
      </w:r>
    </w:p>
    <w:p w14:paraId="36631C4D" w14:textId="77777777" w:rsidR="0027044E" w:rsidRPr="0027044E" w:rsidRDefault="0027044E" w:rsidP="0027044E">
      <w:pPr>
        <w:rPr>
          <w:b/>
          <w:bCs/>
        </w:rPr>
      </w:pPr>
      <w:r w:rsidRPr="0027044E">
        <w:rPr>
          <w:b/>
          <w:bCs/>
        </w:rPr>
        <w:t>Mục 3. Bản vẽ</w:t>
      </w:r>
    </w:p>
    <w:p w14:paraId="134187A6" w14:textId="7C68B8D5" w:rsidR="0027044E" w:rsidRDefault="0027044E" w:rsidP="0027044E">
      <w:r w:rsidRPr="0027044E">
        <w:t xml:space="preserve">E-HSMT này gồm có các bản vẽ trong danh mục sau đây: </w:t>
      </w:r>
      <w:r>
        <w:t>bản</w:t>
      </w:r>
      <w:r>
        <w:rPr>
          <w:lang w:val="vi-VN"/>
        </w:rPr>
        <w:t xml:space="preserve"> vẽ tủ để đầu giường, bản vẽ giường, bản vẽ kệ tivi</w:t>
      </w:r>
    </w:p>
    <w:p w14:paraId="4F235A92" w14:textId="5B4F4C92" w:rsidR="00912360" w:rsidRDefault="00912360" w:rsidP="0027044E">
      <w:r>
        <w:t>3.1 Bản vẽ Tủ để đầu giường</w:t>
      </w:r>
    </w:p>
    <w:p w14:paraId="10F74E32" w14:textId="061062AA" w:rsidR="00912360" w:rsidRDefault="00912360" w:rsidP="0027044E">
      <w:r>
        <w:rPr>
          <w:noProof/>
        </w:rPr>
        <w:lastRenderedPageBreak/>
        <w:drawing>
          <wp:inline distT="0" distB="0" distL="0" distR="0" wp14:anchorId="3DA5CC08" wp14:editId="7F001A14">
            <wp:extent cx="3832860" cy="2738108"/>
            <wp:effectExtent l="0" t="0" r="0" b="5715"/>
            <wp:docPr id="1895984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984934" name=""/>
                    <pic:cNvPicPr/>
                  </pic:nvPicPr>
                  <pic:blipFill>
                    <a:blip r:embed="rId5"/>
                    <a:stretch>
                      <a:fillRect/>
                    </a:stretch>
                  </pic:blipFill>
                  <pic:spPr>
                    <a:xfrm>
                      <a:off x="0" y="0"/>
                      <a:ext cx="3842086" cy="2744698"/>
                    </a:xfrm>
                    <a:prstGeom prst="rect">
                      <a:avLst/>
                    </a:prstGeom>
                  </pic:spPr>
                </pic:pic>
              </a:graphicData>
            </a:graphic>
          </wp:inline>
        </w:drawing>
      </w:r>
    </w:p>
    <w:p w14:paraId="0050F772" w14:textId="4388FAF3" w:rsidR="00912360" w:rsidRDefault="00912360" w:rsidP="0027044E">
      <w:r>
        <w:t>3.2 Bản vẽ Giường</w:t>
      </w:r>
    </w:p>
    <w:p w14:paraId="77CBBE79" w14:textId="6ACBA61B" w:rsidR="00912360" w:rsidRDefault="00912360" w:rsidP="0027044E">
      <w:r>
        <w:rPr>
          <w:noProof/>
        </w:rPr>
        <w:drawing>
          <wp:inline distT="0" distB="0" distL="0" distR="0" wp14:anchorId="21B03FF0" wp14:editId="7A918E64">
            <wp:extent cx="5940425" cy="4236085"/>
            <wp:effectExtent l="0" t="0" r="3175" b="0"/>
            <wp:docPr id="1127769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69311" name=""/>
                    <pic:cNvPicPr/>
                  </pic:nvPicPr>
                  <pic:blipFill>
                    <a:blip r:embed="rId6"/>
                    <a:stretch>
                      <a:fillRect/>
                    </a:stretch>
                  </pic:blipFill>
                  <pic:spPr>
                    <a:xfrm rot="10800000">
                      <a:off x="0" y="0"/>
                      <a:ext cx="5940425" cy="4236085"/>
                    </a:xfrm>
                    <a:prstGeom prst="rect">
                      <a:avLst/>
                    </a:prstGeom>
                  </pic:spPr>
                </pic:pic>
              </a:graphicData>
            </a:graphic>
          </wp:inline>
        </w:drawing>
      </w:r>
    </w:p>
    <w:p w14:paraId="74E7B5EC" w14:textId="7AE67F55" w:rsidR="00912360" w:rsidRDefault="00912360" w:rsidP="0027044E">
      <w:r>
        <w:rPr>
          <w:noProof/>
        </w:rPr>
        <w:lastRenderedPageBreak/>
        <w:drawing>
          <wp:inline distT="0" distB="0" distL="0" distR="0" wp14:anchorId="77AFE6E6" wp14:editId="232FBEC3">
            <wp:extent cx="5940425" cy="4229735"/>
            <wp:effectExtent l="0" t="0" r="3175" b="0"/>
            <wp:docPr id="1771385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85649" name=""/>
                    <pic:cNvPicPr/>
                  </pic:nvPicPr>
                  <pic:blipFill>
                    <a:blip r:embed="rId7"/>
                    <a:stretch>
                      <a:fillRect/>
                    </a:stretch>
                  </pic:blipFill>
                  <pic:spPr>
                    <a:xfrm rot="10800000">
                      <a:off x="0" y="0"/>
                      <a:ext cx="5940425" cy="4229735"/>
                    </a:xfrm>
                    <a:prstGeom prst="rect">
                      <a:avLst/>
                    </a:prstGeom>
                  </pic:spPr>
                </pic:pic>
              </a:graphicData>
            </a:graphic>
          </wp:inline>
        </w:drawing>
      </w:r>
    </w:p>
    <w:p w14:paraId="578A97A7" w14:textId="0712020B" w:rsidR="00912360" w:rsidRDefault="00912360" w:rsidP="0027044E">
      <w:r>
        <w:rPr>
          <w:noProof/>
        </w:rPr>
        <w:drawing>
          <wp:inline distT="0" distB="0" distL="0" distR="0" wp14:anchorId="58E51425" wp14:editId="57633559">
            <wp:extent cx="5940425" cy="4228465"/>
            <wp:effectExtent l="0" t="0" r="3175" b="635"/>
            <wp:docPr id="747500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00827" name=""/>
                    <pic:cNvPicPr/>
                  </pic:nvPicPr>
                  <pic:blipFill>
                    <a:blip r:embed="rId8"/>
                    <a:stretch>
                      <a:fillRect/>
                    </a:stretch>
                  </pic:blipFill>
                  <pic:spPr>
                    <a:xfrm rot="10800000">
                      <a:off x="0" y="0"/>
                      <a:ext cx="5940425" cy="4228465"/>
                    </a:xfrm>
                    <a:prstGeom prst="rect">
                      <a:avLst/>
                    </a:prstGeom>
                  </pic:spPr>
                </pic:pic>
              </a:graphicData>
            </a:graphic>
          </wp:inline>
        </w:drawing>
      </w:r>
    </w:p>
    <w:p w14:paraId="3F2C3A98" w14:textId="4A57CF0D" w:rsidR="00912360" w:rsidRDefault="00912360" w:rsidP="0027044E">
      <w:r>
        <w:rPr>
          <w:noProof/>
        </w:rPr>
        <w:lastRenderedPageBreak/>
        <w:drawing>
          <wp:inline distT="0" distB="0" distL="0" distR="0" wp14:anchorId="25AEEFAE" wp14:editId="2DCDEBFB">
            <wp:extent cx="5940425" cy="4231005"/>
            <wp:effectExtent l="0" t="0" r="3175" b="0"/>
            <wp:docPr id="1288576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576542" name=""/>
                    <pic:cNvPicPr/>
                  </pic:nvPicPr>
                  <pic:blipFill>
                    <a:blip r:embed="rId9"/>
                    <a:stretch>
                      <a:fillRect/>
                    </a:stretch>
                  </pic:blipFill>
                  <pic:spPr>
                    <a:xfrm rot="10800000">
                      <a:off x="0" y="0"/>
                      <a:ext cx="5940425" cy="4231005"/>
                    </a:xfrm>
                    <a:prstGeom prst="rect">
                      <a:avLst/>
                    </a:prstGeom>
                  </pic:spPr>
                </pic:pic>
              </a:graphicData>
            </a:graphic>
          </wp:inline>
        </w:drawing>
      </w:r>
    </w:p>
    <w:p w14:paraId="482324ED" w14:textId="15AE8745" w:rsidR="00912360" w:rsidRPr="00912360" w:rsidRDefault="00912360" w:rsidP="0027044E">
      <w:r>
        <w:rPr>
          <w:noProof/>
        </w:rPr>
        <w:drawing>
          <wp:inline distT="0" distB="0" distL="0" distR="0" wp14:anchorId="63880C19" wp14:editId="129E590C">
            <wp:extent cx="5940425" cy="4231640"/>
            <wp:effectExtent l="0" t="0" r="3175" b="0"/>
            <wp:docPr id="1906262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262020" name=""/>
                    <pic:cNvPicPr/>
                  </pic:nvPicPr>
                  <pic:blipFill>
                    <a:blip r:embed="rId10"/>
                    <a:stretch>
                      <a:fillRect/>
                    </a:stretch>
                  </pic:blipFill>
                  <pic:spPr>
                    <a:xfrm rot="10800000">
                      <a:off x="0" y="0"/>
                      <a:ext cx="5940425" cy="4231640"/>
                    </a:xfrm>
                    <a:prstGeom prst="rect">
                      <a:avLst/>
                    </a:prstGeom>
                  </pic:spPr>
                </pic:pic>
              </a:graphicData>
            </a:graphic>
          </wp:inline>
        </w:drawing>
      </w:r>
    </w:p>
    <w:p w14:paraId="02A1AF70" w14:textId="3221F288" w:rsidR="00912360" w:rsidRDefault="00912360" w:rsidP="0027044E">
      <w:pPr>
        <w:rPr>
          <w:b/>
          <w:bCs/>
        </w:rPr>
      </w:pPr>
      <w:r w:rsidRPr="00912360">
        <w:lastRenderedPageBreak/>
        <w:drawing>
          <wp:inline distT="0" distB="0" distL="0" distR="0" wp14:anchorId="5B6227B7" wp14:editId="7765FC1E">
            <wp:extent cx="5940425" cy="4224655"/>
            <wp:effectExtent l="0" t="0" r="3175" b="4445"/>
            <wp:docPr id="98338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8909" name=""/>
                    <pic:cNvPicPr/>
                  </pic:nvPicPr>
                  <pic:blipFill>
                    <a:blip r:embed="rId11"/>
                    <a:stretch>
                      <a:fillRect/>
                    </a:stretch>
                  </pic:blipFill>
                  <pic:spPr>
                    <a:xfrm rot="10800000">
                      <a:off x="0" y="0"/>
                      <a:ext cx="5940425" cy="4224655"/>
                    </a:xfrm>
                    <a:prstGeom prst="rect">
                      <a:avLst/>
                    </a:prstGeom>
                  </pic:spPr>
                </pic:pic>
              </a:graphicData>
            </a:graphic>
          </wp:inline>
        </w:drawing>
      </w:r>
    </w:p>
    <w:p w14:paraId="15456EB6" w14:textId="5F2F33D2" w:rsidR="00912360" w:rsidRDefault="00912360" w:rsidP="0027044E">
      <w:pPr>
        <w:rPr>
          <w:b/>
          <w:bCs/>
        </w:rPr>
      </w:pPr>
      <w:r>
        <w:rPr>
          <w:noProof/>
        </w:rPr>
        <w:drawing>
          <wp:inline distT="0" distB="0" distL="0" distR="0" wp14:anchorId="30E3DE73" wp14:editId="12F57111">
            <wp:extent cx="5940425" cy="4238625"/>
            <wp:effectExtent l="0" t="0" r="3175" b="9525"/>
            <wp:docPr id="1015421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21555" name=""/>
                    <pic:cNvPicPr/>
                  </pic:nvPicPr>
                  <pic:blipFill>
                    <a:blip r:embed="rId12"/>
                    <a:stretch>
                      <a:fillRect/>
                    </a:stretch>
                  </pic:blipFill>
                  <pic:spPr>
                    <a:xfrm rot="10800000">
                      <a:off x="0" y="0"/>
                      <a:ext cx="5940425" cy="4238625"/>
                    </a:xfrm>
                    <a:prstGeom prst="rect">
                      <a:avLst/>
                    </a:prstGeom>
                  </pic:spPr>
                </pic:pic>
              </a:graphicData>
            </a:graphic>
          </wp:inline>
        </w:drawing>
      </w:r>
    </w:p>
    <w:p w14:paraId="19409370" w14:textId="681AB956" w:rsidR="00912360" w:rsidRDefault="00912360" w:rsidP="0027044E">
      <w:r w:rsidRPr="00912360">
        <w:t xml:space="preserve">3.3 Bản vẽ </w:t>
      </w:r>
      <w:r>
        <w:t>kệ tivi</w:t>
      </w:r>
    </w:p>
    <w:p w14:paraId="4463DD2A" w14:textId="1497A4A6" w:rsidR="00912360" w:rsidRPr="00912360" w:rsidRDefault="00912360" w:rsidP="0027044E">
      <w:r>
        <w:rPr>
          <w:noProof/>
        </w:rPr>
        <w:lastRenderedPageBreak/>
        <w:drawing>
          <wp:inline distT="0" distB="0" distL="0" distR="0" wp14:anchorId="1894398B" wp14:editId="0EA41A24">
            <wp:extent cx="5940425" cy="4249420"/>
            <wp:effectExtent l="0" t="0" r="3175" b="0"/>
            <wp:docPr id="932561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561203" name=""/>
                    <pic:cNvPicPr/>
                  </pic:nvPicPr>
                  <pic:blipFill>
                    <a:blip r:embed="rId13"/>
                    <a:stretch>
                      <a:fillRect/>
                    </a:stretch>
                  </pic:blipFill>
                  <pic:spPr>
                    <a:xfrm>
                      <a:off x="0" y="0"/>
                      <a:ext cx="5940425" cy="4249420"/>
                    </a:xfrm>
                    <a:prstGeom prst="rect">
                      <a:avLst/>
                    </a:prstGeom>
                  </pic:spPr>
                </pic:pic>
              </a:graphicData>
            </a:graphic>
          </wp:inline>
        </w:drawing>
      </w:r>
    </w:p>
    <w:p w14:paraId="53FD9E54" w14:textId="5FCAD030" w:rsidR="0027044E" w:rsidRPr="0027044E" w:rsidRDefault="0027044E" w:rsidP="0027044E">
      <w:pPr>
        <w:rPr>
          <w:b/>
          <w:bCs/>
        </w:rPr>
      </w:pPr>
      <w:r w:rsidRPr="0027044E">
        <w:rPr>
          <w:b/>
          <w:bCs/>
        </w:rPr>
        <w:t xml:space="preserve">Mục 4. Kiểm tra và thử nghiệm </w:t>
      </w:r>
    </w:p>
    <w:p w14:paraId="43AFF11B" w14:textId="77777777" w:rsidR="0027044E" w:rsidRPr="0027044E" w:rsidRDefault="0027044E" w:rsidP="0027044E">
      <w:r w:rsidRPr="0027044E">
        <w:t>Các kiểm tra và thử nghiệm cần tiến hành gồm có: Kiếm tra số lượng; kiểm tra thí điểm, ngẫu nhiên về chất lượng.</w:t>
      </w:r>
    </w:p>
    <w:p w14:paraId="73725955" w14:textId="77777777" w:rsidR="00AA77CD" w:rsidRDefault="00AA77CD"/>
    <w:sectPr w:rsidR="00AA77CD" w:rsidSect="00D035B1">
      <w:pgSz w:w="11907" w:h="16840" w:code="9"/>
      <w:pgMar w:top="1134" w:right="851"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77517"/>
    <w:multiLevelType w:val="hybridMultilevel"/>
    <w:tmpl w:val="5C8AB432"/>
    <w:lvl w:ilvl="0" w:tplc="10E46E56">
      <w:start w:val="1"/>
      <w:numFmt w:val="bullet"/>
      <w:lvlText w:val="-"/>
      <w:lvlJc w:val="left"/>
      <w:pPr>
        <w:ind w:left="335" w:hanging="360"/>
      </w:pPr>
      <w:rPr>
        <w:rFonts w:ascii="Times New Roman" w:eastAsia="Times New Roman" w:hAnsi="Times New Roman" w:cs="Times New Roman" w:hint="default"/>
      </w:rPr>
    </w:lvl>
    <w:lvl w:ilvl="1" w:tplc="04090003" w:tentative="1">
      <w:start w:val="1"/>
      <w:numFmt w:val="bullet"/>
      <w:lvlText w:val="o"/>
      <w:lvlJc w:val="left"/>
      <w:pPr>
        <w:ind w:left="1055" w:hanging="360"/>
      </w:pPr>
      <w:rPr>
        <w:rFonts w:ascii="Courier New" w:hAnsi="Courier New" w:cs="Courier New" w:hint="default"/>
      </w:rPr>
    </w:lvl>
    <w:lvl w:ilvl="2" w:tplc="04090005" w:tentative="1">
      <w:start w:val="1"/>
      <w:numFmt w:val="bullet"/>
      <w:lvlText w:val=""/>
      <w:lvlJc w:val="left"/>
      <w:pPr>
        <w:ind w:left="1775" w:hanging="360"/>
      </w:pPr>
      <w:rPr>
        <w:rFonts w:ascii="Wingdings" w:hAnsi="Wingdings" w:hint="default"/>
      </w:rPr>
    </w:lvl>
    <w:lvl w:ilvl="3" w:tplc="04090001" w:tentative="1">
      <w:start w:val="1"/>
      <w:numFmt w:val="bullet"/>
      <w:lvlText w:val=""/>
      <w:lvlJc w:val="left"/>
      <w:pPr>
        <w:ind w:left="2495" w:hanging="360"/>
      </w:pPr>
      <w:rPr>
        <w:rFonts w:ascii="Symbol" w:hAnsi="Symbol" w:hint="default"/>
      </w:rPr>
    </w:lvl>
    <w:lvl w:ilvl="4" w:tplc="04090003" w:tentative="1">
      <w:start w:val="1"/>
      <w:numFmt w:val="bullet"/>
      <w:lvlText w:val="o"/>
      <w:lvlJc w:val="left"/>
      <w:pPr>
        <w:ind w:left="3215" w:hanging="360"/>
      </w:pPr>
      <w:rPr>
        <w:rFonts w:ascii="Courier New" w:hAnsi="Courier New" w:cs="Courier New" w:hint="default"/>
      </w:rPr>
    </w:lvl>
    <w:lvl w:ilvl="5" w:tplc="04090005" w:tentative="1">
      <w:start w:val="1"/>
      <w:numFmt w:val="bullet"/>
      <w:lvlText w:val=""/>
      <w:lvlJc w:val="left"/>
      <w:pPr>
        <w:ind w:left="3935" w:hanging="360"/>
      </w:pPr>
      <w:rPr>
        <w:rFonts w:ascii="Wingdings" w:hAnsi="Wingdings" w:hint="default"/>
      </w:rPr>
    </w:lvl>
    <w:lvl w:ilvl="6" w:tplc="04090001" w:tentative="1">
      <w:start w:val="1"/>
      <w:numFmt w:val="bullet"/>
      <w:lvlText w:val=""/>
      <w:lvlJc w:val="left"/>
      <w:pPr>
        <w:ind w:left="4655" w:hanging="360"/>
      </w:pPr>
      <w:rPr>
        <w:rFonts w:ascii="Symbol" w:hAnsi="Symbol" w:hint="default"/>
      </w:rPr>
    </w:lvl>
    <w:lvl w:ilvl="7" w:tplc="04090003" w:tentative="1">
      <w:start w:val="1"/>
      <w:numFmt w:val="bullet"/>
      <w:lvlText w:val="o"/>
      <w:lvlJc w:val="left"/>
      <w:pPr>
        <w:ind w:left="5375" w:hanging="360"/>
      </w:pPr>
      <w:rPr>
        <w:rFonts w:ascii="Courier New" w:hAnsi="Courier New" w:cs="Courier New" w:hint="default"/>
      </w:rPr>
    </w:lvl>
    <w:lvl w:ilvl="8" w:tplc="04090005" w:tentative="1">
      <w:start w:val="1"/>
      <w:numFmt w:val="bullet"/>
      <w:lvlText w:val=""/>
      <w:lvlJc w:val="left"/>
      <w:pPr>
        <w:ind w:left="6095" w:hanging="360"/>
      </w:pPr>
      <w:rPr>
        <w:rFonts w:ascii="Wingdings" w:hAnsi="Wingdings" w:hint="default"/>
      </w:rPr>
    </w:lvl>
  </w:abstractNum>
  <w:num w:numId="1" w16cid:durableId="11008365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3BAC"/>
    <w:rsid w:val="00057870"/>
    <w:rsid w:val="0027044E"/>
    <w:rsid w:val="00856CB6"/>
    <w:rsid w:val="00912360"/>
    <w:rsid w:val="00AA77CD"/>
    <w:rsid w:val="00CB604E"/>
    <w:rsid w:val="00D035B1"/>
    <w:rsid w:val="00D50FD7"/>
    <w:rsid w:val="00D93B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317B54"/>
  <w15:chartTrackingRefBased/>
  <w15:docId w15:val="{4C607821-57B7-4832-B099-889A0885D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93BA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D93BA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D93BAC"/>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D93BAC"/>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D93BAC"/>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D93BAC"/>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D93BAC"/>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D93BAC"/>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D93BAC"/>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3BA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D93BA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D93BAC"/>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D93BAC"/>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D93BAC"/>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D93BAC"/>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D93BAC"/>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D93BAC"/>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D93BAC"/>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D93BA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93BA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93BAC"/>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D93BAC"/>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D93BAC"/>
    <w:pPr>
      <w:spacing w:before="160"/>
      <w:jc w:val="center"/>
    </w:pPr>
    <w:rPr>
      <w:i/>
      <w:iCs/>
      <w:color w:val="404040" w:themeColor="text1" w:themeTint="BF"/>
    </w:rPr>
  </w:style>
  <w:style w:type="character" w:customStyle="1" w:styleId="QuoteChar">
    <w:name w:val="Quote Char"/>
    <w:basedOn w:val="DefaultParagraphFont"/>
    <w:link w:val="Quote"/>
    <w:uiPriority w:val="29"/>
    <w:rsid w:val="00D93BAC"/>
    <w:rPr>
      <w:i/>
      <w:iCs/>
      <w:color w:val="404040" w:themeColor="text1" w:themeTint="BF"/>
    </w:rPr>
  </w:style>
  <w:style w:type="paragraph" w:styleId="ListParagraph">
    <w:name w:val="List Paragraph"/>
    <w:basedOn w:val="Normal"/>
    <w:uiPriority w:val="34"/>
    <w:qFormat/>
    <w:rsid w:val="00D93BAC"/>
    <w:pPr>
      <w:ind w:left="720"/>
      <w:contextualSpacing/>
    </w:pPr>
  </w:style>
  <w:style w:type="character" w:styleId="IntenseEmphasis">
    <w:name w:val="Intense Emphasis"/>
    <w:basedOn w:val="DefaultParagraphFont"/>
    <w:uiPriority w:val="21"/>
    <w:qFormat/>
    <w:rsid w:val="00D93BAC"/>
    <w:rPr>
      <w:i/>
      <w:iCs/>
      <w:color w:val="2F5496" w:themeColor="accent1" w:themeShade="BF"/>
    </w:rPr>
  </w:style>
  <w:style w:type="paragraph" w:styleId="IntenseQuote">
    <w:name w:val="Intense Quote"/>
    <w:basedOn w:val="Normal"/>
    <w:next w:val="Normal"/>
    <w:link w:val="IntenseQuoteChar"/>
    <w:uiPriority w:val="30"/>
    <w:qFormat/>
    <w:rsid w:val="00D93BA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93BAC"/>
    <w:rPr>
      <w:i/>
      <w:iCs/>
      <w:color w:val="2F5496" w:themeColor="accent1" w:themeShade="BF"/>
    </w:rPr>
  </w:style>
  <w:style w:type="character" w:styleId="IntenseReference">
    <w:name w:val="Intense Reference"/>
    <w:basedOn w:val="DefaultParagraphFont"/>
    <w:uiPriority w:val="32"/>
    <w:qFormat/>
    <w:rsid w:val="00D93BAC"/>
    <w:rPr>
      <w:b/>
      <w:bCs/>
      <w:smallCaps/>
      <w:color w:val="2F5496" w:themeColor="accent1" w:themeShade="BF"/>
      <w:spacing w:val="5"/>
    </w:rPr>
  </w:style>
  <w:style w:type="table" w:styleId="TableGrid">
    <w:name w:val="Table Grid"/>
    <w:basedOn w:val="TableNormal"/>
    <w:uiPriority w:val="39"/>
    <w:rsid w:val="002704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27044E"/>
    <w:pPr>
      <w:widowControl w:val="0"/>
      <w:autoSpaceDE w:val="0"/>
      <w:autoSpaceDN w:val="0"/>
      <w:spacing w:after="0" w:line="240" w:lineRule="auto"/>
    </w:pPr>
    <w:rPr>
      <w:rFonts w:eastAsia="Times New Roman" w:cs="Times New Roman"/>
      <w:kern w:val="0"/>
      <w:sz w:val="22"/>
      <w:lang w:val="vi"/>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10</Pages>
  <Words>1108</Words>
  <Characters>6321</Characters>
  <Application>Microsoft Office Word</Application>
  <DocSecurity>0</DocSecurity>
  <Lines>52</Lines>
  <Paragraphs>14</Paragraphs>
  <ScaleCrop>false</ScaleCrop>
  <Company/>
  <LinksUpToDate>false</LinksUpToDate>
  <CharactersWithSpaces>7415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Cường Nguyễn Tuấn</dc:creator>
  <cp:keywords/>
  <dc:description/>
  <cp:lastModifiedBy>Cường Nguyễn Tuấn</cp:lastModifiedBy>
  <cp:revision>3</cp:revision>
  <dcterms:created xsi:type="dcterms:W3CDTF">2025-09-08T09:44:00Z</dcterms:created>
  <dcterms:modified xsi:type="dcterms:W3CDTF">2025-09-08T10:21:00Z</dcterms:modified>
</cp:coreProperties>
</file>