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21E7" w14:textId="03411D37" w:rsidR="0060037F" w:rsidRPr="00EB4A6F" w:rsidRDefault="0060037F" w:rsidP="00DE0047">
      <w:pPr>
        <w:pStyle w:val="Heading3"/>
        <w:spacing w:after="120"/>
      </w:pPr>
      <w:bookmarkStart w:id="0" w:name="_Toc106071038"/>
      <w:r w:rsidRPr="00EB4A6F">
        <w:t xml:space="preserve">Chương </w:t>
      </w:r>
      <w:r w:rsidR="00834F8B">
        <w:t>V</w:t>
      </w:r>
      <w:r w:rsidRPr="00EB4A6F">
        <w:t>. YÊU CẦU VỀ KỸ THUẬT</w:t>
      </w:r>
      <w:bookmarkEnd w:id="0"/>
    </w:p>
    <w:p w14:paraId="37B745B4" w14:textId="77777777" w:rsidR="0060037F" w:rsidRPr="00EB4A6F" w:rsidRDefault="0060037F" w:rsidP="00DE0047">
      <w:pPr>
        <w:keepNext/>
        <w:spacing w:line="240" w:lineRule="atLeast"/>
        <w:ind w:firstLine="567"/>
        <w:outlineLvl w:val="4"/>
        <w:rPr>
          <w:rFonts w:ascii="Times New Roman" w:hAnsi="Times New Roman"/>
          <w:b/>
          <w:color w:val="000000"/>
          <w:lang w:val="pl-PL"/>
        </w:rPr>
      </w:pPr>
      <w:r w:rsidRPr="00EB4A6F">
        <w:rPr>
          <w:rFonts w:ascii="Times New Roman" w:hAnsi="Times New Roman"/>
          <w:b/>
          <w:color w:val="000000"/>
          <w:lang w:val="pl-PL"/>
        </w:rPr>
        <w:t xml:space="preserve">1. Giới thiệu chung về </w:t>
      </w:r>
      <w:r w:rsidRPr="00EB4A6F">
        <w:rPr>
          <w:rFonts w:ascii="Times New Roman" w:hAnsi="Times New Roman"/>
          <w:b/>
          <w:color w:val="000000"/>
          <w:lang w:val="nl-NL"/>
        </w:rPr>
        <w:t>dự toán mua sắm</w:t>
      </w:r>
      <w:r w:rsidRPr="00EB4A6F">
        <w:rPr>
          <w:rFonts w:ascii="Times New Roman" w:hAnsi="Times New Roman"/>
          <w:b/>
          <w:color w:val="000000"/>
          <w:lang w:val="pl-PL"/>
        </w:rPr>
        <w:t xml:space="preserve"> và gói thầu</w:t>
      </w:r>
    </w:p>
    <w:p w14:paraId="1C2F4DA9" w14:textId="4C9FDDD4" w:rsidR="00AF77E3" w:rsidRPr="00530602" w:rsidRDefault="0060037F" w:rsidP="00093146">
      <w:pPr>
        <w:widowControl w:val="0"/>
        <w:ind w:firstLine="567"/>
        <w:contextualSpacing/>
        <w:jc w:val="both"/>
        <w:rPr>
          <w:rFonts w:ascii="Times New Roman" w:hAnsi="Times New Roman"/>
          <w:lang w:val="pl-PL"/>
        </w:rPr>
      </w:pPr>
      <w:r w:rsidRPr="00530602">
        <w:rPr>
          <w:rFonts w:ascii="Times New Roman" w:hAnsi="Times New Roman"/>
          <w:lang w:val="pl-PL"/>
        </w:rPr>
        <w:t xml:space="preserve">a) Tên gói thầu: </w:t>
      </w:r>
      <w:r w:rsidR="00720DD7" w:rsidRPr="00530602">
        <w:rPr>
          <w:rFonts w:ascii="Times New Roman" w:hAnsi="Times New Roman"/>
          <w:lang w:val="pl-PL"/>
        </w:rPr>
        <w:t xml:space="preserve">Mua sắm vật chất khắc phục thiệt hại do bão số 3 năm 2024 cho </w:t>
      </w:r>
      <w:r w:rsidR="00530602">
        <w:rPr>
          <w:rFonts w:ascii="Times New Roman" w:hAnsi="Times New Roman"/>
          <w:lang w:val="pl-PL"/>
        </w:rPr>
        <w:t>Tiểu đoàn HLCSM</w:t>
      </w:r>
    </w:p>
    <w:p w14:paraId="6814AFDB" w14:textId="50FCABAE" w:rsidR="0060037F" w:rsidRPr="00530602" w:rsidRDefault="0060037F" w:rsidP="0060037F">
      <w:pPr>
        <w:widowControl w:val="0"/>
        <w:ind w:firstLine="567"/>
        <w:contextualSpacing/>
        <w:rPr>
          <w:rFonts w:ascii="Times New Roman" w:hAnsi="Times New Roman"/>
          <w:lang w:val="pl-PL"/>
        </w:rPr>
      </w:pPr>
      <w:r w:rsidRPr="00530602">
        <w:rPr>
          <w:rFonts w:ascii="Times New Roman" w:hAnsi="Times New Roman"/>
          <w:lang w:val="pl-PL"/>
        </w:rPr>
        <w:t>b) Nguồn vốn: Ngân sách QPTX</w:t>
      </w:r>
      <w:r w:rsidR="00803637" w:rsidRPr="00530602">
        <w:rPr>
          <w:rFonts w:ascii="Times New Roman" w:hAnsi="Times New Roman"/>
          <w:lang w:val="pl-PL"/>
        </w:rPr>
        <w:t xml:space="preserve"> năm 202</w:t>
      </w:r>
      <w:r w:rsidR="001661A4" w:rsidRPr="00530602">
        <w:rPr>
          <w:rFonts w:ascii="Times New Roman" w:hAnsi="Times New Roman"/>
          <w:lang w:val="pl-PL"/>
        </w:rPr>
        <w:t>5</w:t>
      </w:r>
      <w:r w:rsidR="00803637" w:rsidRPr="00530602">
        <w:rPr>
          <w:rFonts w:ascii="Times New Roman" w:hAnsi="Times New Roman"/>
          <w:lang w:val="pl-PL"/>
        </w:rPr>
        <w:t>.</w:t>
      </w:r>
    </w:p>
    <w:p w14:paraId="7CAB540C" w14:textId="05DFA51D" w:rsidR="0060037F" w:rsidRPr="00530602" w:rsidRDefault="0060037F" w:rsidP="00B071AF">
      <w:pPr>
        <w:widowControl w:val="0"/>
        <w:spacing w:before="60" w:line="240" w:lineRule="atLeast"/>
        <w:ind w:firstLine="567"/>
        <w:jc w:val="both"/>
        <w:rPr>
          <w:rFonts w:ascii="Times New Roman" w:hAnsi="Times New Roman"/>
          <w:color w:val="000000"/>
          <w:lang w:val="pl-PL"/>
        </w:rPr>
      </w:pPr>
      <w:r w:rsidRPr="00530602">
        <w:rPr>
          <w:rFonts w:ascii="Times New Roman" w:hAnsi="Times New Roman"/>
          <w:color w:val="000000"/>
          <w:lang w:val="pl-PL"/>
        </w:rPr>
        <w:t xml:space="preserve">c) Hình thức lựa chọn nhà thầu: Chào hàng cạnh tranh </w:t>
      </w:r>
      <w:r w:rsidR="00117E67" w:rsidRPr="00530602">
        <w:rPr>
          <w:rFonts w:ascii="Times New Roman" w:hAnsi="Times New Roman"/>
          <w:color w:val="000000"/>
          <w:lang w:val="pl-PL"/>
        </w:rPr>
        <w:t>thông thường trong nước, qua mạng</w:t>
      </w:r>
      <w:r w:rsidRPr="00530602">
        <w:rPr>
          <w:rFonts w:ascii="Times New Roman" w:hAnsi="Times New Roman"/>
          <w:color w:val="000000"/>
          <w:lang w:val="pl-PL"/>
        </w:rPr>
        <w:t>.</w:t>
      </w:r>
    </w:p>
    <w:p w14:paraId="53C45B5A" w14:textId="77777777" w:rsidR="0060037F" w:rsidRPr="00530602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530602">
        <w:rPr>
          <w:rFonts w:ascii="Times New Roman" w:hAnsi="Times New Roman"/>
          <w:color w:val="000000"/>
          <w:lang w:val="pl-PL"/>
        </w:rPr>
        <w:t>d) Phương thức đấu thầu: Một giai đoạn, Một túi hồ sơ.</w:t>
      </w:r>
    </w:p>
    <w:p w14:paraId="2EF16370" w14:textId="2DA4014D" w:rsidR="0060037F" w:rsidRPr="00530602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lang w:val="pl-PL"/>
        </w:rPr>
      </w:pPr>
      <w:r w:rsidRPr="00530602">
        <w:rPr>
          <w:rFonts w:ascii="Times New Roman" w:hAnsi="Times New Roman"/>
          <w:lang w:val="pl-PL"/>
        </w:rPr>
        <w:t xml:space="preserve">e) Thời </w:t>
      </w:r>
      <w:r w:rsidR="008541D6" w:rsidRPr="00530602">
        <w:rPr>
          <w:rFonts w:ascii="Times New Roman" w:hAnsi="Times New Roman"/>
          <w:lang w:val="pl-PL"/>
        </w:rPr>
        <w:t xml:space="preserve">gian lựa chọn nhà thầu: Tháng </w:t>
      </w:r>
      <w:r w:rsidR="001661A4" w:rsidRPr="00530602">
        <w:rPr>
          <w:rFonts w:ascii="Times New Roman" w:hAnsi="Times New Roman"/>
          <w:lang w:val="pl-PL"/>
        </w:rPr>
        <w:t>0</w:t>
      </w:r>
      <w:r w:rsidR="00530602">
        <w:rPr>
          <w:rFonts w:ascii="Times New Roman" w:hAnsi="Times New Roman"/>
          <w:lang w:val="pl-PL"/>
        </w:rPr>
        <w:t>9</w:t>
      </w:r>
      <w:r w:rsidRPr="00530602">
        <w:rPr>
          <w:rFonts w:ascii="Times New Roman" w:hAnsi="Times New Roman"/>
          <w:lang w:val="pl-PL"/>
        </w:rPr>
        <w:t>/202</w:t>
      </w:r>
      <w:r w:rsidR="001661A4" w:rsidRPr="00530602">
        <w:rPr>
          <w:rFonts w:ascii="Times New Roman" w:hAnsi="Times New Roman"/>
          <w:lang w:val="pl-PL"/>
        </w:rPr>
        <w:t>5</w:t>
      </w:r>
      <w:r w:rsidRPr="00530602">
        <w:rPr>
          <w:rFonts w:ascii="Times New Roman" w:hAnsi="Times New Roman"/>
          <w:lang w:val="pl-PL"/>
        </w:rPr>
        <w:t xml:space="preserve">. </w:t>
      </w:r>
    </w:p>
    <w:p w14:paraId="7D808E0F" w14:textId="77777777" w:rsidR="0060037F" w:rsidRPr="00530602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530602">
        <w:rPr>
          <w:rFonts w:ascii="Times New Roman" w:hAnsi="Times New Roman"/>
          <w:color w:val="000000"/>
          <w:lang w:val="pl-PL"/>
        </w:rPr>
        <w:t>f) Hình thức hợp đồng: Trọn gói.</w:t>
      </w:r>
    </w:p>
    <w:p w14:paraId="47D6D580" w14:textId="3FE51E61" w:rsidR="0060037F" w:rsidRPr="00530602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530602">
        <w:rPr>
          <w:rFonts w:ascii="Times New Roman" w:hAnsi="Times New Roman"/>
          <w:color w:val="000000"/>
          <w:lang w:val="pl-PL"/>
        </w:rPr>
        <w:t xml:space="preserve">g) Thời gian thực hiện hợp đồng: </w:t>
      </w:r>
      <w:r w:rsidR="00720DD7" w:rsidRPr="00530602">
        <w:rPr>
          <w:rFonts w:ascii="Times New Roman" w:hAnsi="Times New Roman"/>
          <w:color w:val="000000"/>
          <w:lang w:val="pl-PL"/>
        </w:rPr>
        <w:t>2</w:t>
      </w:r>
      <w:r w:rsidRPr="00530602">
        <w:rPr>
          <w:rFonts w:ascii="Times New Roman" w:hAnsi="Times New Roman"/>
          <w:color w:val="000000"/>
          <w:lang w:val="pl-PL"/>
        </w:rPr>
        <w:t>0 ngày, từ ngày hợp đồng có hiệu lực.</w:t>
      </w:r>
    </w:p>
    <w:p w14:paraId="17C979AD" w14:textId="77777777" w:rsidR="0060037F" w:rsidRPr="00EB4A6F" w:rsidRDefault="0060037F" w:rsidP="00F82D1E">
      <w:pPr>
        <w:spacing w:before="60" w:after="120" w:line="240" w:lineRule="atLeast"/>
        <w:ind w:firstLine="567"/>
        <w:rPr>
          <w:rFonts w:ascii="Times New Roman" w:hAnsi="Times New Roman"/>
          <w:b/>
          <w:color w:val="000000"/>
          <w:lang w:val="nl-NL"/>
        </w:rPr>
      </w:pPr>
      <w:r w:rsidRPr="00EB4A6F">
        <w:rPr>
          <w:rFonts w:ascii="Times New Roman" w:hAnsi="Times New Roman"/>
          <w:iCs/>
          <w:color w:val="000000"/>
          <w:lang w:val="nl-NL"/>
        </w:rPr>
        <w:t>Tóm tắt thông số kỹ thuật của hàng hóa phải tuân thủ các thông số kỹ thuật và các tiêu chuẩn sau đây:</w:t>
      </w:r>
      <w:r w:rsidRPr="00EB4A6F">
        <w:rPr>
          <w:rFonts w:ascii="Times New Roman" w:hAnsi="Times New Roman"/>
          <w:i/>
          <w:iCs/>
          <w:color w:val="000000"/>
          <w:lang w:val="nl-NL"/>
        </w:rPr>
        <w:t xml:space="preserve">  </w:t>
      </w:r>
    </w:p>
    <w:tbl>
      <w:tblPr>
        <w:tblW w:w="102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370"/>
        <w:gridCol w:w="6981"/>
      </w:tblGrid>
      <w:tr w:rsidR="00BB090B" w:rsidRPr="00C310C2" w14:paraId="387CB62B" w14:textId="77777777" w:rsidTr="00C05AA7">
        <w:trPr>
          <w:trHeight w:val="585"/>
          <w:tblHeader/>
        </w:trPr>
        <w:tc>
          <w:tcPr>
            <w:tcW w:w="891" w:type="dxa"/>
            <w:vAlign w:val="center"/>
          </w:tcPr>
          <w:p w14:paraId="274DA416" w14:textId="77777777" w:rsidR="0060037F" w:rsidRPr="00C310C2" w:rsidRDefault="0060037F" w:rsidP="0088675A">
            <w:pPr>
              <w:ind w:left="-113" w:right="-113"/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205799421"/>
            <w:proofErr w:type="spellStart"/>
            <w:r w:rsidRPr="00C310C2">
              <w:rPr>
                <w:rFonts w:ascii="Times New Roman" w:hAnsi="Times New Roman"/>
                <w:b/>
                <w:bCs/>
              </w:rPr>
              <w:t>Hạng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mục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số</w:t>
            </w:r>
            <w:proofErr w:type="spellEnd"/>
          </w:p>
        </w:tc>
        <w:tc>
          <w:tcPr>
            <w:tcW w:w="2370" w:type="dxa"/>
            <w:vAlign w:val="center"/>
          </w:tcPr>
          <w:p w14:paraId="689CA958" w14:textId="77777777" w:rsidR="0060037F" w:rsidRPr="00C310C2" w:rsidRDefault="0060037F" w:rsidP="008D73F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Tên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hàng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hóa</w:t>
            </w:r>
            <w:proofErr w:type="spellEnd"/>
          </w:p>
        </w:tc>
        <w:tc>
          <w:tcPr>
            <w:tcW w:w="6981" w:type="dxa"/>
            <w:vAlign w:val="center"/>
          </w:tcPr>
          <w:p w14:paraId="5D198E80" w14:textId="77777777" w:rsidR="0060037F" w:rsidRPr="00C310C2" w:rsidRDefault="0060037F" w:rsidP="00B209E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Thông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kỹ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các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tiêu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  <w:b/>
                <w:bCs/>
              </w:rPr>
              <w:t>chuẩn</w:t>
            </w:r>
            <w:proofErr w:type="spellEnd"/>
          </w:p>
        </w:tc>
      </w:tr>
      <w:bookmarkEnd w:id="1"/>
      <w:tr w:rsidR="00C310C2" w:rsidRPr="00C310C2" w14:paraId="672C632C" w14:textId="77777777" w:rsidTr="007C3630">
        <w:trPr>
          <w:trHeight w:val="419"/>
        </w:trPr>
        <w:tc>
          <w:tcPr>
            <w:tcW w:w="891" w:type="dxa"/>
            <w:vAlign w:val="center"/>
          </w:tcPr>
          <w:p w14:paraId="522BA2CC" w14:textId="68C12645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15827" w14:textId="1E670B7C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Cát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mịn</w:t>
            </w:r>
            <w:proofErr w:type="spellEnd"/>
            <w:r w:rsidRPr="00C310C2">
              <w:rPr>
                <w:rFonts w:ascii="Times New Roman" w:hAnsi="Times New Roman"/>
              </w:rPr>
              <w:t xml:space="preserve"> ML=0,7-1,4</w:t>
            </w:r>
          </w:p>
        </w:tc>
        <w:tc>
          <w:tcPr>
            <w:tcW w:w="6981" w:type="dxa"/>
            <w:vAlign w:val="center"/>
          </w:tcPr>
          <w:p w14:paraId="775FDF44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Nam TCVN 7570:2006; </w:t>
            </w:r>
          </w:p>
          <w:p w14:paraId="34052200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ion Cl–, %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0,05; </w:t>
            </w:r>
          </w:p>
          <w:p w14:paraId="43F61BDD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5 mm (%) ≤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5397BA29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ẩm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3-7%</w:t>
            </w:r>
          </w:p>
          <w:p w14:paraId="076FCD87" w14:textId="7ECD9EAB" w:rsidR="00C310C2" w:rsidRPr="00C310C2" w:rsidRDefault="00C310C2" w:rsidP="00C310C2">
            <w:pPr>
              <w:spacing w:before="20" w:after="20"/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bùn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bụi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sét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(%) ≤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310C2" w:rsidRPr="00C310C2" w14:paraId="63EA8A07" w14:textId="77777777" w:rsidTr="007C3630">
        <w:trPr>
          <w:trHeight w:val="411"/>
        </w:trPr>
        <w:tc>
          <w:tcPr>
            <w:tcW w:w="891" w:type="dxa"/>
            <w:vAlign w:val="center"/>
          </w:tcPr>
          <w:p w14:paraId="2CE5727E" w14:textId="2DE0D29D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607A3" w14:textId="72305CF3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Cát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mịn</w:t>
            </w:r>
            <w:proofErr w:type="spellEnd"/>
            <w:r w:rsidRPr="00C310C2">
              <w:rPr>
                <w:rFonts w:ascii="Times New Roman" w:hAnsi="Times New Roman"/>
              </w:rPr>
              <w:t xml:space="preserve"> ML=1,5-2,0</w:t>
            </w:r>
          </w:p>
        </w:tc>
        <w:tc>
          <w:tcPr>
            <w:tcW w:w="6981" w:type="dxa"/>
            <w:vAlign w:val="center"/>
          </w:tcPr>
          <w:p w14:paraId="3CD195C7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Nam TCVN 7570:2006; </w:t>
            </w:r>
          </w:p>
          <w:p w14:paraId="4F6BDA78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ion Cl–, %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0,05; </w:t>
            </w:r>
          </w:p>
          <w:p w14:paraId="77A90C00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5 mm (%) ≤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2B3E571C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ẩm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3-7%</w:t>
            </w:r>
          </w:p>
          <w:p w14:paraId="5A3FFD70" w14:textId="11A0916F" w:rsidR="00C310C2" w:rsidRPr="00C310C2" w:rsidRDefault="00C310C2" w:rsidP="00C310C2">
            <w:pPr>
              <w:spacing w:before="20" w:after="20"/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bùn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bụi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sét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(%) ≤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C310C2" w:rsidRPr="00C310C2" w14:paraId="68C2B588" w14:textId="77777777" w:rsidTr="007C3630">
        <w:trPr>
          <w:trHeight w:val="416"/>
        </w:trPr>
        <w:tc>
          <w:tcPr>
            <w:tcW w:w="891" w:type="dxa"/>
            <w:vAlign w:val="center"/>
          </w:tcPr>
          <w:p w14:paraId="37BE0E4D" w14:textId="4DED7195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77F0F" w14:textId="446ACC5D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Cát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vàng</w:t>
            </w:r>
            <w:proofErr w:type="spellEnd"/>
          </w:p>
        </w:tc>
        <w:tc>
          <w:tcPr>
            <w:tcW w:w="6981" w:type="dxa"/>
            <w:vAlign w:val="center"/>
          </w:tcPr>
          <w:p w14:paraId="707C1D28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Nam TCVN 7570:2006; </w:t>
            </w:r>
          </w:p>
          <w:p w14:paraId="64776B69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ion Cl–, %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0,05; </w:t>
            </w:r>
          </w:p>
          <w:p w14:paraId="546079EE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5 mm (%) ≤ 10; </w:t>
            </w:r>
          </w:p>
          <w:p w14:paraId="143270B0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muối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gốc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sunfat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sunfit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proofErr w:type="gram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SO3) (%) ≤ 0,9; </w:t>
            </w:r>
          </w:p>
          <w:p w14:paraId="6E19BF84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mica (%) ≤ 0,8; </w:t>
            </w:r>
          </w:p>
          <w:p w14:paraId="1912292F" w14:textId="6CD511E7" w:rsidR="00C310C2" w:rsidRPr="00C310C2" w:rsidRDefault="00C310C2" w:rsidP="00C310C2">
            <w:pPr>
              <w:spacing w:line="264" w:lineRule="auto"/>
              <w:rPr>
                <w:rFonts w:ascii="Times New Roman" w:eastAsia="MS Gothic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bùn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bụi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sét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(%) ≤ 2,5</w:t>
            </w:r>
          </w:p>
        </w:tc>
      </w:tr>
      <w:tr w:rsidR="00C310C2" w:rsidRPr="00C310C2" w14:paraId="1DF3785F" w14:textId="77777777" w:rsidTr="007C3630">
        <w:trPr>
          <w:trHeight w:val="255"/>
        </w:trPr>
        <w:tc>
          <w:tcPr>
            <w:tcW w:w="891" w:type="dxa"/>
            <w:vAlign w:val="center"/>
          </w:tcPr>
          <w:p w14:paraId="10BB0ADC" w14:textId="6C5CF2C3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C5556" w14:textId="502EEFD0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Dây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</w:p>
        </w:tc>
        <w:tc>
          <w:tcPr>
            <w:tcW w:w="6981" w:type="dxa"/>
            <w:vAlign w:val="center"/>
          </w:tcPr>
          <w:p w14:paraId="3093099B" w14:textId="77777777" w:rsidR="00C310C2" w:rsidRDefault="000A7557" w:rsidP="00C310C2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>: Ø 1mm</w:t>
            </w:r>
          </w:p>
          <w:p w14:paraId="1D314310" w14:textId="77777777" w:rsidR="000A7557" w:rsidRDefault="000A7557" w:rsidP="00C310C2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>: 1,0±0,05mm</w:t>
            </w:r>
          </w:p>
          <w:p w14:paraId="759C1BE7" w14:textId="77777777" w:rsidR="000A7557" w:rsidRDefault="000A7557" w:rsidP="00C310C2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Trọng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  <w:r>
              <w:rPr>
                <w:rFonts w:ascii="Times New Roman" w:hAnsi="Times New Roman"/>
              </w:rPr>
              <w:t>: 50kg/</w:t>
            </w:r>
            <w:proofErr w:type="spellStart"/>
            <w:r>
              <w:rPr>
                <w:rFonts w:ascii="Times New Roman" w:hAnsi="Times New Roman"/>
              </w:rPr>
              <w:t>cuộn</w:t>
            </w:r>
            <w:proofErr w:type="spellEnd"/>
          </w:p>
          <w:p w14:paraId="7282C604" w14:textId="7E731513" w:rsidR="000A7557" w:rsidRPr="00C310C2" w:rsidRDefault="000A7557" w:rsidP="00C310C2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dây</w:t>
            </w:r>
            <w:proofErr w:type="spellEnd"/>
            <w:r>
              <w:rPr>
                <w:rFonts w:ascii="Times New Roman" w:hAnsi="Times New Roman"/>
              </w:rPr>
              <w:t>: 300x500x 100</w:t>
            </w:r>
          </w:p>
        </w:tc>
      </w:tr>
      <w:tr w:rsidR="00C310C2" w:rsidRPr="00C310C2" w14:paraId="1585B174" w14:textId="77777777" w:rsidTr="007C3630">
        <w:trPr>
          <w:trHeight w:val="161"/>
        </w:trPr>
        <w:tc>
          <w:tcPr>
            <w:tcW w:w="891" w:type="dxa"/>
            <w:vAlign w:val="center"/>
          </w:tcPr>
          <w:p w14:paraId="1F64DE6D" w14:textId="12ACF82F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5BFDB" w14:textId="33B2EB36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Đá</w:t>
            </w:r>
            <w:proofErr w:type="spellEnd"/>
            <w:r w:rsidRPr="00C310C2">
              <w:rPr>
                <w:rFonts w:ascii="Times New Roman" w:hAnsi="Times New Roman"/>
              </w:rPr>
              <w:t xml:space="preserve"> 1x2</w:t>
            </w:r>
          </w:p>
        </w:tc>
        <w:tc>
          <w:tcPr>
            <w:tcW w:w="6981" w:type="dxa"/>
            <w:vAlign w:val="center"/>
          </w:tcPr>
          <w:p w14:paraId="2BAD85F8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ớc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10x28mm</w:t>
            </w:r>
          </w:p>
          <w:p w14:paraId="3AF9425B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bám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dính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khả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thấm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  <w:p w14:paraId="07735D93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Cốt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cấu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bê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vữa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xi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ờng</w:t>
            </w:r>
            <w:proofErr w:type="spellEnd"/>
          </w:p>
          <w:p w14:paraId="6FD992F0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lọt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sàng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1x2mm</w:t>
            </w:r>
          </w:p>
          <w:p w14:paraId="068E209C" w14:textId="08E6E66B" w:rsidR="00C310C2" w:rsidRPr="00C310C2" w:rsidRDefault="00C310C2" w:rsidP="00C310C2">
            <w:pPr>
              <w:spacing w:before="60" w:after="60"/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ảm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TCVN 7557 – 2006</w:t>
            </w:r>
          </w:p>
        </w:tc>
      </w:tr>
      <w:tr w:rsidR="00C310C2" w:rsidRPr="00C310C2" w14:paraId="47571387" w14:textId="77777777" w:rsidTr="007C3630">
        <w:trPr>
          <w:trHeight w:val="279"/>
        </w:trPr>
        <w:tc>
          <w:tcPr>
            <w:tcW w:w="891" w:type="dxa"/>
            <w:vAlign w:val="center"/>
          </w:tcPr>
          <w:p w14:paraId="1E64D728" w14:textId="74DBBD6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ED52D" w14:textId="71F638A0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Đá</w:t>
            </w:r>
            <w:proofErr w:type="spellEnd"/>
            <w:r w:rsidRPr="00C310C2">
              <w:rPr>
                <w:rFonts w:ascii="Times New Roman" w:hAnsi="Times New Roman"/>
              </w:rPr>
              <w:t xml:space="preserve"> 4x6</w:t>
            </w:r>
          </w:p>
        </w:tc>
        <w:tc>
          <w:tcPr>
            <w:tcW w:w="6981" w:type="dxa"/>
            <w:vAlign w:val="center"/>
          </w:tcPr>
          <w:p w14:paraId="7B0F53D3" w14:textId="16547834" w:rsidR="00C310C2" w:rsidRPr="0046351C" w:rsidRDefault="00C310C2" w:rsidP="00C310C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ớc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 xml:space="preserve"> cm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ến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 xml:space="preserve"> cm</w:t>
            </w:r>
          </w:p>
          <w:p w14:paraId="160FCCAD" w14:textId="77777777" w:rsidR="00C310C2" w:rsidRPr="0046351C" w:rsidRDefault="00C310C2" w:rsidP="00C310C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~2.600 – 2.700 kg/m³</w:t>
            </w:r>
          </w:p>
          <w:p w14:paraId="772BC89C" w14:textId="77777777" w:rsidR="00C310C2" w:rsidRPr="0046351C" w:rsidRDefault="00C310C2" w:rsidP="00C310C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ẩm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≤ 1.5% (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5BBF89D" w14:textId="77777777" w:rsidR="00C310C2" w:rsidRPr="0046351C" w:rsidRDefault="00C310C2" w:rsidP="00C310C2">
            <w:pPr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ờng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đá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≥ 1000 kg/cm² (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tùy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đá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164E94D" w14:textId="773D8742" w:rsidR="00C310C2" w:rsidRPr="00C310C2" w:rsidRDefault="00C310C2" w:rsidP="00C310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TCVN 7570:2006</w:t>
            </w:r>
          </w:p>
        </w:tc>
      </w:tr>
      <w:tr w:rsidR="00C310C2" w:rsidRPr="00C310C2" w14:paraId="62EFAC78" w14:textId="77777777" w:rsidTr="007C3630">
        <w:trPr>
          <w:trHeight w:val="241"/>
        </w:trPr>
        <w:tc>
          <w:tcPr>
            <w:tcW w:w="891" w:type="dxa"/>
            <w:vAlign w:val="center"/>
          </w:tcPr>
          <w:p w14:paraId="260FC5E3" w14:textId="4557DE5D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74ABD" w14:textId="7E739081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Đinh</w:t>
            </w:r>
            <w:proofErr w:type="spellEnd"/>
          </w:p>
        </w:tc>
        <w:tc>
          <w:tcPr>
            <w:tcW w:w="6981" w:type="dxa"/>
            <w:vAlign w:val="center"/>
          </w:tcPr>
          <w:p w14:paraId="1145DC0F" w14:textId="77777777" w:rsidR="00C310C2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C05AA7">
              <w:rPr>
                <w:rFonts w:ascii="Times New Roman" w:hAnsi="Times New Roman"/>
                <w:sz w:val="26"/>
                <w:szCs w:val="26"/>
              </w:rPr>
              <w:t>hất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cacbon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c</w:t>
            </w:r>
            <w:r w:rsidRPr="00C05AA7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C05AA7">
              <w:rPr>
                <w:rFonts w:ascii="Times New Roman" w:hAnsi="Times New Roman"/>
                <w:sz w:val="26"/>
                <w:szCs w:val="26"/>
              </w:rPr>
              <w:t>ờng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C05AA7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gỉ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C05AA7">
              <w:rPr>
                <w:rFonts w:ascii="Times New Roman" w:hAnsi="Times New Roman"/>
                <w:sz w:val="26"/>
                <w:szCs w:val="26"/>
              </w:rPr>
              <w:t>inox</w:t>
            </w:r>
            <w:proofErr w:type="spellEnd"/>
            <w:r w:rsidRPr="00C05AA7">
              <w:rPr>
                <w:rFonts w:ascii="Times New Roman" w:hAnsi="Times New Roman"/>
                <w:sz w:val="26"/>
                <w:szCs w:val="26"/>
              </w:rPr>
              <w:t xml:space="preserve"> 201/304/410)</w:t>
            </w:r>
          </w:p>
          <w:p w14:paraId="6C6B141E" w14:textId="4017D975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Túi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3kg</w:t>
            </w:r>
          </w:p>
        </w:tc>
      </w:tr>
      <w:tr w:rsidR="00C310C2" w:rsidRPr="00C310C2" w14:paraId="6F604BB1" w14:textId="77777777" w:rsidTr="007C3630">
        <w:trPr>
          <w:trHeight w:val="241"/>
        </w:trPr>
        <w:tc>
          <w:tcPr>
            <w:tcW w:w="891" w:type="dxa"/>
            <w:vAlign w:val="center"/>
          </w:tcPr>
          <w:p w14:paraId="1FB87540" w14:textId="4A297C9A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6E32F" w14:textId="327B9568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Gạch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không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nung</w:t>
            </w:r>
            <w:proofErr w:type="spellEnd"/>
            <w:r w:rsidRPr="00C310C2">
              <w:rPr>
                <w:rFonts w:ascii="Times New Roman" w:hAnsi="Times New Roman"/>
              </w:rPr>
              <w:t xml:space="preserve"> 6,5x10,5x22</w:t>
            </w:r>
          </w:p>
        </w:tc>
        <w:tc>
          <w:tcPr>
            <w:tcW w:w="6981" w:type="dxa"/>
            <w:vAlign w:val="center"/>
          </w:tcPr>
          <w:p w14:paraId="2DBAEEED" w14:textId="77777777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230208">
              <w:rPr>
                <w:rFonts w:ascii="Times New Roman" w:hAnsi="Times New Roman"/>
              </w:rPr>
              <w:t xml:space="preserve">+ </w:t>
            </w:r>
            <w:proofErr w:type="spellStart"/>
            <w:r w:rsidRPr="00230208">
              <w:rPr>
                <w:rFonts w:ascii="Times New Roman" w:hAnsi="Times New Roman"/>
              </w:rPr>
              <w:t>Cường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r w:rsidRPr="00230208">
              <w:rPr>
                <w:rFonts w:ascii="Times New Roman" w:hAnsi="Times New Roman"/>
              </w:rPr>
              <w:t>độ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r w:rsidRPr="00230208">
              <w:rPr>
                <w:rFonts w:ascii="Times New Roman" w:hAnsi="Times New Roman"/>
              </w:rPr>
              <w:t>chịu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r w:rsidRPr="00230208">
              <w:rPr>
                <w:rFonts w:ascii="Times New Roman" w:hAnsi="Times New Roman"/>
              </w:rPr>
              <w:t>nén</w:t>
            </w:r>
            <w:proofErr w:type="spellEnd"/>
            <w:r w:rsidRPr="00230208">
              <w:rPr>
                <w:rFonts w:ascii="Times New Roman" w:hAnsi="Times New Roman"/>
              </w:rPr>
              <w:t>: ≥ 100 kg/cm2.</w:t>
            </w:r>
          </w:p>
          <w:p w14:paraId="776CBD61" w14:textId="77777777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230208">
              <w:rPr>
                <w:rFonts w:ascii="Times New Roman" w:hAnsi="Times New Roman"/>
              </w:rPr>
              <w:t xml:space="preserve">+ </w:t>
            </w:r>
            <w:proofErr w:type="spellStart"/>
            <w:r w:rsidRPr="00230208">
              <w:rPr>
                <w:rFonts w:ascii="Times New Roman" w:hAnsi="Times New Roman"/>
              </w:rPr>
              <w:t>Độ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r w:rsidRPr="00230208">
              <w:rPr>
                <w:rFonts w:ascii="Times New Roman" w:hAnsi="Times New Roman"/>
              </w:rPr>
              <w:t>hút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30208">
              <w:rPr>
                <w:rFonts w:ascii="Times New Roman" w:hAnsi="Times New Roman"/>
              </w:rPr>
              <w:t>nước</w:t>
            </w:r>
            <w:proofErr w:type="spellEnd"/>
            <w:r w:rsidRPr="00230208">
              <w:rPr>
                <w:rFonts w:ascii="Times New Roman" w:hAnsi="Times New Roman"/>
              </w:rPr>
              <w:t xml:space="preserve"> :</w:t>
            </w:r>
            <w:proofErr w:type="gramEnd"/>
            <w:r w:rsidRPr="00230208">
              <w:rPr>
                <w:rFonts w:ascii="Times New Roman" w:hAnsi="Times New Roman"/>
              </w:rPr>
              <w:t xml:space="preserve"> ≤ 10%.</w:t>
            </w:r>
          </w:p>
          <w:p w14:paraId="25F627C4" w14:textId="21AA36CA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230208">
              <w:rPr>
                <w:rFonts w:ascii="Times New Roman" w:hAnsi="Times New Roman"/>
              </w:rPr>
              <w:t xml:space="preserve">+ Sai </w:t>
            </w:r>
            <w:proofErr w:type="spellStart"/>
            <w:r w:rsidRPr="00230208">
              <w:rPr>
                <w:rFonts w:ascii="Times New Roman" w:hAnsi="Times New Roman"/>
              </w:rPr>
              <w:t>số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r w:rsidRPr="00230208">
              <w:rPr>
                <w:rFonts w:ascii="Times New Roman" w:hAnsi="Times New Roman"/>
              </w:rPr>
              <w:t>kích</w:t>
            </w:r>
            <w:proofErr w:type="spellEnd"/>
            <w:r w:rsidRPr="00230208">
              <w:rPr>
                <w:rFonts w:ascii="Times New Roman" w:hAnsi="Times New Roman"/>
              </w:rPr>
              <w:t xml:space="preserve"> </w:t>
            </w:r>
            <w:proofErr w:type="spellStart"/>
            <w:r w:rsidRPr="00230208">
              <w:rPr>
                <w:rFonts w:ascii="Times New Roman" w:hAnsi="Times New Roman"/>
              </w:rPr>
              <w:t>thước</w:t>
            </w:r>
            <w:proofErr w:type="spellEnd"/>
            <w:r w:rsidRPr="00230208">
              <w:rPr>
                <w:rFonts w:ascii="Times New Roman" w:hAnsi="Times New Roman"/>
              </w:rPr>
              <w:t xml:space="preserve"> : ± 2 mm</w:t>
            </w:r>
          </w:p>
        </w:tc>
      </w:tr>
      <w:tr w:rsidR="00C310C2" w:rsidRPr="00C310C2" w14:paraId="4FF3DC2C" w14:textId="77777777" w:rsidTr="007C3630">
        <w:trPr>
          <w:trHeight w:val="241"/>
        </w:trPr>
        <w:tc>
          <w:tcPr>
            <w:tcW w:w="891" w:type="dxa"/>
            <w:vAlign w:val="center"/>
          </w:tcPr>
          <w:p w14:paraId="505A4FF4" w14:textId="4C387584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A2952" w14:textId="72B49C82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C310C2">
              <w:rPr>
                <w:rFonts w:ascii="Times New Roman" w:hAnsi="Times New Roman"/>
              </w:rPr>
              <w:t xml:space="preserve">Ô </w:t>
            </w:r>
            <w:proofErr w:type="spellStart"/>
            <w:r w:rsidRPr="00C310C2">
              <w:rPr>
                <w:rFonts w:ascii="Times New Roman" w:hAnsi="Times New Roman"/>
              </w:rPr>
              <w:t>xy</w:t>
            </w:r>
            <w:proofErr w:type="spellEnd"/>
          </w:p>
        </w:tc>
        <w:tc>
          <w:tcPr>
            <w:tcW w:w="6981" w:type="dxa"/>
            <w:vAlign w:val="center"/>
          </w:tcPr>
          <w:p w14:paraId="07CFF4ED" w14:textId="3F2D4662" w:rsidR="00C310C2" w:rsidRPr="00C310C2" w:rsidRDefault="00C310C2" w:rsidP="00C310C2">
            <w:pPr>
              <w:rPr>
                <w:rFonts w:ascii="Times New Roman" w:hAnsi="Times New Roman"/>
              </w:rPr>
            </w:pPr>
          </w:p>
        </w:tc>
      </w:tr>
      <w:tr w:rsidR="00C310C2" w:rsidRPr="00C310C2" w14:paraId="3F398F82" w14:textId="77777777" w:rsidTr="007C3630">
        <w:trPr>
          <w:trHeight w:val="1527"/>
        </w:trPr>
        <w:tc>
          <w:tcPr>
            <w:tcW w:w="891" w:type="dxa"/>
            <w:vAlign w:val="center"/>
          </w:tcPr>
          <w:p w14:paraId="37233C9A" w14:textId="3B95C4FC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8C014" w14:textId="138B1442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C310C2">
              <w:rPr>
                <w:rFonts w:ascii="Times New Roman" w:hAnsi="Times New Roman"/>
              </w:rPr>
              <w:t xml:space="preserve">Que </w:t>
            </w:r>
            <w:proofErr w:type="spellStart"/>
            <w:r w:rsidRPr="00C310C2">
              <w:rPr>
                <w:rFonts w:ascii="Times New Roman" w:hAnsi="Times New Roman"/>
              </w:rPr>
              <w:t>hàn</w:t>
            </w:r>
            <w:proofErr w:type="spellEnd"/>
          </w:p>
        </w:tc>
        <w:tc>
          <w:tcPr>
            <w:tcW w:w="6981" w:type="dxa"/>
            <w:vAlign w:val="center"/>
          </w:tcPr>
          <w:p w14:paraId="5F4D9AD4" w14:textId="2129BAF3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Hàn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thường</w:t>
            </w:r>
            <w:proofErr w:type="spellEnd"/>
            <w:r w:rsidRPr="00C310C2">
              <w:rPr>
                <w:rFonts w:ascii="Times New Roman" w:hAnsi="Times New Roman"/>
              </w:rPr>
              <w:t xml:space="preserve"> ( </w:t>
            </w:r>
            <w:proofErr w:type="spellStart"/>
            <w:r w:rsidRPr="00C310C2">
              <w:rPr>
                <w:rFonts w:ascii="Times New Roman" w:hAnsi="Times New Roman"/>
              </w:rPr>
              <w:t>sắt</w:t>
            </w:r>
            <w:proofErr w:type="spellEnd"/>
            <w:r w:rsidRPr="00C310C2">
              <w:rPr>
                <w:rFonts w:ascii="Times New Roman" w:hAnsi="Times New Roman"/>
              </w:rPr>
              <w:t xml:space="preserve"> ) </w:t>
            </w:r>
            <w:proofErr w:type="spellStart"/>
            <w:r w:rsidRPr="00C310C2">
              <w:rPr>
                <w:rFonts w:ascii="Times New Roman" w:hAnsi="Times New Roman"/>
              </w:rPr>
              <w:t>Kiswel</w:t>
            </w:r>
            <w:proofErr w:type="spellEnd"/>
            <w:r w:rsidRPr="00C310C2">
              <w:rPr>
                <w:rFonts w:ascii="Times New Roman" w:hAnsi="Times New Roman"/>
              </w:rPr>
              <w:t xml:space="preserve"> KR3000 </w:t>
            </w:r>
            <w:proofErr w:type="spellStart"/>
            <w:r w:rsidRPr="00C310C2">
              <w:rPr>
                <w:rFonts w:ascii="Times New Roman" w:hAnsi="Times New Roman"/>
              </w:rPr>
              <w:t>được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thiết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kế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chuyên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dụng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với</w:t>
            </w:r>
            <w:proofErr w:type="spellEnd"/>
            <w:r w:rsidRPr="00C310C2">
              <w:rPr>
                <w:rFonts w:ascii="Times New Roman" w:hAnsi="Times New Roman"/>
              </w:rPr>
              <w:t>: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Trọng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lượng</w:t>
            </w:r>
            <w:proofErr w:type="spellEnd"/>
            <w:r w:rsidRPr="00C310C2">
              <w:rPr>
                <w:rFonts w:ascii="Times New Roman" w:hAnsi="Times New Roman"/>
              </w:rPr>
              <w:t>: 2 Kg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Kích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thước</w:t>
            </w:r>
            <w:proofErr w:type="spellEnd"/>
            <w:r w:rsidRPr="00C310C2">
              <w:rPr>
                <w:rFonts w:ascii="Times New Roman" w:hAnsi="Times New Roman"/>
              </w:rPr>
              <w:t>: 2,6 mm x 350 mm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Các</w:t>
            </w:r>
            <w:proofErr w:type="spellEnd"/>
            <w:r w:rsidR="00530602">
              <w:fldChar w:fldCharType="begin"/>
            </w:r>
            <w:r w:rsidR="00530602">
              <w:instrText xml:space="preserve"> HYPERLINK "http://www.ketnoitieudung.vn/danh-muc-san-pham/que-han_1614.html" </w:instrText>
            </w:r>
            <w:r w:rsidR="00530602">
              <w:fldChar w:fldCharType="separate"/>
            </w:r>
            <w:r w:rsidRPr="00C310C2">
              <w:rPr>
                <w:rStyle w:val="Hyperlink"/>
                <w:rFonts w:ascii="Times New Roman" w:hAnsi="Times New Roman"/>
              </w:rPr>
              <w:t xml:space="preserve"> que </w:t>
            </w:r>
            <w:proofErr w:type="spellStart"/>
            <w:r w:rsidRPr="00C310C2">
              <w:rPr>
                <w:rStyle w:val="Hyperlink"/>
                <w:rFonts w:ascii="Times New Roman" w:hAnsi="Times New Roman"/>
              </w:rPr>
              <w:t>Hàn</w:t>
            </w:r>
            <w:proofErr w:type="spellEnd"/>
            <w:r w:rsidRPr="00C310C2">
              <w:rPr>
                <w:rStyle w:val="Hyperlink"/>
                <w:rFonts w:ascii="Times New Roman" w:hAnsi="Times New Roman"/>
              </w:rPr>
              <w:t> </w:t>
            </w:r>
            <w:proofErr w:type="spellStart"/>
            <w:r w:rsidR="00530602">
              <w:rPr>
                <w:rStyle w:val="Hyperlink"/>
                <w:rFonts w:ascii="Times New Roman" w:hAnsi="Times New Roman"/>
              </w:rPr>
              <w:fldChar w:fldCharType="end"/>
            </w:r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thường</w:t>
            </w:r>
            <w:proofErr w:type="spellEnd"/>
            <w:r w:rsidRPr="00C310C2">
              <w:rPr>
                <w:rFonts w:ascii="Times New Roman" w:hAnsi="Times New Roman"/>
              </w:rPr>
              <w:t xml:space="preserve"> ( </w:t>
            </w:r>
            <w:proofErr w:type="spellStart"/>
            <w:r w:rsidRPr="00C310C2">
              <w:rPr>
                <w:rFonts w:ascii="Times New Roman" w:hAnsi="Times New Roman"/>
              </w:rPr>
              <w:t>sắt</w:t>
            </w:r>
            <w:proofErr w:type="spellEnd"/>
            <w:r w:rsidRPr="00C310C2">
              <w:rPr>
                <w:rFonts w:ascii="Times New Roman" w:hAnsi="Times New Roman"/>
              </w:rPr>
              <w:t xml:space="preserve"> ) </w:t>
            </w:r>
            <w:proofErr w:type="spellStart"/>
            <w:r w:rsidRPr="00C310C2">
              <w:rPr>
                <w:rFonts w:ascii="Times New Roman" w:hAnsi="Times New Roman"/>
              </w:rPr>
              <w:t>Kiswel</w:t>
            </w:r>
            <w:proofErr w:type="spellEnd"/>
            <w:r w:rsidRPr="00C310C2">
              <w:rPr>
                <w:rFonts w:ascii="Times New Roman" w:hAnsi="Times New Roman"/>
              </w:rPr>
              <w:t xml:space="preserve"> KR3000 </w:t>
            </w:r>
            <w:proofErr w:type="spellStart"/>
            <w:r w:rsidRPr="00C310C2">
              <w:rPr>
                <w:rFonts w:ascii="Times New Roman" w:hAnsi="Times New Roman"/>
              </w:rPr>
              <w:t>là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loại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có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vỏ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thuốc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bọc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hệ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Oxit</w:t>
            </w:r>
            <w:proofErr w:type="spellEnd"/>
            <w:r w:rsidRPr="00C310C2">
              <w:rPr>
                <w:rFonts w:ascii="Times New Roman" w:hAnsi="Times New Roman"/>
              </w:rPr>
              <w:t xml:space="preserve"> Titan.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Thành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phần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hóa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học</w:t>
            </w:r>
            <w:proofErr w:type="spellEnd"/>
            <w:r w:rsidRPr="00C310C2">
              <w:rPr>
                <w:rFonts w:ascii="Times New Roman" w:hAnsi="Times New Roman"/>
              </w:rPr>
              <w:t xml:space="preserve">: C: 0,07 % ; Si: 0,32 % ; </w:t>
            </w:r>
            <w:proofErr w:type="spellStart"/>
            <w:r w:rsidRPr="00C310C2">
              <w:rPr>
                <w:rFonts w:ascii="Times New Roman" w:hAnsi="Times New Roman"/>
              </w:rPr>
              <w:t>Mn</w:t>
            </w:r>
            <w:proofErr w:type="spellEnd"/>
            <w:r w:rsidRPr="00C310C2">
              <w:rPr>
                <w:rFonts w:ascii="Times New Roman" w:hAnsi="Times New Roman"/>
              </w:rPr>
              <w:t>: 0,45 % ; P: 0,015 % ; S: 0,011 % ; Ni: 0,02 % ; Cr: 0,03 % ; Mo: 0,01 % ; V: 0,01 %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Vị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trí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hàn</w:t>
            </w:r>
            <w:proofErr w:type="spellEnd"/>
            <w:r w:rsidRPr="00C310C2">
              <w:rPr>
                <w:rFonts w:ascii="Times New Roman" w:hAnsi="Times New Roman"/>
              </w:rPr>
              <w:t xml:space="preserve"> : F, VD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Nguồn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hàn</w:t>
            </w:r>
            <w:proofErr w:type="spellEnd"/>
            <w:r w:rsidRPr="00C310C2">
              <w:rPr>
                <w:rFonts w:ascii="Times New Roman" w:hAnsi="Times New Roman"/>
              </w:rPr>
              <w:t>: AC / DC ( ± )</w:t>
            </w:r>
            <w:r w:rsidRPr="00C310C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C310C2">
              <w:rPr>
                <w:rFonts w:ascii="Times New Roman" w:hAnsi="Times New Roman"/>
              </w:rPr>
              <w:t>Tiêu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chuẩn</w:t>
            </w:r>
            <w:proofErr w:type="spellEnd"/>
            <w:r w:rsidRPr="00C310C2">
              <w:rPr>
                <w:rFonts w:ascii="Times New Roman" w:hAnsi="Times New Roman"/>
              </w:rPr>
              <w:t>: AWS 5.1 – E-6013</w:t>
            </w:r>
            <w:r w:rsidRPr="00C310C2">
              <w:rPr>
                <w:rFonts w:ascii="Times New Roman" w:hAnsi="Times New Roman"/>
              </w:rPr>
              <w:br/>
            </w:r>
            <w:r w:rsidRPr="00C310C2">
              <w:rPr>
                <w:rFonts w:ascii="Times New Roman" w:hAnsi="Times New Roman"/>
                <w:b/>
                <w:bCs/>
              </w:rPr>
              <w:t>- </w:t>
            </w:r>
            <w:proofErr w:type="spellStart"/>
            <w:r w:rsidRPr="00C310C2">
              <w:rPr>
                <w:rFonts w:ascii="Times New Roman" w:hAnsi="Times New Roman"/>
              </w:rPr>
              <w:t>Ứng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dụng</w:t>
            </w:r>
            <w:proofErr w:type="spellEnd"/>
            <w:r w:rsidRPr="00C310C2">
              <w:rPr>
                <w:rFonts w:ascii="Times New Roman" w:hAnsi="Times New Roman"/>
                <w:b/>
                <w:bCs/>
              </w:rPr>
              <w:t>:</w:t>
            </w:r>
            <w:r w:rsidRPr="00C310C2">
              <w:rPr>
                <w:rFonts w:ascii="Times New Roman" w:hAnsi="Times New Roman"/>
              </w:rPr>
              <w:t> </w:t>
            </w:r>
            <w:proofErr w:type="spellStart"/>
            <w:r w:rsidRPr="00C310C2">
              <w:rPr>
                <w:rFonts w:ascii="Times New Roman" w:hAnsi="Times New Roman"/>
              </w:rPr>
              <w:t>Hàn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các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thiết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bị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máy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móc</w:t>
            </w:r>
            <w:proofErr w:type="spellEnd"/>
            <w:r w:rsidRPr="00C310C2">
              <w:rPr>
                <w:rFonts w:ascii="Times New Roman" w:hAnsi="Times New Roman"/>
              </w:rPr>
              <w:t xml:space="preserve">, </w:t>
            </w:r>
            <w:proofErr w:type="spellStart"/>
            <w:r w:rsidRPr="00C310C2">
              <w:rPr>
                <w:rFonts w:ascii="Times New Roman" w:hAnsi="Times New Roman"/>
              </w:rPr>
              <w:t>xe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máy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và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các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loại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có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kết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cấu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bình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thường</w:t>
            </w:r>
            <w:proofErr w:type="spellEnd"/>
            <w:r w:rsidRPr="00C310C2">
              <w:rPr>
                <w:rFonts w:ascii="Times New Roman" w:hAnsi="Times New Roman"/>
              </w:rPr>
              <w:t>, </w:t>
            </w:r>
            <w:proofErr w:type="spellStart"/>
            <w:r w:rsidRPr="00C310C2">
              <w:rPr>
                <w:rFonts w:ascii="Times New Roman" w:hAnsi="Times New Roman"/>
              </w:rPr>
              <w:t>phủ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bề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mặt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tạo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độ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bóng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đẹp</w:t>
            </w:r>
            <w:proofErr w:type="spellEnd"/>
            <w:r w:rsidRPr="00C310C2">
              <w:rPr>
                <w:rFonts w:ascii="Times New Roman" w:hAnsi="Times New Roman"/>
              </w:rPr>
              <w:t> </w:t>
            </w:r>
            <w:proofErr w:type="spellStart"/>
            <w:r w:rsidRPr="00C310C2">
              <w:rPr>
                <w:rFonts w:ascii="Times New Roman" w:hAnsi="Times New Roman"/>
              </w:rPr>
              <w:t>cho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các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kết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cấu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mối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hàn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chịu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cường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lực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cao</w:t>
            </w:r>
            <w:proofErr w:type="spellEnd"/>
            <w:r w:rsidRPr="00C310C2">
              <w:rPr>
                <w:rFonts w:ascii="Times New Roman" w:hAnsi="Times New Roman"/>
              </w:rPr>
              <w:t>.</w:t>
            </w:r>
          </w:p>
        </w:tc>
      </w:tr>
      <w:tr w:rsidR="00C310C2" w:rsidRPr="00C310C2" w14:paraId="319DDB0E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7DFE3BC3" w14:textId="2F7ABBA1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7B276" w14:textId="5994F228" w:rsidR="00C310C2" w:rsidRPr="00C310C2" w:rsidRDefault="00C310C2" w:rsidP="00C310C2">
            <w:pPr>
              <w:rPr>
                <w:rFonts w:ascii="Times New Roman" w:hAnsi="Times New Roman"/>
              </w:rPr>
            </w:pPr>
            <w:proofErr w:type="spellStart"/>
            <w:r w:rsidRPr="00C310C2">
              <w:rPr>
                <w:rFonts w:ascii="Times New Roman" w:hAnsi="Times New Roman"/>
              </w:rPr>
              <w:t>Sơn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lót</w:t>
            </w:r>
            <w:proofErr w:type="spellEnd"/>
            <w:r w:rsidRPr="00C310C2">
              <w:rPr>
                <w:rFonts w:ascii="Times New Roman" w:hAnsi="Times New Roman"/>
              </w:rPr>
              <w:t xml:space="preserve"> (</w:t>
            </w:r>
            <w:proofErr w:type="spellStart"/>
            <w:r w:rsidRPr="00C310C2">
              <w:rPr>
                <w:rFonts w:ascii="Times New Roman" w:hAnsi="Times New Roman"/>
              </w:rPr>
              <w:t>sắt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>)</w:t>
            </w:r>
          </w:p>
        </w:tc>
        <w:tc>
          <w:tcPr>
            <w:tcW w:w="6981" w:type="dxa"/>
            <w:vAlign w:val="center"/>
          </w:tcPr>
          <w:p w14:paraId="2CAB150C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TOA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Madarin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Dark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3A533EE2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6A02F8E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(20-30%),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Bột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khoáng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(55-65%), Dung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(10-20%),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(1%-10%)</w:t>
            </w:r>
          </w:p>
          <w:p w14:paraId="6A4D310D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bề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30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8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</w:p>
          <w:p w14:paraId="2E5FB117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phủ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13 - 16 m²/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lít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tuỳ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dày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2960DD7" w14:textId="28199261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xám</w:t>
            </w:r>
            <w:proofErr w:type="spellEnd"/>
          </w:p>
        </w:tc>
      </w:tr>
      <w:tr w:rsidR="00C310C2" w:rsidRPr="00C310C2" w14:paraId="5C15814F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7F13D9C4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233F" w14:textId="421ABBA0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310C2">
              <w:rPr>
                <w:rFonts w:ascii="Times New Roman" w:hAnsi="Times New Roman"/>
              </w:rPr>
              <w:t>Sơn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phủ</w:t>
            </w:r>
            <w:proofErr w:type="spellEnd"/>
            <w:r w:rsidRPr="00C310C2">
              <w:rPr>
                <w:rFonts w:ascii="Times New Roman" w:hAnsi="Times New Roman"/>
              </w:rPr>
              <w:t xml:space="preserve"> (</w:t>
            </w:r>
            <w:proofErr w:type="spellStart"/>
            <w:r w:rsidRPr="00C310C2">
              <w:rPr>
                <w:rFonts w:ascii="Times New Roman" w:hAnsi="Times New Roman"/>
              </w:rPr>
              <w:t>sắt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>)</w:t>
            </w:r>
          </w:p>
        </w:tc>
        <w:tc>
          <w:tcPr>
            <w:tcW w:w="6981" w:type="dxa"/>
            <w:vAlign w:val="center"/>
          </w:tcPr>
          <w:p w14:paraId="095DA232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TOA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Madarin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Dark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6824032C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89A92DD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(20-30%),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Bột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khoáng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(55-65%), Dung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(10-20%),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(1%-10%)</w:t>
            </w:r>
          </w:p>
          <w:p w14:paraId="6D0106FE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bề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30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8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</w:p>
          <w:p w14:paraId="5B762EE4" w14:textId="77777777" w:rsidR="00C310C2" w:rsidRPr="0046351C" w:rsidRDefault="00C310C2" w:rsidP="00C310C2">
            <w:pPr>
              <w:spacing w:before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phủ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13 - 16 m²/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lít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tuỳ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dày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15D30939" w14:textId="5FF1BAF7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xám</w:t>
            </w:r>
            <w:proofErr w:type="spellEnd"/>
          </w:p>
        </w:tc>
      </w:tr>
      <w:tr w:rsidR="00C310C2" w:rsidRPr="00C310C2" w14:paraId="355748D8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400E96FB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2E883" w14:textId="169CD3D3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tấm</w:t>
            </w:r>
            <w:proofErr w:type="spellEnd"/>
          </w:p>
        </w:tc>
        <w:tc>
          <w:tcPr>
            <w:tcW w:w="6981" w:type="dxa"/>
            <w:vAlign w:val="center"/>
          </w:tcPr>
          <w:p w14:paraId="3038D641" w14:textId="71F979E3" w:rsidR="000A7557" w:rsidRDefault="000A7557" w:rsidP="00C310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0A7557">
              <w:rPr>
                <w:rFonts w:ascii="Times New Roman" w:hAnsi="Times New Roman"/>
              </w:rPr>
              <w:t>iêu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chuẩn</w:t>
            </w:r>
            <w:proofErr w:type="spellEnd"/>
            <w:r w:rsidRPr="000A7557">
              <w:rPr>
                <w:rFonts w:ascii="Times New Roman" w:hAnsi="Times New Roman"/>
              </w:rPr>
              <w:t xml:space="preserve"> JIS G3101,</w:t>
            </w:r>
          </w:p>
          <w:p w14:paraId="725EAE72" w14:textId="2DD375EE" w:rsidR="00C310C2" w:rsidRPr="00C310C2" w:rsidRDefault="000A7557" w:rsidP="00C310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</w:t>
            </w:r>
            <w:r w:rsidRPr="000A7557">
              <w:rPr>
                <w:rFonts w:ascii="Times New Roman" w:hAnsi="Times New Roman"/>
              </w:rPr>
              <w:t>ộ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dày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từ</w:t>
            </w:r>
            <w:proofErr w:type="spellEnd"/>
            <w:r w:rsidRPr="000A7557">
              <w:rPr>
                <w:rFonts w:ascii="Times New Roman" w:hAnsi="Times New Roman"/>
              </w:rPr>
              <w:t xml:space="preserve"> 3mm </w:t>
            </w:r>
            <w:proofErr w:type="spellStart"/>
            <w:r w:rsidRPr="000A7557">
              <w:rPr>
                <w:rFonts w:ascii="Times New Roman" w:hAnsi="Times New Roman"/>
              </w:rPr>
              <w:t>đến</w:t>
            </w:r>
            <w:proofErr w:type="spellEnd"/>
            <w:r w:rsidRPr="000A7557">
              <w:rPr>
                <w:rFonts w:ascii="Times New Roman" w:hAnsi="Times New Roman"/>
              </w:rPr>
              <w:t xml:space="preserve"> 200mm, </w:t>
            </w:r>
            <w:proofErr w:type="spellStart"/>
            <w:r w:rsidRPr="000A7557">
              <w:rPr>
                <w:rFonts w:ascii="Times New Roman" w:hAnsi="Times New Roman"/>
              </w:rPr>
              <w:t>chiều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rộng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từ</w:t>
            </w:r>
            <w:proofErr w:type="spellEnd"/>
            <w:r w:rsidRPr="000A7557">
              <w:rPr>
                <w:rFonts w:ascii="Times New Roman" w:hAnsi="Times New Roman"/>
              </w:rPr>
              <w:t xml:space="preserve"> 1000mm </w:t>
            </w:r>
            <w:proofErr w:type="spellStart"/>
            <w:r w:rsidRPr="000A7557">
              <w:rPr>
                <w:rFonts w:ascii="Times New Roman" w:hAnsi="Times New Roman"/>
              </w:rPr>
              <w:t>đến</w:t>
            </w:r>
            <w:proofErr w:type="spellEnd"/>
            <w:r w:rsidRPr="000A7557">
              <w:rPr>
                <w:rFonts w:ascii="Times New Roman" w:hAnsi="Times New Roman"/>
              </w:rPr>
              <w:t xml:space="preserve"> 2000mm, </w:t>
            </w:r>
            <w:proofErr w:type="spellStart"/>
            <w:r w:rsidRPr="000A7557">
              <w:rPr>
                <w:rFonts w:ascii="Times New Roman" w:hAnsi="Times New Roman"/>
              </w:rPr>
              <w:t>chiều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dài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từ</w:t>
            </w:r>
            <w:proofErr w:type="spellEnd"/>
            <w:r w:rsidRPr="000A7557">
              <w:rPr>
                <w:rFonts w:ascii="Times New Roman" w:hAnsi="Times New Roman"/>
              </w:rPr>
              <w:t xml:space="preserve"> 3000mm </w:t>
            </w:r>
            <w:proofErr w:type="spellStart"/>
            <w:r w:rsidRPr="000A7557">
              <w:rPr>
                <w:rFonts w:ascii="Times New Roman" w:hAnsi="Times New Roman"/>
              </w:rPr>
              <w:t>đến</w:t>
            </w:r>
            <w:proofErr w:type="spellEnd"/>
            <w:r w:rsidRPr="000A7557">
              <w:rPr>
                <w:rFonts w:ascii="Times New Roman" w:hAnsi="Times New Roman"/>
              </w:rPr>
              <w:t xml:space="preserve"> 12000mm </w:t>
            </w:r>
            <w:proofErr w:type="spellStart"/>
            <w:r w:rsidRPr="000A7557">
              <w:rPr>
                <w:rFonts w:ascii="Times New Roman" w:hAnsi="Times New Roman"/>
              </w:rPr>
              <w:t>hoặc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theo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yêu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cầu</w:t>
            </w:r>
            <w:proofErr w:type="spellEnd"/>
            <w:r w:rsidRPr="000A7557">
              <w:rPr>
                <w:rFonts w:ascii="Times New Roman" w:hAnsi="Times New Roman"/>
              </w:rPr>
              <w:t>. </w:t>
            </w:r>
            <w:proofErr w:type="spellStart"/>
            <w:r w:rsidRPr="000A7557">
              <w:rPr>
                <w:rFonts w:ascii="Times New Roman" w:hAnsi="Times New Roman"/>
              </w:rPr>
              <w:t>Thép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có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độ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bền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kéo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tối</w:t>
            </w:r>
            <w:proofErr w:type="spellEnd"/>
            <w:r w:rsidRPr="000A7557">
              <w:rPr>
                <w:rFonts w:ascii="Times New Roman" w:hAnsi="Times New Roman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</w:rPr>
              <w:t>thiểu</w:t>
            </w:r>
            <w:proofErr w:type="spellEnd"/>
            <w:r w:rsidRPr="000A7557">
              <w:rPr>
                <w:rFonts w:ascii="Times New Roman" w:hAnsi="Times New Roman"/>
              </w:rPr>
              <w:t xml:space="preserve"> 400 MPa</w:t>
            </w:r>
          </w:p>
        </w:tc>
      </w:tr>
      <w:tr w:rsidR="00C310C2" w:rsidRPr="00C310C2" w14:paraId="7024DC2E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70926301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D03B7" w14:textId="1977124F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tròn</w:t>
            </w:r>
            <w:proofErr w:type="spellEnd"/>
          </w:p>
        </w:tc>
        <w:tc>
          <w:tcPr>
            <w:tcW w:w="6981" w:type="dxa"/>
            <w:vAlign w:val="center"/>
          </w:tcPr>
          <w:p w14:paraId="46D46C12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4130EF62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Mác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CT3, SAE1008, SWRM10, TCVN 1651-1:</w:t>
            </w:r>
            <w:proofErr w:type="gramStart"/>
            <w:r w:rsidRPr="0046351C">
              <w:rPr>
                <w:rFonts w:ascii="Times New Roman" w:hAnsi="Times New Roman"/>
                <w:sz w:val="26"/>
                <w:szCs w:val="26"/>
              </w:rPr>
              <w:t>2008,…</w:t>
            </w:r>
            <w:proofErr w:type="gramEnd"/>
          </w:p>
          <w:p w14:paraId="0D5C4C7C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cuộn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300kg</w:t>
            </w:r>
          </w:p>
          <w:p w14:paraId="31B4621E" w14:textId="28EEE845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TCVN, JIS, ASTM,…</w:t>
            </w:r>
          </w:p>
        </w:tc>
      </w:tr>
      <w:tr w:rsidR="00C310C2" w:rsidRPr="00C310C2" w14:paraId="1D71B5D3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511FD542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52B41" w14:textId="08060D36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tròn</w:t>
            </w:r>
            <w:proofErr w:type="spellEnd"/>
            <w:r w:rsidRPr="00C310C2">
              <w:rPr>
                <w:rFonts w:ascii="Times New Roman" w:hAnsi="Times New Roman"/>
              </w:rPr>
              <w:t xml:space="preserve"> D&lt;=10mm</w:t>
            </w:r>
          </w:p>
        </w:tc>
        <w:tc>
          <w:tcPr>
            <w:tcW w:w="6981" w:type="dxa"/>
            <w:vAlign w:val="center"/>
          </w:tcPr>
          <w:p w14:paraId="3F0ED673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3745D5F1" w14:textId="5F0A0AFA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ờng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≤ 10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mm</w:t>
            </w:r>
          </w:p>
          <w:p w14:paraId="0D2D4D87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Mác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CT3, SAE1008, SWRM10, TCVN 1651-1:</w:t>
            </w:r>
            <w:proofErr w:type="gramStart"/>
            <w:r w:rsidRPr="0046351C">
              <w:rPr>
                <w:rFonts w:ascii="Times New Roman" w:hAnsi="Times New Roman"/>
                <w:sz w:val="26"/>
                <w:szCs w:val="26"/>
              </w:rPr>
              <w:t>2008,…</w:t>
            </w:r>
            <w:proofErr w:type="gramEnd"/>
          </w:p>
          <w:p w14:paraId="1E03F8C1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cuộn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300kg</w:t>
            </w:r>
          </w:p>
          <w:p w14:paraId="71993420" w14:textId="196ACD3F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TCVN, JIS, ASTM,…</w:t>
            </w:r>
          </w:p>
        </w:tc>
      </w:tr>
      <w:tr w:rsidR="00C310C2" w:rsidRPr="00C310C2" w14:paraId="41F2C480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2E591F6B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71574" w14:textId="6B35800B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310C2">
              <w:rPr>
                <w:rFonts w:ascii="Times New Roman" w:hAnsi="Times New Roman"/>
              </w:rPr>
              <w:t>Thép</w:t>
            </w:r>
            <w:proofErr w:type="spellEnd"/>
            <w:r w:rsidRPr="00C310C2">
              <w:rPr>
                <w:rFonts w:ascii="Times New Roman" w:hAnsi="Times New Roman"/>
              </w:rPr>
              <w:t xml:space="preserve"> </w:t>
            </w:r>
            <w:proofErr w:type="spellStart"/>
            <w:r w:rsidRPr="00C310C2">
              <w:rPr>
                <w:rFonts w:ascii="Times New Roman" w:hAnsi="Times New Roman"/>
              </w:rPr>
              <w:t>tròn</w:t>
            </w:r>
            <w:proofErr w:type="spellEnd"/>
            <w:r w:rsidRPr="00C310C2">
              <w:rPr>
                <w:rFonts w:ascii="Times New Roman" w:hAnsi="Times New Roman"/>
              </w:rPr>
              <w:t xml:space="preserve"> D&lt;=18mm</w:t>
            </w:r>
          </w:p>
        </w:tc>
        <w:tc>
          <w:tcPr>
            <w:tcW w:w="6981" w:type="dxa"/>
            <w:vAlign w:val="center"/>
          </w:tcPr>
          <w:p w14:paraId="63551089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Hoà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51684AB5" w14:textId="6D821438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ờng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≤ 18 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mm</w:t>
            </w:r>
          </w:p>
          <w:p w14:paraId="2906F405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Mác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thép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CT3, SAE1008, SWRM10, TCVN 1651-1:</w:t>
            </w:r>
            <w:proofErr w:type="gramStart"/>
            <w:r w:rsidRPr="0046351C">
              <w:rPr>
                <w:rFonts w:ascii="Times New Roman" w:hAnsi="Times New Roman"/>
                <w:sz w:val="26"/>
                <w:szCs w:val="26"/>
              </w:rPr>
              <w:t>2008,…</w:t>
            </w:r>
            <w:proofErr w:type="gramEnd"/>
          </w:p>
          <w:p w14:paraId="0ACC3DBC" w14:textId="77777777" w:rsidR="00C310C2" w:rsidRPr="0046351C" w:rsidRDefault="00C310C2" w:rsidP="00C310C2">
            <w:pPr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cuộn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300kg</w:t>
            </w:r>
          </w:p>
          <w:p w14:paraId="0C9EC4DB" w14:textId="58690793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>: TCVN, JIS, ASTM,…</w:t>
            </w:r>
          </w:p>
        </w:tc>
      </w:tr>
      <w:tr w:rsidR="00C310C2" w:rsidRPr="00C310C2" w14:paraId="13B0B594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19692C28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FC335" w14:textId="7E7E255F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310C2">
              <w:rPr>
                <w:rFonts w:ascii="Times New Roman" w:hAnsi="Times New Roman"/>
              </w:rPr>
              <w:t>Vôi</w:t>
            </w:r>
            <w:proofErr w:type="spellEnd"/>
          </w:p>
        </w:tc>
        <w:tc>
          <w:tcPr>
            <w:tcW w:w="6981" w:type="dxa"/>
            <w:vAlign w:val="center"/>
          </w:tcPr>
          <w:p w14:paraId="1B324CC1" w14:textId="77777777" w:rsidR="000A7557" w:rsidRPr="000A7557" w:rsidRDefault="000A7557" w:rsidP="000A7557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>: 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85%,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90-93%. </w:t>
            </w:r>
          </w:p>
          <w:p w14:paraId="73B74900" w14:textId="77777777" w:rsidR="000A7557" w:rsidRPr="000A7557" w:rsidRDefault="000A7557" w:rsidP="000A7557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trắng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>: 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75-80%. </w:t>
            </w:r>
          </w:p>
          <w:p w14:paraId="59786A60" w14:textId="77777777" w:rsidR="000A7557" w:rsidRPr="000A7557" w:rsidRDefault="000A7557" w:rsidP="000A7557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Kích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thước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>: 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bột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thô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(120-150 µm),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bột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mịn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(90-120 µm),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bột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siêu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mịn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(65-75 µm) </w:t>
            </w:r>
            <w:proofErr w:type="spellStart"/>
            <w:r w:rsidR="00530602">
              <w:fldChar w:fldCharType="begin"/>
            </w:r>
            <w:r w:rsidR="00530602">
              <w:instrText xml:space="preserve"> HYPERLINK "https://khoangsanamico.vn/bot-da-voi-caco3/" </w:instrText>
            </w:r>
            <w:r w:rsidR="00530602">
              <w:fldChar w:fldCharType="separate"/>
            </w:r>
            <w:r w:rsidRPr="000A7557">
              <w:rPr>
                <w:sz w:val="26"/>
                <w:szCs w:val="26"/>
              </w:rPr>
              <w:t>theo</w:t>
            </w:r>
            <w:proofErr w:type="spellEnd"/>
            <w:r w:rsidRPr="000A7557">
              <w:rPr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sz w:val="26"/>
                <w:szCs w:val="26"/>
              </w:rPr>
              <w:t>Khoáng</w:t>
            </w:r>
            <w:proofErr w:type="spellEnd"/>
            <w:r w:rsidRPr="000A7557">
              <w:rPr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sz w:val="26"/>
                <w:szCs w:val="26"/>
              </w:rPr>
              <w:t>S</w:t>
            </w:r>
            <w:r w:rsidRPr="000A7557">
              <w:rPr>
                <w:rFonts w:ascii="Calibri" w:hAnsi="Calibri" w:cs="Calibri"/>
                <w:sz w:val="26"/>
                <w:szCs w:val="26"/>
              </w:rPr>
              <w:t>ả</w:t>
            </w:r>
            <w:r w:rsidRPr="000A7557">
              <w:rPr>
                <w:sz w:val="26"/>
                <w:szCs w:val="26"/>
              </w:rPr>
              <w:t>n</w:t>
            </w:r>
            <w:proofErr w:type="spellEnd"/>
            <w:r w:rsidRPr="000A7557">
              <w:rPr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sz w:val="26"/>
                <w:szCs w:val="26"/>
              </w:rPr>
              <w:t>Amico</w:t>
            </w:r>
            <w:proofErr w:type="spellEnd"/>
            <w:r w:rsidR="00530602">
              <w:rPr>
                <w:sz w:val="26"/>
                <w:szCs w:val="26"/>
              </w:rPr>
              <w:fldChar w:fldCharType="end"/>
            </w:r>
            <w:r w:rsidRPr="000A7557">
              <w:rPr>
                <w:rFonts w:ascii="Times New Roman" w:hAnsi="Times New Roman"/>
                <w:sz w:val="26"/>
                <w:szCs w:val="26"/>
              </w:rPr>
              <w:t>. </w:t>
            </w:r>
          </w:p>
          <w:p w14:paraId="2780CFCD" w14:textId="01C3CB31" w:rsidR="00C310C2" w:rsidRPr="000A7557" w:rsidRDefault="000A7557" w:rsidP="000A7557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tạp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>: 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A7557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0A7557">
              <w:rPr>
                <w:rFonts w:ascii="Times New Roman" w:hAnsi="Times New Roman"/>
                <w:sz w:val="26"/>
                <w:szCs w:val="26"/>
              </w:rPr>
              <w:t xml:space="preserve"> 1,5%</w:t>
            </w:r>
          </w:p>
        </w:tc>
      </w:tr>
      <w:tr w:rsidR="00C310C2" w:rsidRPr="00C310C2" w14:paraId="351AC965" w14:textId="77777777" w:rsidTr="007C3630">
        <w:trPr>
          <w:trHeight w:val="413"/>
        </w:trPr>
        <w:tc>
          <w:tcPr>
            <w:tcW w:w="891" w:type="dxa"/>
            <w:vAlign w:val="center"/>
          </w:tcPr>
          <w:p w14:paraId="7D32BAE4" w14:textId="77777777" w:rsidR="00C310C2" w:rsidRPr="00C310C2" w:rsidRDefault="00C310C2" w:rsidP="00C310C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8ABA6" w14:textId="486CA59F" w:rsidR="00C310C2" w:rsidRPr="00C310C2" w:rsidRDefault="00C310C2" w:rsidP="00C310C2">
            <w:pPr>
              <w:rPr>
                <w:rFonts w:ascii="Times New Roman" w:hAnsi="Times New Roman"/>
                <w:color w:val="000000"/>
              </w:rPr>
            </w:pPr>
            <w:r w:rsidRPr="00C310C2">
              <w:rPr>
                <w:rFonts w:ascii="Times New Roman" w:hAnsi="Times New Roman"/>
              </w:rPr>
              <w:t xml:space="preserve">Xi </w:t>
            </w:r>
            <w:proofErr w:type="spellStart"/>
            <w:r w:rsidRPr="00C310C2">
              <w:rPr>
                <w:rFonts w:ascii="Times New Roman" w:hAnsi="Times New Roman"/>
              </w:rPr>
              <w:t>măng</w:t>
            </w:r>
            <w:proofErr w:type="spellEnd"/>
            <w:r w:rsidRPr="00C310C2">
              <w:rPr>
                <w:rFonts w:ascii="Times New Roman" w:hAnsi="Times New Roman"/>
              </w:rPr>
              <w:t xml:space="preserve"> PCB30</w:t>
            </w:r>
          </w:p>
        </w:tc>
        <w:tc>
          <w:tcPr>
            <w:tcW w:w="6981" w:type="dxa"/>
            <w:vAlign w:val="center"/>
          </w:tcPr>
          <w:p w14:paraId="652CB4CC" w14:textId="77777777" w:rsidR="00C310C2" w:rsidRPr="0046351C" w:rsidRDefault="00C310C2" w:rsidP="00C310C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Nhãn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: Xi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Bút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đươ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</w:p>
          <w:p w14:paraId="7F20D6FD" w14:textId="77777777" w:rsidR="00C310C2" w:rsidRPr="0046351C" w:rsidRDefault="00C310C2" w:rsidP="00C310C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Theo TCVN </w:t>
            </w:r>
            <w:proofErr w:type="gramStart"/>
            <w:r w:rsidRPr="0046351C">
              <w:rPr>
                <w:rFonts w:ascii="Times New Roman" w:hAnsi="Times New Roman"/>
                <w:sz w:val="26"/>
                <w:szCs w:val="26"/>
              </w:rPr>
              <w:t>2682 :</w:t>
            </w:r>
            <w:proofErr w:type="gram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2009</w:t>
            </w:r>
          </w:p>
          <w:p w14:paraId="29E4A2CB" w14:textId="77777777" w:rsidR="00C310C2" w:rsidRPr="0046351C" w:rsidRDefault="00C310C2" w:rsidP="00C310C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ộ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ổn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ịnh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ịnh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Le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Chatelier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10mm; </w:t>
            </w:r>
          </w:p>
          <w:p w14:paraId="43461B64" w14:textId="77777777" w:rsidR="00C310C2" w:rsidRPr="0046351C" w:rsidRDefault="00C310C2" w:rsidP="00C310C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anhydric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sunphuric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(SO</w:t>
            </w:r>
            <w:proofErr w:type="gramStart"/>
            <w:r w:rsidRPr="0046351C">
              <w:rPr>
                <w:rFonts w:ascii="Times New Roman" w:hAnsi="Times New Roman"/>
                <w:sz w:val="26"/>
                <w:szCs w:val="26"/>
              </w:rPr>
              <w:t>3)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proofErr w:type="gram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3,5%; </w:t>
            </w:r>
          </w:p>
          <w:p w14:paraId="73959667" w14:textId="77777777" w:rsidR="00C310C2" w:rsidRPr="0046351C" w:rsidRDefault="00C310C2" w:rsidP="00C310C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magie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oxit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MgO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5%; </w:t>
            </w:r>
          </w:p>
          <w:p w14:paraId="4CB7EDC5" w14:textId="77777777" w:rsidR="00C310C2" w:rsidRPr="0046351C" w:rsidRDefault="00C310C2" w:rsidP="00C310C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mất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nung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(MKN)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3%; </w:t>
            </w:r>
          </w:p>
          <w:p w14:paraId="7F1DCBA7" w14:textId="47297E40" w:rsidR="00C310C2" w:rsidRPr="00C310C2" w:rsidRDefault="00C310C2" w:rsidP="00C310C2">
            <w:pPr>
              <w:rPr>
                <w:rFonts w:ascii="Times New Roman" w:hAnsi="Times New Roman"/>
              </w:rPr>
            </w:pPr>
            <w:r w:rsidRPr="0046351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Hàm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ợng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cặn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tan (CKT)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351C">
              <w:rPr>
                <w:rFonts w:ascii="Times New Roman" w:hAnsi="Times New Roman"/>
                <w:sz w:val="26"/>
                <w:szCs w:val="26"/>
              </w:rPr>
              <w:t>h</w:t>
            </w:r>
            <w:r w:rsidRPr="0046351C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46351C">
              <w:rPr>
                <w:rFonts w:ascii="Times New Roman" w:hAnsi="Times New Roman"/>
                <w:sz w:val="26"/>
                <w:szCs w:val="26"/>
              </w:rPr>
              <w:t>n</w:t>
            </w:r>
            <w:proofErr w:type="spellEnd"/>
            <w:r w:rsidRPr="0046351C">
              <w:rPr>
                <w:rFonts w:ascii="Times New Roman" w:hAnsi="Times New Roman"/>
                <w:sz w:val="26"/>
                <w:szCs w:val="26"/>
              </w:rPr>
              <w:t xml:space="preserve"> 1,5%</w:t>
            </w:r>
          </w:p>
        </w:tc>
      </w:tr>
    </w:tbl>
    <w:p w14:paraId="1542A52B" w14:textId="227DFD65" w:rsidR="00201C21" w:rsidRPr="00EB4A6F" w:rsidRDefault="00201C21" w:rsidP="00021D1B">
      <w:pPr>
        <w:rPr>
          <w:rFonts w:ascii="Times New Roman" w:hAnsi="Times New Roman"/>
        </w:rPr>
      </w:pPr>
      <w:bookmarkStart w:id="2" w:name="_GoBack"/>
      <w:bookmarkEnd w:id="2"/>
    </w:p>
    <w:sectPr w:rsidR="00201C21" w:rsidRPr="00EB4A6F" w:rsidSect="00051ACC">
      <w:pgSz w:w="11906" w:h="16838" w:code="9"/>
      <w:pgMar w:top="1418" w:right="851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F75"/>
    <w:multiLevelType w:val="hybridMultilevel"/>
    <w:tmpl w:val="EEF0EC4A"/>
    <w:lvl w:ilvl="0" w:tplc="DE089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D28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C73"/>
    <w:multiLevelType w:val="hybridMultilevel"/>
    <w:tmpl w:val="507C17B0"/>
    <w:lvl w:ilvl="0" w:tplc="151C5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E57"/>
    <w:multiLevelType w:val="multilevel"/>
    <w:tmpl w:val="2E24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67B5B"/>
    <w:multiLevelType w:val="hybridMultilevel"/>
    <w:tmpl w:val="6992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83229"/>
    <w:multiLevelType w:val="hybridMultilevel"/>
    <w:tmpl w:val="CFFEBBC4"/>
    <w:lvl w:ilvl="0" w:tplc="02249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71C5"/>
    <w:multiLevelType w:val="hybridMultilevel"/>
    <w:tmpl w:val="280CD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797"/>
    <w:multiLevelType w:val="hybridMultilevel"/>
    <w:tmpl w:val="5AD04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7ED"/>
    <w:multiLevelType w:val="hybridMultilevel"/>
    <w:tmpl w:val="9150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3193"/>
    <w:multiLevelType w:val="hybridMultilevel"/>
    <w:tmpl w:val="A1CEF8E0"/>
    <w:lvl w:ilvl="0" w:tplc="572C9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E3893"/>
    <w:multiLevelType w:val="hybridMultilevel"/>
    <w:tmpl w:val="5E8E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2930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7DF"/>
    <w:multiLevelType w:val="hybridMultilevel"/>
    <w:tmpl w:val="66B2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738B1"/>
    <w:multiLevelType w:val="hybridMultilevel"/>
    <w:tmpl w:val="E68E6D42"/>
    <w:lvl w:ilvl="0" w:tplc="B9BE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326D5"/>
    <w:multiLevelType w:val="hybridMultilevel"/>
    <w:tmpl w:val="CE9E304E"/>
    <w:lvl w:ilvl="0" w:tplc="3B3E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C1A62"/>
    <w:multiLevelType w:val="hybridMultilevel"/>
    <w:tmpl w:val="E750A5AC"/>
    <w:lvl w:ilvl="0" w:tplc="0A64D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D3EB2"/>
    <w:multiLevelType w:val="hybridMultilevel"/>
    <w:tmpl w:val="6E6C7D94"/>
    <w:lvl w:ilvl="0" w:tplc="1DD61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91633"/>
    <w:multiLevelType w:val="hybridMultilevel"/>
    <w:tmpl w:val="B66A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57A32"/>
    <w:multiLevelType w:val="hybridMultilevel"/>
    <w:tmpl w:val="6C66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949D4"/>
    <w:multiLevelType w:val="hybridMultilevel"/>
    <w:tmpl w:val="D4EA8D90"/>
    <w:lvl w:ilvl="0" w:tplc="F102A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40D59"/>
    <w:multiLevelType w:val="hybridMultilevel"/>
    <w:tmpl w:val="2E7A4666"/>
    <w:lvl w:ilvl="0" w:tplc="3E70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3973"/>
    <w:multiLevelType w:val="multilevel"/>
    <w:tmpl w:val="739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6912EB"/>
    <w:multiLevelType w:val="hybridMultilevel"/>
    <w:tmpl w:val="F9B2EDBE"/>
    <w:lvl w:ilvl="0" w:tplc="E1529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1F8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A7249"/>
    <w:multiLevelType w:val="hybridMultilevel"/>
    <w:tmpl w:val="595C8E36"/>
    <w:lvl w:ilvl="0" w:tplc="D9229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E17CD"/>
    <w:multiLevelType w:val="hybridMultilevel"/>
    <w:tmpl w:val="721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50D14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30860"/>
    <w:multiLevelType w:val="multilevel"/>
    <w:tmpl w:val="E8C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E708A4"/>
    <w:multiLevelType w:val="hybridMultilevel"/>
    <w:tmpl w:val="6B22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A00F4"/>
    <w:multiLevelType w:val="multilevel"/>
    <w:tmpl w:val="7480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461D3"/>
    <w:multiLevelType w:val="hybridMultilevel"/>
    <w:tmpl w:val="2188ACA2"/>
    <w:lvl w:ilvl="0" w:tplc="AAFC2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0DC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93671"/>
    <w:multiLevelType w:val="multilevel"/>
    <w:tmpl w:val="A2A8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2270E"/>
    <w:multiLevelType w:val="hybridMultilevel"/>
    <w:tmpl w:val="FED8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687B"/>
    <w:multiLevelType w:val="hybridMultilevel"/>
    <w:tmpl w:val="115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D28DA"/>
    <w:multiLevelType w:val="hybridMultilevel"/>
    <w:tmpl w:val="DAF0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0589F"/>
    <w:multiLevelType w:val="hybridMultilevel"/>
    <w:tmpl w:val="CEBC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06871"/>
    <w:multiLevelType w:val="hybridMultilevel"/>
    <w:tmpl w:val="2C24EF38"/>
    <w:lvl w:ilvl="0" w:tplc="09F45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463A5"/>
    <w:multiLevelType w:val="hybridMultilevel"/>
    <w:tmpl w:val="74208BAC"/>
    <w:lvl w:ilvl="0" w:tplc="017A1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30"/>
  </w:num>
  <w:num w:numId="6">
    <w:abstractNumId w:val="37"/>
  </w:num>
  <w:num w:numId="7">
    <w:abstractNumId w:val="20"/>
  </w:num>
  <w:num w:numId="8">
    <w:abstractNumId w:val="13"/>
  </w:num>
  <w:num w:numId="9">
    <w:abstractNumId w:val="38"/>
  </w:num>
  <w:num w:numId="10">
    <w:abstractNumId w:val="15"/>
  </w:num>
  <w:num w:numId="11">
    <w:abstractNumId w:val="22"/>
  </w:num>
  <w:num w:numId="12">
    <w:abstractNumId w:val="2"/>
  </w:num>
  <w:num w:numId="13">
    <w:abstractNumId w:val="0"/>
  </w:num>
  <w:num w:numId="14">
    <w:abstractNumId w:val="24"/>
  </w:num>
  <w:num w:numId="15">
    <w:abstractNumId w:val="19"/>
  </w:num>
  <w:num w:numId="16">
    <w:abstractNumId w:val="27"/>
  </w:num>
  <w:num w:numId="17">
    <w:abstractNumId w:val="34"/>
  </w:num>
  <w:num w:numId="18">
    <w:abstractNumId w:val="36"/>
  </w:num>
  <w:num w:numId="19">
    <w:abstractNumId w:val="4"/>
  </w:num>
  <w:num w:numId="20">
    <w:abstractNumId w:val="6"/>
  </w:num>
  <w:num w:numId="21">
    <w:abstractNumId w:val="8"/>
  </w:num>
  <w:num w:numId="22">
    <w:abstractNumId w:val="25"/>
  </w:num>
  <w:num w:numId="23">
    <w:abstractNumId w:val="3"/>
  </w:num>
  <w:num w:numId="24">
    <w:abstractNumId w:val="17"/>
  </w:num>
  <w:num w:numId="25">
    <w:abstractNumId w:val="12"/>
  </w:num>
  <w:num w:numId="26">
    <w:abstractNumId w:val="1"/>
  </w:num>
  <w:num w:numId="27">
    <w:abstractNumId w:val="28"/>
  </w:num>
  <w:num w:numId="28">
    <w:abstractNumId w:val="11"/>
  </w:num>
  <w:num w:numId="29">
    <w:abstractNumId w:val="26"/>
  </w:num>
  <w:num w:numId="30">
    <w:abstractNumId w:val="23"/>
  </w:num>
  <w:num w:numId="31">
    <w:abstractNumId w:val="31"/>
  </w:num>
  <w:num w:numId="32">
    <w:abstractNumId w:val="10"/>
  </w:num>
  <w:num w:numId="33">
    <w:abstractNumId w:val="7"/>
  </w:num>
  <w:num w:numId="34">
    <w:abstractNumId w:val="18"/>
  </w:num>
  <w:num w:numId="35">
    <w:abstractNumId w:val="33"/>
  </w:num>
  <w:num w:numId="36">
    <w:abstractNumId w:val="35"/>
  </w:num>
  <w:num w:numId="37">
    <w:abstractNumId w:val="21"/>
  </w:num>
  <w:num w:numId="38">
    <w:abstractNumId w:val="3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7F"/>
    <w:rsid w:val="00011DC2"/>
    <w:rsid w:val="000130C1"/>
    <w:rsid w:val="00013256"/>
    <w:rsid w:val="00021D1B"/>
    <w:rsid w:val="0003070E"/>
    <w:rsid w:val="00034D4E"/>
    <w:rsid w:val="00035A45"/>
    <w:rsid w:val="00035D44"/>
    <w:rsid w:val="0004460F"/>
    <w:rsid w:val="00044C08"/>
    <w:rsid w:val="00051ACC"/>
    <w:rsid w:val="00053264"/>
    <w:rsid w:val="00063350"/>
    <w:rsid w:val="00093146"/>
    <w:rsid w:val="00094E2C"/>
    <w:rsid w:val="000A41A3"/>
    <w:rsid w:val="000A4AB2"/>
    <w:rsid w:val="000A7557"/>
    <w:rsid w:val="000B322D"/>
    <w:rsid w:val="000B57D4"/>
    <w:rsid w:val="000D5B26"/>
    <w:rsid w:val="000E0F5F"/>
    <w:rsid w:val="000F2B0D"/>
    <w:rsid w:val="00100ED7"/>
    <w:rsid w:val="00101C48"/>
    <w:rsid w:val="0010319B"/>
    <w:rsid w:val="00112B51"/>
    <w:rsid w:val="00114FB4"/>
    <w:rsid w:val="00117E67"/>
    <w:rsid w:val="00133D0E"/>
    <w:rsid w:val="00136C8F"/>
    <w:rsid w:val="00145326"/>
    <w:rsid w:val="0015106D"/>
    <w:rsid w:val="001626A7"/>
    <w:rsid w:val="00163EA9"/>
    <w:rsid w:val="001661A4"/>
    <w:rsid w:val="00170273"/>
    <w:rsid w:val="0017298E"/>
    <w:rsid w:val="001733F9"/>
    <w:rsid w:val="00175BD4"/>
    <w:rsid w:val="00177BF4"/>
    <w:rsid w:val="00186239"/>
    <w:rsid w:val="001936A4"/>
    <w:rsid w:val="001B18E2"/>
    <w:rsid w:val="001B3C76"/>
    <w:rsid w:val="001C74C1"/>
    <w:rsid w:val="001D497F"/>
    <w:rsid w:val="001E2EEA"/>
    <w:rsid w:val="001E7121"/>
    <w:rsid w:val="001F2109"/>
    <w:rsid w:val="001F56BE"/>
    <w:rsid w:val="00201C21"/>
    <w:rsid w:val="00211280"/>
    <w:rsid w:val="00217019"/>
    <w:rsid w:val="00221632"/>
    <w:rsid w:val="00266659"/>
    <w:rsid w:val="002670D0"/>
    <w:rsid w:val="00273B49"/>
    <w:rsid w:val="00283169"/>
    <w:rsid w:val="002860CF"/>
    <w:rsid w:val="00294D49"/>
    <w:rsid w:val="002A0A18"/>
    <w:rsid w:val="002A12E9"/>
    <w:rsid w:val="002C7F44"/>
    <w:rsid w:val="00310B0A"/>
    <w:rsid w:val="00315140"/>
    <w:rsid w:val="00316F50"/>
    <w:rsid w:val="003223D1"/>
    <w:rsid w:val="00326960"/>
    <w:rsid w:val="003271DD"/>
    <w:rsid w:val="0032798D"/>
    <w:rsid w:val="00343A96"/>
    <w:rsid w:val="00343C78"/>
    <w:rsid w:val="0036163A"/>
    <w:rsid w:val="00362B97"/>
    <w:rsid w:val="003740E4"/>
    <w:rsid w:val="00377321"/>
    <w:rsid w:val="0037739C"/>
    <w:rsid w:val="00380161"/>
    <w:rsid w:val="00383A2C"/>
    <w:rsid w:val="00390A75"/>
    <w:rsid w:val="00392F3D"/>
    <w:rsid w:val="003B4885"/>
    <w:rsid w:val="003B73F3"/>
    <w:rsid w:val="003C08BD"/>
    <w:rsid w:val="003C0F20"/>
    <w:rsid w:val="003E33B6"/>
    <w:rsid w:val="003E7E76"/>
    <w:rsid w:val="003F2981"/>
    <w:rsid w:val="00427BEA"/>
    <w:rsid w:val="00445F08"/>
    <w:rsid w:val="00456C36"/>
    <w:rsid w:val="0046351C"/>
    <w:rsid w:val="004931FC"/>
    <w:rsid w:val="004A7C37"/>
    <w:rsid w:val="004B13B2"/>
    <w:rsid w:val="004C3F1E"/>
    <w:rsid w:val="004C74C6"/>
    <w:rsid w:val="004D1450"/>
    <w:rsid w:val="004D3386"/>
    <w:rsid w:val="004E0091"/>
    <w:rsid w:val="004E3059"/>
    <w:rsid w:val="004E7826"/>
    <w:rsid w:val="004F5BBE"/>
    <w:rsid w:val="00530602"/>
    <w:rsid w:val="0053315E"/>
    <w:rsid w:val="00535BA7"/>
    <w:rsid w:val="005531CA"/>
    <w:rsid w:val="00554F50"/>
    <w:rsid w:val="00555985"/>
    <w:rsid w:val="00596E80"/>
    <w:rsid w:val="005B07FB"/>
    <w:rsid w:val="005B4BE7"/>
    <w:rsid w:val="005C4D9F"/>
    <w:rsid w:val="005C6605"/>
    <w:rsid w:val="005C6AAE"/>
    <w:rsid w:val="005F41D3"/>
    <w:rsid w:val="0060037F"/>
    <w:rsid w:val="00605EB4"/>
    <w:rsid w:val="006064B5"/>
    <w:rsid w:val="00617E30"/>
    <w:rsid w:val="00627391"/>
    <w:rsid w:val="006275EC"/>
    <w:rsid w:val="00643815"/>
    <w:rsid w:val="00661BE1"/>
    <w:rsid w:val="00663AB2"/>
    <w:rsid w:val="00674188"/>
    <w:rsid w:val="006767ED"/>
    <w:rsid w:val="0067722F"/>
    <w:rsid w:val="00682FC3"/>
    <w:rsid w:val="00690E0F"/>
    <w:rsid w:val="00690ECF"/>
    <w:rsid w:val="0069584A"/>
    <w:rsid w:val="006B4174"/>
    <w:rsid w:val="006C56BF"/>
    <w:rsid w:val="006E3E8C"/>
    <w:rsid w:val="006F2B2F"/>
    <w:rsid w:val="006F4737"/>
    <w:rsid w:val="006F6968"/>
    <w:rsid w:val="00700E92"/>
    <w:rsid w:val="00706F47"/>
    <w:rsid w:val="00717A1E"/>
    <w:rsid w:val="00720CB8"/>
    <w:rsid w:val="00720DD7"/>
    <w:rsid w:val="00723A4C"/>
    <w:rsid w:val="00732574"/>
    <w:rsid w:val="00746497"/>
    <w:rsid w:val="00750433"/>
    <w:rsid w:val="00751A84"/>
    <w:rsid w:val="00751BF2"/>
    <w:rsid w:val="0075351D"/>
    <w:rsid w:val="0075520E"/>
    <w:rsid w:val="0076520A"/>
    <w:rsid w:val="0076701A"/>
    <w:rsid w:val="007677E7"/>
    <w:rsid w:val="00792981"/>
    <w:rsid w:val="007A5FC9"/>
    <w:rsid w:val="007D4163"/>
    <w:rsid w:val="007D6216"/>
    <w:rsid w:val="007E3AD2"/>
    <w:rsid w:val="007E7DD8"/>
    <w:rsid w:val="007F6980"/>
    <w:rsid w:val="00803637"/>
    <w:rsid w:val="00804496"/>
    <w:rsid w:val="0081561F"/>
    <w:rsid w:val="00834F8B"/>
    <w:rsid w:val="00836F2C"/>
    <w:rsid w:val="008507FD"/>
    <w:rsid w:val="008541D6"/>
    <w:rsid w:val="008636F2"/>
    <w:rsid w:val="00864B4A"/>
    <w:rsid w:val="008659D6"/>
    <w:rsid w:val="00876A5F"/>
    <w:rsid w:val="00881A55"/>
    <w:rsid w:val="0088459A"/>
    <w:rsid w:val="0088675A"/>
    <w:rsid w:val="008918E9"/>
    <w:rsid w:val="008A75CF"/>
    <w:rsid w:val="008C0152"/>
    <w:rsid w:val="008C6E53"/>
    <w:rsid w:val="008D0C13"/>
    <w:rsid w:val="008D73F3"/>
    <w:rsid w:val="00910E3B"/>
    <w:rsid w:val="00920C19"/>
    <w:rsid w:val="00922786"/>
    <w:rsid w:val="00972AB4"/>
    <w:rsid w:val="00974BA0"/>
    <w:rsid w:val="00985B04"/>
    <w:rsid w:val="0098604C"/>
    <w:rsid w:val="00993252"/>
    <w:rsid w:val="009A29B0"/>
    <w:rsid w:val="009A6B2F"/>
    <w:rsid w:val="009B3492"/>
    <w:rsid w:val="009C5A65"/>
    <w:rsid w:val="009C6172"/>
    <w:rsid w:val="009E338C"/>
    <w:rsid w:val="009E7161"/>
    <w:rsid w:val="009F46D3"/>
    <w:rsid w:val="009F56F9"/>
    <w:rsid w:val="00A01B21"/>
    <w:rsid w:val="00A05E40"/>
    <w:rsid w:val="00A155AB"/>
    <w:rsid w:val="00A15ED7"/>
    <w:rsid w:val="00A1621D"/>
    <w:rsid w:val="00A16CC0"/>
    <w:rsid w:val="00A362A6"/>
    <w:rsid w:val="00A42927"/>
    <w:rsid w:val="00A45870"/>
    <w:rsid w:val="00A658C0"/>
    <w:rsid w:val="00A71723"/>
    <w:rsid w:val="00A80B36"/>
    <w:rsid w:val="00A842BA"/>
    <w:rsid w:val="00AA6E38"/>
    <w:rsid w:val="00AB233B"/>
    <w:rsid w:val="00AB7688"/>
    <w:rsid w:val="00AC1E9C"/>
    <w:rsid w:val="00AD1CBE"/>
    <w:rsid w:val="00AD3F9F"/>
    <w:rsid w:val="00AE1A8C"/>
    <w:rsid w:val="00AE5725"/>
    <w:rsid w:val="00AE5A88"/>
    <w:rsid w:val="00AE6BB7"/>
    <w:rsid w:val="00AF204D"/>
    <w:rsid w:val="00AF4C69"/>
    <w:rsid w:val="00AF77E3"/>
    <w:rsid w:val="00B0042F"/>
    <w:rsid w:val="00B071AF"/>
    <w:rsid w:val="00B13FC9"/>
    <w:rsid w:val="00B346B8"/>
    <w:rsid w:val="00B359BA"/>
    <w:rsid w:val="00B506C5"/>
    <w:rsid w:val="00B53432"/>
    <w:rsid w:val="00B67119"/>
    <w:rsid w:val="00B82542"/>
    <w:rsid w:val="00B866DE"/>
    <w:rsid w:val="00BB090B"/>
    <w:rsid w:val="00BC5130"/>
    <w:rsid w:val="00BD5879"/>
    <w:rsid w:val="00BF2651"/>
    <w:rsid w:val="00BF4901"/>
    <w:rsid w:val="00BF50DA"/>
    <w:rsid w:val="00C05AA7"/>
    <w:rsid w:val="00C11899"/>
    <w:rsid w:val="00C164FE"/>
    <w:rsid w:val="00C17DDC"/>
    <w:rsid w:val="00C27E92"/>
    <w:rsid w:val="00C310C2"/>
    <w:rsid w:val="00C371B6"/>
    <w:rsid w:val="00C5175E"/>
    <w:rsid w:val="00C71498"/>
    <w:rsid w:val="00C726C0"/>
    <w:rsid w:val="00C75A1F"/>
    <w:rsid w:val="00C82C97"/>
    <w:rsid w:val="00C86550"/>
    <w:rsid w:val="00C90833"/>
    <w:rsid w:val="00CB2488"/>
    <w:rsid w:val="00CB67BF"/>
    <w:rsid w:val="00CC059D"/>
    <w:rsid w:val="00CD14B2"/>
    <w:rsid w:val="00CD35A5"/>
    <w:rsid w:val="00D046E6"/>
    <w:rsid w:val="00D1149E"/>
    <w:rsid w:val="00D15D77"/>
    <w:rsid w:val="00D213FC"/>
    <w:rsid w:val="00D30988"/>
    <w:rsid w:val="00D358A1"/>
    <w:rsid w:val="00D514D2"/>
    <w:rsid w:val="00D518DB"/>
    <w:rsid w:val="00D74594"/>
    <w:rsid w:val="00D82AF2"/>
    <w:rsid w:val="00D82F0A"/>
    <w:rsid w:val="00D839D0"/>
    <w:rsid w:val="00DA0876"/>
    <w:rsid w:val="00DE0047"/>
    <w:rsid w:val="00DF3AD7"/>
    <w:rsid w:val="00DF4268"/>
    <w:rsid w:val="00DF6453"/>
    <w:rsid w:val="00E01FBC"/>
    <w:rsid w:val="00E10E29"/>
    <w:rsid w:val="00E16CF3"/>
    <w:rsid w:val="00E25C6A"/>
    <w:rsid w:val="00E37FBF"/>
    <w:rsid w:val="00E44E67"/>
    <w:rsid w:val="00E53D07"/>
    <w:rsid w:val="00E61BF5"/>
    <w:rsid w:val="00E67A89"/>
    <w:rsid w:val="00E825B1"/>
    <w:rsid w:val="00E8499B"/>
    <w:rsid w:val="00E91217"/>
    <w:rsid w:val="00EA0AB9"/>
    <w:rsid w:val="00EA1FE9"/>
    <w:rsid w:val="00EB1B45"/>
    <w:rsid w:val="00EB4A6F"/>
    <w:rsid w:val="00EB5DA6"/>
    <w:rsid w:val="00EC02BF"/>
    <w:rsid w:val="00EC3497"/>
    <w:rsid w:val="00EC49C2"/>
    <w:rsid w:val="00EC542A"/>
    <w:rsid w:val="00ED26C9"/>
    <w:rsid w:val="00ED4978"/>
    <w:rsid w:val="00ED613C"/>
    <w:rsid w:val="00EE13A3"/>
    <w:rsid w:val="00EE57A0"/>
    <w:rsid w:val="00EE79ED"/>
    <w:rsid w:val="00EF2C28"/>
    <w:rsid w:val="00EF2D7A"/>
    <w:rsid w:val="00F1284C"/>
    <w:rsid w:val="00F424E7"/>
    <w:rsid w:val="00F4492B"/>
    <w:rsid w:val="00F52A21"/>
    <w:rsid w:val="00F60B03"/>
    <w:rsid w:val="00F6268F"/>
    <w:rsid w:val="00F77572"/>
    <w:rsid w:val="00F81FD4"/>
    <w:rsid w:val="00F8242F"/>
    <w:rsid w:val="00F828C8"/>
    <w:rsid w:val="00F82D1E"/>
    <w:rsid w:val="00F94879"/>
    <w:rsid w:val="00FF10F0"/>
    <w:rsid w:val="00FF49AA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B9D4B"/>
  <w15:docId w15:val="{2249A687-38D0-4470-9D6F-08988E67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7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TN3"/>
    <w:basedOn w:val="Normal"/>
    <w:next w:val="Normal"/>
    <w:link w:val="Heading3Char1"/>
    <w:qFormat/>
    <w:rsid w:val="0060037F"/>
    <w:pPr>
      <w:spacing w:after="200" w:line="276" w:lineRule="auto"/>
      <w:jc w:val="center"/>
      <w:outlineLvl w:val="2"/>
    </w:pPr>
    <w:rPr>
      <w:rFonts w:ascii="Times New Roman" w:hAnsi="Times New Roman"/>
      <w:b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0037F"/>
    <w:rPr>
      <w:rFonts w:asciiTheme="majorHAnsi" w:eastAsiaTheme="majorEastAsia" w:hAnsiTheme="majorHAnsi" w:cstheme="majorBidi"/>
      <w:b/>
      <w:bCs/>
      <w:color w:val="4472C4" w:themeColor="accent1"/>
      <w:szCs w:val="28"/>
    </w:rPr>
  </w:style>
  <w:style w:type="character" w:customStyle="1" w:styleId="Heading3Char1">
    <w:name w:val="Heading 3 Char1"/>
    <w:aliases w:val="HTN3 Char"/>
    <w:link w:val="Heading3"/>
    <w:rsid w:val="0060037F"/>
    <w:rPr>
      <w:rFonts w:eastAsia="Times New Roman" w:cs="Times New Roman"/>
      <w:b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D745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6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4C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2D"/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  <w:style w:type="character" w:styleId="Hyperlink">
    <w:name w:val="Hyperlink"/>
    <w:basedOn w:val="DefaultParagraphFont"/>
    <w:uiPriority w:val="99"/>
    <w:unhideWhenUsed/>
    <w:rsid w:val="00C310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1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 VT</dc:creator>
  <cp:lastModifiedBy>Administrator</cp:lastModifiedBy>
  <cp:revision>4</cp:revision>
  <cp:lastPrinted>2024-05-14T08:04:00Z</cp:lastPrinted>
  <dcterms:created xsi:type="dcterms:W3CDTF">2025-08-11T03:49:00Z</dcterms:created>
  <dcterms:modified xsi:type="dcterms:W3CDTF">2025-09-05T02:44:00Z</dcterms:modified>
</cp:coreProperties>
</file>