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491A"/>
    <w:p w14:paraId="7A717D4D">
      <w:pPr>
        <w:spacing w:before="120" w:after="120"/>
        <w:jc w:val="center"/>
        <w:outlineLvl w:val="0"/>
        <w:rPr>
          <w:b/>
          <w:bCs/>
          <w:sz w:val="28"/>
          <w:szCs w:val="28"/>
          <w:lang w:val="nl-NL"/>
        </w:rPr>
      </w:pPr>
      <w:bookmarkStart w:id="0" w:name="_Toc104800534"/>
      <w:r>
        <w:rPr>
          <w:b/>
          <w:bCs/>
          <w:sz w:val="28"/>
          <w:szCs w:val="28"/>
          <w:lang w:val="nl-NL"/>
        </w:rPr>
        <w:t>Phần 2. YÊU CẦU VỀ KỸ THUẬT</w:t>
      </w:r>
      <w:bookmarkEnd w:id="0"/>
    </w:p>
    <w:p w14:paraId="6EE0E3E3">
      <w:pPr>
        <w:spacing w:before="120" w:after="120"/>
        <w:jc w:val="center"/>
        <w:outlineLvl w:val="0"/>
        <w:rPr>
          <w:b/>
          <w:bCs/>
          <w:sz w:val="28"/>
          <w:szCs w:val="28"/>
          <w:lang w:val="nl-NL"/>
        </w:rPr>
      </w:pPr>
      <w:bookmarkStart w:id="1" w:name="_Toc104800535"/>
      <w:r>
        <w:rPr>
          <w:b/>
          <w:bCs/>
          <w:sz w:val="28"/>
          <w:szCs w:val="28"/>
          <w:lang w:val="nl-NL"/>
        </w:rPr>
        <w:t>Chương V. YÊU CẦU VỀ KỸ THUẬT</w:t>
      </w:r>
      <w:bookmarkEnd w:id="1"/>
    </w:p>
    <w:p w14:paraId="05590C42">
      <w:pPr>
        <w:spacing w:before="120" w:after="120"/>
        <w:ind w:firstLine="709"/>
        <w:rPr>
          <w:b/>
          <w:sz w:val="28"/>
          <w:szCs w:val="28"/>
          <w:lang w:val="nl-NL"/>
        </w:rPr>
      </w:pPr>
      <w:r>
        <w:rPr>
          <w:b/>
          <w:sz w:val="28"/>
          <w:szCs w:val="28"/>
          <w:lang w:val="nl-NL"/>
        </w:rPr>
        <w:t>1. Giới thiệu chung về dự án/dự toán mua sắm, gói thầu:</w:t>
      </w:r>
    </w:p>
    <w:p w14:paraId="619E6A39">
      <w:pPr>
        <w:pStyle w:val="249"/>
        <w:numPr>
          <w:ilvl w:val="1"/>
          <w:numId w:val="11"/>
        </w:numPr>
        <w:tabs>
          <w:tab w:val="left" w:pos="220"/>
        </w:tabs>
        <w:spacing w:before="118"/>
        <w:ind w:left="4" w:leftChars="0" w:hanging="4" w:firstLineChars="0"/>
        <w:jc w:val="both"/>
        <w:rPr>
          <w:rFonts w:hint="default" w:ascii="Times New Roman" w:hAnsi="Times New Roman" w:cs="Times New Roman"/>
          <w:b w:val="0"/>
          <w:bCs/>
          <w:color w:val="000000" w:themeColor="text1"/>
          <w:sz w:val="26"/>
          <w:szCs w:val="26"/>
          <w14:textFill>
            <w14:solidFill>
              <w14:schemeClr w14:val="tx1"/>
            </w14:solidFill>
          </w14:textFill>
        </w:rPr>
      </w:pPr>
      <w:r>
        <w:rPr>
          <w:rFonts w:hint="default" w:ascii="Times New Roman" w:hAnsi="Times New Roman" w:cs="Times New Roman"/>
          <w:color w:val="000000" w:themeColor="text1"/>
          <w:spacing w:val="-2"/>
          <w:sz w:val="26"/>
          <w:szCs w:val="26"/>
          <w14:textFill>
            <w14:solidFill>
              <w14:schemeClr w14:val="tx1"/>
            </w14:solidFill>
          </w14:textFill>
        </w:rPr>
        <w:t>Tên</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gói</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thầu:</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eastAsia="Times New Roman" w:cs="Times New Roman"/>
          <w:b w:val="0"/>
          <w:bCs/>
          <w:sz w:val="26"/>
          <w:szCs w:val="26"/>
          <w:lang w:val="en-US" w:eastAsia="vi-VN"/>
        </w:rPr>
        <w:t>Cung cấp dịch vụ bón phân và bừa lấp phân bón bằng máy trên vườn cây cao su kiến thiết cơ bản năm 2025 -</w:t>
      </w:r>
      <w:r>
        <w:rPr>
          <w:rFonts w:hint="default" w:ascii="Times New Roman" w:hAnsi="Times New Roman" w:eastAsia="Times New Roman" w:cs="Times New Roman"/>
          <w:b w:val="0"/>
          <w:bCs/>
          <w:sz w:val="26"/>
          <w:szCs w:val="26"/>
          <w:lang w:val="vi-VN" w:eastAsia="vi-VN"/>
        </w:rPr>
        <w:t xml:space="preserve"> </w:t>
      </w:r>
      <w:r>
        <w:rPr>
          <w:rFonts w:hint="default" w:ascii="Times New Roman" w:hAnsi="Times New Roman" w:eastAsia="Times New Roman" w:cs="Times New Roman"/>
          <w:b w:val="0"/>
          <w:bCs/>
          <w:sz w:val="26"/>
          <w:szCs w:val="26"/>
          <w:lang w:val="en-US" w:eastAsia="vi-VN"/>
        </w:rPr>
        <w:t>Đội sản xuất</w:t>
      </w:r>
      <w:r>
        <w:rPr>
          <w:rFonts w:hint="default" w:ascii="Times New Roman" w:hAnsi="Times New Roman" w:eastAsia="Times New Roman" w:cs="Times New Roman"/>
          <w:b w:val="0"/>
          <w:bCs/>
          <w:sz w:val="26"/>
          <w:szCs w:val="26"/>
          <w:lang w:val="vi-VN" w:eastAsia="vi-VN"/>
        </w:rPr>
        <w:t xml:space="preserve"> </w:t>
      </w:r>
      <w:r>
        <w:rPr>
          <w:rFonts w:hint="default" w:ascii="Times New Roman" w:hAnsi="Times New Roman" w:eastAsia="Times New Roman" w:cs="Times New Roman"/>
          <w:b w:val="0"/>
          <w:bCs/>
          <w:sz w:val="26"/>
          <w:szCs w:val="26"/>
          <w:lang w:val="en-US"/>
        </w:rPr>
        <w:t>Minh Hòa, Trần Văn Lưu</w:t>
      </w:r>
      <w:r>
        <w:rPr>
          <w:rFonts w:hint="default" w:ascii="Times New Roman" w:hAnsi="Times New Roman" w:cs="Times New Roman"/>
          <w:b w:val="0"/>
          <w:bCs/>
          <w:color w:val="000000" w:themeColor="text1"/>
          <w:spacing w:val="-2"/>
          <w:sz w:val="26"/>
          <w:szCs w:val="26"/>
          <w14:textFill>
            <w14:solidFill>
              <w14:schemeClr w14:val="tx1"/>
            </w14:solidFill>
          </w14:textFill>
        </w:rPr>
        <w:t>.</w:t>
      </w:r>
    </w:p>
    <w:p w14:paraId="2590D888">
      <w:pPr>
        <w:pStyle w:val="249"/>
        <w:numPr>
          <w:ilvl w:val="1"/>
          <w:numId w:val="11"/>
        </w:numPr>
        <w:tabs>
          <w:tab w:val="left" w:pos="220"/>
        </w:tabs>
        <w:spacing w:before="118"/>
        <w:ind w:left="284" w:leftChars="0" w:hanging="284" w:firstLineChars="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pacing w:val="-2"/>
          <w:sz w:val="26"/>
          <w:szCs w:val="26"/>
          <w14:textFill>
            <w14:solidFill>
              <w14:schemeClr w14:val="tx1"/>
            </w14:solidFill>
          </w14:textFill>
        </w:rPr>
        <w:t>Thời</w:t>
      </w:r>
      <w:r>
        <w:rPr>
          <w:rFonts w:hint="default" w:ascii="Times New Roman" w:hAnsi="Times New Roman" w:cs="Times New Roman"/>
          <w:color w:val="000000" w:themeColor="text1"/>
          <w:spacing w:val="-15"/>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gian</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thực</w:t>
      </w:r>
      <w:r>
        <w:rPr>
          <w:rFonts w:hint="default" w:ascii="Times New Roman" w:hAnsi="Times New Roman" w:cs="Times New Roman"/>
          <w:color w:val="000000" w:themeColor="text1"/>
          <w:spacing w:val="-11"/>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hiện</w:t>
      </w:r>
      <w:r>
        <w:rPr>
          <w:rFonts w:hint="default" w:ascii="Times New Roman" w:hAnsi="Times New Roman" w:cs="Times New Roman"/>
          <w:color w:val="000000" w:themeColor="text1"/>
          <w:spacing w:val="-10"/>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gói</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thầu:</w:t>
      </w:r>
      <w:r>
        <w:rPr>
          <w:rFonts w:hint="default" w:ascii="Times New Roman" w:hAnsi="Times New Roman" w:cs="Times New Roman"/>
          <w:color w:val="000000" w:themeColor="text1"/>
          <w:spacing w:val="-9"/>
          <w:sz w:val="26"/>
          <w:szCs w:val="26"/>
          <w14:textFill>
            <w14:solidFill>
              <w14:schemeClr w14:val="tx1"/>
            </w14:solidFill>
          </w14:textFill>
        </w:rPr>
        <w:t xml:space="preserve"> </w:t>
      </w:r>
      <w:r>
        <w:rPr>
          <w:rFonts w:hint="default" w:ascii="Times New Roman" w:hAnsi="Times New Roman" w:cs="Times New Roman"/>
          <w:color w:val="000000" w:themeColor="text1"/>
          <w:spacing w:val="-9"/>
          <w:sz w:val="26"/>
          <w:szCs w:val="26"/>
          <w:lang w:val="en-US"/>
          <w14:textFill>
            <w14:solidFill>
              <w14:schemeClr w14:val="tx1"/>
            </w14:solidFill>
          </w14:textFill>
        </w:rPr>
        <w:t>60</w:t>
      </w:r>
      <w:r>
        <w:rPr>
          <w:rFonts w:hint="default" w:ascii="Times New Roman" w:hAnsi="Times New Roman" w:cs="Times New Roman"/>
          <w:color w:val="000000" w:themeColor="text1"/>
          <w:spacing w:val="-10"/>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ngày</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kể</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từ</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ngày</w:t>
      </w:r>
      <w:r>
        <w:rPr>
          <w:rFonts w:hint="default" w:ascii="Times New Roman" w:hAnsi="Times New Roman" w:cs="Times New Roman"/>
          <w:color w:val="000000" w:themeColor="text1"/>
          <w:spacing w:val="-15"/>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ký</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hợp</w:t>
      </w:r>
      <w:r>
        <w:rPr>
          <w:rFonts w:hint="default" w:ascii="Times New Roman" w:hAnsi="Times New Roman" w:cs="Times New Roman"/>
          <w:color w:val="000000" w:themeColor="text1"/>
          <w:spacing w:val="-10"/>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đồng.</w:t>
      </w:r>
    </w:p>
    <w:p w14:paraId="433C4256">
      <w:pPr>
        <w:pStyle w:val="249"/>
        <w:numPr>
          <w:ilvl w:val="1"/>
          <w:numId w:val="11"/>
        </w:numPr>
        <w:tabs>
          <w:tab w:val="left" w:pos="220"/>
        </w:tabs>
        <w:spacing w:before="118"/>
        <w:ind w:left="284" w:leftChars="0" w:hanging="284" w:firstLineChars="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SimSun" w:cs="Times New Roman"/>
          <w:sz w:val="26"/>
          <w:szCs w:val="26"/>
        </w:rPr>
        <w:t xml:space="preserve">Tiến độ thực hiện: </w:t>
      </w:r>
      <w:r>
        <w:rPr>
          <w:rFonts w:hint="default" w:ascii="Times New Roman" w:hAnsi="Times New Roman" w:eastAsia="SimSun" w:cs="Times New Roman"/>
          <w:sz w:val="26"/>
          <w:szCs w:val="26"/>
          <w:lang w:val="en-US"/>
        </w:rPr>
        <w:t>3</w:t>
      </w:r>
      <w:r>
        <w:rPr>
          <w:rFonts w:hint="default" w:ascii="Times New Roman" w:hAnsi="Times New Roman" w:eastAsia="SimSun" w:cs="Times New Roman"/>
          <w:sz w:val="26"/>
          <w:szCs w:val="26"/>
        </w:rPr>
        <w:t>0 ngày kể từ ngày có thông báo/lệnh khởi công thực hiện bón phân của Chủ đầu tư.</w:t>
      </w:r>
    </w:p>
    <w:p w14:paraId="3FB80FF8">
      <w:pPr>
        <w:pStyle w:val="249"/>
        <w:numPr>
          <w:ilvl w:val="1"/>
          <w:numId w:val="11"/>
        </w:numPr>
        <w:tabs>
          <w:tab w:val="left" w:pos="220"/>
        </w:tabs>
        <w:spacing w:before="121"/>
        <w:ind w:left="284" w:leftChars="0" w:hanging="284" w:firstLineChars="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pacing w:val="-2"/>
          <w:sz w:val="26"/>
          <w:szCs w:val="26"/>
          <w14:textFill>
            <w14:solidFill>
              <w14:schemeClr w14:val="tx1"/>
            </w14:solidFill>
          </w14:textFill>
        </w:rPr>
        <w:t>Loại</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hợp</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đồng:</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lang w:val="en-US"/>
          <w14:textFill>
            <w14:solidFill>
              <w14:schemeClr w14:val="tx1"/>
            </w14:solidFill>
          </w14:textFill>
        </w:rPr>
        <w:t>trọn gói</w:t>
      </w:r>
      <w:r>
        <w:rPr>
          <w:rFonts w:hint="default" w:ascii="Times New Roman" w:hAnsi="Times New Roman" w:cs="Times New Roman"/>
          <w:color w:val="000000" w:themeColor="text1"/>
          <w:spacing w:val="-4"/>
          <w:sz w:val="26"/>
          <w:szCs w:val="26"/>
          <w14:textFill>
            <w14:solidFill>
              <w14:schemeClr w14:val="tx1"/>
            </w14:solidFill>
          </w14:textFill>
        </w:rPr>
        <w:t>.</w:t>
      </w:r>
    </w:p>
    <w:p w14:paraId="5BCAA102">
      <w:pPr>
        <w:pStyle w:val="249"/>
        <w:numPr>
          <w:ilvl w:val="1"/>
          <w:numId w:val="11"/>
        </w:numPr>
        <w:tabs>
          <w:tab w:val="left" w:pos="220"/>
        </w:tabs>
        <w:spacing w:before="122" w:line="237" w:lineRule="auto"/>
        <w:ind w:left="-6" w:leftChars="0" w:right="277" w:firstLine="6" w:firstLineChars="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Địa</w:t>
      </w:r>
      <w:r>
        <w:rPr>
          <w:rFonts w:hint="default" w:ascii="Times New Roman" w:hAnsi="Times New Roman" w:cs="Times New Roman"/>
          <w:color w:val="000000" w:themeColor="text1"/>
          <w:spacing w:val="-7"/>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điểm</w:t>
      </w:r>
      <w:r>
        <w:rPr>
          <w:rFonts w:hint="default" w:ascii="Times New Roman" w:hAnsi="Times New Roman" w:cs="Times New Roman"/>
          <w:color w:val="000000" w:themeColor="text1"/>
          <w:spacing w:val="-8"/>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thực</w:t>
      </w:r>
      <w:r>
        <w:rPr>
          <w:rFonts w:hint="default" w:ascii="Times New Roman" w:hAnsi="Times New Roman" w:cs="Times New Roman"/>
          <w:color w:val="000000" w:themeColor="text1"/>
          <w:spacing w:val="-9"/>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hiện:</w:t>
      </w:r>
      <w:r>
        <w:rPr>
          <w:rFonts w:hint="default" w:ascii="Times New Roman" w:hAnsi="Times New Roman" w:cs="Times New Roman"/>
          <w:color w:val="000000" w:themeColor="text1"/>
          <w:spacing w:val="-8"/>
          <w:sz w:val="26"/>
          <w:szCs w:val="26"/>
          <w14:textFill>
            <w14:solidFill>
              <w14:schemeClr w14:val="tx1"/>
            </w14:solidFill>
          </w14:textFill>
        </w:rPr>
        <w:t xml:space="preserve"> </w:t>
      </w:r>
      <w:r>
        <w:rPr>
          <w:rFonts w:hint="default" w:ascii="Times New Roman" w:hAnsi="Times New Roman" w:cs="Times New Roman"/>
          <w:color w:val="000000" w:themeColor="text1"/>
          <w:spacing w:val="-6"/>
          <w:sz w:val="26"/>
          <w:szCs w:val="26"/>
          <w:lang w:val="en-US"/>
          <w14:textFill>
            <w14:solidFill>
              <w14:schemeClr w14:val="tx1"/>
            </w14:solidFill>
          </w14:textFill>
        </w:rPr>
        <w:t xml:space="preserve">Đội sản xuất </w:t>
      </w:r>
      <w:r>
        <w:rPr>
          <w:rFonts w:hint="default" w:cs="Times New Roman"/>
          <w:color w:val="000000" w:themeColor="text1"/>
          <w:spacing w:val="-6"/>
          <w:sz w:val="26"/>
          <w:szCs w:val="26"/>
          <w:lang w:val="en-US"/>
          <w14:textFill>
            <w14:solidFill>
              <w14:schemeClr w14:val="tx1"/>
            </w14:solidFill>
          </w14:textFill>
        </w:rPr>
        <w:t>Minh Hòa, Trần Văn Lưu</w:t>
      </w:r>
      <w:r>
        <w:rPr>
          <w:rFonts w:hint="default" w:ascii="Times New Roman" w:hAnsi="Times New Roman" w:cs="Times New Roman"/>
          <w:color w:val="000000" w:themeColor="text1"/>
          <w:sz w:val="26"/>
          <w:szCs w:val="26"/>
          <w14:textFill>
            <w14:solidFill>
              <w14:schemeClr w14:val="tx1"/>
            </w14:solidFill>
          </w14:textFill>
        </w:rPr>
        <w:t xml:space="preserve"> – Công ty TNHH MTV Cao su Dầu Tiếng.</w:t>
      </w:r>
    </w:p>
    <w:p w14:paraId="323E5268">
      <w:pPr>
        <w:spacing w:before="120" w:after="120"/>
        <w:ind w:firstLine="709"/>
        <w:rPr>
          <w:b/>
          <w:sz w:val="28"/>
          <w:szCs w:val="28"/>
          <w:lang w:val="nl-NL"/>
        </w:rPr>
      </w:pPr>
      <w:r>
        <w:rPr>
          <w:b/>
          <w:sz w:val="28"/>
          <w:szCs w:val="28"/>
          <w:lang w:val="nl-NL"/>
        </w:rPr>
        <w:t>2. Mục tiêu công việc:</w:t>
      </w:r>
    </w:p>
    <w:p w14:paraId="4BD03FF1">
      <w:pPr>
        <w:pStyle w:val="15"/>
        <w:spacing w:before="116"/>
        <w:ind w:left="17" w:leftChars="7" w:right="275" w:firstLine="60" w:firstLineChars="23"/>
        <w:jc w:val="both"/>
        <w:rPr>
          <w:rFonts w:hint="default" w:ascii="Times New Roman" w:hAnsi="Times New Roman" w:cs="Times New Roman"/>
          <w:color w:val="000000" w:themeColor="text1"/>
          <w:spacing w:val="-2"/>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Tăng năng suất và hiệu quả lao động: Giảm đáng kể công lao động thủ công, nhất là trong bối cảnh thiếu lao động nông nghiệp; Tăng tốc độ bón phân giảm</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bớt</w:t>
      </w:r>
      <w:r>
        <w:rPr>
          <w:rFonts w:hint="default" w:ascii="Times New Roman" w:hAnsi="Times New Roman" w:cs="Times New Roman"/>
          <w:color w:val="000000" w:themeColor="text1"/>
          <w:spacing w:val="-4"/>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sức</w:t>
      </w:r>
      <w:r>
        <w:rPr>
          <w:rFonts w:hint="default" w:ascii="Times New Roman" w:hAnsi="Times New Roman" w:cs="Times New Roman"/>
          <w:color w:val="000000" w:themeColor="text1"/>
          <w:spacing w:val="-5"/>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lao</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động</w:t>
      </w:r>
      <w:r>
        <w:rPr>
          <w:rFonts w:hint="default" w:ascii="Times New Roman" w:hAnsi="Times New Roman" w:cs="Times New Roman"/>
          <w:color w:val="000000" w:themeColor="text1"/>
          <w:spacing w:val="-4"/>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của</w:t>
      </w:r>
      <w:r>
        <w:rPr>
          <w:rFonts w:hint="default" w:ascii="Times New Roman" w:hAnsi="Times New Roman" w:cs="Times New Roman"/>
          <w:color w:val="000000" w:themeColor="text1"/>
          <w:spacing w:val="-5"/>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người</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lao</w:t>
      </w:r>
      <w:r>
        <w:rPr>
          <w:rFonts w:hint="default" w:ascii="Times New Roman" w:hAnsi="Times New Roman" w:cs="Times New Roman"/>
          <w:color w:val="000000" w:themeColor="text1"/>
          <w:spacing w:val="-4"/>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động</w:t>
      </w:r>
      <w:r>
        <w:rPr>
          <w:rFonts w:hint="default" w:ascii="Times New Roman" w:hAnsi="Times New Roman" w:cs="Times New Roman"/>
          <w:color w:val="000000" w:themeColor="text1"/>
          <w:spacing w:val="-4"/>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và</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sử</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dụng</w:t>
      </w:r>
      <w:r>
        <w:rPr>
          <w:rFonts w:hint="default" w:ascii="Times New Roman" w:hAnsi="Times New Roman" w:cs="Times New Roman"/>
          <w:color w:val="000000" w:themeColor="text1"/>
          <w:spacing w:val="-4"/>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cơ</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giới</w:t>
      </w:r>
      <w:r>
        <w:rPr>
          <w:rFonts w:hint="default" w:ascii="Times New Roman" w:hAnsi="Times New Roman" w:cs="Times New Roman"/>
          <w:color w:val="000000" w:themeColor="text1"/>
          <w:spacing w:val="-4"/>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hoá</w:t>
      </w:r>
      <w:r>
        <w:rPr>
          <w:rFonts w:hint="default" w:ascii="Times New Roman" w:hAnsi="Times New Roman" w:cs="Times New Roman"/>
          <w:color w:val="000000" w:themeColor="text1"/>
          <w:spacing w:val="-5"/>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đồng</w:t>
      </w:r>
      <w:r>
        <w:rPr>
          <w:rFonts w:hint="default" w:ascii="Times New Roman" w:hAnsi="Times New Roman" w:cs="Times New Roman"/>
          <w:color w:val="000000" w:themeColor="text1"/>
          <w:spacing w:val="-7"/>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bộ</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trong</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công</w:t>
      </w:r>
      <w:r>
        <w:rPr>
          <w:rFonts w:hint="default" w:ascii="Times New Roman" w:hAnsi="Times New Roman" w:cs="Times New Roman"/>
          <w:color w:val="000000" w:themeColor="text1"/>
          <w:spacing w:val="-4"/>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tác</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nông </w:t>
      </w:r>
      <w:r>
        <w:rPr>
          <w:rFonts w:hint="default" w:ascii="Times New Roman" w:hAnsi="Times New Roman" w:cs="Times New Roman"/>
          <w:color w:val="000000" w:themeColor="text1"/>
          <w:spacing w:val="-2"/>
          <w:sz w:val="26"/>
          <w:szCs w:val="26"/>
          <w14:textFill>
            <w14:solidFill>
              <w14:schemeClr w14:val="tx1"/>
            </w14:solidFill>
          </w14:textFill>
        </w:rPr>
        <w:t>nghiệp.</w:t>
      </w:r>
    </w:p>
    <w:p w14:paraId="224D4BDB">
      <w:pPr>
        <w:pStyle w:val="15"/>
        <w:spacing w:before="116"/>
        <w:ind w:left="17" w:leftChars="7" w:right="275" w:firstLine="59" w:firstLineChars="23"/>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Bón phân đúng kỹ thuật, kiểm soát tốt lượng phân bón và kỹ thuật bón phân; thích ứng với quy mô diện tích lớn.</w:t>
      </w:r>
    </w:p>
    <w:p w14:paraId="4FA52F5D">
      <w:pPr>
        <w:pStyle w:val="15"/>
        <w:spacing w:before="116"/>
        <w:ind w:left="17" w:leftChars="7" w:right="275" w:firstLine="59" w:firstLineChars="23"/>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Giảm chi phí sản xuất, tăng hiệu quả kinh tế.   </w:t>
      </w:r>
    </w:p>
    <w:p w14:paraId="1BEC39D9">
      <w:pPr>
        <w:spacing w:before="120" w:after="120"/>
        <w:rPr>
          <w:rFonts w:hint="default"/>
          <w:i w:val="0"/>
          <w:iCs/>
          <w:spacing w:val="-4"/>
          <w:sz w:val="28"/>
          <w:szCs w:val="28"/>
          <w:lang w:val="en-US"/>
        </w:rPr>
      </w:pPr>
      <w:r>
        <w:rPr>
          <w:rFonts w:hint="default"/>
          <w:i/>
          <w:spacing w:val="-4"/>
          <w:sz w:val="28"/>
          <w:szCs w:val="28"/>
          <w:lang w:val="en-US"/>
        </w:rPr>
        <w:t xml:space="preserve">- </w:t>
      </w:r>
      <w:r>
        <w:rPr>
          <w:rFonts w:hint="default"/>
          <w:i w:val="0"/>
          <w:iCs/>
          <w:spacing w:val="-4"/>
          <w:sz w:val="28"/>
          <w:szCs w:val="28"/>
          <w:lang w:val="en-US"/>
        </w:rPr>
        <w:t>Bừa lấp phân bón đảm bảo không phân bón không bị rữa trôi, bốc hơi sau khi bón. Không làm ảnh hưởng đến vườn cây cao su KTCB</w:t>
      </w:r>
    </w:p>
    <w:p w14:paraId="5073FA0B">
      <w:pPr>
        <w:spacing w:before="120" w:after="120"/>
        <w:ind w:firstLine="709"/>
        <w:rPr>
          <w:b/>
          <w:sz w:val="28"/>
          <w:szCs w:val="28"/>
          <w:lang w:val="nl-NL"/>
        </w:rPr>
      </w:pPr>
      <w:r>
        <w:rPr>
          <w:b/>
          <w:sz w:val="28"/>
          <w:szCs w:val="28"/>
          <w:lang w:val="nl-NL"/>
        </w:rPr>
        <w:t>3. Yêu cầu kỹ thuật của gói thầu:</w:t>
      </w:r>
    </w:p>
    <w:p w14:paraId="28BF4275">
      <w:pPr>
        <w:pStyle w:val="15"/>
        <w:spacing w:before="115"/>
        <w:ind w:left="766"/>
        <w:rPr>
          <w:rFonts w:hint="default" w:ascii="Times New Roman" w:hAnsi="Times New Roman" w:cs="Times New Roman"/>
          <w:sz w:val="26"/>
          <w:szCs w:val="26"/>
        </w:rPr>
      </w:pPr>
      <w:r>
        <w:rPr>
          <w:rFonts w:hint="default" w:ascii="Times New Roman" w:hAnsi="Times New Roman" w:cs="Times New Roman"/>
          <w:sz w:val="26"/>
          <w:szCs w:val="26"/>
        </w:rPr>
        <w:t>Nhà</w:t>
      </w:r>
      <w:r>
        <w:rPr>
          <w:rFonts w:hint="default" w:ascii="Times New Roman" w:hAnsi="Times New Roman" w:cs="Times New Roman"/>
          <w:spacing w:val="-12"/>
          <w:sz w:val="26"/>
          <w:szCs w:val="26"/>
        </w:rPr>
        <w:t xml:space="preserve"> </w:t>
      </w:r>
      <w:r>
        <w:rPr>
          <w:rFonts w:hint="default" w:ascii="Times New Roman" w:hAnsi="Times New Roman" w:cs="Times New Roman"/>
          <w:sz w:val="26"/>
          <w:szCs w:val="26"/>
        </w:rPr>
        <w:t>thầu</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thực</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hiện</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bón</w:t>
      </w:r>
      <w:r>
        <w:rPr>
          <w:rFonts w:hint="default" w:ascii="Times New Roman" w:hAnsi="Times New Roman" w:cs="Times New Roman"/>
          <w:spacing w:val="-8"/>
          <w:sz w:val="26"/>
          <w:szCs w:val="26"/>
        </w:rPr>
        <w:t xml:space="preserve"> </w:t>
      </w:r>
      <w:r>
        <w:rPr>
          <w:rFonts w:hint="default" w:ascii="Times New Roman" w:hAnsi="Times New Roman" w:cs="Times New Roman"/>
          <w:sz w:val="26"/>
          <w:szCs w:val="26"/>
        </w:rPr>
        <w:t>phân</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đúng</w:t>
      </w:r>
      <w:r>
        <w:rPr>
          <w:rFonts w:hint="default" w:ascii="Times New Roman" w:hAnsi="Times New Roman" w:cs="Times New Roman"/>
          <w:spacing w:val="-13"/>
          <w:sz w:val="26"/>
          <w:szCs w:val="26"/>
        </w:rPr>
        <w:t xml:space="preserve"> </w:t>
      </w:r>
      <w:r>
        <w:rPr>
          <w:rFonts w:hint="default" w:ascii="Times New Roman" w:hAnsi="Times New Roman" w:cs="Times New Roman"/>
          <w:sz w:val="26"/>
          <w:szCs w:val="26"/>
        </w:rPr>
        <w:t>chủng</w:t>
      </w:r>
      <w:r>
        <w:rPr>
          <w:rFonts w:hint="default" w:ascii="Times New Roman" w:hAnsi="Times New Roman" w:cs="Times New Roman"/>
          <w:spacing w:val="-13"/>
          <w:sz w:val="26"/>
          <w:szCs w:val="26"/>
        </w:rPr>
        <w:t xml:space="preserve"> </w:t>
      </w:r>
      <w:r>
        <w:rPr>
          <w:rFonts w:hint="default" w:ascii="Times New Roman" w:hAnsi="Times New Roman" w:cs="Times New Roman"/>
          <w:sz w:val="26"/>
          <w:szCs w:val="26"/>
        </w:rPr>
        <w:t>loại</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và</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yêu</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cầu,</w:t>
      </w:r>
      <w:r>
        <w:rPr>
          <w:rFonts w:hint="default" w:ascii="Times New Roman" w:hAnsi="Times New Roman" w:cs="Times New Roman"/>
          <w:spacing w:val="-8"/>
          <w:sz w:val="26"/>
          <w:szCs w:val="26"/>
        </w:rPr>
        <w:t xml:space="preserve"> </w:t>
      </w:r>
      <w:r>
        <w:rPr>
          <w:rFonts w:hint="default" w:ascii="Times New Roman" w:hAnsi="Times New Roman" w:cs="Times New Roman"/>
          <w:sz w:val="26"/>
          <w:szCs w:val="26"/>
        </w:rPr>
        <w:t>cụ</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thể</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như</w:t>
      </w:r>
      <w:r>
        <w:rPr>
          <w:rFonts w:hint="default" w:ascii="Times New Roman" w:hAnsi="Times New Roman" w:cs="Times New Roman"/>
          <w:spacing w:val="-11"/>
          <w:sz w:val="26"/>
          <w:szCs w:val="26"/>
        </w:rPr>
        <w:t xml:space="preserve"> </w:t>
      </w:r>
      <w:r>
        <w:rPr>
          <w:rFonts w:hint="default" w:ascii="Times New Roman" w:hAnsi="Times New Roman" w:cs="Times New Roman"/>
          <w:spacing w:val="-4"/>
          <w:sz w:val="26"/>
          <w:szCs w:val="26"/>
        </w:rPr>
        <w:t>sau:</w:t>
      </w:r>
    </w:p>
    <w:tbl>
      <w:tblPr>
        <w:tblStyle w:val="12"/>
        <w:tblW w:w="9519" w:type="dxa"/>
        <w:tblInd w:w="-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20"/>
        <w:gridCol w:w="650"/>
        <w:gridCol w:w="1349"/>
        <w:gridCol w:w="1834"/>
        <w:gridCol w:w="4266"/>
      </w:tblGrid>
      <w:tr w14:paraId="2F74C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0" w:type="auto"/>
            <w:shd w:val="clear" w:color="auto" w:fill="FFFFFF" w:themeFill="background1"/>
          </w:tcPr>
          <w:p w14:paraId="68706A9E">
            <w:pPr>
              <w:pStyle w:val="250"/>
              <w:spacing w:before="56"/>
              <w:rPr>
                <w:rFonts w:hint="default" w:ascii="Times New Roman" w:hAnsi="Times New Roman" w:cs="Times New Roman"/>
                <w:color w:val="000000" w:themeColor="text1"/>
                <w:sz w:val="26"/>
                <w:szCs w:val="26"/>
                <w14:textFill>
                  <w14:solidFill>
                    <w14:schemeClr w14:val="tx1"/>
                  </w14:solidFill>
                </w14:textFill>
              </w:rPr>
            </w:pPr>
          </w:p>
          <w:p w14:paraId="713D70F8">
            <w:pPr>
              <w:pStyle w:val="250"/>
              <w:ind w:left="494" w:hanging="324"/>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Tên</w:t>
            </w:r>
            <w:r>
              <w:rPr>
                <w:rFonts w:hint="default" w:ascii="Times New Roman" w:hAnsi="Times New Roman" w:cs="Times New Roman"/>
                <w:b/>
                <w:color w:val="000000" w:themeColor="text1"/>
                <w:spacing w:val="-15"/>
                <w:sz w:val="26"/>
                <w:szCs w:val="26"/>
                <w14:textFill>
                  <w14:solidFill>
                    <w14:schemeClr w14:val="tx1"/>
                  </w14:solidFill>
                </w14:textFill>
              </w:rPr>
              <w:t xml:space="preserve"> </w:t>
            </w:r>
            <w:r>
              <w:rPr>
                <w:rFonts w:hint="default" w:ascii="Times New Roman" w:hAnsi="Times New Roman" w:cs="Times New Roman"/>
                <w:b/>
                <w:color w:val="000000" w:themeColor="text1"/>
                <w:sz w:val="26"/>
                <w:szCs w:val="26"/>
                <w14:textFill>
                  <w14:solidFill>
                    <w14:schemeClr w14:val="tx1"/>
                  </w14:solidFill>
                </w14:textFill>
              </w:rPr>
              <w:t xml:space="preserve">dịch </w:t>
            </w:r>
            <w:r>
              <w:rPr>
                <w:rFonts w:hint="default" w:ascii="Times New Roman" w:hAnsi="Times New Roman" w:cs="Times New Roman"/>
                <w:b/>
                <w:color w:val="000000" w:themeColor="text1"/>
                <w:spacing w:val="-6"/>
                <w:sz w:val="26"/>
                <w:szCs w:val="26"/>
                <w14:textFill>
                  <w14:solidFill>
                    <w14:schemeClr w14:val="tx1"/>
                  </w14:solidFill>
                </w14:textFill>
              </w:rPr>
              <w:t>vụ</w:t>
            </w:r>
          </w:p>
        </w:tc>
        <w:tc>
          <w:tcPr>
            <w:tcW w:w="0" w:type="auto"/>
            <w:shd w:val="clear" w:color="auto" w:fill="FFFFFF" w:themeFill="background1"/>
          </w:tcPr>
          <w:p w14:paraId="5368C854">
            <w:pPr>
              <w:pStyle w:val="250"/>
              <w:spacing w:before="195"/>
              <w:rPr>
                <w:rFonts w:hint="default" w:ascii="Times New Roman" w:hAnsi="Times New Roman" w:cs="Times New Roman"/>
                <w:color w:val="000000" w:themeColor="text1"/>
                <w:sz w:val="26"/>
                <w:szCs w:val="26"/>
                <w14:textFill>
                  <w14:solidFill>
                    <w14:schemeClr w14:val="tx1"/>
                  </w14:solidFill>
                </w14:textFill>
              </w:rPr>
            </w:pPr>
          </w:p>
          <w:p w14:paraId="600998FF">
            <w:pPr>
              <w:pStyle w:val="250"/>
              <w:ind w:left="106"/>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pacing w:val="-5"/>
                <w:sz w:val="26"/>
                <w:szCs w:val="26"/>
                <w14:textFill>
                  <w14:solidFill>
                    <w14:schemeClr w14:val="tx1"/>
                  </w14:solidFill>
                </w14:textFill>
              </w:rPr>
              <w:t>ĐVT</w:t>
            </w:r>
          </w:p>
        </w:tc>
        <w:tc>
          <w:tcPr>
            <w:tcW w:w="0" w:type="auto"/>
            <w:shd w:val="clear" w:color="auto" w:fill="FFFFFF" w:themeFill="background1"/>
          </w:tcPr>
          <w:p w14:paraId="42DD943E">
            <w:pPr>
              <w:pStyle w:val="250"/>
              <w:spacing w:before="56"/>
              <w:ind w:left="182" w:right="199" w:firstLine="45"/>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pacing w:val="-4"/>
                <w:sz w:val="26"/>
                <w:szCs w:val="26"/>
                <w14:textFill>
                  <w14:solidFill>
                    <w14:schemeClr w14:val="tx1"/>
                  </w14:solidFill>
                </w14:textFill>
              </w:rPr>
              <w:t xml:space="preserve">Khối </w:t>
            </w:r>
            <w:r>
              <w:rPr>
                <w:rFonts w:hint="default" w:ascii="Times New Roman" w:hAnsi="Times New Roman" w:cs="Times New Roman"/>
                <w:b/>
                <w:color w:val="000000" w:themeColor="text1"/>
                <w:spacing w:val="-2"/>
                <w:sz w:val="26"/>
                <w:szCs w:val="26"/>
                <w14:textFill>
                  <w14:solidFill>
                    <w14:schemeClr w14:val="tx1"/>
                  </w14:solidFill>
                </w14:textFill>
              </w:rPr>
              <w:t xml:space="preserve">lượng </w:t>
            </w:r>
            <w:r>
              <w:rPr>
                <w:rFonts w:hint="default" w:ascii="Times New Roman" w:hAnsi="Times New Roman" w:cs="Times New Roman"/>
                <w:b/>
                <w:color w:val="000000" w:themeColor="text1"/>
                <w:spacing w:val="-4"/>
                <w:sz w:val="26"/>
                <w:szCs w:val="26"/>
                <w14:textFill>
                  <w14:solidFill>
                    <w14:schemeClr w14:val="tx1"/>
                  </w14:solidFill>
                </w14:textFill>
              </w:rPr>
              <w:t>thực hiện</w:t>
            </w:r>
          </w:p>
        </w:tc>
        <w:tc>
          <w:tcPr>
            <w:tcW w:w="0" w:type="auto"/>
            <w:shd w:val="clear" w:color="auto" w:fill="FFFFFF" w:themeFill="background1"/>
          </w:tcPr>
          <w:p w14:paraId="36AE391B">
            <w:pPr>
              <w:pStyle w:val="250"/>
              <w:spacing w:before="56"/>
              <w:rPr>
                <w:rFonts w:hint="default" w:ascii="Times New Roman" w:hAnsi="Times New Roman" w:cs="Times New Roman"/>
                <w:color w:val="000000" w:themeColor="text1"/>
                <w:sz w:val="26"/>
                <w:szCs w:val="26"/>
                <w14:textFill>
                  <w14:solidFill>
                    <w14:schemeClr w14:val="tx1"/>
                  </w14:solidFill>
                </w14:textFill>
              </w:rPr>
            </w:pPr>
          </w:p>
          <w:p w14:paraId="6A18F24E">
            <w:pPr>
              <w:pStyle w:val="250"/>
              <w:ind w:left="631" w:hanging="504"/>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Địa</w:t>
            </w:r>
            <w:r>
              <w:rPr>
                <w:rFonts w:hint="default" w:ascii="Times New Roman" w:hAnsi="Times New Roman" w:cs="Times New Roman"/>
                <w:b/>
                <w:color w:val="000000" w:themeColor="text1"/>
                <w:spacing w:val="-15"/>
                <w:sz w:val="26"/>
                <w:szCs w:val="26"/>
                <w14:textFill>
                  <w14:solidFill>
                    <w14:schemeClr w14:val="tx1"/>
                  </w14:solidFill>
                </w14:textFill>
              </w:rPr>
              <w:t xml:space="preserve"> </w:t>
            </w:r>
            <w:r>
              <w:rPr>
                <w:rFonts w:hint="default" w:ascii="Times New Roman" w:hAnsi="Times New Roman" w:cs="Times New Roman"/>
                <w:b/>
                <w:color w:val="000000" w:themeColor="text1"/>
                <w:sz w:val="26"/>
                <w:szCs w:val="26"/>
                <w14:textFill>
                  <w14:solidFill>
                    <w14:schemeClr w14:val="tx1"/>
                  </w14:solidFill>
                </w14:textFill>
              </w:rPr>
              <w:t>điểm</w:t>
            </w:r>
            <w:r>
              <w:rPr>
                <w:rFonts w:hint="default" w:ascii="Times New Roman" w:hAnsi="Times New Roman" w:cs="Times New Roman"/>
                <w:b/>
                <w:color w:val="000000" w:themeColor="text1"/>
                <w:spacing w:val="-15"/>
                <w:sz w:val="26"/>
                <w:szCs w:val="26"/>
                <w14:textFill>
                  <w14:solidFill>
                    <w14:schemeClr w14:val="tx1"/>
                  </w14:solidFill>
                </w14:textFill>
              </w:rPr>
              <w:t xml:space="preserve"> </w:t>
            </w:r>
            <w:r>
              <w:rPr>
                <w:rFonts w:hint="default" w:ascii="Times New Roman" w:hAnsi="Times New Roman" w:cs="Times New Roman"/>
                <w:b/>
                <w:color w:val="000000" w:themeColor="text1"/>
                <w:sz w:val="26"/>
                <w:szCs w:val="26"/>
                <w14:textFill>
                  <w14:solidFill>
                    <w14:schemeClr w14:val="tx1"/>
                  </w14:solidFill>
                </w14:textFill>
              </w:rPr>
              <w:t xml:space="preserve">thực </w:t>
            </w:r>
            <w:r>
              <w:rPr>
                <w:rFonts w:hint="default" w:ascii="Times New Roman" w:hAnsi="Times New Roman" w:cs="Times New Roman"/>
                <w:b/>
                <w:color w:val="000000" w:themeColor="text1"/>
                <w:spacing w:val="-4"/>
                <w:sz w:val="26"/>
                <w:szCs w:val="26"/>
                <w14:textFill>
                  <w14:solidFill>
                    <w14:schemeClr w14:val="tx1"/>
                  </w14:solidFill>
                </w14:textFill>
              </w:rPr>
              <w:t>hiện</w:t>
            </w:r>
          </w:p>
        </w:tc>
        <w:tc>
          <w:tcPr>
            <w:tcW w:w="0" w:type="auto"/>
            <w:shd w:val="clear" w:color="auto" w:fill="FFFFFF" w:themeFill="background1"/>
          </w:tcPr>
          <w:p w14:paraId="32D74DD5">
            <w:pPr>
              <w:pStyle w:val="250"/>
              <w:spacing w:before="195"/>
              <w:rPr>
                <w:rFonts w:hint="default" w:ascii="Times New Roman" w:hAnsi="Times New Roman" w:cs="Times New Roman"/>
                <w:color w:val="000000" w:themeColor="text1"/>
                <w:sz w:val="26"/>
                <w:szCs w:val="26"/>
                <w14:textFill>
                  <w14:solidFill>
                    <w14:schemeClr w14:val="tx1"/>
                  </w14:solidFill>
                </w14:textFill>
              </w:rPr>
            </w:pPr>
          </w:p>
          <w:p w14:paraId="1BEFE171">
            <w:pPr>
              <w:pStyle w:val="250"/>
              <w:ind w:left="365"/>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Yêu</w:t>
            </w:r>
            <w:r>
              <w:rPr>
                <w:rFonts w:hint="default" w:ascii="Times New Roman" w:hAnsi="Times New Roman" w:cs="Times New Roman"/>
                <w:b/>
                <w:color w:val="000000" w:themeColor="text1"/>
                <w:spacing w:val="-3"/>
                <w:sz w:val="26"/>
                <w:szCs w:val="26"/>
                <w14:textFill>
                  <w14:solidFill>
                    <w14:schemeClr w14:val="tx1"/>
                  </w14:solidFill>
                </w14:textFill>
              </w:rPr>
              <w:t xml:space="preserve"> </w:t>
            </w:r>
            <w:r>
              <w:rPr>
                <w:rFonts w:hint="default" w:ascii="Times New Roman" w:hAnsi="Times New Roman" w:cs="Times New Roman"/>
                <w:b/>
                <w:color w:val="000000" w:themeColor="text1"/>
                <w:sz w:val="26"/>
                <w:szCs w:val="26"/>
                <w14:textFill>
                  <w14:solidFill>
                    <w14:schemeClr w14:val="tx1"/>
                  </w14:solidFill>
                </w14:textFill>
              </w:rPr>
              <w:t xml:space="preserve">cầu về kỹ thuật và các Tiêu </w:t>
            </w:r>
            <w:r>
              <w:rPr>
                <w:rFonts w:hint="default" w:ascii="Times New Roman" w:hAnsi="Times New Roman" w:cs="Times New Roman"/>
                <w:b/>
                <w:color w:val="000000" w:themeColor="text1"/>
                <w:spacing w:val="-2"/>
                <w:sz w:val="26"/>
                <w:szCs w:val="26"/>
                <w14:textFill>
                  <w14:solidFill>
                    <w14:schemeClr w14:val="tx1"/>
                  </w14:solidFill>
                </w14:textFill>
              </w:rPr>
              <w:t>chuẩn</w:t>
            </w:r>
          </w:p>
        </w:tc>
      </w:tr>
      <w:tr w14:paraId="1FAC1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1420" w:type="dxa"/>
            <w:shd w:val="clear" w:color="auto" w:fill="FFFFFF" w:themeFill="background1"/>
            <w:vAlign w:val="center"/>
          </w:tcPr>
          <w:p w14:paraId="04DD5D27">
            <w:pPr>
              <w:pStyle w:val="250"/>
              <w:jc w:val="center"/>
              <w:rPr>
                <w:rFonts w:hint="default" w:ascii="Times New Roman" w:hAnsi="Times New Roman" w:cs="Times New Roman"/>
                <w:color w:val="000000" w:themeColor="text1"/>
                <w:sz w:val="26"/>
                <w:szCs w:val="26"/>
                <w:highlight w:val="none"/>
                <w14:textFill>
                  <w14:solidFill>
                    <w14:schemeClr w14:val="tx1"/>
                  </w14:solidFill>
                </w14:textFill>
              </w:rPr>
            </w:pPr>
          </w:p>
          <w:p w14:paraId="2CF56A17">
            <w:pPr>
              <w:pStyle w:val="250"/>
              <w:spacing w:before="16"/>
              <w:jc w:val="center"/>
              <w:rPr>
                <w:rFonts w:hint="default" w:ascii="Times New Roman" w:hAnsi="Times New Roman" w:cs="Times New Roman"/>
                <w:color w:val="000000" w:themeColor="text1"/>
                <w:sz w:val="26"/>
                <w:szCs w:val="26"/>
                <w:highlight w:val="none"/>
                <w14:textFill>
                  <w14:solidFill>
                    <w14:schemeClr w14:val="tx1"/>
                  </w14:solidFill>
                </w14:textFill>
              </w:rPr>
            </w:pPr>
          </w:p>
          <w:p w14:paraId="47B1F982">
            <w:pPr>
              <w:pStyle w:val="250"/>
              <w:ind w:left="151" w:leftChars="0" w:right="135" w:rightChars="0" w:hanging="5" w:firstLineChars="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eastAsia="Times New Roman" w:cs="Times New Roman"/>
                <w:b w:val="0"/>
                <w:bCs/>
                <w:sz w:val="26"/>
                <w:szCs w:val="26"/>
                <w:lang w:val="en-US" w:eastAsia="vi-VN"/>
              </w:rPr>
              <w:t>Cung cấp dịch vụ bón phân và bừa lấp phân bón bằng máy trên vườn cây cao su kiến thiết cơ bản năm 2025 -</w:t>
            </w:r>
            <w:r>
              <w:rPr>
                <w:rFonts w:hint="default" w:ascii="Times New Roman" w:hAnsi="Times New Roman" w:eastAsia="Times New Roman" w:cs="Times New Roman"/>
                <w:b w:val="0"/>
                <w:bCs/>
                <w:sz w:val="26"/>
                <w:szCs w:val="26"/>
                <w:lang w:val="vi-VN" w:eastAsia="vi-VN"/>
              </w:rPr>
              <w:t xml:space="preserve"> </w:t>
            </w:r>
            <w:r>
              <w:rPr>
                <w:rFonts w:hint="default" w:ascii="Times New Roman" w:hAnsi="Times New Roman" w:eastAsia="Times New Roman" w:cs="Times New Roman"/>
                <w:b w:val="0"/>
                <w:bCs/>
                <w:sz w:val="26"/>
                <w:szCs w:val="26"/>
                <w:lang w:val="en-US" w:eastAsia="vi-VN"/>
              </w:rPr>
              <w:t>Đội sản xuất</w:t>
            </w:r>
            <w:r>
              <w:rPr>
                <w:rFonts w:hint="default" w:ascii="Times New Roman" w:hAnsi="Times New Roman" w:eastAsia="Times New Roman" w:cs="Times New Roman"/>
                <w:b w:val="0"/>
                <w:bCs/>
                <w:sz w:val="26"/>
                <w:szCs w:val="26"/>
                <w:lang w:val="vi-VN" w:eastAsia="vi-VN"/>
              </w:rPr>
              <w:t xml:space="preserve"> </w:t>
            </w:r>
            <w:r>
              <w:rPr>
                <w:rFonts w:hint="default" w:ascii="Times New Roman" w:hAnsi="Times New Roman" w:eastAsia="Times New Roman" w:cs="Times New Roman"/>
                <w:b w:val="0"/>
                <w:bCs/>
                <w:sz w:val="26"/>
                <w:szCs w:val="26"/>
                <w:lang w:val="en-US"/>
              </w:rPr>
              <w:t>Minh Hòa, Trần Văn Lưu</w:t>
            </w:r>
          </w:p>
        </w:tc>
        <w:tc>
          <w:tcPr>
            <w:tcW w:w="650" w:type="dxa"/>
            <w:shd w:val="clear" w:color="auto" w:fill="FFFFFF" w:themeFill="background1"/>
            <w:vAlign w:val="center"/>
          </w:tcPr>
          <w:p w14:paraId="2DFD9EEC">
            <w:pPr>
              <w:pStyle w:val="250"/>
              <w:jc w:val="center"/>
              <w:rPr>
                <w:rFonts w:hint="default" w:ascii="Times New Roman" w:hAnsi="Times New Roman" w:cs="Times New Roman"/>
                <w:color w:val="000000" w:themeColor="text1"/>
                <w:sz w:val="26"/>
                <w:szCs w:val="26"/>
                <w:highlight w:val="none"/>
                <w14:textFill>
                  <w14:solidFill>
                    <w14:schemeClr w14:val="tx1"/>
                  </w14:solidFill>
                </w14:textFill>
              </w:rPr>
            </w:pPr>
          </w:p>
          <w:p w14:paraId="1A1DE1F9">
            <w:pPr>
              <w:pStyle w:val="250"/>
              <w:jc w:val="center"/>
              <w:rPr>
                <w:rFonts w:hint="default" w:ascii="Times New Roman" w:hAnsi="Times New Roman" w:cs="Times New Roman"/>
                <w:color w:val="000000" w:themeColor="text1"/>
                <w:sz w:val="26"/>
                <w:szCs w:val="26"/>
                <w:highlight w:val="none"/>
                <w14:textFill>
                  <w14:solidFill>
                    <w14:schemeClr w14:val="tx1"/>
                  </w14:solidFill>
                </w14:textFill>
              </w:rPr>
            </w:pPr>
          </w:p>
          <w:p w14:paraId="4BC5C0DD">
            <w:pPr>
              <w:pStyle w:val="250"/>
              <w:spacing w:before="153"/>
              <w:jc w:val="center"/>
              <w:rPr>
                <w:rFonts w:hint="default" w:ascii="Times New Roman" w:hAnsi="Times New Roman" w:cs="Times New Roman"/>
                <w:color w:val="000000" w:themeColor="text1"/>
                <w:sz w:val="26"/>
                <w:szCs w:val="26"/>
                <w:highlight w:val="none"/>
                <w14:textFill>
                  <w14:solidFill>
                    <w14:schemeClr w14:val="tx1"/>
                  </w14:solidFill>
                </w14:textFill>
              </w:rPr>
            </w:pPr>
          </w:p>
          <w:p w14:paraId="3C75647E">
            <w:pPr>
              <w:pStyle w:val="250"/>
              <w:ind w:left="3" w:leftChars="0"/>
              <w:jc w:val="center"/>
              <w:rPr>
                <w:rFonts w:hint="default" w:ascii="Times New Roman" w:hAnsi="Times New Roman" w:cs="Times New Roman"/>
                <w:b/>
                <w:color w:val="000000" w:themeColor="text1"/>
                <w:spacing w:val="-5"/>
                <w:sz w:val="26"/>
                <w:szCs w:val="26"/>
                <w14:textFill>
                  <w14:solidFill>
                    <w14:schemeClr w14:val="tx1"/>
                  </w14:solidFill>
                </w14:textFill>
              </w:rPr>
            </w:pPr>
            <w:r>
              <w:rPr>
                <w:rFonts w:hint="default" w:ascii="Times New Roman" w:hAnsi="Times New Roman" w:cs="Times New Roman"/>
                <w:color w:val="000000" w:themeColor="text1"/>
                <w:spacing w:val="-5"/>
                <w:sz w:val="26"/>
                <w:szCs w:val="26"/>
                <w:highlight w:val="none"/>
                <w14:textFill>
                  <w14:solidFill>
                    <w14:schemeClr w14:val="tx1"/>
                  </w14:solidFill>
                </w14:textFill>
              </w:rPr>
              <w:t>ha</w:t>
            </w:r>
          </w:p>
        </w:tc>
        <w:tc>
          <w:tcPr>
            <w:tcW w:w="1349" w:type="dxa"/>
            <w:shd w:val="clear" w:color="auto" w:fill="FFFFFF" w:themeFill="background1"/>
            <w:vAlign w:val="center"/>
          </w:tcPr>
          <w:p w14:paraId="25CA11A7">
            <w:pPr>
              <w:pStyle w:val="250"/>
              <w:ind w:left="226" w:leftChars="0"/>
              <w:jc w:val="center"/>
              <w:rPr>
                <w:rFonts w:hint="default" w:ascii="Times New Roman" w:hAnsi="Times New Roman" w:cs="Times New Roman"/>
                <w:b/>
                <w:color w:val="000000" w:themeColor="text1"/>
                <w:spacing w:val="-4"/>
                <w:sz w:val="26"/>
                <w:szCs w:val="26"/>
                <w:lang w:val="en-US"/>
                <w14:textFill>
                  <w14:solidFill>
                    <w14:schemeClr w14:val="tx1"/>
                  </w14:solidFill>
                </w14:textFill>
              </w:rPr>
            </w:pPr>
            <w:r>
              <w:rPr>
                <w:rFonts w:hint="default"/>
                <w:b w:val="0"/>
                <w:bCs/>
                <w:color w:val="000000" w:themeColor="text1"/>
                <w:sz w:val="26"/>
                <w:szCs w:val="26"/>
                <w:lang w:val="en-US"/>
                <w14:textFill>
                  <w14:solidFill>
                    <w14:schemeClr w14:val="tx1"/>
                  </w14:solidFill>
                </w14:textFill>
              </w:rPr>
              <w:t>389,66</w:t>
            </w:r>
          </w:p>
        </w:tc>
        <w:tc>
          <w:tcPr>
            <w:tcW w:w="1834" w:type="dxa"/>
            <w:shd w:val="clear" w:color="auto" w:fill="FFFFFF" w:themeFill="background1"/>
            <w:vAlign w:val="center"/>
          </w:tcPr>
          <w:p w14:paraId="5DFC6B49">
            <w:pPr>
              <w:pStyle w:val="250"/>
              <w:spacing w:before="16"/>
              <w:ind w:left="177" w:leftChars="0" w:right="164" w:rightChars="0" w:hanging="3" w:firstLineChars="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highlight w:val="none"/>
                <w14:textFill>
                  <w14:solidFill>
                    <w14:schemeClr w14:val="tx1"/>
                  </w14:solidFill>
                </w14:textFill>
              </w:rPr>
              <w:t xml:space="preserve"> </w:t>
            </w:r>
            <w:r>
              <w:rPr>
                <w:rFonts w:hint="default" w:ascii="Times New Roman" w:hAnsi="Times New Roman" w:cs="Times New Roman"/>
                <w:color w:val="000000" w:themeColor="text1"/>
                <w:sz w:val="26"/>
                <w:szCs w:val="26"/>
                <w:highlight w:val="none"/>
                <w:lang w:val="en-US"/>
                <w14:textFill>
                  <w14:solidFill>
                    <w14:schemeClr w14:val="tx1"/>
                  </w14:solidFill>
                </w14:textFill>
              </w:rPr>
              <w:t>Đội sản xuất</w:t>
            </w:r>
            <w:r>
              <w:rPr>
                <w:rFonts w:hint="default" w:ascii="Times New Roman" w:hAnsi="Times New Roman" w:cs="Times New Roman"/>
                <w:color w:val="000000" w:themeColor="text1"/>
                <w:sz w:val="26"/>
                <w:szCs w:val="26"/>
                <w:highlight w:val="none"/>
                <w14:textFill>
                  <w14:solidFill>
                    <w14:schemeClr w14:val="tx1"/>
                  </w14:solidFill>
                </w14:textFill>
              </w:rPr>
              <w:t xml:space="preserve"> </w:t>
            </w:r>
            <w:r>
              <w:rPr>
                <w:rFonts w:hint="default" w:cs="Times New Roman"/>
                <w:color w:val="000000" w:themeColor="text1"/>
                <w:sz w:val="26"/>
                <w:szCs w:val="26"/>
                <w:highlight w:val="none"/>
                <w:lang w:val="en-US"/>
                <w14:textFill>
                  <w14:solidFill>
                    <w14:schemeClr w14:val="tx1"/>
                  </w14:solidFill>
                </w14:textFill>
              </w:rPr>
              <w:t>Minh Hòa, Trần Văn Lưu Công ty TNHH MTV Cao su Dầu Tiénge</w:t>
            </w:r>
          </w:p>
        </w:tc>
        <w:tc>
          <w:tcPr>
            <w:tcW w:w="4266" w:type="dxa"/>
            <w:shd w:val="clear" w:color="auto" w:fill="FFFFFF" w:themeFill="background1"/>
            <w:vAlign w:val="top"/>
          </w:tcPr>
          <w:p w14:paraId="566B6340">
            <w:pPr>
              <w:pStyle w:val="250"/>
              <w:spacing w:before="51"/>
              <w:ind w:left="108"/>
              <w:jc w:val="both"/>
              <w:rPr>
                <w:rFonts w:hint="default" w:ascii="Times New Roman" w:hAnsi="Times New Roman" w:cs="Times New Roman"/>
                <w:color w:val="000000" w:themeColor="text1"/>
                <w:sz w:val="26"/>
                <w:szCs w:val="26"/>
                <w:highlight w:val="none"/>
                <w14:textFill>
                  <w14:solidFill>
                    <w14:schemeClr w14:val="tx1"/>
                  </w14:solidFill>
                </w14:textFill>
              </w:rPr>
            </w:pPr>
            <w:r>
              <w:rPr>
                <w:rFonts w:hint="default" w:ascii="Times New Roman" w:hAnsi="Times New Roman" w:cs="Times New Roman"/>
                <w:color w:val="000000" w:themeColor="text1"/>
                <w:sz w:val="26"/>
                <w:szCs w:val="26"/>
                <w:highlight w:val="none"/>
                <w14:textFill>
                  <w14:solidFill>
                    <w14:schemeClr w14:val="tx1"/>
                  </w14:solidFill>
                </w14:textFill>
              </w:rPr>
              <w:t>- Bón phân đúng chủng loại và định mức của chủ đầu tư.</w:t>
            </w:r>
          </w:p>
          <w:p w14:paraId="2FCEA3AB">
            <w:pPr>
              <w:pStyle w:val="250"/>
              <w:numPr>
                <w:ilvl w:val="0"/>
                <w:numId w:val="12"/>
              </w:numPr>
              <w:tabs>
                <w:tab w:val="left" w:pos="273"/>
              </w:tabs>
              <w:spacing w:before="33"/>
              <w:ind w:right="93" w:firstLine="0"/>
              <w:jc w:val="both"/>
              <w:rPr>
                <w:rFonts w:hint="default" w:ascii="Times New Roman" w:hAnsi="Times New Roman" w:cs="Times New Roman"/>
                <w:color w:val="000000" w:themeColor="text1"/>
                <w:sz w:val="26"/>
                <w:szCs w:val="26"/>
                <w:highlight w:val="none"/>
                <w14:textFill>
                  <w14:solidFill>
                    <w14:schemeClr w14:val="tx1"/>
                  </w14:solidFill>
                </w14:textFill>
              </w:rPr>
            </w:pPr>
            <w:r>
              <w:rPr>
                <w:rFonts w:hint="default" w:ascii="Times New Roman" w:hAnsi="Times New Roman" w:cs="Times New Roman"/>
                <w:color w:val="000000" w:themeColor="text1"/>
                <w:sz w:val="26"/>
                <w:szCs w:val="26"/>
                <w:highlight w:val="none"/>
                <w14:textFill>
                  <w14:solidFill>
                    <w14:schemeClr w14:val="tx1"/>
                  </w14:solidFill>
                </w14:textFill>
              </w:rPr>
              <w:t xml:space="preserve">Số lượng máy cày: </w:t>
            </w:r>
            <w:r>
              <w:rPr>
                <w:rFonts w:hint="default" w:cs="Times New Roman"/>
                <w:color w:val="000000" w:themeColor="text1"/>
                <w:sz w:val="26"/>
                <w:szCs w:val="26"/>
                <w:highlight w:val="none"/>
                <w:lang w:val="en-US"/>
                <w14:textFill>
                  <w14:solidFill>
                    <w14:schemeClr w14:val="tx1"/>
                  </w14:solidFill>
                </w14:textFill>
              </w:rPr>
              <w:t>nhà thầu cam kết có đầy đủ thiết bị thực hiện gói thầu</w:t>
            </w:r>
            <w:r>
              <w:rPr>
                <w:rFonts w:hint="default" w:ascii="Times New Roman" w:hAnsi="Times New Roman" w:cs="Times New Roman"/>
                <w:color w:val="000000" w:themeColor="text1"/>
                <w:sz w:val="26"/>
                <w:szCs w:val="26"/>
                <w:highlight w:val="none"/>
                <w14:textFill>
                  <w14:solidFill>
                    <w14:schemeClr w14:val="tx1"/>
                  </w14:solidFill>
                </w14:textFill>
              </w:rPr>
              <w:t xml:space="preserve"> - Công ty TNHH MTV Cao su Dầu Tiếng.</w:t>
            </w:r>
          </w:p>
          <w:p w14:paraId="4FE16C82">
            <w:pPr>
              <w:pStyle w:val="250"/>
              <w:numPr>
                <w:ilvl w:val="0"/>
                <w:numId w:val="12"/>
              </w:numPr>
              <w:tabs>
                <w:tab w:val="left" w:pos="273"/>
              </w:tabs>
              <w:spacing w:before="60"/>
              <w:ind w:right="94" w:firstLine="0"/>
              <w:jc w:val="both"/>
              <w:rPr>
                <w:rFonts w:hint="default" w:ascii="Times New Roman" w:hAnsi="Times New Roman" w:cs="Times New Roman"/>
                <w:color w:val="000000" w:themeColor="text1"/>
                <w:sz w:val="26"/>
                <w:szCs w:val="26"/>
                <w:highlight w:val="none"/>
                <w14:textFill>
                  <w14:solidFill>
                    <w14:schemeClr w14:val="tx1"/>
                  </w14:solidFill>
                </w14:textFill>
              </w:rPr>
            </w:pPr>
            <w:r>
              <w:rPr>
                <w:rFonts w:hint="default" w:ascii="Times New Roman" w:hAnsi="Times New Roman" w:cs="Times New Roman"/>
                <w:color w:val="000000" w:themeColor="text1"/>
                <w:sz w:val="26"/>
                <w:szCs w:val="26"/>
                <w:highlight w:val="none"/>
                <w14:textFill>
                  <w14:solidFill>
                    <w14:schemeClr w14:val="tx1"/>
                  </w14:solidFill>
                </w14:textFill>
              </w:rPr>
              <w:t xml:space="preserve">Khả năng đáp ứng: 01 ngày bón phân </w:t>
            </w:r>
            <w:r>
              <w:rPr>
                <w:rFonts w:hint="default" w:ascii="Times New Roman" w:hAnsi="Times New Roman" w:cs="Times New Roman"/>
                <w:color w:val="000000" w:themeColor="text1"/>
                <w:sz w:val="26"/>
                <w:szCs w:val="26"/>
                <w:highlight w:val="none"/>
                <w:lang w:val="en-US"/>
                <w14:textFill>
                  <w14:solidFill>
                    <w14:schemeClr w14:val="tx1"/>
                  </w14:solidFill>
                </w14:textFill>
              </w:rPr>
              <w:t xml:space="preserve">và bừa lấp phân bón </w:t>
            </w:r>
            <w:r>
              <w:rPr>
                <w:rFonts w:hint="default" w:ascii="Times New Roman" w:hAnsi="Times New Roman" w:cs="Times New Roman"/>
                <w:color w:val="000000" w:themeColor="text1"/>
                <w:sz w:val="26"/>
                <w:szCs w:val="26"/>
                <w:highlight w:val="none"/>
                <w14:textFill>
                  <w14:solidFill>
                    <w14:schemeClr w14:val="tx1"/>
                  </w14:solidFill>
                </w14:textFill>
              </w:rPr>
              <w:t xml:space="preserve">phải đạt từ </w:t>
            </w:r>
            <w:r>
              <w:rPr>
                <w:rFonts w:hint="default" w:cs="Times New Roman"/>
                <w:color w:val="000000" w:themeColor="text1"/>
                <w:sz w:val="26"/>
                <w:szCs w:val="26"/>
                <w:highlight w:val="none"/>
                <w:lang w:val="en-US"/>
                <w14:textFill>
                  <w14:solidFill>
                    <w14:schemeClr w14:val="tx1"/>
                  </w14:solidFill>
                </w14:textFill>
              </w:rPr>
              <w:t>15</w:t>
            </w:r>
            <w:r>
              <w:rPr>
                <w:rFonts w:hint="default" w:ascii="Times New Roman" w:hAnsi="Times New Roman" w:cs="Times New Roman"/>
                <w:color w:val="000000" w:themeColor="text1"/>
                <w:sz w:val="26"/>
                <w:szCs w:val="26"/>
                <w:highlight w:val="none"/>
                <w14:textFill>
                  <w14:solidFill>
                    <w14:schemeClr w14:val="tx1"/>
                  </w14:solidFill>
                </w14:textFill>
              </w:rPr>
              <w:t xml:space="preserve"> ha trở lên.</w:t>
            </w:r>
          </w:p>
          <w:p w14:paraId="1896386F">
            <w:pPr>
              <w:pStyle w:val="250"/>
              <w:spacing w:before="25"/>
              <w:ind w:left="108" w:right="94" w:firstLine="322"/>
              <w:jc w:val="both"/>
              <w:rPr>
                <w:rFonts w:hint="default" w:ascii="Times New Roman" w:hAnsi="Times New Roman" w:cs="Times New Roman"/>
                <w:color w:val="000000" w:themeColor="text1"/>
                <w:sz w:val="26"/>
                <w:szCs w:val="26"/>
                <w:highlight w:val="none"/>
                <w14:textFill>
                  <w14:solidFill>
                    <w14:schemeClr w14:val="tx1"/>
                  </w14:solidFill>
                </w14:textFill>
              </w:rPr>
            </w:pPr>
            <w:r>
              <w:rPr>
                <w:rFonts w:hint="default" w:ascii="Times New Roman" w:hAnsi="Times New Roman" w:cs="Times New Roman"/>
                <w:color w:val="000000" w:themeColor="text1"/>
                <w:sz w:val="26"/>
                <w:szCs w:val="26"/>
                <w:highlight w:val="none"/>
                <w14:textFill>
                  <w14:solidFill>
                    <w14:schemeClr w14:val="tx1"/>
                  </w14:solidFill>
                </w14:textFill>
              </w:rPr>
              <w:t>- Quy cách bón phân:</w:t>
            </w:r>
            <w:r>
              <w:rPr>
                <w:rFonts w:hint="default" w:ascii="Times New Roman" w:hAnsi="Times New Roman" w:cs="Times New Roman"/>
                <w:color w:val="000000" w:themeColor="text1"/>
                <w:sz w:val="26"/>
                <w:szCs w:val="26"/>
                <w:highlight w:val="none"/>
                <w:lang w:val="en-US"/>
                <w14:textFill>
                  <w14:solidFill>
                    <w14:schemeClr w14:val="tx1"/>
                  </w14:solidFill>
                </w14:textFill>
              </w:rPr>
              <w:t xml:space="preserve"> </w:t>
            </w:r>
            <w:r>
              <w:rPr>
                <w:color w:val="000000" w:themeColor="text1"/>
                <w:sz w:val="26"/>
                <w:szCs w:val="26"/>
                <w:highlight w:val="none"/>
                <w14:textFill>
                  <w14:solidFill>
                    <w14:schemeClr w14:val="tx1"/>
                  </w14:solidFill>
                </w14:textFill>
              </w:rPr>
              <w:t xml:space="preserve"> </w:t>
            </w:r>
          </w:p>
          <w:p w14:paraId="57557172">
            <w:pPr>
              <w:spacing w:before="120" w:line="240" w:lineRule="auto"/>
              <w:ind w:firstLine="426"/>
              <w:jc w:val="both"/>
              <w:rPr>
                <w:rFonts w:hint="default"/>
                <w:bCs/>
                <w:sz w:val="26"/>
                <w:szCs w:val="26"/>
                <w:lang w:val="en-US"/>
              </w:rPr>
            </w:pPr>
            <w:r>
              <w:rPr>
                <w:bCs/>
                <w:sz w:val="26"/>
                <w:szCs w:val="26"/>
              </w:rPr>
              <w:tab/>
            </w:r>
            <w:r>
              <w:rPr>
                <w:bCs/>
                <w:sz w:val="26"/>
                <w:szCs w:val="26"/>
              </w:rPr>
              <w:t xml:space="preserve">- Diện tích KTCB 2022: </w:t>
            </w:r>
            <w:r>
              <w:rPr>
                <w:color w:val="000000" w:themeColor="text1"/>
                <w:sz w:val="26"/>
                <w:szCs w:val="26"/>
                <w:highlight w:val="none"/>
                <w14:textFill>
                  <w14:solidFill>
                    <w14:schemeClr w14:val="tx1"/>
                  </w14:solidFill>
                </w14:textFill>
              </w:rPr>
              <w:t xml:space="preserve">Trộn kỹ các loại phân, </w:t>
            </w:r>
            <w:r>
              <w:rPr>
                <w:bCs/>
                <w:sz w:val="26"/>
                <w:szCs w:val="26"/>
              </w:rPr>
              <w:t>Rải phân dọc 2 bên hàng cây cao su, cách gốc 1,2 – 1,5m, sử dụng máy cày nhỏ bừa lấp hai đường phân lại.</w:t>
            </w:r>
            <w:r>
              <w:rPr>
                <w:rFonts w:hint="default"/>
                <w:bCs/>
                <w:sz w:val="26"/>
                <w:szCs w:val="26"/>
                <w:lang w:val="en-US"/>
              </w:rPr>
              <w:t xml:space="preserve"> </w:t>
            </w:r>
            <w:r>
              <w:rPr>
                <w:rFonts w:ascii="Times New Roman" w:hAnsi="Times New Roman"/>
                <w:sz w:val="26"/>
                <w:szCs w:val="26"/>
              </w:rPr>
              <w:t xml:space="preserve"> Định mức bón trên 01 ha đối với đất hạng III: 76 kg Urê + 218 kg Lân NC + 29 kg Kali</w:t>
            </w:r>
          </w:p>
          <w:p w14:paraId="052FD227">
            <w:pPr>
              <w:spacing w:before="120" w:line="240" w:lineRule="auto"/>
              <w:ind w:firstLine="426"/>
              <w:jc w:val="both"/>
              <w:rPr>
                <w:rFonts w:hint="default"/>
                <w:bCs/>
                <w:sz w:val="26"/>
                <w:szCs w:val="26"/>
                <w:lang w:val="en-US"/>
              </w:rPr>
            </w:pPr>
            <w:r>
              <w:rPr>
                <w:bCs/>
                <w:sz w:val="26"/>
                <w:szCs w:val="26"/>
              </w:rPr>
              <w:t>- Diện tích KTCB 2023:</w:t>
            </w:r>
            <w:r>
              <w:rPr>
                <w:rFonts w:hint="default"/>
                <w:bCs/>
                <w:sz w:val="26"/>
                <w:szCs w:val="26"/>
                <w:lang w:val="en-US"/>
              </w:rPr>
              <w:t xml:space="preserve"> </w:t>
            </w:r>
            <w:r>
              <w:rPr>
                <w:bCs/>
                <w:sz w:val="26"/>
                <w:szCs w:val="26"/>
              </w:rPr>
              <w:t xml:space="preserve">  </w:t>
            </w:r>
            <w:r>
              <w:rPr>
                <w:color w:val="000000" w:themeColor="text1"/>
                <w:sz w:val="26"/>
                <w:szCs w:val="26"/>
                <w:highlight w:val="none"/>
                <w14:textFill>
                  <w14:solidFill>
                    <w14:schemeClr w14:val="tx1"/>
                  </w14:solidFill>
                </w14:textFill>
              </w:rPr>
              <w:t>Trộn kỹ các loại phân,</w:t>
            </w:r>
            <w:r>
              <w:rPr>
                <w:rFonts w:hint="default"/>
                <w:color w:val="000000" w:themeColor="text1"/>
                <w:sz w:val="26"/>
                <w:szCs w:val="26"/>
                <w:highlight w:val="none"/>
                <w:lang w:val="en-US"/>
                <w14:textFill>
                  <w14:solidFill>
                    <w14:schemeClr w14:val="tx1"/>
                  </w14:solidFill>
                </w14:textFill>
              </w:rPr>
              <w:t xml:space="preserve"> </w:t>
            </w:r>
            <w:r>
              <w:rPr>
                <w:bCs/>
                <w:sz w:val="26"/>
                <w:szCs w:val="26"/>
              </w:rPr>
              <w:t>Rải phân dọc 2 bên hàng cây cao su, cách gốc 1,0 – 1,2m, sử dụng máy cày nhỏ bừa lấp hai đường phân lại.</w:t>
            </w:r>
            <w:r>
              <w:rPr>
                <w:rFonts w:hint="default"/>
                <w:bCs/>
                <w:sz w:val="26"/>
                <w:szCs w:val="26"/>
                <w:lang w:val="en-US"/>
              </w:rPr>
              <w:t xml:space="preserve"> </w:t>
            </w:r>
            <w:r>
              <w:rPr>
                <w:rFonts w:ascii="Times New Roman" w:hAnsi="Times New Roman"/>
                <w:sz w:val="26"/>
                <w:szCs w:val="26"/>
              </w:rPr>
              <w:t>Định mức bón trên 01 ha đối với đất hạng III: 108 kg Urê + 312 kg Lân NC + 41 kg Kali</w:t>
            </w:r>
          </w:p>
          <w:p w14:paraId="5D515501">
            <w:pPr>
              <w:spacing w:before="120" w:line="240" w:lineRule="auto"/>
              <w:ind w:firstLine="426"/>
              <w:jc w:val="both"/>
              <w:rPr>
                <w:rFonts w:hint="default" w:ascii="Times New Roman" w:hAnsi="Times New Roman" w:cs="Times New Roman"/>
                <w:color w:val="000000" w:themeColor="text1"/>
                <w:sz w:val="26"/>
                <w:szCs w:val="26"/>
                <w:highlight w:val="none"/>
                <w:lang w:val="en-US"/>
                <w14:textFill>
                  <w14:solidFill>
                    <w14:schemeClr w14:val="tx1"/>
                  </w14:solidFill>
                </w14:textFill>
              </w:rPr>
            </w:pPr>
            <w:r>
              <w:rPr>
                <w:bCs/>
                <w:sz w:val="26"/>
                <w:szCs w:val="26"/>
              </w:rPr>
              <w:tab/>
            </w:r>
            <w:r>
              <w:rPr>
                <w:bCs/>
                <w:sz w:val="26"/>
                <w:szCs w:val="26"/>
              </w:rPr>
              <w:t xml:space="preserve">- Diện tích KTCB 2020: </w:t>
            </w:r>
            <w:r>
              <w:rPr>
                <w:color w:val="000000" w:themeColor="text1"/>
                <w:sz w:val="26"/>
                <w:szCs w:val="26"/>
                <w:highlight w:val="none"/>
                <w14:textFill>
                  <w14:solidFill>
                    <w14:schemeClr w14:val="tx1"/>
                  </w14:solidFill>
                </w14:textFill>
              </w:rPr>
              <w:t>Trộn kỹ các loại phân,</w:t>
            </w:r>
            <w:r>
              <w:rPr>
                <w:rFonts w:hint="default"/>
                <w:color w:val="000000" w:themeColor="text1"/>
                <w:sz w:val="26"/>
                <w:szCs w:val="26"/>
                <w:highlight w:val="none"/>
                <w:lang w:val="en-US"/>
                <w14:textFill>
                  <w14:solidFill>
                    <w14:schemeClr w14:val="tx1"/>
                  </w14:solidFill>
                </w14:textFill>
              </w:rPr>
              <w:t xml:space="preserve"> </w:t>
            </w:r>
            <w:r>
              <w:rPr>
                <w:bCs/>
                <w:sz w:val="26"/>
                <w:szCs w:val="26"/>
              </w:rPr>
              <w:t>Rải phân giữa luồng cây cao su sử dụng máy cày nhỏ bừa một đường để lấp phân lại.</w:t>
            </w:r>
            <w:r>
              <w:rPr>
                <w:rFonts w:ascii="Times New Roman" w:hAnsi="Times New Roman"/>
                <w:sz w:val="26"/>
                <w:szCs w:val="26"/>
              </w:rPr>
              <w:t>Định mức bón trên 01 ha: 34 kg Phân Urê + 98 kg Phân Lân NC + 13 kg Phân Kali</w:t>
            </w:r>
          </w:p>
          <w:p w14:paraId="7088592F">
            <w:pPr>
              <w:pStyle w:val="250"/>
              <w:spacing w:before="25"/>
              <w:ind w:left="108" w:right="94" w:firstLine="322"/>
              <w:jc w:val="both"/>
              <w:rPr>
                <w:rFonts w:hint="default" w:ascii="Times New Roman" w:hAnsi="Times New Roman" w:cs="Times New Roman"/>
                <w:spacing w:val="-2"/>
                <w:sz w:val="26"/>
                <w:szCs w:val="26"/>
              </w:rPr>
            </w:pPr>
            <w:r>
              <w:rPr>
                <w:rFonts w:hint="default" w:ascii="Times New Roman" w:hAnsi="Times New Roman" w:cs="Times New Roman"/>
                <w:sz w:val="26"/>
                <w:szCs w:val="26"/>
              </w:rPr>
              <w:t>- Nhà thầu tự trang</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bị bảo hộ lao động</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và</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 xml:space="preserve">đảm bảo an toàn lao động cho nhân lực của nhà </w:t>
            </w:r>
            <w:r>
              <w:rPr>
                <w:rFonts w:hint="default" w:ascii="Times New Roman" w:hAnsi="Times New Roman" w:cs="Times New Roman"/>
                <w:spacing w:val="-2"/>
                <w:sz w:val="26"/>
                <w:szCs w:val="26"/>
              </w:rPr>
              <w:t>thầu.</w:t>
            </w:r>
          </w:p>
          <w:p w14:paraId="1B00ACAB">
            <w:pPr>
              <w:pStyle w:val="250"/>
              <w:spacing w:before="25"/>
              <w:ind w:left="108" w:leftChars="0" w:right="94" w:rightChars="0" w:firstLine="322" w:firstLineChars="0"/>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sz w:val="26"/>
                <w:szCs w:val="26"/>
              </w:rPr>
              <w:t xml:space="preserve">- Nhà thầu tự bốc xếp, vận chuyển phân bón từ Kho vật tư </w:t>
            </w:r>
            <w:r>
              <w:rPr>
                <w:rFonts w:hint="default" w:ascii="Times New Roman" w:hAnsi="Times New Roman" w:cs="Times New Roman"/>
                <w:sz w:val="26"/>
                <w:szCs w:val="26"/>
                <w:lang w:val="en-US"/>
              </w:rPr>
              <w:t>Đội sản xuất</w:t>
            </w:r>
            <w:r>
              <w:rPr>
                <w:rFonts w:hint="default" w:ascii="Times New Roman" w:hAnsi="Times New Roman" w:cs="Times New Roman"/>
                <w:sz w:val="26"/>
                <w:szCs w:val="26"/>
              </w:rPr>
              <w:t xml:space="preserve"> đến địa điểm bón </w:t>
            </w:r>
            <w:r>
              <w:rPr>
                <w:rFonts w:hint="default" w:ascii="Times New Roman" w:hAnsi="Times New Roman" w:cs="Times New Roman"/>
                <w:spacing w:val="-2"/>
                <w:sz w:val="26"/>
                <w:szCs w:val="26"/>
              </w:rPr>
              <w:t>phân.</w:t>
            </w:r>
          </w:p>
        </w:tc>
      </w:tr>
    </w:tbl>
    <w:p w14:paraId="76A0D89C">
      <w:pPr>
        <w:spacing w:before="120" w:after="120"/>
        <w:ind w:firstLine="709"/>
        <w:rPr>
          <w:b/>
          <w:sz w:val="28"/>
          <w:szCs w:val="28"/>
          <w:lang w:val="nl-NL"/>
        </w:rPr>
      </w:pPr>
      <w:r>
        <w:rPr>
          <w:b/>
          <w:sz w:val="28"/>
          <w:szCs w:val="28"/>
          <w:lang w:val="nl-NL"/>
        </w:rPr>
        <w:t>4. Giải pháp và phương pháp luận:</w:t>
      </w:r>
    </w:p>
    <w:p w14:paraId="13A2D9ED">
      <w:pPr>
        <w:spacing w:before="120" w:after="120"/>
        <w:ind w:firstLine="709"/>
        <w:rPr>
          <w:i/>
          <w:spacing w:val="-2"/>
          <w:sz w:val="28"/>
          <w:szCs w:val="28"/>
          <w:lang w:val="nl-NL"/>
        </w:rPr>
      </w:pPr>
      <w:r>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698F194F">
      <w:pPr>
        <w:spacing w:before="120" w:after="120"/>
        <w:ind w:firstLine="709"/>
        <w:rPr>
          <w:i/>
          <w:spacing w:val="-2"/>
          <w:sz w:val="28"/>
          <w:szCs w:val="28"/>
          <w:lang w:val="nl-NL"/>
        </w:rPr>
      </w:pPr>
      <w:r>
        <w:rPr>
          <w:i/>
          <w:spacing w:val="-2"/>
          <w:sz w:val="28"/>
          <w:szCs w:val="28"/>
          <w:lang w:val="nl-NL"/>
        </w:rPr>
        <w:t>1. Giải pháp và phương pháp luận;</w:t>
      </w:r>
    </w:p>
    <w:p w14:paraId="31CADF17">
      <w:pPr>
        <w:spacing w:before="120" w:after="120"/>
        <w:ind w:firstLine="709"/>
        <w:rPr>
          <w:i/>
          <w:spacing w:val="-2"/>
          <w:sz w:val="28"/>
          <w:szCs w:val="28"/>
          <w:lang w:val="nl-NL"/>
        </w:rPr>
      </w:pPr>
      <w:r>
        <w:rPr>
          <w:i/>
          <w:spacing w:val="-2"/>
          <w:sz w:val="28"/>
          <w:szCs w:val="28"/>
          <w:lang w:val="nl-NL"/>
        </w:rPr>
        <w:t>2.  Kế hoạch công tác.</w:t>
      </w:r>
    </w:p>
    <w:p w14:paraId="4EDD44B4">
      <w:pPr>
        <w:spacing w:before="120" w:after="120"/>
        <w:ind w:firstLine="709"/>
        <w:rPr>
          <w:b/>
          <w:sz w:val="28"/>
          <w:szCs w:val="28"/>
          <w:lang w:val="nl-NL"/>
        </w:rPr>
      </w:pPr>
      <w:r>
        <w:rPr>
          <w:b/>
          <w:sz w:val="28"/>
          <w:szCs w:val="28"/>
          <w:lang w:val="nl-NL"/>
        </w:rPr>
        <w:t>5. Quy định về kiểm tra, nghiệm thu sản phẩm:</w:t>
      </w:r>
    </w:p>
    <w:p w14:paraId="7D95A437">
      <w:pPr>
        <w:pStyle w:val="15"/>
        <w:spacing w:before="115"/>
        <w:ind w:right="3" w:firstLine="708"/>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Đội sản xuất</w:t>
      </w:r>
      <w:r>
        <w:rPr>
          <w:rFonts w:hint="default" w:ascii="Times New Roman" w:hAnsi="Times New Roman" w:cs="Times New Roman"/>
          <w:color w:val="000000" w:themeColor="text1"/>
          <w:sz w:val="26"/>
          <w:szCs w:val="26"/>
          <w14:textFill>
            <w14:solidFill>
              <w14:schemeClr w14:val="tx1"/>
            </w14:solidFill>
          </w14:textFill>
        </w:rPr>
        <w:t xml:space="preserve"> giám sát, kiểm tra và lập biên bản giám sát thực tế bón phân từng ngày, trong đó có nhận xét quy trình kỹ thuật bón phân, đúng chủng loại, đúng số lượng phân bón. </w:t>
      </w:r>
      <w:r>
        <w:rPr>
          <w:rFonts w:hint="default" w:ascii="Times New Roman" w:hAnsi="Times New Roman" w:cs="Times New Roman"/>
          <w:color w:val="000000" w:themeColor="text1"/>
          <w:sz w:val="26"/>
          <w:szCs w:val="26"/>
          <w:lang w:val="en-US"/>
          <w14:textFill>
            <w14:solidFill>
              <w14:schemeClr w14:val="tx1"/>
            </w14:solidFill>
          </w14:textFill>
        </w:rPr>
        <w:t>Đội sản xuất</w:t>
      </w:r>
      <w:r>
        <w:rPr>
          <w:rFonts w:hint="default" w:ascii="Times New Roman" w:hAnsi="Times New Roman" w:cs="Times New Roman"/>
          <w:color w:val="000000" w:themeColor="text1"/>
          <w:sz w:val="26"/>
          <w:szCs w:val="26"/>
          <w14:textFill>
            <w14:solidFill>
              <w14:schemeClr w14:val="tx1"/>
            </w14:solidFill>
          </w14:textFill>
        </w:rPr>
        <w:t xml:space="preserve"> lập biên bản nghiệm thu sơ bộ, báo cáo hoàn thành công tác bón phân làm căn cứ Đoàn nghiệm thu Công ty đi nghiệm thu thực tế.</w:t>
      </w:r>
    </w:p>
    <w:p w14:paraId="28A8D04A">
      <w:pPr>
        <w:pStyle w:val="15"/>
        <w:spacing w:before="122"/>
        <w:ind w:left="0" w:right="3" w:firstLine="850"/>
        <w:jc w:val="both"/>
        <w:rPr>
          <w:rFonts w:hint="default" w:ascii="Times New Roman" w:hAnsi="Times New Roman" w:cs="Times New Roman"/>
          <w:sz w:val="26"/>
          <w:szCs w:val="26"/>
        </w:rPr>
      </w:pPr>
      <w:r>
        <w:rPr>
          <w:rFonts w:hint="default" w:ascii="Times New Roman" w:hAnsi="Times New Roman" w:cs="Times New Roman"/>
          <w:sz w:val="26"/>
          <w:szCs w:val="26"/>
        </w:rPr>
        <w:t>Xuất</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hóa</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đơn</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GTGT</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cho</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Chủ</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đầu</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tư</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sau</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khi</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hoàn</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thành</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theo</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giá</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trị</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hợp</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đồng</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đã</w:t>
      </w:r>
      <w:r>
        <w:rPr>
          <w:rFonts w:hint="default" w:ascii="Times New Roman" w:hAnsi="Times New Roman" w:cs="Times New Roman"/>
          <w:spacing w:val="4"/>
          <w:sz w:val="26"/>
          <w:szCs w:val="26"/>
        </w:rPr>
        <w:t xml:space="preserve"> </w:t>
      </w:r>
      <w:r>
        <w:rPr>
          <w:rFonts w:hint="default" w:ascii="Times New Roman" w:hAnsi="Times New Roman" w:cs="Times New Roman"/>
          <w:spacing w:val="-4"/>
          <w:sz w:val="26"/>
          <w:szCs w:val="26"/>
        </w:rPr>
        <w:t xml:space="preserve">được </w:t>
      </w:r>
      <w:r>
        <w:rPr>
          <w:rFonts w:hint="default" w:ascii="Times New Roman" w:hAnsi="Times New Roman" w:cs="Times New Roman"/>
          <w:sz w:val="26"/>
          <w:szCs w:val="26"/>
        </w:rPr>
        <w:t>ký</w:t>
      </w:r>
      <w:r>
        <w:rPr>
          <w:rFonts w:hint="default" w:ascii="Times New Roman" w:hAnsi="Times New Roman" w:cs="Times New Roman"/>
          <w:spacing w:val="-3"/>
          <w:sz w:val="26"/>
          <w:szCs w:val="26"/>
        </w:rPr>
        <w:t xml:space="preserve"> </w:t>
      </w:r>
      <w:r>
        <w:rPr>
          <w:rFonts w:hint="default" w:ascii="Times New Roman" w:hAnsi="Times New Roman" w:cs="Times New Roman"/>
          <w:spacing w:val="-4"/>
          <w:sz w:val="26"/>
          <w:szCs w:val="26"/>
        </w:rPr>
        <w:t>kết.</w:t>
      </w:r>
    </w:p>
    <w:p w14:paraId="6B98B810">
      <w:bookmarkStart w:id="2" w:name="_GoBack"/>
      <w:bookmarkEnd w:id="2"/>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modern"/>
    <w:pitch w:val="default"/>
    <w:sig w:usb0="A00002BF" w:usb1="68C7FCFB" w:usb2="00000010" w:usb3="00000000" w:csb0="4002009F" w:csb1="DFD70000"/>
  </w:font>
  <w:font w:name="Symbol">
    <w:panose1 w:val="05050102010706020507"/>
    <w:charset w:val="4D"/>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14C32B5A"/>
    <w:multiLevelType w:val="multilevel"/>
    <w:tmpl w:val="14C32B5A"/>
    <w:lvl w:ilvl="0" w:tentative="0">
      <w:start w:val="1"/>
      <w:numFmt w:val="decimal"/>
      <w:lvlText w:val="%1."/>
      <w:lvlJc w:val="left"/>
      <w:pPr>
        <w:ind w:left="809" w:hanging="240"/>
        <w:jc w:val="right"/>
      </w:pPr>
      <w:rPr>
        <w:rFonts w:hint="default" w:ascii="Times New Roman" w:hAnsi="Times New Roman" w:eastAsia="Times New Roman" w:cs="Times New Roman"/>
        <w:b/>
        <w:bCs/>
        <w:i w:val="0"/>
        <w:iCs w:val="0"/>
        <w:spacing w:val="0"/>
        <w:w w:val="100"/>
        <w:sz w:val="24"/>
        <w:szCs w:val="24"/>
        <w:lang w:eastAsia="en-US" w:bidi="ar-SA"/>
      </w:rPr>
    </w:lvl>
    <w:lvl w:ilvl="1" w:tentative="0">
      <w:start w:val="0"/>
      <w:numFmt w:val="bullet"/>
      <w:lvlText w:val=""/>
      <w:lvlJc w:val="left"/>
      <w:pPr>
        <w:ind w:left="-566" w:hanging="286"/>
      </w:pPr>
      <w:rPr>
        <w:rFonts w:hint="default" w:ascii="Symbol" w:hAnsi="Symbol" w:eastAsia="Symbol" w:cs="Symbol"/>
        <w:b w:val="0"/>
        <w:bCs w:val="0"/>
        <w:i w:val="0"/>
        <w:iCs w:val="0"/>
        <w:spacing w:val="0"/>
        <w:w w:val="100"/>
        <w:sz w:val="24"/>
        <w:szCs w:val="24"/>
        <w:lang w:eastAsia="en-US" w:bidi="ar-SA"/>
      </w:rPr>
    </w:lvl>
    <w:lvl w:ilvl="2" w:tentative="0">
      <w:start w:val="0"/>
      <w:numFmt w:val="bullet"/>
      <w:lvlText w:val="•"/>
      <w:lvlJc w:val="left"/>
      <w:pPr>
        <w:ind w:left="1766" w:hanging="286"/>
      </w:pPr>
      <w:rPr>
        <w:rFonts w:hint="default"/>
        <w:lang w:eastAsia="en-US" w:bidi="ar-SA"/>
      </w:rPr>
    </w:lvl>
    <w:lvl w:ilvl="3" w:tentative="0">
      <w:start w:val="0"/>
      <w:numFmt w:val="bullet"/>
      <w:lvlText w:val="•"/>
      <w:lvlJc w:val="left"/>
      <w:pPr>
        <w:ind w:left="2732" w:hanging="286"/>
      </w:pPr>
      <w:rPr>
        <w:rFonts w:hint="default"/>
        <w:lang w:eastAsia="en-US" w:bidi="ar-SA"/>
      </w:rPr>
    </w:lvl>
    <w:lvl w:ilvl="4" w:tentative="0">
      <w:start w:val="0"/>
      <w:numFmt w:val="bullet"/>
      <w:lvlText w:val="•"/>
      <w:lvlJc w:val="left"/>
      <w:pPr>
        <w:ind w:left="3699" w:hanging="286"/>
      </w:pPr>
      <w:rPr>
        <w:rFonts w:hint="default"/>
        <w:lang w:eastAsia="en-US" w:bidi="ar-SA"/>
      </w:rPr>
    </w:lvl>
    <w:lvl w:ilvl="5" w:tentative="0">
      <w:start w:val="0"/>
      <w:numFmt w:val="bullet"/>
      <w:lvlText w:val="•"/>
      <w:lvlJc w:val="left"/>
      <w:pPr>
        <w:ind w:left="4665" w:hanging="286"/>
      </w:pPr>
      <w:rPr>
        <w:rFonts w:hint="default"/>
        <w:lang w:eastAsia="en-US" w:bidi="ar-SA"/>
      </w:rPr>
    </w:lvl>
    <w:lvl w:ilvl="6" w:tentative="0">
      <w:start w:val="0"/>
      <w:numFmt w:val="bullet"/>
      <w:lvlText w:val="•"/>
      <w:lvlJc w:val="left"/>
      <w:pPr>
        <w:ind w:left="5631" w:hanging="286"/>
      </w:pPr>
      <w:rPr>
        <w:rFonts w:hint="default"/>
        <w:lang w:eastAsia="en-US" w:bidi="ar-SA"/>
      </w:rPr>
    </w:lvl>
    <w:lvl w:ilvl="7" w:tentative="0">
      <w:start w:val="0"/>
      <w:numFmt w:val="bullet"/>
      <w:lvlText w:val="•"/>
      <w:lvlJc w:val="left"/>
      <w:pPr>
        <w:ind w:left="6598" w:hanging="286"/>
      </w:pPr>
      <w:rPr>
        <w:rFonts w:hint="default"/>
        <w:lang w:eastAsia="en-US" w:bidi="ar-SA"/>
      </w:rPr>
    </w:lvl>
    <w:lvl w:ilvl="8" w:tentative="0">
      <w:start w:val="0"/>
      <w:numFmt w:val="bullet"/>
      <w:lvlText w:val="•"/>
      <w:lvlJc w:val="left"/>
      <w:pPr>
        <w:ind w:left="7564" w:hanging="286"/>
      </w:pPr>
      <w:rPr>
        <w:rFonts w:hint="default"/>
        <w:lang w:eastAsia="en-US" w:bidi="ar-SA"/>
      </w:rPr>
    </w:lvl>
  </w:abstractNum>
  <w:abstractNum w:abstractNumId="11">
    <w:nsid w:val="66D65DE0"/>
    <w:multiLevelType w:val="multilevel"/>
    <w:tmpl w:val="66D65DE0"/>
    <w:lvl w:ilvl="0" w:tentative="0">
      <w:start w:val="0"/>
      <w:numFmt w:val="bullet"/>
      <w:lvlText w:val="-"/>
      <w:lvlJc w:val="left"/>
      <w:pPr>
        <w:ind w:left="108" w:hanging="167"/>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556" w:hanging="167"/>
      </w:pPr>
      <w:rPr>
        <w:rFonts w:hint="default"/>
        <w:lang w:eastAsia="en-US" w:bidi="ar-SA"/>
      </w:rPr>
    </w:lvl>
    <w:lvl w:ilvl="2" w:tentative="0">
      <w:start w:val="0"/>
      <w:numFmt w:val="bullet"/>
      <w:lvlText w:val="•"/>
      <w:lvlJc w:val="left"/>
      <w:pPr>
        <w:ind w:left="1013" w:hanging="167"/>
      </w:pPr>
      <w:rPr>
        <w:rFonts w:hint="default"/>
        <w:lang w:eastAsia="en-US" w:bidi="ar-SA"/>
      </w:rPr>
    </w:lvl>
    <w:lvl w:ilvl="3" w:tentative="0">
      <w:start w:val="0"/>
      <w:numFmt w:val="bullet"/>
      <w:lvlText w:val="•"/>
      <w:lvlJc w:val="left"/>
      <w:pPr>
        <w:ind w:left="1470" w:hanging="167"/>
      </w:pPr>
      <w:rPr>
        <w:rFonts w:hint="default"/>
        <w:lang w:eastAsia="en-US" w:bidi="ar-SA"/>
      </w:rPr>
    </w:lvl>
    <w:lvl w:ilvl="4" w:tentative="0">
      <w:start w:val="0"/>
      <w:numFmt w:val="bullet"/>
      <w:lvlText w:val="•"/>
      <w:lvlJc w:val="left"/>
      <w:pPr>
        <w:ind w:left="1926" w:hanging="167"/>
      </w:pPr>
      <w:rPr>
        <w:rFonts w:hint="default"/>
        <w:lang w:eastAsia="en-US" w:bidi="ar-SA"/>
      </w:rPr>
    </w:lvl>
    <w:lvl w:ilvl="5" w:tentative="0">
      <w:start w:val="0"/>
      <w:numFmt w:val="bullet"/>
      <w:lvlText w:val="•"/>
      <w:lvlJc w:val="left"/>
      <w:pPr>
        <w:ind w:left="2383" w:hanging="167"/>
      </w:pPr>
      <w:rPr>
        <w:rFonts w:hint="default"/>
        <w:lang w:eastAsia="en-US" w:bidi="ar-SA"/>
      </w:rPr>
    </w:lvl>
    <w:lvl w:ilvl="6" w:tentative="0">
      <w:start w:val="0"/>
      <w:numFmt w:val="bullet"/>
      <w:lvlText w:val="•"/>
      <w:lvlJc w:val="left"/>
      <w:pPr>
        <w:ind w:left="2840" w:hanging="167"/>
      </w:pPr>
      <w:rPr>
        <w:rFonts w:hint="default"/>
        <w:lang w:eastAsia="en-US" w:bidi="ar-SA"/>
      </w:rPr>
    </w:lvl>
    <w:lvl w:ilvl="7" w:tentative="0">
      <w:start w:val="0"/>
      <w:numFmt w:val="bullet"/>
      <w:lvlText w:val="•"/>
      <w:lvlJc w:val="left"/>
      <w:pPr>
        <w:ind w:left="3296" w:hanging="167"/>
      </w:pPr>
      <w:rPr>
        <w:rFonts w:hint="default"/>
        <w:lang w:eastAsia="en-US" w:bidi="ar-SA"/>
      </w:rPr>
    </w:lvl>
    <w:lvl w:ilvl="8" w:tentative="0">
      <w:start w:val="0"/>
      <w:numFmt w:val="bullet"/>
      <w:lvlText w:val="•"/>
      <w:lvlJc w:val="left"/>
      <w:pPr>
        <w:ind w:left="3753" w:hanging="167"/>
      </w:pPr>
      <w:rPr>
        <w:rFonts w:hint="default"/>
        <w:lang w:eastAsia="en-US" w:bidi="ar-S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9492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C7F1506"/>
    <w:rsid w:val="78194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 w:type="paragraph" w:customStyle="1" w:styleId="250">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2025-09-03T09:57:00Z</dcterms:created>
  <dc:creator>Ke Hoach Dau Tu</dc:creator>
  <cp:lastModifiedBy>Ke Hoach Dau Tu</cp:lastModifiedBy>
  <dcterms:modified xsi:type="dcterms:W3CDTF">2025-09-03T09:57:33Z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A5BD5B6CCE424C9F95FE9BF41DE41F20_11</vt:lpwstr>
  </property>
</Properties>
</file>