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D78" w:rsidRPr="008551BD" w:rsidRDefault="00145D78" w:rsidP="00145D78">
      <w:pPr>
        <w:widowControl w:val="0"/>
        <w:spacing w:before="120" w:after="120" w:line="264" w:lineRule="auto"/>
        <w:jc w:val="center"/>
        <w:outlineLvl w:val="1"/>
        <w:rPr>
          <w:sz w:val="28"/>
          <w:szCs w:val="28"/>
          <w:lang w:val="nl-NL"/>
        </w:rPr>
      </w:pPr>
      <w:r w:rsidRPr="008551BD">
        <w:rPr>
          <w:b/>
          <w:sz w:val="28"/>
          <w:szCs w:val="28"/>
          <w:lang w:val="nl-NL"/>
        </w:rPr>
        <w:t>Chương V. YÊU CẦU VỀ KỸ THUẬT</w:t>
      </w:r>
    </w:p>
    <w:p w:rsidR="00145D78" w:rsidRPr="008551BD" w:rsidRDefault="00145D78" w:rsidP="00145D78">
      <w:pPr>
        <w:pStyle w:val="Subtitle"/>
        <w:rPr>
          <w:sz w:val="20"/>
          <w:szCs w:val="32"/>
          <w:lang w:val="nl-NL"/>
        </w:rPr>
      </w:pPr>
    </w:p>
    <w:p w:rsidR="00145D78" w:rsidRPr="008551BD" w:rsidRDefault="00145D78" w:rsidP="00145D78">
      <w:pPr>
        <w:pStyle w:val="SectionVIHeader"/>
        <w:widowControl w:val="0"/>
        <w:spacing w:after="120" w:line="264" w:lineRule="auto"/>
        <w:ind w:firstLine="709"/>
        <w:jc w:val="both"/>
        <w:rPr>
          <w:sz w:val="28"/>
          <w:szCs w:val="28"/>
          <w:lang w:val="nl-NL"/>
        </w:rPr>
      </w:pPr>
      <w:r w:rsidRPr="008551BD">
        <w:rPr>
          <w:sz w:val="28"/>
          <w:szCs w:val="28"/>
          <w:lang w:val="nl-NL"/>
        </w:rPr>
        <w:t>Mục 1. Yêu cầu về kỹ thuật</w:t>
      </w:r>
    </w:p>
    <w:p w:rsidR="00145D78" w:rsidRPr="008551BD" w:rsidRDefault="00145D78" w:rsidP="00145D78">
      <w:pPr>
        <w:widowControl w:val="0"/>
        <w:spacing w:before="120" w:after="120" w:line="264" w:lineRule="auto"/>
        <w:ind w:firstLine="709"/>
        <w:rPr>
          <w:b/>
          <w:i/>
          <w:sz w:val="28"/>
          <w:szCs w:val="28"/>
          <w:lang w:val="nl-NL"/>
        </w:rPr>
      </w:pPr>
      <w:r w:rsidRPr="008551BD">
        <w:rPr>
          <w:b/>
          <w:i/>
          <w:sz w:val="28"/>
          <w:szCs w:val="28"/>
          <w:lang w:val="nl-NL"/>
        </w:rPr>
        <w:t>1.1. Giới thiệu chung về dự án/</w:t>
      </w:r>
      <w:r w:rsidRPr="008551BD">
        <w:rPr>
          <w:b/>
          <w:i/>
          <w:sz w:val="28"/>
          <w:szCs w:val="28"/>
        </w:rPr>
        <w:t>dự toán mua sắm</w:t>
      </w:r>
      <w:r w:rsidRPr="008551BD">
        <w:rPr>
          <w:b/>
          <w:i/>
          <w:sz w:val="28"/>
          <w:szCs w:val="28"/>
          <w:lang w:val="nl-NL"/>
        </w:rPr>
        <w:t>, gói thầu</w:t>
      </w:r>
    </w:p>
    <w:p w:rsidR="00145D78" w:rsidRPr="008551BD" w:rsidRDefault="00145D78" w:rsidP="00145D78">
      <w:pPr>
        <w:widowControl w:val="0"/>
        <w:spacing w:before="60" w:after="60" w:line="288" w:lineRule="auto"/>
        <w:ind w:firstLine="709"/>
        <w:contextualSpacing/>
        <w:rPr>
          <w:spacing w:val="-6"/>
          <w:sz w:val="28"/>
          <w:szCs w:val="28"/>
          <w:lang w:val="pl-PL"/>
        </w:rPr>
      </w:pPr>
      <w:r w:rsidRPr="008551BD">
        <w:rPr>
          <w:spacing w:val="-6"/>
          <w:sz w:val="28"/>
          <w:szCs w:val="28"/>
          <w:lang w:val="pl-PL"/>
        </w:rPr>
        <w:t>* Giới thiệu chung về dự toán:</w:t>
      </w:r>
    </w:p>
    <w:p w:rsidR="00145D78" w:rsidRPr="008551BD" w:rsidRDefault="00145D78" w:rsidP="00145D78">
      <w:pPr>
        <w:widowControl w:val="0"/>
        <w:spacing w:before="60" w:after="60" w:line="288" w:lineRule="auto"/>
        <w:ind w:firstLine="709"/>
        <w:contextualSpacing/>
        <w:rPr>
          <w:spacing w:val="-4"/>
          <w:sz w:val="28"/>
          <w:szCs w:val="28"/>
          <w:lang w:val="pl-PL"/>
        </w:rPr>
      </w:pPr>
      <w:r w:rsidRPr="008551BD">
        <w:rPr>
          <w:spacing w:val="-6"/>
          <w:sz w:val="28"/>
          <w:szCs w:val="28"/>
          <w:lang w:val="pl-PL"/>
        </w:rPr>
        <w:t xml:space="preserve">- Tên dự toán: </w:t>
      </w:r>
      <w:r w:rsidRPr="008551BD">
        <w:rPr>
          <w:sz w:val="28"/>
          <w:szCs w:val="28"/>
          <w:lang w:val="nb-NO"/>
        </w:rPr>
        <w:t xml:space="preserve">Mua </w:t>
      </w:r>
      <w:r w:rsidRPr="008551BD">
        <w:rPr>
          <w:sz w:val="28"/>
          <w:szCs w:val="28"/>
          <w:lang w:val="fr-FR"/>
        </w:rPr>
        <w:t xml:space="preserve">sắm </w:t>
      </w:r>
      <w:r w:rsidRPr="008551BD">
        <w:rPr>
          <w:sz w:val="28"/>
          <w:szCs w:val="28"/>
          <w:lang w:val="pl-PL"/>
        </w:rPr>
        <w:t>vật tư, thiết bị phục vụ công tác bảo đảm kỹ thuật</w:t>
      </w:r>
      <w:r w:rsidRPr="008551BD">
        <w:rPr>
          <w:sz w:val="28"/>
          <w:szCs w:val="28"/>
        </w:rPr>
        <w:t>ngành Tàu</w:t>
      </w:r>
      <w:r w:rsidRPr="008551BD">
        <w:rPr>
          <w:sz w:val="28"/>
          <w:szCs w:val="28"/>
          <w:lang w:val="pl-PL"/>
        </w:rPr>
        <w:t>năm 2025.</w:t>
      </w:r>
    </w:p>
    <w:p w:rsidR="00145D78" w:rsidRPr="008551BD" w:rsidRDefault="00145D78" w:rsidP="00145D78">
      <w:pPr>
        <w:widowControl w:val="0"/>
        <w:spacing w:before="60" w:after="60" w:line="288" w:lineRule="auto"/>
        <w:ind w:firstLine="709"/>
        <w:contextualSpacing/>
        <w:rPr>
          <w:spacing w:val="-4"/>
          <w:sz w:val="28"/>
          <w:szCs w:val="28"/>
          <w:lang w:val="pl-PL"/>
        </w:rPr>
      </w:pPr>
      <w:r w:rsidRPr="008551BD">
        <w:rPr>
          <w:spacing w:val="-4"/>
          <w:sz w:val="28"/>
          <w:szCs w:val="28"/>
          <w:lang w:val="pl-PL"/>
        </w:rPr>
        <w:t>- Chủ đầu tư: Quân chủng Hải quân.</w:t>
      </w:r>
    </w:p>
    <w:p w:rsidR="00145D78" w:rsidRPr="008551BD" w:rsidRDefault="00145D78" w:rsidP="00145D78">
      <w:pPr>
        <w:spacing w:line="276" w:lineRule="auto"/>
        <w:ind w:firstLine="720"/>
        <w:rPr>
          <w:bCs/>
          <w:sz w:val="28"/>
          <w:szCs w:val="28"/>
          <w:lang w:val="pt-BR"/>
        </w:rPr>
      </w:pPr>
      <w:r w:rsidRPr="008551BD">
        <w:rPr>
          <w:sz w:val="28"/>
          <w:szCs w:val="28"/>
          <w:lang w:val="pt-BR"/>
        </w:rPr>
        <w:t xml:space="preserve">- Đơn vị thực hiện: </w:t>
      </w:r>
      <w:r w:rsidRPr="008551BD">
        <w:rPr>
          <w:bCs/>
          <w:sz w:val="28"/>
          <w:szCs w:val="28"/>
          <w:lang w:val="pt-BR"/>
        </w:rPr>
        <w:t>Cục Kỹ thuật Hải quân (Phòng QLKT tàu).</w:t>
      </w:r>
    </w:p>
    <w:p w:rsidR="00145D78" w:rsidRPr="008551BD" w:rsidRDefault="00145D78" w:rsidP="00145D78">
      <w:pPr>
        <w:widowControl w:val="0"/>
        <w:spacing w:before="60" w:after="60" w:line="264" w:lineRule="auto"/>
        <w:ind w:firstLine="709"/>
        <w:rPr>
          <w:spacing w:val="-4"/>
          <w:sz w:val="28"/>
          <w:szCs w:val="28"/>
          <w:lang w:val="pl-PL"/>
        </w:rPr>
      </w:pPr>
      <w:r w:rsidRPr="008551BD">
        <w:rPr>
          <w:spacing w:val="-4"/>
          <w:sz w:val="28"/>
          <w:szCs w:val="28"/>
          <w:lang w:val="pl-PL"/>
        </w:rPr>
        <w:t xml:space="preserve">- Nguồn vốn: Ngân sách nhà nước năm 2025 </w:t>
      </w:r>
    </w:p>
    <w:p w:rsidR="00145D78" w:rsidRPr="008551BD" w:rsidRDefault="00145D78" w:rsidP="00145D78">
      <w:pPr>
        <w:widowControl w:val="0"/>
        <w:spacing w:before="60" w:after="60" w:line="264" w:lineRule="auto"/>
        <w:ind w:firstLine="709"/>
        <w:rPr>
          <w:sz w:val="28"/>
          <w:szCs w:val="28"/>
          <w:lang w:val="nl-NL"/>
        </w:rPr>
      </w:pPr>
      <w:r w:rsidRPr="008551BD">
        <w:rPr>
          <w:spacing w:val="-4"/>
          <w:sz w:val="28"/>
          <w:szCs w:val="28"/>
          <w:lang w:val="pl-PL"/>
        </w:rPr>
        <w:t>- Thời gian thực hiện: Quý III/2025.</w:t>
      </w:r>
    </w:p>
    <w:p w:rsidR="00145D78" w:rsidRPr="008551BD" w:rsidRDefault="00145D78" w:rsidP="00145D78">
      <w:pPr>
        <w:widowControl w:val="0"/>
        <w:spacing w:before="60" w:after="60" w:line="276" w:lineRule="auto"/>
        <w:ind w:firstLine="709"/>
        <w:contextualSpacing/>
        <w:rPr>
          <w:spacing w:val="-6"/>
          <w:sz w:val="28"/>
          <w:szCs w:val="28"/>
          <w:lang w:val="pl-PL"/>
        </w:rPr>
      </w:pPr>
      <w:r w:rsidRPr="008551BD">
        <w:rPr>
          <w:spacing w:val="-6"/>
          <w:sz w:val="28"/>
          <w:szCs w:val="28"/>
          <w:lang w:val="pl-PL"/>
        </w:rPr>
        <w:t>* Giới thiệu chung về gói thầu:</w:t>
      </w:r>
    </w:p>
    <w:p w:rsidR="00145D78" w:rsidRPr="008551BD" w:rsidRDefault="00145D78" w:rsidP="00145D78">
      <w:pPr>
        <w:widowControl w:val="0"/>
        <w:spacing w:before="60" w:after="60" w:line="276" w:lineRule="auto"/>
        <w:ind w:firstLine="709"/>
        <w:contextualSpacing/>
        <w:rPr>
          <w:sz w:val="28"/>
          <w:szCs w:val="28"/>
        </w:rPr>
      </w:pPr>
      <w:r w:rsidRPr="008551BD">
        <w:rPr>
          <w:sz w:val="28"/>
          <w:szCs w:val="28"/>
        </w:rPr>
        <w:t xml:space="preserve">- Tên gói thầu: </w:t>
      </w:r>
      <w:r w:rsidRPr="008551BD">
        <w:rPr>
          <w:bCs/>
          <w:sz w:val="28"/>
          <w:szCs w:val="28"/>
        </w:rPr>
        <w:t>Gói thầu MS-01:</w:t>
      </w:r>
      <w:r w:rsidRPr="008551BD">
        <w:rPr>
          <w:sz w:val="28"/>
          <w:szCs w:val="28"/>
          <w:lang w:val="fr-FR"/>
        </w:rPr>
        <w:t xml:space="preserve"> Mua sắm vật tư t</w:t>
      </w:r>
      <w:r w:rsidRPr="008551BD">
        <w:rPr>
          <w:sz w:val="28"/>
          <w:szCs w:val="28"/>
          <w:lang w:val="nb-NO"/>
        </w:rPr>
        <w:t>hiết bị đo độ sâu</w:t>
      </w:r>
      <w:r w:rsidRPr="008551BD">
        <w:rPr>
          <w:sz w:val="28"/>
          <w:szCs w:val="28"/>
        </w:rPr>
        <w:t>.</w:t>
      </w:r>
    </w:p>
    <w:p w:rsidR="00145D78" w:rsidRPr="008551BD" w:rsidRDefault="00145D78" w:rsidP="00145D78">
      <w:pPr>
        <w:widowControl w:val="0"/>
        <w:spacing w:before="60" w:after="60" w:line="276" w:lineRule="auto"/>
        <w:ind w:firstLine="709"/>
        <w:contextualSpacing/>
        <w:rPr>
          <w:sz w:val="28"/>
          <w:szCs w:val="28"/>
        </w:rPr>
      </w:pPr>
      <w:r w:rsidRPr="008551BD">
        <w:rPr>
          <w:sz w:val="28"/>
          <w:szCs w:val="28"/>
        </w:rPr>
        <w:t xml:space="preserve">- Nguồn vốn: </w:t>
      </w:r>
      <w:r w:rsidRPr="008551BD">
        <w:rPr>
          <w:spacing w:val="-4"/>
          <w:sz w:val="28"/>
          <w:szCs w:val="28"/>
          <w:lang w:val="pl-PL"/>
        </w:rPr>
        <w:t>Ngân sách nhà nước năm 2025</w:t>
      </w:r>
      <w:r w:rsidRPr="008551BD">
        <w:rPr>
          <w:sz w:val="28"/>
          <w:szCs w:val="28"/>
        </w:rPr>
        <w:t>.</w:t>
      </w:r>
    </w:p>
    <w:p w:rsidR="00145D78" w:rsidRPr="008551BD" w:rsidRDefault="00145D78" w:rsidP="00145D78">
      <w:pPr>
        <w:widowControl w:val="0"/>
        <w:spacing w:before="60" w:after="60" w:line="276" w:lineRule="auto"/>
        <w:ind w:firstLine="709"/>
        <w:contextualSpacing/>
        <w:rPr>
          <w:sz w:val="28"/>
          <w:szCs w:val="28"/>
        </w:rPr>
      </w:pPr>
      <w:r w:rsidRPr="008551BD">
        <w:rPr>
          <w:sz w:val="28"/>
          <w:szCs w:val="28"/>
        </w:rPr>
        <w:t>- Hình thức lựa chọn nhà thầu: Đấu thầu rộng rãi qua hệ thống mạng đấu thầu Quốc gia.</w:t>
      </w:r>
    </w:p>
    <w:p w:rsidR="00145D78" w:rsidRPr="008551BD" w:rsidRDefault="00145D78" w:rsidP="00145D78">
      <w:pPr>
        <w:widowControl w:val="0"/>
        <w:spacing w:before="60" w:after="60" w:line="276" w:lineRule="auto"/>
        <w:ind w:firstLine="709"/>
        <w:contextualSpacing/>
        <w:rPr>
          <w:sz w:val="28"/>
          <w:szCs w:val="28"/>
        </w:rPr>
      </w:pPr>
      <w:r w:rsidRPr="008551BD">
        <w:rPr>
          <w:sz w:val="28"/>
          <w:szCs w:val="28"/>
        </w:rPr>
        <w:t>- Phương thức lựa chọn nhà thầu: 01 giai đoạn, 01 túi hồ sơ.</w:t>
      </w:r>
    </w:p>
    <w:p w:rsidR="00145D78" w:rsidRPr="008551BD" w:rsidRDefault="00145D78" w:rsidP="00145D78">
      <w:pPr>
        <w:widowControl w:val="0"/>
        <w:spacing w:before="60" w:after="60" w:line="276" w:lineRule="auto"/>
        <w:ind w:firstLine="709"/>
        <w:contextualSpacing/>
        <w:rPr>
          <w:sz w:val="28"/>
          <w:szCs w:val="28"/>
        </w:rPr>
      </w:pPr>
      <w:r w:rsidRPr="008551BD">
        <w:rPr>
          <w:sz w:val="28"/>
          <w:szCs w:val="28"/>
        </w:rPr>
        <w:t>- Thời gian bắt đầu tổ chức LCNT: Quý III/2025.</w:t>
      </w:r>
    </w:p>
    <w:p w:rsidR="00145D78" w:rsidRPr="008551BD" w:rsidRDefault="00145D78" w:rsidP="00145D78">
      <w:pPr>
        <w:widowControl w:val="0"/>
        <w:spacing w:before="60" w:after="60" w:line="276" w:lineRule="auto"/>
        <w:ind w:firstLine="709"/>
        <w:contextualSpacing/>
        <w:rPr>
          <w:sz w:val="28"/>
          <w:szCs w:val="28"/>
        </w:rPr>
      </w:pPr>
      <w:r w:rsidRPr="008551BD">
        <w:rPr>
          <w:sz w:val="28"/>
          <w:szCs w:val="28"/>
        </w:rPr>
        <w:t>- Loại hợp đồng: Trọn gói.</w:t>
      </w:r>
    </w:p>
    <w:p w:rsidR="00145D78" w:rsidRPr="008551BD" w:rsidRDefault="00145D78" w:rsidP="00145D78">
      <w:pPr>
        <w:widowControl w:val="0"/>
        <w:spacing w:before="120" w:after="120" w:line="288" w:lineRule="auto"/>
        <w:ind w:firstLine="709"/>
        <w:contextualSpacing/>
        <w:rPr>
          <w:sz w:val="28"/>
          <w:szCs w:val="28"/>
        </w:rPr>
      </w:pPr>
      <w:r w:rsidRPr="008551BD">
        <w:rPr>
          <w:sz w:val="28"/>
          <w:szCs w:val="28"/>
        </w:rPr>
        <w:t>- Thời gian thực hiện gói thầu: 30 ngày.</w:t>
      </w:r>
    </w:p>
    <w:p w:rsidR="00145D78" w:rsidRPr="008551BD" w:rsidRDefault="00145D78" w:rsidP="00145D78">
      <w:pPr>
        <w:spacing w:line="276" w:lineRule="auto"/>
        <w:ind w:firstLine="720"/>
        <w:rPr>
          <w:sz w:val="28"/>
          <w:szCs w:val="28"/>
          <w:lang w:val="nl-NL"/>
        </w:rPr>
      </w:pPr>
      <w:r w:rsidRPr="008551BD">
        <w:rPr>
          <w:sz w:val="28"/>
          <w:szCs w:val="28"/>
          <w:lang w:val="nl-NL"/>
        </w:rPr>
        <w:t>- Địa điểm bàn giao hàng hóa: Phường Bắc Cam Ranh, Khánh Hòa.</w:t>
      </w:r>
    </w:p>
    <w:p w:rsidR="00145D78" w:rsidRPr="008551BD" w:rsidRDefault="00145D78" w:rsidP="00145D78">
      <w:pPr>
        <w:widowControl w:val="0"/>
        <w:spacing w:before="40" w:after="40" w:line="340" w:lineRule="exact"/>
        <w:ind w:firstLine="709"/>
        <w:rPr>
          <w:iCs/>
          <w:sz w:val="28"/>
          <w:szCs w:val="28"/>
          <w:lang w:val="nl-NL"/>
        </w:rPr>
      </w:pPr>
      <w:bookmarkStart w:id="0" w:name="_Hlk154743134"/>
      <w:r w:rsidRPr="008551BD">
        <w:rPr>
          <w:b/>
          <w:sz w:val="28"/>
          <w:szCs w:val="28"/>
          <w:lang w:val="nl-NL"/>
        </w:rPr>
        <w:t xml:space="preserve">Gói thầu </w:t>
      </w:r>
      <w:r w:rsidRPr="008551BD">
        <w:rPr>
          <w:b/>
          <w:bCs/>
          <w:sz w:val="28"/>
          <w:szCs w:val="28"/>
        </w:rPr>
        <w:t>MS-01</w:t>
      </w:r>
      <w:r w:rsidRPr="008551BD">
        <w:rPr>
          <w:rFonts w:eastAsia="DengXian"/>
          <w:bCs/>
          <w:sz w:val="27"/>
          <w:szCs w:val="27"/>
          <w:lang w:val="it-IT" w:eastAsia="zh-CN"/>
        </w:rPr>
        <w:t>“</w:t>
      </w:r>
      <w:r w:rsidRPr="008551BD">
        <w:rPr>
          <w:b/>
          <w:sz w:val="28"/>
          <w:szCs w:val="28"/>
          <w:lang w:val="fr-FR"/>
        </w:rPr>
        <w:t>Mua sắm vật tư t</w:t>
      </w:r>
      <w:r w:rsidRPr="008551BD">
        <w:rPr>
          <w:b/>
          <w:sz w:val="28"/>
          <w:szCs w:val="28"/>
          <w:lang w:val="nb-NO"/>
        </w:rPr>
        <w:t>hiết bị đo độ sâu</w:t>
      </w:r>
      <w:r w:rsidRPr="008551BD">
        <w:rPr>
          <w:rFonts w:eastAsia="DengXian"/>
          <w:bCs/>
          <w:sz w:val="27"/>
          <w:szCs w:val="27"/>
          <w:lang w:val="it-IT" w:eastAsia="zh-CN"/>
        </w:rPr>
        <w:t>”</w:t>
      </w:r>
      <w:r w:rsidRPr="008551BD">
        <w:rPr>
          <w:sz w:val="28"/>
          <w:szCs w:val="28"/>
          <w:lang w:val="nl-NL"/>
        </w:rPr>
        <w:t xml:space="preserve">được triển khai để thay thế cho phương tiện thủy trong quá trình sử dụng. </w:t>
      </w:r>
      <w:bookmarkEnd w:id="0"/>
      <w:r w:rsidRPr="008551BD">
        <w:rPr>
          <w:sz w:val="28"/>
          <w:szCs w:val="28"/>
          <w:lang w:val="nl-NL"/>
        </w:rPr>
        <w:t xml:space="preserve">Để đảm bảo tính đồng bộ với các </w:t>
      </w:r>
      <w:r w:rsidRPr="008551BD">
        <w:rPr>
          <w:sz w:val="28"/>
          <w:szCs w:val="28"/>
          <w:lang w:val="vi-VN"/>
        </w:rPr>
        <w:t>thiết bị</w:t>
      </w:r>
      <w:r w:rsidRPr="008551BD">
        <w:rPr>
          <w:sz w:val="28"/>
          <w:szCs w:val="28"/>
          <w:lang w:val="nl-NL"/>
        </w:rPr>
        <w:t xml:space="preserve"> hiện có, yêu cầu hàng hóa cung cấp phải đúng thông số kỹ thuật (hoặc tương đương, tương ứng), có kèm theo hồ sơ, tài liệu kỹ thuật của nhà sản xuất hoặc đại lý ủy quyền chính thức của nhà sản xuất phát hành; hàng hóa phải được bảo hành theo quy định; thời gian thực hiện gói thầu không quá </w:t>
      </w:r>
      <w:r w:rsidRPr="008551BD">
        <w:rPr>
          <w:sz w:val="28"/>
          <w:szCs w:val="28"/>
        </w:rPr>
        <w:t>3</w:t>
      </w:r>
      <w:r w:rsidRPr="008551BD">
        <w:rPr>
          <w:sz w:val="28"/>
          <w:szCs w:val="28"/>
          <w:lang w:val="nl-NL"/>
        </w:rPr>
        <w:t xml:space="preserve">0 ngày </w:t>
      </w:r>
      <w:r w:rsidRPr="008551BD">
        <w:rPr>
          <w:iCs/>
          <w:sz w:val="28"/>
          <w:szCs w:val="28"/>
          <w:lang w:val="nl-NL"/>
        </w:rPr>
        <w:t>(kể cả ngày nghỉ, ngày lễ).</w:t>
      </w:r>
    </w:p>
    <w:p w:rsidR="00145D78" w:rsidRPr="008551BD" w:rsidRDefault="00145D78" w:rsidP="00145D78">
      <w:pPr>
        <w:widowControl w:val="0"/>
        <w:spacing w:before="120" w:after="120" w:line="264" w:lineRule="auto"/>
        <w:ind w:firstLine="709"/>
        <w:rPr>
          <w:b/>
          <w:i/>
          <w:sz w:val="28"/>
          <w:szCs w:val="28"/>
          <w:lang w:val="nl-NL"/>
        </w:rPr>
      </w:pPr>
      <w:r w:rsidRPr="008551BD">
        <w:rPr>
          <w:b/>
          <w:i/>
          <w:sz w:val="28"/>
          <w:szCs w:val="28"/>
          <w:lang w:val="nl-NL"/>
        </w:rPr>
        <w:t>1.2. Yêu cầu về kỹ thuật</w:t>
      </w:r>
    </w:p>
    <w:p w:rsidR="00145D78" w:rsidRPr="008551BD" w:rsidRDefault="00145D78" w:rsidP="00145D78">
      <w:pPr>
        <w:widowControl w:val="0"/>
        <w:spacing w:before="120" w:after="120" w:line="264" w:lineRule="auto"/>
        <w:ind w:firstLine="709"/>
        <w:rPr>
          <w:i/>
          <w:spacing w:val="-2"/>
          <w:sz w:val="28"/>
          <w:szCs w:val="28"/>
          <w:lang w:val="nl-NL"/>
        </w:rPr>
      </w:pPr>
      <w:r w:rsidRPr="008551BD">
        <w:rPr>
          <w:i/>
          <w:spacing w:val="-2"/>
          <w:sz w:val="28"/>
          <w:szCs w:val="28"/>
          <w:lang w:val="nl-NL"/>
        </w:rPr>
        <w:t>a) Yêu cầu về kỹ thuật chung:</w:t>
      </w:r>
    </w:p>
    <w:p w:rsidR="00145D78" w:rsidRPr="008551BD" w:rsidRDefault="00145D78" w:rsidP="00145D78">
      <w:pPr>
        <w:widowControl w:val="0"/>
        <w:spacing w:before="40" w:after="40" w:line="340" w:lineRule="exact"/>
        <w:ind w:firstLine="709"/>
        <w:contextualSpacing/>
        <w:rPr>
          <w:sz w:val="28"/>
          <w:szCs w:val="28"/>
          <w:lang w:val="nl-NL"/>
        </w:rPr>
      </w:pPr>
      <w:r w:rsidRPr="008551BD">
        <w:rPr>
          <w:sz w:val="28"/>
          <w:szCs w:val="28"/>
          <w:lang w:val="nl-NL"/>
        </w:rPr>
        <w:t>Hàng hóa nhà thầu đề xuất tại E-HSDT phải đáp ứng các yêu cầu kỹ thuật chung như dưới đây:</w:t>
      </w:r>
    </w:p>
    <w:p w:rsidR="00145D78" w:rsidRPr="008551BD" w:rsidRDefault="00145D78" w:rsidP="00145D78">
      <w:pPr>
        <w:widowControl w:val="0"/>
        <w:spacing w:before="40" w:after="40" w:line="340" w:lineRule="exact"/>
        <w:ind w:firstLine="709"/>
        <w:contextualSpacing/>
        <w:rPr>
          <w:spacing w:val="-4"/>
          <w:sz w:val="28"/>
          <w:szCs w:val="28"/>
          <w:lang w:val="nl-NL"/>
        </w:rPr>
      </w:pPr>
      <w:r w:rsidRPr="008551BD">
        <w:rPr>
          <w:sz w:val="28"/>
          <w:lang w:val="pt-BR"/>
        </w:rPr>
        <w:t xml:space="preserve">- Hàng hóa cung cấp phải </w:t>
      </w:r>
      <w:r w:rsidRPr="008551BD">
        <w:rPr>
          <w:spacing w:val="-4"/>
          <w:sz w:val="28"/>
          <w:szCs w:val="28"/>
          <w:lang w:val="nl-NL"/>
        </w:rPr>
        <w:t>đúng danh mục, đủ số lượng, đúng chất lượng do Bên mời thầu yêu cầu tại phạm vi cung cấp hàng hóa, Mẫu số 01A, Chương IV của E-HSMT;</w:t>
      </w:r>
    </w:p>
    <w:p w:rsidR="00145D78" w:rsidRPr="008551BD" w:rsidRDefault="00145D78" w:rsidP="00145D78">
      <w:pPr>
        <w:widowControl w:val="0"/>
        <w:spacing w:before="40" w:after="40" w:line="340" w:lineRule="exact"/>
        <w:ind w:firstLine="709"/>
        <w:contextualSpacing/>
        <w:rPr>
          <w:spacing w:val="-4"/>
          <w:sz w:val="28"/>
          <w:szCs w:val="28"/>
          <w:lang w:val="nl-NL"/>
        </w:rPr>
      </w:pPr>
      <w:r w:rsidRPr="008551BD">
        <w:rPr>
          <w:spacing w:val="-4"/>
          <w:sz w:val="28"/>
          <w:szCs w:val="28"/>
          <w:lang w:val="nl-NL"/>
        </w:rPr>
        <w:t>- Hàng hóa cung cấp phải có xuất xứ rõ ràng, hợp pháp. M</w:t>
      </w:r>
      <w:r w:rsidRPr="008551BD">
        <w:rPr>
          <w:sz w:val="28"/>
          <w:szCs w:val="28"/>
          <w:lang w:val="pt-BR"/>
        </w:rPr>
        <w:t xml:space="preserve">ỗi danh mục hàng hóa trong phạm vi cung cấp của gói thầu, nhà thầu chỉ được đề xuất 01 xuất xứ hàng hóa tương ứng; </w:t>
      </w:r>
    </w:p>
    <w:p w:rsidR="00145D78" w:rsidRPr="008551BD" w:rsidRDefault="00145D78" w:rsidP="00145D78">
      <w:pPr>
        <w:widowControl w:val="0"/>
        <w:spacing w:before="40" w:after="40" w:line="340" w:lineRule="exact"/>
        <w:ind w:firstLine="709"/>
        <w:contextualSpacing/>
        <w:rPr>
          <w:sz w:val="28"/>
          <w:szCs w:val="28"/>
          <w:lang w:val="pt-BR"/>
        </w:rPr>
      </w:pPr>
      <w:r w:rsidRPr="008551BD">
        <w:rPr>
          <w:spacing w:val="-4"/>
          <w:sz w:val="28"/>
          <w:szCs w:val="28"/>
          <w:lang w:val="nl-NL"/>
        </w:rPr>
        <w:lastRenderedPageBreak/>
        <w:t xml:space="preserve">- Đối với hàng hóa cung cấp </w:t>
      </w:r>
      <w:r w:rsidRPr="008551BD">
        <w:rPr>
          <w:sz w:val="28"/>
          <w:szCs w:val="28"/>
          <w:lang w:val="nl-NL"/>
        </w:rPr>
        <w:t>tương đương thì yêu cầu nhà thầu phải có tài liệu chứng minh (tài liệu do nhà sản xuất ra danh mục hàng hóa mời thầu hoặc cơ quan có tư cách pháp nhân, có chức năng quản lý ban hành) thông số kỹ thuật nhà thầu đề xuất bảo đảm sự tương đương hoặc đáp ứng cao hơn yêu cầu kỹ thuật thuộc E-HSMT. Trong trường hợp nhà thầu đề xuất không cụ thể, đề xuất chung chung, không có tài liệu chứng minh thông số kỹ thuật nhà thầu đề xuất bảo đảm sự tương đương hoặc đáp ứng cao hơn yêu cầu kỹ thuật thuộc E-HSMT, thì E-HSDT sẽ được đánh giá không đạt tại tiêu chí đặc tính kỹ thuật của hàng hóa quy định tại Mục 3, Chương III của E-HSMT;</w:t>
      </w:r>
    </w:p>
    <w:p w:rsidR="00145D78" w:rsidRPr="008551BD" w:rsidRDefault="00145D78" w:rsidP="00145D78">
      <w:pPr>
        <w:widowControl w:val="0"/>
        <w:spacing w:before="40" w:after="40" w:line="264" w:lineRule="auto"/>
        <w:rPr>
          <w:spacing w:val="-2"/>
          <w:sz w:val="28"/>
          <w:szCs w:val="28"/>
          <w:lang w:val="pt-BR"/>
        </w:rPr>
      </w:pPr>
      <w:r w:rsidRPr="008551BD">
        <w:rPr>
          <w:sz w:val="28"/>
          <w:szCs w:val="28"/>
          <w:lang w:val="pt-BR"/>
        </w:rPr>
        <w:tab/>
      </w:r>
      <w:r w:rsidRPr="008551BD">
        <w:rPr>
          <w:spacing w:val="-2"/>
          <w:sz w:val="28"/>
          <w:szCs w:val="28"/>
          <w:lang w:val="pt-BR"/>
        </w:rPr>
        <w:t xml:space="preserve">- Nhà thầu phải cung cấp đầy đủ tài liệu kỹ thuật, catalog sản phẩm, hướng dẫn tháo lắp của hàng hóa theo gói thầu. Tài liệu do Nhà sản xuất ra vật tư, thiết bị hoặc do Đại lý ủy quyền của Nhà sản xuất phát hành, không phải tài liệu do Nhà thầu thương mại tự công bố. Trường hợp các tài liệu trên là tiếng nước ngoài, nhà thầu phải cung cấp bản dịch thuật công chứng kèm theo (03 bộ). </w:t>
      </w:r>
    </w:p>
    <w:p w:rsidR="00145D78" w:rsidRPr="008551BD" w:rsidRDefault="00145D78" w:rsidP="00145D78">
      <w:pPr>
        <w:widowControl w:val="0"/>
        <w:spacing w:before="40" w:after="40" w:line="264" w:lineRule="auto"/>
        <w:ind w:firstLine="720"/>
        <w:rPr>
          <w:sz w:val="28"/>
          <w:szCs w:val="28"/>
          <w:lang w:val="pt-BR"/>
        </w:rPr>
      </w:pPr>
      <w:r w:rsidRPr="008551BD">
        <w:rPr>
          <w:sz w:val="28"/>
          <w:szCs w:val="28"/>
          <w:lang w:val="pt-BR"/>
        </w:rPr>
        <w:t>- Thời gian bảo hành: ≥ 24 tháng kể từ ngày nghiệm thu, bàn giao.</w:t>
      </w:r>
    </w:p>
    <w:p w:rsidR="00145D78" w:rsidRPr="008551BD" w:rsidRDefault="00145D78" w:rsidP="00145D78">
      <w:pPr>
        <w:widowControl w:val="0"/>
        <w:spacing w:before="40" w:after="40" w:line="264" w:lineRule="auto"/>
        <w:ind w:firstLine="720"/>
        <w:rPr>
          <w:sz w:val="28"/>
          <w:szCs w:val="28"/>
          <w:lang w:val="nl-NL"/>
        </w:rPr>
      </w:pPr>
      <w:r w:rsidRPr="008551BD">
        <w:rPr>
          <w:sz w:val="28"/>
          <w:szCs w:val="28"/>
          <w:lang w:val="pt-BR"/>
        </w:rPr>
        <w:t>- Hàng hóa là hàng mới, chưa qua sử dụng; sản xuất không trước năm 2020 trở lại đây.</w:t>
      </w:r>
    </w:p>
    <w:p w:rsidR="00145D78" w:rsidRPr="008551BD" w:rsidRDefault="00145D78" w:rsidP="00145D78">
      <w:pPr>
        <w:widowControl w:val="0"/>
        <w:spacing w:before="40" w:after="40" w:line="264" w:lineRule="auto"/>
        <w:ind w:firstLine="709"/>
        <w:rPr>
          <w:spacing w:val="-4"/>
          <w:sz w:val="28"/>
          <w:szCs w:val="28"/>
          <w:lang w:val="pt-BR"/>
        </w:rPr>
      </w:pPr>
      <w:r w:rsidRPr="008551BD">
        <w:rPr>
          <w:spacing w:val="-4"/>
          <w:sz w:val="28"/>
          <w:szCs w:val="28"/>
          <w:lang w:val="pt-BR"/>
        </w:rPr>
        <w:t xml:space="preserve">- Hàng hóa phải có đầy đủ tài liệu chứng minh nguồn gốc xuất xứ (CO) và chất lượng (CQ); </w:t>
      </w:r>
      <w:r w:rsidRPr="008551BD">
        <w:rPr>
          <w:spacing w:val="-4"/>
          <w:sz w:val="28"/>
          <w:szCs w:val="28"/>
          <w:lang w:val="vi-VN"/>
        </w:rPr>
        <w:t>Giấy chứng nhận hiệu chuẩn thiết bị của nhà sản xuất hoặc cơ quan chức năng có thẩm quyền;</w:t>
      </w:r>
      <w:r w:rsidRPr="008551BD">
        <w:rPr>
          <w:spacing w:val="-4"/>
          <w:sz w:val="28"/>
          <w:szCs w:val="28"/>
          <w:lang w:val="nl-NL"/>
        </w:rPr>
        <w:t xml:space="preserve">hàng hóa đạt tiêu chuẩn kỹ thuật, được kiểm tra, nghiệm thu, đóng gói theo quy định của nhà sản xuất. </w:t>
      </w:r>
      <w:r w:rsidRPr="008551BD">
        <w:rPr>
          <w:spacing w:val="-4"/>
          <w:sz w:val="28"/>
          <w:szCs w:val="28"/>
          <w:lang w:val="pt-BR"/>
        </w:rPr>
        <w:t>Trường hợp các tài liệu trên là tiếng nước ngoài, nhà thầu phải cung cấp bản dịch thuật công chứng kèm theo (03 bộ).</w:t>
      </w:r>
    </w:p>
    <w:p w:rsidR="00145D78" w:rsidRPr="008551BD" w:rsidRDefault="00145D78" w:rsidP="00145D78">
      <w:pPr>
        <w:widowControl w:val="0"/>
        <w:spacing w:before="40" w:after="40" w:line="360" w:lineRule="exact"/>
        <w:ind w:firstLine="709"/>
        <w:rPr>
          <w:rFonts w:eastAsia="DengXian"/>
          <w:sz w:val="28"/>
          <w:szCs w:val="28"/>
          <w:lang w:val="nl-NL" w:eastAsia="zh-CN"/>
        </w:rPr>
      </w:pPr>
      <w:r w:rsidRPr="008551BD">
        <w:rPr>
          <w:rFonts w:eastAsia="DengXian"/>
          <w:sz w:val="28"/>
          <w:szCs w:val="28"/>
          <w:lang w:val="nl-NL" w:eastAsia="zh-CN"/>
        </w:rPr>
        <w:t>- Hàng hóa trước khi nghiệm thu, bàn giao phải được giám định chất lượng, kiểm tra an ninh, an toàn. Việc giám định, kiểm tra an ninh, an toàn hàng hóa do Chủ đầu tư thực hiện và mọi chi phí liên quan (nếu có) do nhà thầu tự chi trả.</w:t>
      </w:r>
    </w:p>
    <w:p w:rsidR="00145D78" w:rsidRPr="008551BD" w:rsidRDefault="00145D78" w:rsidP="00145D78">
      <w:pPr>
        <w:widowControl w:val="0"/>
        <w:spacing w:before="120" w:after="120" w:line="264" w:lineRule="auto"/>
        <w:ind w:firstLine="709"/>
        <w:rPr>
          <w:i/>
          <w:spacing w:val="-2"/>
          <w:sz w:val="28"/>
          <w:szCs w:val="28"/>
          <w:lang w:val="nl-NL"/>
        </w:rPr>
      </w:pPr>
      <w:r w:rsidRPr="008551BD">
        <w:rPr>
          <w:i/>
          <w:spacing w:val="-2"/>
          <w:sz w:val="28"/>
          <w:szCs w:val="28"/>
          <w:lang w:val="nl-NL"/>
        </w:rPr>
        <w:t>b) Yêu cầu về kỹ thuật cụ thể:</w:t>
      </w:r>
    </w:p>
    <w:p w:rsidR="00145D78" w:rsidRPr="008551BD" w:rsidRDefault="00145D78" w:rsidP="00145D78">
      <w:pPr>
        <w:spacing w:line="264" w:lineRule="auto"/>
        <w:ind w:firstLine="709"/>
        <w:rPr>
          <w:rFonts w:asciiTheme="majorHAnsi" w:hAnsiTheme="majorHAnsi" w:cstheme="majorHAnsi"/>
          <w:bCs/>
          <w:sz w:val="28"/>
          <w:szCs w:val="28"/>
          <w:lang w:val="nl-NL"/>
        </w:rPr>
      </w:pPr>
      <w:r w:rsidRPr="008551BD">
        <w:rPr>
          <w:bCs/>
          <w:sz w:val="28"/>
          <w:szCs w:val="28"/>
          <w:lang w:val="es-ES"/>
        </w:rPr>
        <w:t xml:space="preserve">- Hàng hóa </w:t>
      </w:r>
      <w:r w:rsidRPr="008551BD">
        <w:rPr>
          <w:rFonts w:eastAsia="DengXian"/>
          <w:bCs/>
          <w:sz w:val="28"/>
          <w:szCs w:val="28"/>
          <w:lang w:eastAsia="zh-CN"/>
        </w:rPr>
        <w:t xml:space="preserve">cung cấp cho gói thầu phải </w:t>
      </w:r>
      <w:r w:rsidRPr="008551BD">
        <w:rPr>
          <w:bCs/>
          <w:sz w:val="28"/>
          <w:szCs w:val="28"/>
          <w:lang w:val="es-ES"/>
        </w:rPr>
        <w:t xml:space="preserve">đảm bảo chính hãng; từng loại phụ tùng phải đúng mã kí hiệu (hoặc tương đương), đúng thông số kỹ thuật theo Catalog kỹ thuật của </w:t>
      </w:r>
      <w:r w:rsidRPr="008551BD">
        <w:rPr>
          <w:bCs/>
          <w:sz w:val="28"/>
          <w:szCs w:val="28"/>
          <w:lang w:val="vi-VN"/>
        </w:rPr>
        <w:t>thiết bị</w:t>
      </w:r>
      <w:r w:rsidRPr="008551BD">
        <w:rPr>
          <w:bCs/>
          <w:sz w:val="28"/>
          <w:szCs w:val="28"/>
          <w:lang w:val="es-ES"/>
        </w:rPr>
        <w:t>.</w:t>
      </w:r>
    </w:p>
    <w:p w:rsidR="00145D78" w:rsidRPr="008551BD" w:rsidRDefault="00145D78" w:rsidP="00145D78">
      <w:pPr>
        <w:widowControl w:val="0"/>
        <w:spacing w:before="120" w:after="120" w:line="264" w:lineRule="auto"/>
        <w:ind w:firstLine="567"/>
        <w:rPr>
          <w:rFonts w:eastAsia="DengXian"/>
          <w:bCs/>
          <w:sz w:val="28"/>
          <w:szCs w:val="28"/>
          <w:lang w:eastAsia="zh-CN"/>
        </w:rPr>
      </w:pPr>
      <w:r w:rsidRPr="008551BD">
        <w:rPr>
          <w:rFonts w:eastAsia="DengXian"/>
          <w:bCs/>
          <w:sz w:val="28"/>
          <w:szCs w:val="28"/>
          <w:lang w:eastAsia="zh-CN"/>
        </w:rPr>
        <w:t xml:space="preserve">- Đối với hàng hóa nhập khẩu: Nhà thầu phải có cam kết giao cho chủ đầu tư: Giấy chứng nhận xuất xứ hàng hóa CO, giấy chứng nhận chất lượng hàng hóa CQ. </w:t>
      </w:r>
    </w:p>
    <w:p w:rsidR="00145D78" w:rsidRPr="008551BD" w:rsidRDefault="00145D78" w:rsidP="00145D78">
      <w:pPr>
        <w:widowControl w:val="0"/>
        <w:spacing w:before="120" w:after="120" w:line="264" w:lineRule="auto"/>
        <w:ind w:firstLine="709"/>
        <w:rPr>
          <w:spacing w:val="-2"/>
          <w:sz w:val="28"/>
          <w:szCs w:val="28"/>
          <w:lang w:val="nl-NL"/>
        </w:rPr>
      </w:pPr>
      <w:r w:rsidRPr="008551BD">
        <w:rPr>
          <w:sz w:val="28"/>
          <w:szCs w:val="28"/>
        </w:rPr>
        <w:t xml:space="preserve">- Chi tiết thông số kỹ thuật của hàng hóa: </w:t>
      </w:r>
      <w:r w:rsidRPr="008551BD">
        <w:rPr>
          <w:sz w:val="28"/>
          <w:szCs w:val="28"/>
          <w:lang w:val="nl-NL"/>
        </w:rPr>
        <w:t>Hàng hóa, dịch vụ liên quan cơ bản phải tuân thủ các thông số kỹ thuật và tiêu chuẩn sau đây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835"/>
        <w:gridCol w:w="5812"/>
      </w:tblGrid>
      <w:tr w:rsidR="00145D78" w:rsidRPr="008551BD" w:rsidTr="00CB57C4">
        <w:trPr>
          <w:trHeight w:val="899"/>
          <w:tblHeader/>
        </w:trPr>
        <w:tc>
          <w:tcPr>
            <w:tcW w:w="959" w:type="dxa"/>
            <w:shd w:val="clear" w:color="auto" w:fill="FDE9D9" w:themeFill="accent6" w:themeFillTint="33"/>
            <w:vAlign w:val="center"/>
          </w:tcPr>
          <w:p w:rsidR="00145D78" w:rsidRPr="008551BD" w:rsidRDefault="00145D78" w:rsidP="00CB57C4">
            <w:pPr>
              <w:spacing w:before="120" w:after="120"/>
              <w:jc w:val="center"/>
              <w:rPr>
                <w:b/>
                <w:iCs/>
              </w:rPr>
            </w:pPr>
            <w:r w:rsidRPr="008551BD">
              <w:rPr>
                <w:b/>
                <w:iCs/>
              </w:rPr>
              <w:t>Hạng mục số</w:t>
            </w:r>
          </w:p>
        </w:tc>
        <w:tc>
          <w:tcPr>
            <w:tcW w:w="2835" w:type="dxa"/>
            <w:shd w:val="clear" w:color="auto" w:fill="FDE9D9" w:themeFill="accent6" w:themeFillTint="33"/>
            <w:vAlign w:val="center"/>
          </w:tcPr>
          <w:p w:rsidR="00145D78" w:rsidRPr="008551BD" w:rsidRDefault="00145D78" w:rsidP="00CB57C4">
            <w:pPr>
              <w:spacing w:before="120" w:after="120"/>
              <w:jc w:val="center"/>
              <w:rPr>
                <w:b/>
                <w:iCs/>
              </w:rPr>
            </w:pPr>
            <w:r w:rsidRPr="008551BD">
              <w:rPr>
                <w:b/>
                <w:iCs/>
              </w:rPr>
              <w:t>Tên hàng hóa/dịch vụ liên quan</w:t>
            </w:r>
          </w:p>
        </w:tc>
        <w:tc>
          <w:tcPr>
            <w:tcW w:w="5812" w:type="dxa"/>
            <w:shd w:val="clear" w:color="auto" w:fill="FDE9D9" w:themeFill="accent6" w:themeFillTint="33"/>
            <w:vAlign w:val="center"/>
          </w:tcPr>
          <w:p w:rsidR="00145D78" w:rsidRPr="008551BD" w:rsidRDefault="00145D78" w:rsidP="00CB57C4">
            <w:pPr>
              <w:spacing w:before="120" w:after="120"/>
              <w:jc w:val="center"/>
              <w:rPr>
                <w:b/>
                <w:iCs/>
              </w:rPr>
            </w:pPr>
            <w:r w:rsidRPr="008551BD">
              <w:rPr>
                <w:b/>
                <w:iCs/>
              </w:rPr>
              <w:t>Thông số kỹ thuật và các tiêu chuẩn</w:t>
            </w:r>
          </w:p>
        </w:tc>
      </w:tr>
      <w:tr w:rsidR="00145D78" w:rsidRPr="008551BD" w:rsidTr="00CB57C4">
        <w:trPr>
          <w:trHeight w:val="912"/>
        </w:trPr>
        <w:tc>
          <w:tcPr>
            <w:tcW w:w="959" w:type="dxa"/>
            <w:vAlign w:val="center"/>
          </w:tcPr>
          <w:p w:rsidR="00145D78" w:rsidRPr="008551BD" w:rsidRDefault="00145D78" w:rsidP="00CB57C4">
            <w:pPr>
              <w:spacing w:before="120" w:after="120"/>
              <w:jc w:val="center"/>
              <w:rPr>
                <w:i/>
                <w:iCs/>
                <w:szCs w:val="24"/>
              </w:rPr>
            </w:pPr>
            <w:r w:rsidRPr="008551BD">
              <w:t>1</w:t>
            </w:r>
          </w:p>
        </w:tc>
        <w:tc>
          <w:tcPr>
            <w:tcW w:w="2835" w:type="dxa"/>
            <w:vAlign w:val="center"/>
          </w:tcPr>
          <w:p w:rsidR="00145D78" w:rsidRPr="008551BD" w:rsidRDefault="00145D78" w:rsidP="00CB57C4">
            <w:pPr>
              <w:rPr>
                <w:sz w:val="26"/>
                <w:szCs w:val="26"/>
              </w:rPr>
            </w:pPr>
            <w:r w:rsidRPr="008551BD">
              <w:rPr>
                <w:sz w:val="26"/>
                <w:szCs w:val="26"/>
              </w:rPr>
              <w:t>Thiết bị đo độ sâu 70 m</w:t>
            </w:r>
          </w:p>
        </w:tc>
        <w:tc>
          <w:tcPr>
            <w:tcW w:w="5812" w:type="dxa"/>
            <w:vAlign w:val="center"/>
          </w:tcPr>
          <w:p w:rsidR="00145D78" w:rsidRPr="008551BD" w:rsidRDefault="00145D78" w:rsidP="00CB57C4">
            <w:pPr>
              <w:ind w:firstLine="33"/>
              <w:rPr>
                <w:szCs w:val="24"/>
              </w:rPr>
            </w:pPr>
            <w:r w:rsidRPr="008551BD">
              <w:rPr>
                <w:szCs w:val="24"/>
              </w:rPr>
              <w:t>Dải đo ở áp suất tuyệt đối (kG/cm</w:t>
            </w:r>
            <w:r w:rsidRPr="008551BD">
              <w:rPr>
                <w:szCs w:val="24"/>
                <w:vertAlign w:val="superscript"/>
              </w:rPr>
              <w:t>2</w:t>
            </w:r>
            <w:r w:rsidRPr="008551BD">
              <w:rPr>
                <w:szCs w:val="24"/>
              </w:rPr>
              <w:t>): 1,233 ÷ 7,388; 1,033 ÷ 7,388 với sai số cho phép (%): ± 2,5; Áp suất tới hạn (kG/cm</w:t>
            </w:r>
            <w:r w:rsidRPr="008551BD">
              <w:rPr>
                <w:szCs w:val="24"/>
                <w:vertAlign w:val="superscript"/>
              </w:rPr>
              <w:t>2</w:t>
            </w:r>
            <w:r w:rsidRPr="008551BD">
              <w:rPr>
                <w:szCs w:val="24"/>
              </w:rPr>
              <w:t>): 52; Sai số cho phép tín hiệu đầu ra (%): ± 2,5; Nguồn điện xoay chiều (220±11) V; tần số 400</w:t>
            </w:r>
            <w:r w:rsidRPr="008551BD">
              <w:rPr>
                <w:szCs w:val="24"/>
                <w:vertAlign w:val="superscript"/>
              </w:rPr>
              <w:t>+8</w:t>
            </w:r>
            <w:r w:rsidRPr="008551BD">
              <w:rPr>
                <w:szCs w:val="24"/>
                <w:vertAlign w:val="subscript"/>
              </w:rPr>
              <w:t>-16</w:t>
            </w:r>
            <w:r w:rsidRPr="008551BD">
              <w:rPr>
                <w:szCs w:val="24"/>
              </w:rPr>
              <w:t xml:space="preserve"> Hz; </w:t>
            </w:r>
            <w:r w:rsidRPr="008551BD">
              <w:rPr>
                <w:szCs w:val="24"/>
              </w:rPr>
              <w:lastRenderedPageBreak/>
              <w:t>Khối lượng (kg): 22,5 ± 5%; Công suất tiêu thụ của thiết bị (VA): ≤ 40;Vỏ thiết bị kín nước ở áp suất (kG/cm</w:t>
            </w:r>
            <w:r w:rsidRPr="008551BD">
              <w:rPr>
                <w:szCs w:val="24"/>
                <w:vertAlign w:val="superscript"/>
              </w:rPr>
              <w:t>2</w:t>
            </w:r>
            <w:r w:rsidRPr="008551BD">
              <w:rPr>
                <w:szCs w:val="24"/>
              </w:rPr>
              <w:t>): 0,2; Thời gian làm việc liên tục của thiết bị (giờ): 2.500÷3.000. Điều kiện làm việc: Thiết bị làm việc được trong các điều kiện rung lắc, nghiêng và an toàn cháy nổ ở điều kiện nhiệt độ môi trường từ 0÷50</w:t>
            </w:r>
            <w:r w:rsidRPr="008551BD">
              <w:rPr>
                <w:szCs w:val="24"/>
                <w:vertAlign w:val="superscript"/>
              </w:rPr>
              <w:t>0</w:t>
            </w:r>
            <w:r w:rsidRPr="008551BD">
              <w:rPr>
                <w:szCs w:val="24"/>
              </w:rPr>
              <w:t>C, độ ẩm đến 100%, áp suất tuyệt đối từ 640÷1520 mmHg.</w:t>
            </w:r>
          </w:p>
        </w:tc>
      </w:tr>
      <w:tr w:rsidR="00145D78" w:rsidRPr="008551BD" w:rsidTr="00CB57C4">
        <w:trPr>
          <w:trHeight w:val="593"/>
        </w:trPr>
        <w:tc>
          <w:tcPr>
            <w:tcW w:w="959" w:type="dxa"/>
            <w:vAlign w:val="center"/>
          </w:tcPr>
          <w:p w:rsidR="00145D78" w:rsidRPr="008551BD" w:rsidRDefault="00145D78" w:rsidP="00CB57C4">
            <w:pPr>
              <w:spacing w:before="120" w:after="120"/>
              <w:jc w:val="center"/>
              <w:rPr>
                <w:i/>
                <w:iCs/>
                <w:szCs w:val="24"/>
              </w:rPr>
            </w:pPr>
            <w:r w:rsidRPr="008551BD">
              <w:lastRenderedPageBreak/>
              <w:t>2</w:t>
            </w:r>
          </w:p>
        </w:tc>
        <w:tc>
          <w:tcPr>
            <w:tcW w:w="2835" w:type="dxa"/>
            <w:vAlign w:val="center"/>
          </w:tcPr>
          <w:p w:rsidR="00145D78" w:rsidRPr="008551BD" w:rsidRDefault="00145D78" w:rsidP="00CB57C4">
            <w:pPr>
              <w:rPr>
                <w:szCs w:val="24"/>
              </w:rPr>
            </w:pPr>
            <w:r w:rsidRPr="008551BD">
              <w:rPr>
                <w:sz w:val="26"/>
                <w:szCs w:val="26"/>
              </w:rPr>
              <w:t>Thiết bị đo độ sâu 520 m</w:t>
            </w:r>
          </w:p>
        </w:tc>
        <w:tc>
          <w:tcPr>
            <w:tcW w:w="5812" w:type="dxa"/>
            <w:vAlign w:val="center"/>
          </w:tcPr>
          <w:p w:rsidR="00145D78" w:rsidRPr="008551BD" w:rsidRDefault="00145D78" w:rsidP="00CB57C4">
            <w:pPr>
              <w:ind w:firstLine="33"/>
              <w:rPr>
                <w:szCs w:val="24"/>
              </w:rPr>
            </w:pPr>
            <w:r w:rsidRPr="008551BD">
              <w:rPr>
                <w:szCs w:val="24"/>
              </w:rPr>
              <w:t>Dải đo ở áp suất tuyệt đối (kG/cm</w:t>
            </w:r>
            <w:r w:rsidRPr="008551BD">
              <w:rPr>
                <w:szCs w:val="24"/>
                <w:vertAlign w:val="superscript"/>
              </w:rPr>
              <w:t>2</w:t>
            </w:r>
            <w:r w:rsidRPr="008551BD">
              <w:rPr>
                <w:szCs w:val="24"/>
              </w:rPr>
              <w:t>): 1,233 ÷ 52,62; 1,033 ÷ 52,62 với sai số cho phép (%): ± 1; Áp suất tới hạn (kG/cm</w:t>
            </w:r>
            <w:r w:rsidRPr="008551BD">
              <w:rPr>
                <w:szCs w:val="24"/>
                <w:vertAlign w:val="superscript"/>
              </w:rPr>
              <w:t>2</w:t>
            </w:r>
            <w:r w:rsidRPr="008551BD">
              <w:rPr>
                <w:szCs w:val="24"/>
              </w:rPr>
              <w:t>): 52; Sai số cho phép tín hiệu đầu ra (%): ± 1; Nguồn điện xoay chiều (220±11) V; tần số 400</w:t>
            </w:r>
            <w:r w:rsidRPr="008551BD">
              <w:rPr>
                <w:szCs w:val="24"/>
                <w:vertAlign w:val="superscript"/>
              </w:rPr>
              <w:t>+8</w:t>
            </w:r>
            <w:r w:rsidRPr="008551BD">
              <w:rPr>
                <w:szCs w:val="24"/>
                <w:vertAlign w:val="subscript"/>
              </w:rPr>
              <w:t>-16</w:t>
            </w:r>
            <w:r w:rsidRPr="008551BD">
              <w:rPr>
                <w:szCs w:val="24"/>
              </w:rPr>
              <w:t xml:space="preserve"> Hz; Khối lượng (kg): 21,2 ± 5%; Công suất tiêu thụ của thiết bị (VA): ≤ 40; Vỏ thiết bị kín nước ở áp suất (kG/cm</w:t>
            </w:r>
            <w:r w:rsidRPr="008551BD">
              <w:rPr>
                <w:szCs w:val="24"/>
                <w:vertAlign w:val="superscript"/>
              </w:rPr>
              <w:t>2</w:t>
            </w:r>
            <w:r w:rsidRPr="008551BD">
              <w:rPr>
                <w:szCs w:val="24"/>
              </w:rPr>
              <w:t>): 0,2; Thời gian làm việc liên tục của thiết bị (giờ): 2.500÷3.000. Điều kiện làm việc: Thiết bị làm việc được trong các điều kiện rung lắc, nghiêng và an toàn cháy nổ ở điều kiện nhiệt độ môi trường từ 0÷50</w:t>
            </w:r>
            <w:r w:rsidRPr="008551BD">
              <w:rPr>
                <w:szCs w:val="24"/>
                <w:vertAlign w:val="superscript"/>
              </w:rPr>
              <w:t>0</w:t>
            </w:r>
            <w:r w:rsidRPr="008551BD">
              <w:rPr>
                <w:szCs w:val="24"/>
              </w:rPr>
              <w:t>C, độ ẩm đến 100%, áp suất tuyệt đối từ 640÷1520 mmHg.</w:t>
            </w:r>
          </w:p>
        </w:tc>
      </w:tr>
    </w:tbl>
    <w:p w:rsidR="00145D78" w:rsidRPr="008551BD" w:rsidRDefault="00145D78" w:rsidP="00145D78">
      <w:pPr>
        <w:widowControl w:val="0"/>
        <w:spacing w:before="120" w:after="120" w:line="264" w:lineRule="auto"/>
        <w:ind w:firstLine="709"/>
        <w:rPr>
          <w:b/>
          <w:i/>
          <w:sz w:val="28"/>
          <w:szCs w:val="28"/>
          <w:lang w:val="nl-NL"/>
        </w:rPr>
      </w:pPr>
      <w:r w:rsidRPr="008551BD">
        <w:rPr>
          <w:b/>
          <w:i/>
          <w:sz w:val="28"/>
          <w:szCs w:val="28"/>
          <w:lang w:val="nl-NL"/>
        </w:rPr>
        <w:t>1.3. Các yêu cầu khác</w:t>
      </w:r>
    </w:p>
    <w:p w:rsidR="00145D78" w:rsidRPr="008551BD" w:rsidRDefault="00145D78" w:rsidP="00145D78">
      <w:pPr>
        <w:widowControl w:val="0"/>
        <w:autoSpaceDE w:val="0"/>
        <w:autoSpaceDN w:val="0"/>
        <w:adjustRightInd w:val="0"/>
        <w:spacing w:line="233" w:lineRule="auto"/>
        <w:ind w:firstLine="567"/>
        <w:contextualSpacing/>
        <w:rPr>
          <w:i/>
          <w:sz w:val="28"/>
          <w:szCs w:val="28"/>
          <w:lang w:val="nl-NL"/>
        </w:rPr>
      </w:pPr>
      <w:r w:rsidRPr="008551BD">
        <w:rPr>
          <w:i/>
          <w:sz w:val="28"/>
          <w:szCs w:val="28"/>
          <w:lang w:val="nl-NL"/>
        </w:rPr>
        <w:t>a) Về chất lượng hàng hóa:</w:t>
      </w:r>
    </w:p>
    <w:p w:rsidR="00145D78" w:rsidRPr="008551BD" w:rsidRDefault="00145D78" w:rsidP="00145D78">
      <w:pPr>
        <w:widowControl w:val="0"/>
        <w:autoSpaceDE w:val="0"/>
        <w:autoSpaceDN w:val="0"/>
        <w:adjustRightInd w:val="0"/>
        <w:spacing w:line="233" w:lineRule="auto"/>
        <w:ind w:firstLine="567"/>
        <w:contextualSpacing/>
        <w:rPr>
          <w:sz w:val="28"/>
          <w:szCs w:val="28"/>
          <w:lang w:val="nl-NL"/>
        </w:rPr>
      </w:pPr>
      <w:r w:rsidRPr="008551BD">
        <w:rPr>
          <w:sz w:val="28"/>
          <w:szCs w:val="28"/>
          <w:lang w:val="nl-NL"/>
        </w:rPr>
        <w:t>- Hàng mới 100%, chưa qua sử dụng, được bảo quản, đóng gói đúng qui định, có nhãn mác đầy đủ;</w:t>
      </w:r>
    </w:p>
    <w:p w:rsidR="00145D78" w:rsidRPr="008551BD" w:rsidRDefault="00145D78" w:rsidP="00145D78">
      <w:pPr>
        <w:widowControl w:val="0"/>
        <w:autoSpaceDE w:val="0"/>
        <w:autoSpaceDN w:val="0"/>
        <w:adjustRightInd w:val="0"/>
        <w:spacing w:line="233" w:lineRule="auto"/>
        <w:ind w:firstLine="567"/>
        <w:contextualSpacing/>
        <w:rPr>
          <w:sz w:val="28"/>
          <w:szCs w:val="28"/>
          <w:lang w:val="nl-NL"/>
        </w:rPr>
      </w:pPr>
      <w:r w:rsidRPr="008551BD">
        <w:rPr>
          <w:sz w:val="28"/>
          <w:szCs w:val="28"/>
          <w:lang w:val="nl-NL"/>
        </w:rPr>
        <w:t xml:space="preserve">- Hàng hoá phải đúng chủng loại, có ký mã hiệu phù hợp hoặc tương đương với Catalogue của </w:t>
      </w:r>
      <w:r w:rsidRPr="008551BD">
        <w:rPr>
          <w:sz w:val="28"/>
          <w:szCs w:val="28"/>
          <w:lang w:val="vi-VN"/>
        </w:rPr>
        <w:t>các thiết bị</w:t>
      </w:r>
      <w:r w:rsidRPr="008551BD">
        <w:rPr>
          <w:sz w:val="28"/>
          <w:szCs w:val="28"/>
          <w:lang w:val="nl-NL"/>
        </w:rPr>
        <w:t>được nêu tại mục b của chương V trong E-HSMT, gồm:</w:t>
      </w:r>
    </w:p>
    <w:p w:rsidR="00145D78" w:rsidRPr="008551BD" w:rsidRDefault="00145D78" w:rsidP="00145D78">
      <w:pPr>
        <w:widowControl w:val="0"/>
        <w:autoSpaceDE w:val="0"/>
        <w:autoSpaceDN w:val="0"/>
        <w:adjustRightInd w:val="0"/>
        <w:spacing w:line="233" w:lineRule="auto"/>
        <w:ind w:firstLine="567"/>
        <w:contextualSpacing/>
        <w:rPr>
          <w:sz w:val="28"/>
          <w:szCs w:val="28"/>
        </w:rPr>
      </w:pPr>
      <w:r w:rsidRPr="008551BD">
        <w:rPr>
          <w:sz w:val="28"/>
          <w:szCs w:val="28"/>
          <w:lang w:val="nl-NL"/>
        </w:rPr>
        <w:t xml:space="preserve">+ </w:t>
      </w:r>
      <w:r w:rsidRPr="008551BD">
        <w:rPr>
          <w:sz w:val="28"/>
          <w:szCs w:val="28"/>
        </w:rPr>
        <w:t>Thiết bị đo độ sâu loại 70 m;</w:t>
      </w:r>
    </w:p>
    <w:p w:rsidR="00145D78" w:rsidRPr="008551BD" w:rsidRDefault="00145D78" w:rsidP="00145D78">
      <w:pPr>
        <w:widowControl w:val="0"/>
        <w:autoSpaceDE w:val="0"/>
        <w:autoSpaceDN w:val="0"/>
        <w:adjustRightInd w:val="0"/>
        <w:spacing w:line="233" w:lineRule="auto"/>
        <w:ind w:firstLine="567"/>
        <w:contextualSpacing/>
        <w:rPr>
          <w:sz w:val="28"/>
          <w:szCs w:val="28"/>
          <w:lang w:val="vi-VN"/>
        </w:rPr>
      </w:pPr>
      <w:r w:rsidRPr="008551BD">
        <w:rPr>
          <w:sz w:val="28"/>
          <w:szCs w:val="28"/>
        </w:rPr>
        <w:t>+ Thiết bị đo độ sâu loại520m.</w:t>
      </w:r>
    </w:p>
    <w:p w:rsidR="00145D78" w:rsidRPr="008551BD" w:rsidRDefault="00145D78" w:rsidP="00145D78">
      <w:pPr>
        <w:widowControl w:val="0"/>
        <w:autoSpaceDE w:val="0"/>
        <w:autoSpaceDN w:val="0"/>
        <w:adjustRightInd w:val="0"/>
        <w:spacing w:line="233" w:lineRule="auto"/>
        <w:ind w:firstLine="567"/>
        <w:contextualSpacing/>
        <w:rPr>
          <w:sz w:val="28"/>
          <w:szCs w:val="28"/>
          <w:lang w:val="pt-BR"/>
        </w:rPr>
      </w:pPr>
      <w:r w:rsidRPr="008551BD">
        <w:rPr>
          <w:sz w:val="28"/>
          <w:szCs w:val="28"/>
          <w:lang w:val="nl-NL"/>
        </w:rPr>
        <w:t xml:space="preserve">- Hàng hoá phải có giấy chứng nhận xuất xứ (CO), giấy chứng nhận chất lượng của nhà sản xuất (CQ); </w:t>
      </w:r>
      <w:r w:rsidRPr="008551BD">
        <w:rPr>
          <w:sz w:val="28"/>
          <w:szCs w:val="28"/>
          <w:lang w:val="pt-BR"/>
        </w:rPr>
        <w:t>Trường hợp các tài liệu trên là tiếng nước ngoài, nhà thầu phải cung cấp bản dịch thuật công chứng kèm theo (03 bộ);</w:t>
      </w:r>
    </w:p>
    <w:p w:rsidR="00145D78" w:rsidRPr="008551BD" w:rsidRDefault="00145D78" w:rsidP="00145D78">
      <w:pPr>
        <w:widowControl w:val="0"/>
        <w:autoSpaceDE w:val="0"/>
        <w:autoSpaceDN w:val="0"/>
        <w:adjustRightInd w:val="0"/>
        <w:spacing w:line="233" w:lineRule="auto"/>
        <w:ind w:firstLine="567"/>
        <w:contextualSpacing/>
        <w:rPr>
          <w:sz w:val="28"/>
          <w:szCs w:val="28"/>
          <w:shd w:val="clear" w:color="auto" w:fill="FFFFFF"/>
          <w:lang w:val="nl-NL"/>
        </w:rPr>
      </w:pPr>
      <w:r w:rsidRPr="008551BD">
        <w:rPr>
          <w:sz w:val="28"/>
          <w:szCs w:val="28"/>
          <w:lang w:val="nl-NL"/>
        </w:rPr>
        <w:t>- Hàng hóa bảo đảm đúng các thông số về kích thước, độ nhẵn bóng các bề mặt, không rỉ sét, không dập móp, nứt gãy, trầy xước.</w:t>
      </w:r>
    </w:p>
    <w:p w:rsidR="00145D78" w:rsidRPr="008551BD" w:rsidRDefault="00145D78" w:rsidP="00145D78">
      <w:pPr>
        <w:widowControl w:val="0"/>
        <w:spacing w:line="264" w:lineRule="auto"/>
        <w:ind w:firstLine="709"/>
        <w:rPr>
          <w:sz w:val="28"/>
          <w:szCs w:val="28"/>
          <w:lang w:val="pt-BR"/>
        </w:rPr>
      </w:pPr>
      <w:r w:rsidRPr="008551BD">
        <w:rPr>
          <w:i/>
          <w:sz w:val="28"/>
          <w:szCs w:val="28"/>
          <w:lang w:val="nl-NL"/>
        </w:rPr>
        <w:t>b) Về hồ sơ, tài liệu:</w:t>
      </w:r>
      <w:r w:rsidRPr="008551BD">
        <w:rPr>
          <w:sz w:val="28"/>
          <w:szCs w:val="28"/>
          <w:lang w:val="nl-NL"/>
        </w:rPr>
        <w:t xml:space="preserve"> Nhà thầu cần chuẩn bị sẵn bản gốc, hồ sơ gốc phục vụ việc kiểm tra, đối chiếu của Chủ đầu tư trong quá trình đánh giá E-HSDT hoặc khi thương thảo hoàn thiện hợp đồng. </w:t>
      </w:r>
      <w:r w:rsidRPr="008551BD">
        <w:rPr>
          <w:sz w:val="28"/>
          <w:szCs w:val="28"/>
          <w:lang w:val="pt-BR"/>
        </w:rPr>
        <w:t>Trường hợp các tài liệu trên là tiếng nước ngoài, nhà thầu phải cung cấp bản dịch thuật công chứng kèm theo (03 bộ).</w:t>
      </w:r>
    </w:p>
    <w:p w:rsidR="00145D78" w:rsidRPr="008551BD" w:rsidRDefault="00145D78" w:rsidP="00145D78">
      <w:pPr>
        <w:widowControl w:val="0"/>
        <w:spacing w:before="60" w:after="60" w:line="276" w:lineRule="auto"/>
        <w:ind w:firstLine="709"/>
        <w:contextualSpacing/>
        <w:rPr>
          <w:i/>
          <w:sz w:val="28"/>
          <w:szCs w:val="28"/>
          <w:lang w:val="nl-NL"/>
        </w:rPr>
      </w:pPr>
      <w:r w:rsidRPr="008551BD">
        <w:rPr>
          <w:i/>
          <w:sz w:val="28"/>
          <w:szCs w:val="28"/>
          <w:lang w:val="nl-NL"/>
        </w:rPr>
        <w:t xml:space="preserve">c) Về hồ sơ phục vụ nghiệm thu, bàn giao hàng hóa: </w:t>
      </w:r>
    </w:p>
    <w:p w:rsidR="00145D78" w:rsidRPr="008551BD" w:rsidRDefault="00145D78" w:rsidP="00145D78">
      <w:pPr>
        <w:widowControl w:val="0"/>
        <w:spacing w:before="60" w:after="60" w:line="276" w:lineRule="auto"/>
        <w:ind w:firstLine="709"/>
        <w:contextualSpacing/>
        <w:rPr>
          <w:sz w:val="28"/>
          <w:szCs w:val="28"/>
          <w:lang w:val="nl-NL"/>
        </w:rPr>
      </w:pPr>
      <w:r w:rsidRPr="008551BD">
        <w:rPr>
          <w:sz w:val="28"/>
          <w:szCs w:val="28"/>
          <w:lang w:val="nl-NL"/>
        </w:rPr>
        <w:t>- Các loại hồ sơ, tài liệu được quy định tại Mục E-ECDNT 10.8;</w:t>
      </w:r>
    </w:p>
    <w:p w:rsidR="00145D78" w:rsidRPr="008551BD" w:rsidRDefault="00145D78" w:rsidP="00145D78">
      <w:pPr>
        <w:widowControl w:val="0"/>
        <w:spacing w:before="60" w:after="60" w:line="276" w:lineRule="auto"/>
        <w:ind w:firstLine="709"/>
        <w:contextualSpacing/>
        <w:rPr>
          <w:sz w:val="28"/>
          <w:szCs w:val="28"/>
          <w:lang w:val="nl-NL"/>
        </w:rPr>
      </w:pPr>
      <w:r w:rsidRPr="008551BD">
        <w:rPr>
          <w:sz w:val="28"/>
          <w:szCs w:val="28"/>
          <w:lang w:val="nl-NL"/>
        </w:rPr>
        <w:t>- Tài liệu kỹ thuật của hàng hóa thuộc gói thầu do Nhà sản xuất (</w:t>
      </w:r>
      <w:r w:rsidRPr="008551BD">
        <w:rPr>
          <w:sz w:val="28"/>
          <w:szCs w:val="28"/>
          <w:lang w:val="pt-BR"/>
        </w:rPr>
        <w:t xml:space="preserve">hoặc Đại lý ủy quyền của Nhà sản xuất) </w:t>
      </w:r>
      <w:r w:rsidRPr="008551BD">
        <w:rPr>
          <w:sz w:val="28"/>
          <w:szCs w:val="28"/>
          <w:lang w:val="nl-NL"/>
        </w:rPr>
        <w:t>ban hành và các tài liệu khác theo quy định của E-HSMT;</w:t>
      </w:r>
    </w:p>
    <w:p w:rsidR="00145D78" w:rsidRPr="008551BD" w:rsidRDefault="00145D78" w:rsidP="00145D78">
      <w:pPr>
        <w:widowControl w:val="0"/>
        <w:spacing w:before="60" w:after="60" w:line="276" w:lineRule="auto"/>
        <w:ind w:firstLine="709"/>
        <w:contextualSpacing/>
        <w:rPr>
          <w:bCs/>
          <w:sz w:val="28"/>
          <w:szCs w:val="28"/>
          <w:lang w:val="nl-NL"/>
        </w:rPr>
      </w:pPr>
      <w:r w:rsidRPr="008551BD">
        <w:rPr>
          <w:i/>
          <w:sz w:val="28"/>
          <w:szCs w:val="28"/>
          <w:lang w:val="nl-NL"/>
        </w:rPr>
        <w:t>d) Chế độ bảo hành:</w:t>
      </w:r>
      <w:r w:rsidRPr="008551BD">
        <w:rPr>
          <w:bCs/>
          <w:sz w:val="28"/>
          <w:szCs w:val="28"/>
          <w:lang w:val="nl-NL"/>
        </w:rPr>
        <w:t>Công tác bảo hành phải được thực hiện bởi các cán bộ kỹ thuật theo đúng quy định của hồ sơ mời thầu.</w:t>
      </w:r>
    </w:p>
    <w:p w:rsidR="00145D78" w:rsidRPr="008551BD" w:rsidRDefault="00145D78" w:rsidP="00145D78">
      <w:pPr>
        <w:widowControl w:val="0"/>
        <w:spacing w:before="60" w:after="60" w:line="276" w:lineRule="auto"/>
        <w:ind w:firstLine="709"/>
        <w:contextualSpacing/>
        <w:rPr>
          <w:bCs/>
          <w:sz w:val="28"/>
          <w:szCs w:val="28"/>
          <w:lang w:val="nl-NL"/>
        </w:rPr>
      </w:pPr>
      <w:r w:rsidRPr="008551BD">
        <w:rPr>
          <w:bCs/>
          <w:sz w:val="28"/>
          <w:szCs w:val="28"/>
          <w:lang w:val="nl-NL"/>
        </w:rPr>
        <w:lastRenderedPageBreak/>
        <w:t xml:space="preserve">- Trong thời gian bảo hành nếu xảy ra hỏng hóc thì nhà thầu cam kết trong vòng 24 tiếng kể từ khi nhận được thông báo của Chủ đầu tư, nhà thầu phải có mặt để khắc phục hư hỏng, thời hạn sửa chữa thay thế là 7 ngày làm việc, trong thời gian trên nhà thầu không thể sửa chữa khắc phục được hư hỏng đó thì cam kết sẽ đổi trả vật tư mới tương đương. </w:t>
      </w:r>
      <w:r w:rsidRPr="008551BD">
        <w:rPr>
          <w:sz w:val="28"/>
          <w:szCs w:val="28"/>
          <w:shd w:val="clear" w:color="auto" w:fill="FFFFFF"/>
          <w:lang w:val="nl-NL"/>
        </w:rPr>
        <w:t>Tất cả các khoản chi phí do nhà thầu chịu trách nhiệm.</w:t>
      </w:r>
    </w:p>
    <w:p w:rsidR="00145D78" w:rsidRPr="008551BD" w:rsidRDefault="00145D78" w:rsidP="00145D78">
      <w:pPr>
        <w:widowControl w:val="0"/>
        <w:spacing w:before="60" w:after="60" w:line="276" w:lineRule="auto"/>
        <w:ind w:firstLine="709"/>
        <w:contextualSpacing/>
        <w:rPr>
          <w:bCs/>
          <w:sz w:val="28"/>
          <w:szCs w:val="28"/>
          <w:lang w:val="nl-NL"/>
        </w:rPr>
      </w:pPr>
      <w:r w:rsidRPr="008551BD">
        <w:rPr>
          <w:bCs/>
          <w:i/>
          <w:sz w:val="28"/>
          <w:szCs w:val="28"/>
          <w:lang w:val="nl-NL"/>
        </w:rPr>
        <w:t>f) Điều kiện nghiệm thu, bàn giao hàng hóa đưa vào sử dụng:</w:t>
      </w:r>
      <w:r w:rsidRPr="008551BD">
        <w:rPr>
          <w:bCs/>
          <w:sz w:val="28"/>
          <w:szCs w:val="28"/>
          <w:lang w:val="nl-NL"/>
        </w:rPr>
        <w:t xml:space="preserve"> Hàng hóa, sản phẩm của gói thầu do Nhà thầu cung cấp phải có đầy đủ hồ sơ, tài liệu, chứng từ, hóa đơn theo đúng yêu cầu của E-HSMT và các quy định hiện hành của Nhà nước, Bộ Quốc phòng, Quân chủng Hải quân.</w:t>
      </w:r>
    </w:p>
    <w:p w:rsidR="00145D78" w:rsidRPr="008551BD" w:rsidRDefault="00145D78" w:rsidP="00145D78">
      <w:pPr>
        <w:widowControl w:val="0"/>
        <w:spacing w:before="60" w:after="60" w:line="276" w:lineRule="auto"/>
        <w:ind w:firstLine="709"/>
        <w:contextualSpacing/>
        <w:rPr>
          <w:bCs/>
          <w:sz w:val="28"/>
          <w:szCs w:val="28"/>
          <w:lang w:val="nl-NL"/>
        </w:rPr>
      </w:pPr>
      <w:r w:rsidRPr="008551BD">
        <w:rPr>
          <w:bCs/>
          <w:i/>
          <w:sz w:val="28"/>
          <w:szCs w:val="28"/>
          <w:lang w:val="nl-NL"/>
        </w:rPr>
        <w:t xml:space="preserve">g) Giá dự thầu của hàng hóa cung cấp </w:t>
      </w:r>
      <w:r w:rsidRPr="008551BD">
        <w:rPr>
          <w:i/>
          <w:sz w:val="28"/>
          <w:szCs w:val="28"/>
          <w:lang w:val="nl-NL"/>
        </w:rPr>
        <w:t>tại phạm vi cung cấp hàng hóa, Mẫu số 01A, Chương IV của E-HSMT</w:t>
      </w:r>
      <w:r w:rsidRPr="008551BD">
        <w:rPr>
          <w:sz w:val="28"/>
          <w:szCs w:val="28"/>
          <w:lang w:val="nl-NL"/>
        </w:rPr>
        <w:t>: đã bao gồm toàn bộ các loại chi phí vận chuyển, nghiệm thu, thuế phí liên quan để bàn giao đến địa điểm do Chủ đầu tư yêu cầu.</w:t>
      </w:r>
    </w:p>
    <w:p w:rsidR="00145D78" w:rsidRPr="008551BD" w:rsidRDefault="00145D78" w:rsidP="00145D78">
      <w:pPr>
        <w:pStyle w:val="HeaderSectionVI"/>
        <w:spacing w:before="0" w:after="0" w:line="264" w:lineRule="auto"/>
        <w:ind w:firstLine="709"/>
        <w:jc w:val="left"/>
        <w:rPr>
          <w:sz w:val="28"/>
          <w:szCs w:val="28"/>
          <w:lang w:val="nl-NL"/>
        </w:rPr>
      </w:pPr>
      <w:r w:rsidRPr="008551BD">
        <w:rPr>
          <w:sz w:val="28"/>
          <w:szCs w:val="28"/>
          <w:lang w:val="nl-NL"/>
        </w:rPr>
        <w:t>Mục 2. Bản vẽ</w:t>
      </w:r>
    </w:p>
    <w:p w:rsidR="00145D78" w:rsidRPr="008551BD" w:rsidRDefault="00145D78" w:rsidP="00145D78">
      <w:pPr>
        <w:spacing w:line="264" w:lineRule="auto"/>
        <w:ind w:firstLine="709"/>
        <w:rPr>
          <w:i/>
          <w:iCs/>
          <w:spacing w:val="-4"/>
          <w:sz w:val="28"/>
          <w:szCs w:val="28"/>
          <w:lang w:val="nl-NL"/>
        </w:rPr>
      </w:pPr>
      <w:r w:rsidRPr="008551BD">
        <w:rPr>
          <w:spacing w:val="-4"/>
          <w:sz w:val="28"/>
          <w:szCs w:val="28"/>
          <w:lang w:val="nl-NL"/>
        </w:rPr>
        <w:t xml:space="preserve">E-HSMT này </w:t>
      </w:r>
      <w:r w:rsidRPr="008551BD">
        <w:rPr>
          <w:sz w:val="28"/>
          <w:szCs w:val="28"/>
          <w:lang w:val="nl-NL"/>
        </w:rPr>
        <w:t>không có bản vẽ</w:t>
      </w:r>
    </w:p>
    <w:p w:rsidR="00145D78" w:rsidRPr="008551BD" w:rsidRDefault="00145D78" w:rsidP="00145D78">
      <w:pPr>
        <w:pStyle w:val="HeaderSectionVI"/>
        <w:widowControl w:val="0"/>
        <w:spacing w:before="0" w:after="0" w:line="264" w:lineRule="auto"/>
        <w:ind w:firstLine="709"/>
        <w:jc w:val="left"/>
        <w:rPr>
          <w:sz w:val="28"/>
          <w:szCs w:val="28"/>
          <w:lang w:val="vi-VN"/>
        </w:rPr>
      </w:pPr>
      <w:r w:rsidRPr="008551BD">
        <w:rPr>
          <w:sz w:val="28"/>
          <w:szCs w:val="28"/>
          <w:lang w:val="vi-VN"/>
        </w:rPr>
        <w:t>Mục 3. Kiểm tra và thử nghiệm</w:t>
      </w:r>
    </w:p>
    <w:p w:rsidR="00145D78" w:rsidRPr="008551BD" w:rsidRDefault="00145D78" w:rsidP="00145D78">
      <w:pPr>
        <w:spacing w:before="60" w:after="60"/>
        <w:ind w:firstLine="709"/>
        <w:rPr>
          <w:i/>
          <w:iCs/>
          <w:sz w:val="28"/>
          <w:szCs w:val="28"/>
          <w:lang w:val="vi-VN"/>
        </w:rPr>
      </w:pPr>
      <w:r w:rsidRPr="008551BD">
        <w:rPr>
          <w:spacing w:val="-2"/>
          <w:sz w:val="28"/>
          <w:szCs w:val="28"/>
          <w:lang w:val="nl-NL"/>
        </w:rPr>
        <w:t>- Trước khi bàn giao hàng hóa, 2 bên tiến hành kiểm tra và nghiệm thu hàng hóa thực tế theo</w:t>
      </w:r>
      <w:r w:rsidRPr="008551BD">
        <w:rPr>
          <w:sz w:val="28"/>
          <w:szCs w:val="28"/>
          <w:lang w:val="nl-NL"/>
        </w:rPr>
        <w:t xml:space="preserve"> các quy định tại </w:t>
      </w:r>
      <w:r w:rsidRPr="008551BD">
        <w:rPr>
          <w:sz w:val="28"/>
          <w:szCs w:val="28"/>
          <w:lang w:val="vi-VN"/>
        </w:rPr>
        <w:t>Chương III. TIÊU CHUẨN ĐÁNH GIÁ E-HSDT và các điều khoản cụ thể được ký kết trong Hợp đồng của gói thầu.</w:t>
      </w:r>
    </w:p>
    <w:p w:rsidR="00145D78" w:rsidRPr="008551BD" w:rsidRDefault="00145D78" w:rsidP="00145D78">
      <w:pPr>
        <w:spacing w:before="60" w:after="60"/>
        <w:ind w:firstLine="709"/>
        <w:rPr>
          <w:spacing w:val="-2"/>
          <w:sz w:val="28"/>
          <w:szCs w:val="28"/>
          <w:lang w:val="nl-NL"/>
        </w:rPr>
      </w:pPr>
      <w:r w:rsidRPr="008551BD">
        <w:rPr>
          <w:spacing w:val="-2"/>
          <w:sz w:val="28"/>
          <w:szCs w:val="28"/>
          <w:lang w:val="nl-NL"/>
        </w:rPr>
        <w:t>- Các kiểm tra thử nghiệm cần tiến hành gồm có:</w:t>
      </w:r>
    </w:p>
    <w:p w:rsidR="00145D78" w:rsidRPr="008551BD" w:rsidRDefault="00145D78" w:rsidP="00145D78">
      <w:pPr>
        <w:spacing w:before="60" w:after="60"/>
        <w:ind w:firstLine="709"/>
        <w:rPr>
          <w:spacing w:val="-8"/>
          <w:sz w:val="28"/>
          <w:szCs w:val="28"/>
          <w:lang w:val="nl-NL"/>
        </w:rPr>
      </w:pPr>
      <w:r w:rsidRPr="008551BD">
        <w:rPr>
          <w:spacing w:val="-8"/>
          <w:sz w:val="28"/>
          <w:szCs w:val="28"/>
          <w:lang w:val="nl-NL"/>
        </w:rPr>
        <w:t>+ Kiểm tra nguồn gốc, xuất xứ, nhãn mác, ký hiệu, chất lượng, số lượng, chứng chỉ CO, CQ, tính mới theo các yêu cầu của E-HSMT và đề xuất, cam kết trong E-HSDT.</w:t>
      </w:r>
    </w:p>
    <w:p w:rsidR="00145D78" w:rsidRPr="008551BD" w:rsidRDefault="00145D78" w:rsidP="00145D78">
      <w:pPr>
        <w:spacing w:before="60" w:after="60"/>
        <w:ind w:firstLine="709"/>
        <w:rPr>
          <w:bCs/>
          <w:spacing w:val="-2"/>
          <w:sz w:val="28"/>
          <w:szCs w:val="28"/>
          <w:lang w:val="nl-NL"/>
        </w:rPr>
      </w:pPr>
      <w:r w:rsidRPr="008551BD">
        <w:rPr>
          <w:spacing w:val="-2"/>
          <w:sz w:val="28"/>
          <w:szCs w:val="28"/>
          <w:lang w:val="nl-NL"/>
        </w:rPr>
        <w:t xml:space="preserve">+ Toàn bộ hàng hóa sẽ được kiểm tra, giám định, chạy thử nghiệm (nếu cần thiết và trong điều kiện cho phép), nghiệm thu theo các tiêu chuẩn kỹ thuật trong chương V của E-HSMT. Việc kiểm tra giám định chất lượng và kiểm tra an toàn an ninh đối với hàng hóa được thực hiện bởi các cơ quan có thẩm quyền của Chủ đầu tư (theo quy định của Bộ Quốc phòng Việt Nam) </w:t>
      </w:r>
      <w:r w:rsidRPr="008551BD">
        <w:rPr>
          <w:bCs/>
          <w:spacing w:val="-2"/>
          <w:sz w:val="28"/>
          <w:szCs w:val="28"/>
          <w:lang w:val="nl-NL"/>
        </w:rPr>
        <w:t xml:space="preserve">bảo đảm </w:t>
      </w:r>
      <w:r w:rsidRPr="008551BD">
        <w:rPr>
          <w:bCs/>
          <w:spacing w:val="-2"/>
          <w:sz w:val="28"/>
          <w:szCs w:val="28"/>
        </w:rPr>
        <w:t xml:space="preserve">đạt yêu cầu trước khi </w:t>
      </w:r>
      <w:r w:rsidRPr="008551BD">
        <w:rPr>
          <w:bCs/>
          <w:spacing w:val="-2"/>
          <w:sz w:val="28"/>
          <w:szCs w:val="28"/>
          <w:lang w:val="nl-NL"/>
        </w:rPr>
        <w:t>nghiệm thu hàng hóa.</w:t>
      </w:r>
    </w:p>
    <w:p w:rsidR="00145D78" w:rsidRPr="008551BD" w:rsidRDefault="00145D78" w:rsidP="00145D78">
      <w:pPr>
        <w:spacing w:before="60" w:after="60"/>
        <w:ind w:firstLine="709"/>
        <w:rPr>
          <w:spacing w:val="-2"/>
          <w:sz w:val="28"/>
          <w:szCs w:val="28"/>
          <w:lang w:val="nl-NL"/>
        </w:rPr>
      </w:pPr>
      <w:r w:rsidRPr="008551BD">
        <w:rPr>
          <w:spacing w:val="-2"/>
          <w:sz w:val="28"/>
          <w:szCs w:val="28"/>
          <w:lang w:val="nl-NL"/>
        </w:rPr>
        <w:t xml:space="preserve">+Quá trình kiểm tra, nghiệm thu nếuphát hiện </w:t>
      </w:r>
      <w:r w:rsidRPr="008551BD">
        <w:rPr>
          <w:sz w:val="28"/>
          <w:szCs w:val="28"/>
          <w:lang w:val="nl-NL"/>
        </w:rPr>
        <w:t xml:space="preserve">những hàng hóa không đạt yêu cầu, Nhà thầu phải có biện pháp thay thế nhưng phải bảo đảm thời gian thực hiện hợp đồng, hai bên tổ chức kiểm tra, giám định chất lượng và nghiệm thu lại, </w:t>
      </w:r>
      <w:r w:rsidRPr="008551BD">
        <w:rPr>
          <w:iCs/>
          <w:sz w:val="28"/>
          <w:szCs w:val="28"/>
          <w:lang w:val="nl-NL"/>
        </w:rPr>
        <w:t xml:space="preserve">mọi chi phí liên quan do Nhà thầu chịu trách nhiệm bảo đảm </w:t>
      </w:r>
      <w:r w:rsidRPr="008551BD">
        <w:rPr>
          <w:spacing w:val="-2"/>
          <w:sz w:val="28"/>
          <w:szCs w:val="28"/>
          <w:lang w:val="nl-NL"/>
        </w:rPr>
        <w:t>(nếu có).</w:t>
      </w:r>
    </w:p>
    <w:p w:rsidR="00145D78" w:rsidRPr="008551BD" w:rsidRDefault="00145D78" w:rsidP="00145D78">
      <w:pPr>
        <w:spacing w:before="60" w:after="60"/>
        <w:ind w:firstLine="709"/>
        <w:rPr>
          <w:spacing w:val="-2"/>
          <w:sz w:val="28"/>
          <w:szCs w:val="28"/>
          <w:lang w:val="nl-NL"/>
        </w:rPr>
      </w:pPr>
      <w:r w:rsidRPr="008551BD">
        <w:rPr>
          <w:spacing w:val="-2"/>
          <w:sz w:val="28"/>
          <w:szCs w:val="28"/>
          <w:lang w:val="nl-NL"/>
        </w:rPr>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yêu cầu của Hợp đồng.</w:t>
      </w: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displayVerticalDrawingGridEvery w:val="2"/>
  <w:characterSpacingControl w:val="doNotCompress"/>
  <w:compat/>
  <w:rsids>
    <w:rsidRoot w:val="00145D78"/>
    <w:rsid w:val="00145D78"/>
    <w:rsid w:val="006A5A6A"/>
    <w:rsid w:val="009E6B83"/>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8"/>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45D78"/>
    <w:pPr>
      <w:jc w:val="center"/>
    </w:pPr>
    <w:rPr>
      <w:b/>
      <w:sz w:val="44"/>
    </w:rPr>
  </w:style>
  <w:style w:type="character" w:customStyle="1" w:styleId="SubtitleChar">
    <w:name w:val="Subtitle Char"/>
    <w:basedOn w:val="DefaultParagraphFont"/>
    <w:link w:val="Subtitle"/>
    <w:rsid w:val="00145D78"/>
    <w:rPr>
      <w:rFonts w:eastAsia="Times New Roman" w:cs="Times New Roman"/>
      <w:b/>
      <w:bCs w:val="0"/>
      <w:color w:val="auto"/>
      <w:sz w:val="44"/>
      <w:szCs w:val="20"/>
    </w:rPr>
  </w:style>
  <w:style w:type="paragraph" w:customStyle="1" w:styleId="SectionVIHeader">
    <w:name w:val="Section VI. Header"/>
    <w:basedOn w:val="Normal"/>
    <w:rsid w:val="00145D78"/>
    <w:pPr>
      <w:spacing w:before="120" w:after="240"/>
      <w:jc w:val="center"/>
    </w:pPr>
    <w:rPr>
      <w:b/>
      <w:sz w:val="36"/>
    </w:rPr>
  </w:style>
  <w:style w:type="paragraph" w:customStyle="1" w:styleId="HeaderSectionVI">
    <w:name w:val="Header.Section VI"/>
    <w:basedOn w:val="Normal"/>
    <w:rsid w:val="00145D78"/>
    <w:pPr>
      <w:spacing w:before="120" w:after="240"/>
      <w:jc w:val="center"/>
    </w:pPr>
    <w:rPr>
      <w:b/>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7895</Characters>
  <Application>Microsoft Office Word</Application>
  <DocSecurity>0</DocSecurity>
  <Lines>65</Lines>
  <Paragraphs>18</Paragraphs>
  <ScaleCrop>false</ScaleCrop>
  <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2025-08-28T02:21:00Z</dcterms:created>
  <dcterms:modified xsi:type="dcterms:W3CDTF">2025-08-28T02:21:00Z</dcterms:modified>
</cp:coreProperties>
</file>