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58" w:rsidRDefault="00525D58" w:rsidP="00525D58">
      <w:pPr>
        <w:widowControl w:val="0"/>
        <w:autoSpaceDE w:val="0"/>
        <w:autoSpaceDN w:val="0"/>
        <w:adjustRightInd w:val="0"/>
        <w:ind w:right="-14"/>
        <w:jc w:val="center"/>
        <w:rPr>
          <w:rFonts w:cs="Times New Roman"/>
          <w:b/>
          <w:bCs/>
          <w:szCs w:val="28"/>
        </w:rPr>
      </w:pPr>
      <w:r w:rsidRPr="00525D58">
        <w:rPr>
          <w:rFonts w:cs="Times New Roman"/>
          <w:b/>
          <w:bCs/>
          <w:szCs w:val="28"/>
        </w:rPr>
        <w:t>Chương III. TIÊU CHUẨN ĐÁNH GIÁ E-HSDT</w:t>
      </w:r>
    </w:p>
    <w:p w:rsidR="00B74296" w:rsidRPr="00525D58" w:rsidRDefault="00B74296" w:rsidP="00525D58">
      <w:pPr>
        <w:widowControl w:val="0"/>
        <w:autoSpaceDE w:val="0"/>
        <w:autoSpaceDN w:val="0"/>
        <w:adjustRightInd w:val="0"/>
        <w:ind w:right="-14"/>
        <w:jc w:val="center"/>
        <w:rPr>
          <w:rFonts w:cs="Times New Roman"/>
          <w:szCs w:val="28"/>
        </w:rPr>
      </w:pPr>
    </w:p>
    <w:p w:rsidR="00525D58" w:rsidRPr="00525D58" w:rsidRDefault="00525D58" w:rsidP="00683D1E">
      <w:pPr>
        <w:widowControl w:val="0"/>
        <w:autoSpaceDE w:val="0"/>
        <w:autoSpaceDN w:val="0"/>
        <w:adjustRightInd w:val="0"/>
        <w:ind w:right="-14" w:firstLine="567"/>
        <w:rPr>
          <w:rFonts w:cs="Times New Roman"/>
          <w:szCs w:val="28"/>
        </w:rPr>
      </w:pPr>
      <w:r w:rsidRPr="00525D58">
        <w:rPr>
          <w:rFonts w:cs="Times New Roman"/>
          <w:b/>
          <w:bCs/>
          <w:szCs w:val="28"/>
        </w:rPr>
        <w:t>Mục 1. Đánh giá tính hợp lệ của E-HSDT</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E-HSDT của nhà thầu được đánh giá là hợp lệ khi đáp ứng đầy đủ các nội dung sau đây:</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1. Có bảo đảm dự thầu không vi phạm một trong các trường hợp quy định tại Mục 17.2 E-CDNT. Thư bảo lãnh phải được đại diện hợp pháp của ngân hàng hoặc tổ chức tín dụng hoạt động hợp pháp tại Việt Nam ký tên với giá trị và thời hạn hiệu lực, tên của Bên mời thầu (đơn vị thụ hưởng) theo quy định tại Mục 17.1 E-CDNT;</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2. Không có tên trong hai hoặc nhiều E-HSDT với tư cách là nhà thầu chính (nhà thầu độc lập hoặc thành viên trong liên danh) đối với cùng một gói thầu.</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3. Có thỏa thuận liên danh được đại diện hợp pháp của từng thành viên liên danh ký tên, đóng dấu (nếu có). Trong thỏa thuận liên danh phải nêu rõ nội dung công việc cụ thể, ước tính giá trị tương ứng mà từng thành viên trong liên danh sẽ thực hiện, trách nhiệm của thành viên đại diện liên danh sử dụng chứng thư số của mình để tham dự thầu, thực hiện bảo đảm dự thầu;</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Trường hợp có sự sai khác giữa thông tin về bảo đảm dự thầu, thỏa thuận liên danh mà nhà thầu kê khai trên Hệ thống và thông tin trong file quét (scan) thư bảo lãnh, thỏa thuận liên danh thì căn cứ vào thông tin trong file quét (scan) thư bảo lãnh dự thầu, thỏa thuận liên danh để đánh giá. Nhà thầu có E-HSDT hợp lệ được xem xét, đánh giá trong các bước tiếp theo.</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4. Nhà thầu bảo đảm tư cách hợp lệ theo quy định tại Mục 5 E-CDNT.</w:t>
      </w:r>
    </w:p>
    <w:p w:rsidR="00525D58" w:rsidRPr="00525D58" w:rsidRDefault="00525D58" w:rsidP="00683D1E">
      <w:pPr>
        <w:widowControl w:val="0"/>
        <w:autoSpaceDE w:val="0"/>
        <w:autoSpaceDN w:val="0"/>
        <w:adjustRightInd w:val="0"/>
        <w:ind w:right="-14" w:firstLine="567"/>
        <w:rPr>
          <w:rFonts w:cs="Times New Roman"/>
          <w:szCs w:val="28"/>
        </w:rPr>
      </w:pPr>
      <w:r w:rsidRPr="00525D58">
        <w:rPr>
          <w:rFonts w:cs="Times New Roman"/>
          <w:b/>
          <w:bCs/>
          <w:szCs w:val="28"/>
        </w:rPr>
        <w:t>Mục 2. Tiêu chuẩn đánh giá về năng lực và kinh nghiệm</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Năng lực và kinh nghiệm của nhà thầu phụ sẽ không được xem xét khi đánh giá E-HSDT của nhà thầu chính. Bản thân nhà thầu chính phải đáp ứng các tiêu chí về năng lực và kinh nghiệm (không xét đến năng lực và kinh nghiệm của nhà thầu phụ).</w:t>
      </w:r>
    </w:p>
    <w:p w:rsidR="00525D58" w:rsidRPr="00525D58" w:rsidRDefault="00525D58" w:rsidP="00DE4BD7">
      <w:pPr>
        <w:widowControl w:val="0"/>
        <w:autoSpaceDE w:val="0"/>
        <w:autoSpaceDN w:val="0"/>
        <w:adjustRightInd w:val="0"/>
        <w:ind w:right="-14" w:firstLine="567"/>
        <w:jc w:val="both"/>
        <w:rPr>
          <w:rFonts w:cs="Times New Roman"/>
          <w:szCs w:val="28"/>
        </w:rPr>
      </w:pPr>
      <w:r w:rsidRPr="00525D58">
        <w:rPr>
          <w:rFonts w:cs="Times New Roman"/>
          <w:szCs w:val="28"/>
        </w:rPr>
        <w:t>Việc đánh giá về năng lực và kinh nghiệm được thực hiện theo các tiêu chuẩn đánh giá quy định dưới đây, nhà thầu được đánh giá là đạt về năng lực và kinh nghiệm khi đáp ứng tất cả các tiêu chuẩn đánh giá.</w:t>
      </w:r>
    </w:p>
    <w:p w:rsidR="00525D58" w:rsidRPr="00525D58" w:rsidRDefault="00525D58" w:rsidP="00683D1E">
      <w:pPr>
        <w:widowControl w:val="0"/>
        <w:autoSpaceDE w:val="0"/>
        <w:autoSpaceDN w:val="0"/>
        <w:adjustRightInd w:val="0"/>
        <w:ind w:right="-14" w:firstLine="567"/>
        <w:rPr>
          <w:rFonts w:cs="Times New Roman"/>
          <w:szCs w:val="28"/>
        </w:rPr>
      </w:pPr>
      <w:r w:rsidRPr="00525D58">
        <w:rPr>
          <w:rFonts w:cs="Times New Roman"/>
          <w:b/>
          <w:bCs/>
          <w:szCs w:val="28"/>
        </w:rPr>
        <w:t>2.1. Tiêu chuẩn đánh giá về năng lực và kinh nghiệm:</w:t>
      </w:r>
    </w:p>
    <w:p w:rsidR="00525D58" w:rsidRPr="00525D58" w:rsidRDefault="00525D58" w:rsidP="00683D1E">
      <w:pPr>
        <w:widowControl w:val="0"/>
        <w:autoSpaceDE w:val="0"/>
        <w:autoSpaceDN w:val="0"/>
        <w:adjustRightInd w:val="0"/>
        <w:ind w:right="-14" w:firstLine="567"/>
        <w:jc w:val="both"/>
        <w:rPr>
          <w:rFonts w:cs="Times New Roman"/>
          <w:szCs w:val="28"/>
        </w:rPr>
      </w:pPr>
      <w:r w:rsidRPr="00525D58">
        <w:rPr>
          <w:rFonts w:cs="Times New Roman"/>
          <w:szCs w:val="28"/>
        </w:rPr>
        <w:t xml:space="preserve">Tiêu chuẩn đánh giá về năng lực, kinh nghiệm thực hiện theo </w:t>
      </w:r>
      <w:r w:rsidR="001E7FF7">
        <w:rPr>
          <w:rFonts w:cs="Times New Roman"/>
          <w:szCs w:val="28"/>
        </w:rPr>
        <w:t>Mục 2 Chương III: Tiêu chuẩn đánh giá HSDT</w:t>
      </w:r>
      <w:r w:rsidRPr="00525D58">
        <w:rPr>
          <w:rFonts w:cs="Times New Roman"/>
          <w:szCs w:val="28"/>
        </w:rPr>
        <w:t>.</w:t>
      </w:r>
    </w:p>
    <w:p w:rsidR="00525D58" w:rsidRPr="00525D58" w:rsidRDefault="00525D58" w:rsidP="00683D1E">
      <w:pPr>
        <w:widowControl w:val="0"/>
        <w:autoSpaceDE w:val="0"/>
        <w:autoSpaceDN w:val="0"/>
        <w:adjustRightInd w:val="0"/>
        <w:ind w:right="-14" w:firstLine="567"/>
        <w:rPr>
          <w:rFonts w:cs="Times New Roman"/>
          <w:szCs w:val="28"/>
        </w:rPr>
      </w:pPr>
      <w:r w:rsidRPr="00525D58">
        <w:rPr>
          <w:rFonts w:cs="Times New Roman"/>
          <w:b/>
          <w:bCs/>
          <w:szCs w:val="28"/>
        </w:rPr>
        <w:t>2.2. Tiêu chuẩn đánh giá về nhân sự chủ chốt:</w:t>
      </w:r>
    </w:p>
    <w:p w:rsidR="00525D58" w:rsidRPr="00525D58" w:rsidRDefault="001E7FF7" w:rsidP="00683D1E">
      <w:pPr>
        <w:widowControl w:val="0"/>
        <w:autoSpaceDE w:val="0"/>
        <w:autoSpaceDN w:val="0"/>
        <w:adjustRightInd w:val="0"/>
        <w:ind w:right="-14" w:firstLine="567"/>
        <w:jc w:val="both"/>
        <w:rPr>
          <w:rFonts w:cs="Times New Roman"/>
          <w:szCs w:val="28"/>
        </w:rPr>
      </w:pPr>
      <w:r>
        <w:rPr>
          <w:rFonts w:cs="Times New Roman"/>
          <w:szCs w:val="28"/>
        </w:rPr>
        <w:t>Không yêu cầu.</w:t>
      </w:r>
    </w:p>
    <w:p w:rsidR="00525D58" w:rsidRPr="00525D58" w:rsidRDefault="00525D58" w:rsidP="00683D1E">
      <w:pPr>
        <w:widowControl w:val="0"/>
        <w:autoSpaceDE w:val="0"/>
        <w:autoSpaceDN w:val="0"/>
        <w:adjustRightInd w:val="0"/>
        <w:ind w:right="-14" w:firstLine="567"/>
        <w:rPr>
          <w:rFonts w:cs="Times New Roman"/>
          <w:szCs w:val="28"/>
        </w:rPr>
      </w:pPr>
      <w:r w:rsidRPr="00525D58">
        <w:rPr>
          <w:rFonts w:cs="Times New Roman"/>
          <w:b/>
          <w:bCs/>
          <w:szCs w:val="28"/>
        </w:rPr>
        <w:lastRenderedPageBreak/>
        <w:t>Mục 3. Tiêu chuẩn đánh giá về kỹ thuật</w:t>
      </w:r>
    </w:p>
    <w:p w:rsidR="00F40960" w:rsidRPr="00525D58" w:rsidRDefault="00F40960" w:rsidP="00F40960">
      <w:pPr>
        <w:widowControl w:val="0"/>
        <w:autoSpaceDE w:val="0"/>
        <w:autoSpaceDN w:val="0"/>
        <w:adjustRightInd w:val="0"/>
        <w:ind w:right="-14" w:firstLine="567"/>
        <w:rPr>
          <w:rFonts w:cs="Times New Roman"/>
          <w:szCs w:val="28"/>
        </w:rPr>
      </w:pPr>
      <w:r w:rsidRPr="00525D58">
        <w:rPr>
          <w:rFonts w:cs="Times New Roman"/>
          <w:b/>
          <w:bCs/>
          <w:szCs w:val="28"/>
        </w:rPr>
        <w:t>3.</w:t>
      </w:r>
      <w:r>
        <w:rPr>
          <w:rFonts w:cs="Times New Roman"/>
          <w:b/>
          <w:bCs/>
          <w:szCs w:val="28"/>
        </w:rPr>
        <w:t>1</w:t>
      </w:r>
      <w:r w:rsidRPr="00525D58">
        <w:rPr>
          <w:rFonts w:cs="Times New Roman"/>
          <w:b/>
          <w:bCs/>
          <w:szCs w:val="28"/>
        </w:rPr>
        <w:t>. Đánh giá theo phương pháp đạt/không đạt:</w:t>
      </w:r>
    </w:p>
    <w:p w:rsidR="00525D58" w:rsidRDefault="00525D58" w:rsidP="00683D1E">
      <w:pPr>
        <w:widowControl w:val="0"/>
        <w:autoSpaceDE w:val="0"/>
        <w:autoSpaceDN w:val="0"/>
        <w:adjustRightInd w:val="0"/>
        <w:ind w:right="-14" w:firstLine="567"/>
        <w:jc w:val="both"/>
        <w:rPr>
          <w:rFonts w:cs="Times New Roman"/>
          <w:szCs w:val="28"/>
        </w:rPr>
      </w:pPr>
      <w:r w:rsidRPr="00525D58">
        <w:rPr>
          <w:rFonts w:cs="Times New Roman"/>
          <w:szCs w:val="28"/>
        </w:rPr>
        <w:t>Sử dụng tiêu chí đạt, không đạt để xây dựng tiêu chuẩn đánh giá về kỹ thuật, trong đó ưu tiên áp dụng tiêu chí đạt, không đạ</w:t>
      </w:r>
      <w:r w:rsidR="00C53587">
        <w:rPr>
          <w:rFonts w:cs="Times New Roman"/>
          <w:szCs w:val="28"/>
        </w:rPr>
        <w:t>t. Bao gồm các tiêu chí sau đây</w:t>
      </w:r>
      <w:r w:rsidRPr="00525D58">
        <w:rPr>
          <w:rFonts w:cs="Times New Roman"/>
          <w:szCs w:val="28"/>
        </w:rPr>
        <w:t>:</w:t>
      </w:r>
    </w:p>
    <w:p w:rsidR="00F40960" w:rsidRPr="00951E06" w:rsidRDefault="00F40960" w:rsidP="00F40960">
      <w:pPr>
        <w:spacing w:before="80" w:after="80" w:line="264" w:lineRule="auto"/>
        <w:ind w:firstLine="567"/>
        <w:rPr>
          <w:szCs w:val="28"/>
          <w:lang w:val="es-ES"/>
        </w:rPr>
      </w:pPr>
      <w:r w:rsidRPr="00951E06">
        <w:rPr>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40960" w:rsidRPr="00951E06" w:rsidRDefault="00F40960" w:rsidP="00F40960">
      <w:pPr>
        <w:spacing w:before="80" w:after="80" w:line="264" w:lineRule="auto"/>
        <w:ind w:firstLine="567"/>
        <w:rPr>
          <w:szCs w:val="28"/>
          <w:lang w:val="es-ES"/>
        </w:rPr>
      </w:pPr>
      <w:r w:rsidRPr="00951E06">
        <w:rPr>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40960" w:rsidRPr="00951E06" w:rsidRDefault="00F40960" w:rsidP="00F40960">
      <w:pPr>
        <w:spacing w:before="80" w:after="80" w:line="264" w:lineRule="auto"/>
        <w:ind w:firstLine="567"/>
        <w:rPr>
          <w:szCs w:val="28"/>
          <w:lang w:val="es-ES"/>
        </w:rPr>
      </w:pPr>
      <w:r w:rsidRPr="00951E06">
        <w:rPr>
          <w:szCs w:val="28"/>
          <w:lang w:val="es-ES"/>
        </w:rPr>
        <w:t xml:space="preserve">E-HSDT được đánh giá là đáp ứng yêu cầu về kỹ thuật khi có tất cả các tiêu chí tổng quát đều được đánh giá là đạt. </w:t>
      </w:r>
    </w:p>
    <w:p w:rsidR="00DE22CD" w:rsidRDefault="00DE22CD" w:rsidP="00C84F18">
      <w:pPr>
        <w:widowControl w:val="0"/>
        <w:autoSpaceDE w:val="0"/>
        <w:autoSpaceDN w:val="0"/>
        <w:adjustRightInd w:val="0"/>
        <w:spacing w:before="0"/>
        <w:ind w:right="-14"/>
        <w:jc w:val="both"/>
        <w:rPr>
          <w:rFonts w:cs="Times New Roman"/>
          <w:szCs w:val="28"/>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1757"/>
        <w:gridCol w:w="4644"/>
        <w:gridCol w:w="854"/>
        <w:gridCol w:w="851"/>
        <w:gridCol w:w="992"/>
      </w:tblGrid>
      <w:tr w:rsidR="00DE22CD" w:rsidRPr="00DE22CD" w:rsidTr="00F82D4B">
        <w:trPr>
          <w:trHeight w:val="20"/>
          <w:tblHeader/>
        </w:trPr>
        <w:tc>
          <w:tcPr>
            <w:tcW w:w="795"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fr-CA"/>
              </w:rPr>
            </w:pPr>
            <w:r w:rsidRPr="00DE22CD">
              <w:rPr>
                <w:b/>
                <w:bCs/>
                <w:sz w:val="24"/>
                <w:szCs w:val="24"/>
                <w:lang w:val="fr-CA"/>
              </w:rPr>
              <w:t>STT</w:t>
            </w:r>
          </w:p>
        </w:tc>
        <w:tc>
          <w:tcPr>
            <w:tcW w:w="1757"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fr-CA"/>
              </w:rPr>
            </w:pPr>
            <w:r w:rsidRPr="00DE22CD">
              <w:rPr>
                <w:b/>
                <w:bCs/>
                <w:sz w:val="24"/>
                <w:szCs w:val="24"/>
                <w:lang w:val="fr-CA"/>
              </w:rPr>
              <w:t>Tiêu chí đánh giá</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fr-CA"/>
              </w:rPr>
              <w:t>Nội dung đánh</w:t>
            </w:r>
            <w:r w:rsidRPr="00DE22CD">
              <w:rPr>
                <w:b/>
                <w:bCs/>
                <w:sz w:val="24"/>
                <w:szCs w:val="24"/>
                <w:lang w:val="vi-VN"/>
              </w:rPr>
              <w:t xml:space="preserve"> giá</w:t>
            </w:r>
          </w:p>
        </w:tc>
        <w:tc>
          <w:tcPr>
            <w:tcW w:w="85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Đạt</w:t>
            </w:r>
          </w:p>
        </w:tc>
        <w:tc>
          <w:tcPr>
            <w:tcW w:w="851"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rPr>
            </w:pPr>
            <w:r w:rsidRPr="00DE22CD">
              <w:rPr>
                <w:b/>
                <w:bCs/>
                <w:sz w:val="24"/>
                <w:szCs w:val="24"/>
              </w:rPr>
              <w:t>Chấp nhận được</w:t>
            </w:r>
          </w:p>
        </w:tc>
        <w:tc>
          <w:tcPr>
            <w:tcW w:w="992"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Không đạt</w:t>
            </w:r>
          </w:p>
        </w:tc>
      </w:tr>
      <w:tr w:rsidR="00DE22CD" w:rsidRPr="00DE22CD" w:rsidTr="00F82D4B">
        <w:trPr>
          <w:trHeight w:val="20"/>
          <w:tblHeader/>
        </w:trPr>
        <w:tc>
          <w:tcPr>
            <w:tcW w:w="795"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(A)</w:t>
            </w:r>
          </w:p>
        </w:tc>
        <w:tc>
          <w:tcPr>
            <w:tcW w:w="1757"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(B)</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(C)</w:t>
            </w:r>
          </w:p>
        </w:tc>
        <w:tc>
          <w:tcPr>
            <w:tcW w:w="85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w:t>
            </w:r>
            <w:r>
              <w:rPr>
                <w:b/>
                <w:bCs/>
                <w:sz w:val="24"/>
                <w:szCs w:val="24"/>
              </w:rPr>
              <w:t>D</w:t>
            </w:r>
            <w:r w:rsidRPr="00DE22CD">
              <w:rPr>
                <w:b/>
                <w:bCs/>
                <w:sz w:val="24"/>
                <w:szCs w:val="24"/>
                <w:lang w:val="vi-VN"/>
              </w:rPr>
              <w:t>)</w:t>
            </w:r>
          </w:p>
        </w:tc>
        <w:tc>
          <w:tcPr>
            <w:tcW w:w="851"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(E)</w:t>
            </w:r>
          </w:p>
        </w:tc>
        <w:tc>
          <w:tcPr>
            <w:tcW w:w="992"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lang w:val="vi-VN"/>
              </w:rPr>
              <w:t>(F)</w:t>
            </w:r>
          </w:p>
        </w:tc>
      </w:tr>
      <w:tr w:rsidR="00DE22CD" w:rsidRPr="00DE22CD" w:rsidTr="00F82D4B">
        <w:trPr>
          <w:trHeight w:val="20"/>
        </w:trPr>
        <w:tc>
          <w:tcPr>
            <w:tcW w:w="795"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r w:rsidRPr="00DE22CD">
              <w:rPr>
                <w:b/>
                <w:sz w:val="24"/>
                <w:szCs w:val="24"/>
                <w:lang w:val="nl-NL"/>
              </w:rPr>
              <w:t>I</w:t>
            </w:r>
          </w:p>
        </w:tc>
        <w:tc>
          <w:tcPr>
            <w:tcW w:w="6401" w:type="dxa"/>
            <w:gridSpan w:val="2"/>
            <w:tcBorders>
              <w:top w:val="single" w:sz="4" w:space="0" w:color="auto"/>
              <w:left w:val="single" w:sz="4" w:space="0" w:color="auto"/>
              <w:right w:val="single" w:sz="4" w:space="0" w:color="auto"/>
            </w:tcBorders>
          </w:tcPr>
          <w:p w:rsidR="00DE22CD" w:rsidRPr="00DE22CD" w:rsidRDefault="00DE22CD" w:rsidP="00C84F18">
            <w:pPr>
              <w:autoSpaceDE w:val="0"/>
              <w:autoSpaceDN w:val="0"/>
              <w:adjustRightInd w:val="0"/>
              <w:spacing w:before="0"/>
              <w:ind w:right="-20"/>
              <w:jc w:val="both"/>
              <w:rPr>
                <w:bCs/>
                <w:sz w:val="24"/>
                <w:szCs w:val="24"/>
                <w:lang w:val="nl-NL"/>
              </w:rPr>
            </w:pPr>
            <w:r w:rsidRPr="00DE22CD">
              <w:rPr>
                <w:b/>
                <w:sz w:val="24"/>
                <w:szCs w:val="24"/>
                <w:lang w:val="vi-VN"/>
              </w:rPr>
              <w:t>Đặc tính, thông số kỹ thuật của hàng hóa, tiêu chuẩn sản xuất</w:t>
            </w:r>
            <w:r w:rsidRPr="00DE22CD">
              <w:rPr>
                <w:b/>
                <w:sz w:val="24"/>
                <w:szCs w:val="24"/>
                <w:lang w:val="nl-NL"/>
              </w:rPr>
              <w:t>, tiêu chuẩn chế tạo và công nghệ</w:t>
            </w:r>
          </w:p>
        </w:tc>
        <w:tc>
          <w:tcPr>
            <w:tcW w:w="854"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val="restart"/>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sz w:val="24"/>
                <w:szCs w:val="24"/>
                <w:lang w:val="vi-VN"/>
              </w:rPr>
            </w:pPr>
            <w:r w:rsidRPr="00DE22CD">
              <w:rPr>
                <w:sz w:val="24"/>
                <w:szCs w:val="24"/>
                <w:lang w:val="vi-VN"/>
              </w:rPr>
              <w:t>1</w:t>
            </w:r>
          </w:p>
        </w:tc>
        <w:tc>
          <w:tcPr>
            <w:tcW w:w="1757" w:type="dxa"/>
            <w:vMerge w:val="restart"/>
            <w:tcBorders>
              <w:top w:val="single" w:sz="4" w:space="0" w:color="auto"/>
              <w:left w:val="single" w:sz="4" w:space="0" w:color="auto"/>
              <w:right w:val="single" w:sz="4" w:space="0" w:color="auto"/>
            </w:tcBorders>
            <w:vAlign w:val="center"/>
          </w:tcPr>
          <w:p w:rsidR="00DE22CD" w:rsidRPr="00DE22CD" w:rsidRDefault="00DE22CD" w:rsidP="00C84F18">
            <w:pPr>
              <w:spacing w:before="0"/>
              <w:jc w:val="both"/>
              <w:rPr>
                <w:sz w:val="24"/>
                <w:szCs w:val="24"/>
                <w:lang w:val="nl-NL"/>
              </w:rPr>
            </w:pPr>
            <w:r w:rsidRPr="00DE22CD">
              <w:rPr>
                <w:sz w:val="24"/>
                <w:szCs w:val="24"/>
                <w:lang w:val="vi-VN"/>
              </w:rPr>
              <w:t>Đặc tính, thông số kỹ thuật của hàng hóa</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3"/>
              <w:jc w:val="both"/>
              <w:rPr>
                <w:bCs/>
                <w:sz w:val="24"/>
                <w:szCs w:val="24"/>
                <w:lang w:val="fr-CA"/>
              </w:rPr>
            </w:pPr>
            <w:r w:rsidRPr="00DE22CD">
              <w:rPr>
                <w:bCs/>
                <w:sz w:val="24"/>
                <w:szCs w:val="24"/>
                <w:lang w:val="fr-CA"/>
              </w:rPr>
              <w:t>Hàng hóa chào thầu có đặc tính và thông số kỹ thuật, tiêu chuẩn sản xuất, tiêu chuẩn chất lượng, tiêu chuẩn công nghệ đáp ứng yêu cầu tại chương V Yêu cầu kỹ thuật của E-HSMT.</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lang w:val="vi-VN"/>
              </w:rPr>
            </w:pPr>
          </w:p>
        </w:tc>
        <w:tc>
          <w:tcPr>
            <w:tcW w:w="1757" w:type="dxa"/>
            <w:vMerge/>
            <w:tcBorders>
              <w:left w:val="single" w:sz="4" w:space="0" w:color="auto"/>
              <w:right w:val="single" w:sz="4" w:space="0" w:color="auto"/>
            </w:tcBorders>
          </w:tcPr>
          <w:p w:rsidR="00DE22CD" w:rsidRPr="00DE22CD" w:rsidRDefault="00DE22CD" w:rsidP="00C84F18">
            <w:pPr>
              <w:spacing w:before="0"/>
              <w:jc w:val="both"/>
              <w:rPr>
                <w:sz w:val="24"/>
                <w:szCs w:val="24"/>
                <w:lang w:val="nl-NL"/>
              </w:rPr>
            </w:pP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fr-CA"/>
              </w:rPr>
            </w:pPr>
            <w:r w:rsidRPr="00DE22CD">
              <w:rPr>
                <w:bCs/>
                <w:sz w:val="24"/>
                <w:szCs w:val="24"/>
                <w:lang w:val="fr-CA"/>
              </w:rPr>
              <w:t>Hàng hóa chào thầu có đặc tính và thông số kỹ thuật, tiêu chuẩn sản xuất, tiêu chuẩn chất lượng,</w:t>
            </w:r>
            <w:r>
              <w:rPr>
                <w:bCs/>
                <w:sz w:val="24"/>
                <w:szCs w:val="24"/>
                <w:lang w:val="fr-CA"/>
              </w:rPr>
              <w:t xml:space="preserve"> </w:t>
            </w:r>
            <w:r w:rsidRPr="00DE22CD">
              <w:rPr>
                <w:bCs/>
                <w:sz w:val="24"/>
                <w:szCs w:val="24"/>
                <w:lang w:val="fr-CA"/>
              </w:rPr>
              <w:t>tiêu chuẩn công nghệ</w:t>
            </w:r>
            <w:r>
              <w:rPr>
                <w:bCs/>
                <w:sz w:val="24"/>
                <w:szCs w:val="24"/>
                <w:lang w:val="fr-CA"/>
              </w:rPr>
              <w:t xml:space="preserve"> </w:t>
            </w:r>
            <w:r w:rsidRPr="00DE22CD">
              <w:rPr>
                <w:bCs/>
                <w:sz w:val="24"/>
                <w:szCs w:val="24"/>
                <w:lang w:val="fr-CA"/>
              </w:rPr>
              <w:t>không đáp ứng một trong các yêu cầu tại Chương V Yêu cầu kỹ thuật của E-HSMT.</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r>
      <w:tr w:rsidR="00DE22CD" w:rsidRPr="00DE22CD" w:rsidTr="00F82D4B">
        <w:trPr>
          <w:trHeight w:val="20"/>
        </w:trPr>
        <w:tc>
          <w:tcPr>
            <w:tcW w:w="795"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r w:rsidRPr="00DE22CD">
              <w:rPr>
                <w:b/>
                <w:sz w:val="24"/>
                <w:szCs w:val="24"/>
                <w:lang w:val="nl-NL"/>
              </w:rPr>
              <w:t>II</w:t>
            </w:r>
          </w:p>
        </w:tc>
        <w:tc>
          <w:tcPr>
            <w:tcW w:w="6401" w:type="dxa"/>
            <w:gridSpan w:val="2"/>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nl-NL"/>
              </w:rPr>
            </w:pPr>
            <w:r w:rsidRPr="00DE22CD">
              <w:rPr>
                <w:b/>
                <w:sz w:val="24"/>
                <w:szCs w:val="24"/>
                <w:lang w:val="nl-NL"/>
              </w:rPr>
              <w:t xml:space="preserve">Tính hợp lệ của hàng hóa </w:t>
            </w:r>
          </w:p>
        </w:tc>
        <w:tc>
          <w:tcPr>
            <w:tcW w:w="854"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val="restart"/>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sz w:val="24"/>
                <w:szCs w:val="24"/>
                <w:lang w:val="vi-VN"/>
              </w:rPr>
            </w:pPr>
            <w:r w:rsidRPr="00DE22CD">
              <w:rPr>
                <w:sz w:val="24"/>
                <w:szCs w:val="24"/>
                <w:lang w:val="vi-VN"/>
              </w:rPr>
              <w:t>1</w:t>
            </w:r>
          </w:p>
        </w:tc>
        <w:tc>
          <w:tcPr>
            <w:tcW w:w="1757" w:type="dxa"/>
            <w:vMerge w:val="restart"/>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jc w:val="both"/>
              <w:rPr>
                <w:bCs/>
                <w:sz w:val="24"/>
                <w:szCs w:val="24"/>
                <w:lang w:val="vi-VN"/>
              </w:rPr>
            </w:pPr>
            <w:r w:rsidRPr="00DE22CD">
              <w:rPr>
                <w:sz w:val="24"/>
                <w:szCs w:val="24"/>
                <w:lang w:val="nl-NL"/>
              </w:rPr>
              <w:t>Tính hợp lệ của hàng hóa</w:t>
            </w:r>
          </w:p>
        </w:tc>
        <w:tc>
          <w:tcPr>
            <w:tcW w:w="464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autoSpaceDE w:val="0"/>
              <w:autoSpaceDN w:val="0"/>
              <w:adjustRightInd w:val="0"/>
              <w:spacing w:before="0"/>
              <w:ind w:right="-23"/>
              <w:jc w:val="both"/>
              <w:rPr>
                <w:bCs/>
                <w:sz w:val="24"/>
                <w:szCs w:val="24"/>
                <w:lang w:val="fr-CA"/>
              </w:rPr>
            </w:pPr>
            <w:r w:rsidRPr="00DE22CD">
              <w:rPr>
                <w:bCs/>
                <w:sz w:val="24"/>
                <w:szCs w:val="24"/>
                <w:lang w:val="fr-CA"/>
              </w:rPr>
              <w:t>Nhà thầu nộp tài liệu thể hiện đầy đủ thông tin bao gồm tên thương mại, ký mã hiệu, nhà sản xuất, xuất xứ hàng hoá, thông số kỹ thuật đáp ứng yêu cầu của E-HSMT cụ thể như sau:</w:t>
            </w:r>
          </w:p>
          <w:p w:rsidR="00DE22CD" w:rsidRPr="00DE22CD" w:rsidRDefault="00DE22CD" w:rsidP="00C84F18">
            <w:pPr>
              <w:autoSpaceDE w:val="0"/>
              <w:autoSpaceDN w:val="0"/>
              <w:adjustRightInd w:val="0"/>
              <w:spacing w:before="0"/>
              <w:ind w:right="-23"/>
              <w:jc w:val="both"/>
              <w:rPr>
                <w:bCs/>
                <w:sz w:val="24"/>
                <w:szCs w:val="24"/>
                <w:lang w:val="fr-CA"/>
              </w:rPr>
            </w:pPr>
            <w:r w:rsidRPr="00DE22CD">
              <w:rPr>
                <w:bCs/>
                <w:sz w:val="24"/>
                <w:szCs w:val="24"/>
                <w:lang w:val="fr-CA"/>
              </w:rPr>
              <w:t>Catalogue sản phẩ</w:t>
            </w:r>
            <w:r>
              <w:rPr>
                <w:bCs/>
                <w:sz w:val="24"/>
                <w:szCs w:val="24"/>
                <w:lang w:val="fr-CA"/>
              </w:rPr>
              <w:t>m</w:t>
            </w:r>
          </w:p>
          <w:p w:rsidR="00DE22CD" w:rsidRPr="00DE22CD" w:rsidRDefault="00DE22CD" w:rsidP="00C84F18">
            <w:pPr>
              <w:autoSpaceDE w:val="0"/>
              <w:autoSpaceDN w:val="0"/>
              <w:adjustRightInd w:val="0"/>
              <w:spacing w:before="0"/>
              <w:ind w:right="-23"/>
              <w:jc w:val="both"/>
              <w:rPr>
                <w:bCs/>
                <w:sz w:val="24"/>
                <w:szCs w:val="24"/>
                <w:lang w:val="fr-CA"/>
              </w:rPr>
            </w:pPr>
            <w:r w:rsidRPr="00DE22CD">
              <w:rPr>
                <w:bCs/>
                <w:sz w:val="24"/>
                <w:szCs w:val="24"/>
                <w:lang w:val="fr-CA"/>
              </w:rPr>
              <w:t>Cam kết cung cấp Giấy chứng nhận xuất xứ hàng hóa (C/O) và Giấy chứng nhận chất lượng hàng hóa (C/Q) đối với các thiết bị nhập khẩu khi giao hàng</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lang w:val="vi-VN"/>
              </w:rPr>
            </w:pPr>
          </w:p>
        </w:tc>
        <w:tc>
          <w:tcPr>
            <w:tcW w:w="1757" w:type="dxa"/>
            <w:vMerge/>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fr-CA"/>
              </w:rPr>
            </w:pPr>
            <w:r w:rsidRPr="00DE22CD">
              <w:rPr>
                <w:sz w:val="24"/>
                <w:szCs w:val="24"/>
                <w:lang w:val="fr-CA"/>
              </w:rPr>
              <w:t>Không đáp ứng một trong các yêu cầu trên</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r>
      <w:tr w:rsidR="00DE22CD" w:rsidRPr="00DE22CD" w:rsidTr="00F82D4B">
        <w:trPr>
          <w:trHeight w:val="1110"/>
        </w:trPr>
        <w:tc>
          <w:tcPr>
            <w:tcW w:w="795" w:type="dxa"/>
            <w:vMerge w:val="restart"/>
            <w:tcBorders>
              <w:left w:val="single" w:sz="4" w:space="0" w:color="auto"/>
              <w:right w:val="single" w:sz="4" w:space="0" w:color="auto"/>
            </w:tcBorders>
          </w:tcPr>
          <w:p w:rsidR="00DE22CD" w:rsidRPr="00DE22CD" w:rsidRDefault="00DE22CD" w:rsidP="00C84F18">
            <w:pPr>
              <w:spacing w:before="0"/>
              <w:jc w:val="center"/>
              <w:rPr>
                <w:sz w:val="24"/>
                <w:szCs w:val="24"/>
              </w:rPr>
            </w:pPr>
            <w:r w:rsidRPr="00DE22CD">
              <w:rPr>
                <w:sz w:val="24"/>
                <w:szCs w:val="24"/>
              </w:rPr>
              <w:t>2</w:t>
            </w:r>
          </w:p>
        </w:tc>
        <w:tc>
          <w:tcPr>
            <w:tcW w:w="1757" w:type="dxa"/>
            <w:vMerge w:val="restart"/>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r w:rsidRPr="00DE22CD">
              <w:rPr>
                <w:bCs/>
                <w:sz w:val="24"/>
                <w:szCs w:val="24"/>
                <w:lang w:val="fr-CA"/>
              </w:rPr>
              <w:t>So sánh đặc tính kỹ thuật của hàng hoá</w:t>
            </w:r>
          </w:p>
        </w:tc>
        <w:tc>
          <w:tcPr>
            <w:tcW w:w="4644" w:type="dxa"/>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sz w:val="24"/>
                <w:szCs w:val="24"/>
                <w:lang w:val="fr-CA"/>
              </w:rPr>
            </w:pPr>
            <w:r w:rsidRPr="00DE22CD">
              <w:rPr>
                <w:sz w:val="24"/>
                <w:szCs w:val="24"/>
                <w:lang w:val="fr-CA"/>
              </w:rPr>
              <w:t>Có lập bảng so sánh chi tiết và chỉ dẫn đặc tính kỹ thuật của hàng hoá dự thầu theo yêu cầu nêu tại Chương V-HSMT</w:t>
            </w:r>
          </w:p>
        </w:tc>
        <w:tc>
          <w:tcPr>
            <w:tcW w:w="854"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r w:rsidRPr="00DE22CD">
              <w:rPr>
                <w:b/>
                <w:sz w:val="24"/>
                <w:szCs w:val="24"/>
                <w:lang w:val="nl-NL"/>
              </w:rPr>
              <w:t>X</w:t>
            </w:r>
          </w:p>
        </w:tc>
        <w:tc>
          <w:tcPr>
            <w:tcW w:w="851"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vi-VN"/>
              </w:rPr>
            </w:pPr>
          </w:p>
        </w:tc>
        <w:tc>
          <w:tcPr>
            <w:tcW w:w="992"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vi-VN"/>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rPr>
            </w:pPr>
          </w:p>
        </w:tc>
        <w:tc>
          <w:tcPr>
            <w:tcW w:w="1757" w:type="dxa"/>
            <w:vMerge/>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sz w:val="24"/>
                <w:szCs w:val="24"/>
                <w:lang w:val="fr-CA"/>
              </w:rPr>
            </w:pPr>
            <w:r w:rsidRPr="00DE22CD">
              <w:rPr>
                <w:sz w:val="24"/>
                <w:szCs w:val="24"/>
                <w:lang w:val="fr-CA"/>
              </w:rPr>
              <w:t xml:space="preserve">Không lập bảng so sánh chi tiết và chỉ dẫn đặc tính kỹ thuật của hàng hoá dự thầu theo </w:t>
            </w:r>
            <w:r w:rsidRPr="00DE22CD">
              <w:rPr>
                <w:sz w:val="24"/>
                <w:szCs w:val="24"/>
                <w:lang w:val="fr-CA"/>
              </w:rPr>
              <w:lastRenderedPageBreak/>
              <w:t>yêu cầu nêu tại Chương V-HSMT</w:t>
            </w:r>
          </w:p>
        </w:tc>
        <w:tc>
          <w:tcPr>
            <w:tcW w:w="854" w:type="dxa"/>
            <w:tcBorders>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c>
          <w:tcPr>
            <w:tcW w:w="992" w:type="dxa"/>
            <w:tcBorders>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r w:rsidRPr="00DE22CD">
              <w:rPr>
                <w:b/>
                <w:sz w:val="24"/>
                <w:szCs w:val="24"/>
              </w:rPr>
              <w:t>X</w:t>
            </w:r>
          </w:p>
        </w:tc>
      </w:tr>
      <w:tr w:rsidR="00DE22CD" w:rsidRPr="00DE22CD" w:rsidTr="00F82D4B">
        <w:trPr>
          <w:trHeight w:val="20"/>
        </w:trPr>
        <w:tc>
          <w:tcPr>
            <w:tcW w:w="795" w:type="dxa"/>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b/>
                <w:sz w:val="24"/>
                <w:szCs w:val="24"/>
                <w:lang w:val="nl-NL"/>
              </w:rPr>
            </w:pPr>
            <w:r w:rsidRPr="00DE22CD">
              <w:rPr>
                <w:b/>
                <w:sz w:val="24"/>
                <w:szCs w:val="24"/>
                <w:lang w:val="nl-NL"/>
              </w:rPr>
              <w:lastRenderedPageBreak/>
              <w:t>III</w:t>
            </w:r>
          </w:p>
        </w:tc>
        <w:tc>
          <w:tcPr>
            <w:tcW w:w="6401" w:type="dxa"/>
            <w:gridSpan w:val="2"/>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nl-NL"/>
              </w:rPr>
            </w:pPr>
            <w:r w:rsidRPr="00DE22CD">
              <w:rPr>
                <w:b/>
                <w:sz w:val="24"/>
                <w:szCs w:val="24"/>
                <w:lang w:val="nl-NL"/>
              </w:rPr>
              <w:t xml:space="preserve">Tiến độ thực hiện Gói thầu </w:t>
            </w:r>
          </w:p>
        </w:tc>
        <w:tc>
          <w:tcPr>
            <w:tcW w:w="854"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val="restart"/>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sz w:val="24"/>
                <w:szCs w:val="24"/>
                <w:lang w:val="vi-VN"/>
              </w:rPr>
            </w:pPr>
            <w:r w:rsidRPr="00DE22CD">
              <w:rPr>
                <w:sz w:val="24"/>
                <w:szCs w:val="24"/>
                <w:lang w:val="vi-VN"/>
              </w:rPr>
              <w:t>1</w:t>
            </w:r>
          </w:p>
        </w:tc>
        <w:tc>
          <w:tcPr>
            <w:tcW w:w="1757" w:type="dxa"/>
            <w:vMerge w:val="restart"/>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jc w:val="both"/>
              <w:rPr>
                <w:bCs/>
                <w:sz w:val="24"/>
                <w:szCs w:val="24"/>
                <w:lang w:val="vi-VN"/>
              </w:rPr>
            </w:pPr>
            <w:r w:rsidRPr="00DE22CD">
              <w:rPr>
                <w:bCs/>
                <w:sz w:val="24"/>
                <w:szCs w:val="24"/>
                <w:lang w:val="vi-VN"/>
              </w:rPr>
              <w:t xml:space="preserve">Thời gian hoàn thành Gói thầu </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vi-VN"/>
              </w:rPr>
            </w:pPr>
            <w:r w:rsidRPr="00DE22CD">
              <w:rPr>
                <w:sz w:val="24"/>
                <w:szCs w:val="24"/>
                <w:lang w:val="nl-NL"/>
              </w:rPr>
              <w:t xml:space="preserve">Tối đa </w:t>
            </w:r>
            <w:r>
              <w:rPr>
                <w:sz w:val="24"/>
                <w:szCs w:val="24"/>
                <w:lang w:val="nl-NL"/>
              </w:rPr>
              <w:t>15</w:t>
            </w:r>
            <w:r w:rsidRPr="00DE22CD">
              <w:rPr>
                <w:sz w:val="24"/>
                <w:szCs w:val="24"/>
                <w:lang w:val="nl-NL"/>
              </w:rPr>
              <w:t xml:space="preserve"> ngày kể từ ngày ký</w:t>
            </w:r>
            <w:r>
              <w:rPr>
                <w:sz w:val="24"/>
                <w:szCs w:val="24"/>
                <w:lang w:val="nl-NL"/>
              </w:rPr>
              <w:t xml:space="preserve"> </w:t>
            </w:r>
            <w:r w:rsidRPr="00DE22CD">
              <w:rPr>
                <w:sz w:val="24"/>
                <w:szCs w:val="24"/>
                <w:lang w:val="nl-NL"/>
              </w:rPr>
              <w:t>hợp đồng</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lang w:val="vi-VN"/>
              </w:rPr>
            </w:pPr>
          </w:p>
        </w:tc>
        <w:tc>
          <w:tcPr>
            <w:tcW w:w="1757" w:type="dxa"/>
            <w:vMerge/>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fr-CA"/>
              </w:rPr>
            </w:pPr>
            <w:r w:rsidRPr="00DE22CD">
              <w:rPr>
                <w:sz w:val="24"/>
                <w:szCs w:val="24"/>
                <w:lang w:val="nl-NL"/>
              </w:rPr>
              <w:t>Lớ</w:t>
            </w:r>
            <w:r w:rsidRPr="00DE22CD">
              <w:rPr>
                <w:sz w:val="24"/>
                <w:szCs w:val="24"/>
                <w:lang w:val="vi-VN"/>
              </w:rPr>
              <w:t xml:space="preserve">n hơn </w:t>
            </w:r>
            <w:r>
              <w:rPr>
                <w:sz w:val="24"/>
                <w:szCs w:val="24"/>
              </w:rPr>
              <w:t xml:space="preserve">15 </w:t>
            </w:r>
            <w:r w:rsidRPr="00DE22CD">
              <w:rPr>
                <w:sz w:val="24"/>
                <w:szCs w:val="24"/>
                <w:lang w:val="nl-NL"/>
              </w:rPr>
              <w:t>ngày kể từ ngày ký</w:t>
            </w:r>
            <w:r>
              <w:rPr>
                <w:sz w:val="24"/>
                <w:szCs w:val="24"/>
                <w:lang w:val="nl-NL"/>
              </w:rPr>
              <w:t xml:space="preserve"> </w:t>
            </w:r>
            <w:r w:rsidRPr="00DE22CD">
              <w:rPr>
                <w:sz w:val="24"/>
                <w:szCs w:val="24"/>
                <w:lang w:val="nl-NL"/>
              </w:rPr>
              <w:t>hợp đồng</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r>
      <w:tr w:rsidR="00DE22CD" w:rsidRPr="00DE22CD" w:rsidTr="00F82D4B">
        <w:trPr>
          <w:trHeight w:val="20"/>
        </w:trPr>
        <w:tc>
          <w:tcPr>
            <w:tcW w:w="795" w:type="dxa"/>
            <w:vMerge w:val="restart"/>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sz w:val="24"/>
                <w:szCs w:val="24"/>
                <w:lang w:val="vi-VN"/>
              </w:rPr>
            </w:pPr>
            <w:r w:rsidRPr="00DE22CD">
              <w:rPr>
                <w:sz w:val="24"/>
                <w:szCs w:val="24"/>
                <w:lang w:val="vi-VN"/>
              </w:rPr>
              <w:t>2</w:t>
            </w:r>
          </w:p>
        </w:tc>
        <w:tc>
          <w:tcPr>
            <w:tcW w:w="1757" w:type="dxa"/>
            <w:vMerge w:val="restart"/>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jc w:val="both"/>
              <w:rPr>
                <w:bCs/>
                <w:sz w:val="24"/>
                <w:szCs w:val="24"/>
                <w:lang w:val="vi-VN"/>
              </w:rPr>
            </w:pPr>
            <w:r w:rsidRPr="00DE22CD">
              <w:rPr>
                <w:sz w:val="24"/>
                <w:szCs w:val="24"/>
              </w:rPr>
              <w:t xml:space="preserve">Giải pháp kỹ thuật, </w:t>
            </w:r>
            <w:r w:rsidRPr="00DE22CD">
              <w:rPr>
                <w:sz w:val="24"/>
                <w:szCs w:val="24"/>
                <w:lang w:val="vi-VN"/>
              </w:rPr>
              <w:t>Kế hoạch tổ chức cung cấp, lắp đặt hàng hóa</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jc w:val="both"/>
              <w:rPr>
                <w:sz w:val="24"/>
                <w:szCs w:val="24"/>
              </w:rPr>
            </w:pPr>
            <w:r w:rsidRPr="00DE22CD">
              <w:rPr>
                <w:sz w:val="24"/>
                <w:szCs w:val="24"/>
                <w:lang w:val="vi-VN"/>
              </w:rPr>
              <w:t>Có bản thuyết minh các giải pháp kỹ thuật, quy trình thực hiện, biện pháp tổ chức cung cấp, vận chuyển, lắp đặt hàng hóa hợp lý, khả thi</w:t>
            </w:r>
            <w:r w:rsidRPr="00DE22CD">
              <w:rPr>
                <w:sz w:val="24"/>
                <w:szCs w:val="24"/>
              </w:rPr>
              <w:t xml:space="preserve"> phù hợp. </w:t>
            </w:r>
          </w:p>
          <w:p w:rsidR="00DE22CD" w:rsidRPr="00DE22CD" w:rsidRDefault="00DE22CD" w:rsidP="00C84F18">
            <w:pPr>
              <w:autoSpaceDE w:val="0"/>
              <w:autoSpaceDN w:val="0"/>
              <w:adjustRightInd w:val="0"/>
              <w:spacing w:before="0"/>
              <w:jc w:val="both"/>
              <w:rPr>
                <w:sz w:val="24"/>
                <w:szCs w:val="24"/>
                <w:lang w:val="vi-VN"/>
              </w:rPr>
            </w:pPr>
            <w:r w:rsidRPr="00DE22CD">
              <w:rPr>
                <w:sz w:val="24"/>
                <w:szCs w:val="24"/>
                <w:lang w:val="vi-VN"/>
              </w:rPr>
              <w:t>Có nêu đầy đủ biện pháp phối hợp giữa các bên trong quá trình thực hiện Gói thầu.</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99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lang w:val="vi-VN"/>
              </w:rPr>
            </w:pPr>
          </w:p>
        </w:tc>
        <w:tc>
          <w:tcPr>
            <w:tcW w:w="1757" w:type="dxa"/>
            <w:vMerge/>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jc w:val="both"/>
              <w:rPr>
                <w:sz w:val="24"/>
                <w:szCs w:val="24"/>
                <w:lang w:val="fr-CA"/>
              </w:rPr>
            </w:pPr>
            <w:r w:rsidRPr="00DE22CD">
              <w:rPr>
                <w:sz w:val="24"/>
                <w:szCs w:val="24"/>
                <w:lang w:val="fr-CA"/>
              </w:rPr>
              <w:t>Không có bản thuyết minh các giải pháp kỹ thuật, quy trình thực hiện, biện pháp tổ chức cung cấp vận chuyển, lắp đặt hàng hóa hoặc có bản thuyết minh các giải pháp kỹ thuật, quy trình thực hiện, biện pháp tổ chức cung cấp vận chuyển lắp đặt hàng hóa nhưng không hợp lý, không khả thi hoặc không có hoặc có nhưng không nêu đầy đủ biện pháp phối hợp giữa các bên trong quá trình thực hiện Gói thầu.</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r>
      <w:tr w:rsidR="00DE22CD" w:rsidRPr="00DE22CD" w:rsidTr="00F82D4B">
        <w:trPr>
          <w:trHeight w:val="20"/>
        </w:trPr>
        <w:tc>
          <w:tcPr>
            <w:tcW w:w="795" w:type="dxa"/>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b/>
                <w:sz w:val="24"/>
                <w:szCs w:val="24"/>
                <w:lang w:val="nl-NL"/>
              </w:rPr>
            </w:pPr>
            <w:r w:rsidRPr="00DE22CD">
              <w:rPr>
                <w:b/>
                <w:sz w:val="24"/>
                <w:szCs w:val="24"/>
                <w:lang w:val="nl-NL"/>
              </w:rPr>
              <w:t>IV</w:t>
            </w:r>
          </w:p>
        </w:tc>
        <w:tc>
          <w:tcPr>
            <w:tcW w:w="6401" w:type="dxa"/>
            <w:gridSpan w:val="2"/>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nl-NL"/>
              </w:rPr>
            </w:pPr>
            <w:r w:rsidRPr="00DE22CD">
              <w:rPr>
                <w:b/>
                <w:sz w:val="24"/>
                <w:szCs w:val="24"/>
                <w:lang w:val="vi-VN"/>
              </w:rPr>
              <w:t>Mức độ đáp ứng các yêu cầu về bảo hành</w:t>
            </w:r>
            <w:r w:rsidRPr="00DE22CD">
              <w:rPr>
                <w:b/>
                <w:sz w:val="24"/>
                <w:szCs w:val="24"/>
                <w:lang w:val="nl-NL"/>
              </w:rPr>
              <w:t>, bảo trì</w:t>
            </w:r>
          </w:p>
        </w:tc>
        <w:tc>
          <w:tcPr>
            <w:tcW w:w="854"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val="restart"/>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sz w:val="24"/>
                <w:szCs w:val="24"/>
                <w:lang w:val="vi-VN"/>
              </w:rPr>
            </w:pPr>
            <w:r w:rsidRPr="00DE22CD">
              <w:rPr>
                <w:sz w:val="24"/>
                <w:szCs w:val="24"/>
                <w:lang w:val="vi-VN"/>
              </w:rPr>
              <w:t>1</w:t>
            </w:r>
          </w:p>
        </w:tc>
        <w:tc>
          <w:tcPr>
            <w:tcW w:w="1757" w:type="dxa"/>
            <w:vMerge w:val="restart"/>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jc w:val="both"/>
              <w:rPr>
                <w:bCs/>
                <w:sz w:val="24"/>
                <w:szCs w:val="24"/>
                <w:lang w:val="vi-VN"/>
              </w:rPr>
            </w:pPr>
            <w:r w:rsidRPr="00DE22CD">
              <w:rPr>
                <w:sz w:val="24"/>
                <w:szCs w:val="24"/>
                <w:lang w:val="vi-VN"/>
              </w:rPr>
              <w:t>Thời gian bảo hành, bảo trì</w:t>
            </w: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DE22CD" w:rsidRPr="00DE22CD" w:rsidRDefault="00DE22CD" w:rsidP="00C84F18">
            <w:pPr>
              <w:autoSpaceDE w:val="0"/>
              <w:autoSpaceDN w:val="0"/>
              <w:adjustRightInd w:val="0"/>
              <w:spacing w:before="0"/>
              <w:ind w:right="-23"/>
              <w:jc w:val="both"/>
              <w:rPr>
                <w:bCs/>
                <w:sz w:val="24"/>
                <w:szCs w:val="24"/>
                <w:lang w:val="vi-VN"/>
              </w:rPr>
            </w:pPr>
            <w:r w:rsidRPr="00DE22CD">
              <w:rPr>
                <w:bCs/>
                <w:sz w:val="24"/>
                <w:szCs w:val="24"/>
                <w:lang w:val="vi-VN"/>
              </w:rPr>
              <w:t>Đáp ứng yêu cầu của E-HSMT</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r w:rsidRPr="00DE22CD">
              <w:rPr>
                <w:b/>
                <w:sz w:val="24"/>
                <w:szCs w:val="24"/>
                <w:lang w:val="vi-VN"/>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lang w:val="vi-VN"/>
              </w:rPr>
            </w:pPr>
          </w:p>
        </w:tc>
        <w:tc>
          <w:tcPr>
            <w:tcW w:w="1757" w:type="dxa"/>
            <w:vMerge/>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DE22CD" w:rsidRPr="00DE22CD" w:rsidRDefault="00DE22CD" w:rsidP="00C84F18">
            <w:pPr>
              <w:autoSpaceDE w:val="0"/>
              <w:autoSpaceDN w:val="0"/>
              <w:adjustRightInd w:val="0"/>
              <w:spacing w:before="0"/>
              <w:ind w:right="-20"/>
              <w:jc w:val="both"/>
              <w:rPr>
                <w:sz w:val="24"/>
                <w:szCs w:val="24"/>
                <w:lang w:val="fr-CA"/>
              </w:rPr>
            </w:pPr>
            <w:r w:rsidRPr="00DE22CD">
              <w:rPr>
                <w:sz w:val="24"/>
                <w:szCs w:val="24"/>
                <w:lang w:val="fr-CA"/>
              </w:rPr>
              <w:t>Không đáp ứng một trong các yêu cầu trên</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r w:rsidRPr="00DE22CD">
              <w:rPr>
                <w:b/>
                <w:sz w:val="24"/>
                <w:szCs w:val="24"/>
              </w:rPr>
              <w:t>X</w:t>
            </w:r>
          </w:p>
        </w:tc>
      </w:tr>
      <w:tr w:rsidR="00DE22CD" w:rsidRPr="00DE22CD" w:rsidTr="00F82D4B">
        <w:trPr>
          <w:trHeight w:val="20"/>
        </w:trPr>
        <w:tc>
          <w:tcPr>
            <w:tcW w:w="795" w:type="dxa"/>
            <w:tcBorders>
              <w:left w:val="single" w:sz="4" w:space="0" w:color="auto"/>
              <w:right w:val="single" w:sz="4" w:space="0" w:color="auto"/>
            </w:tcBorders>
          </w:tcPr>
          <w:p w:rsidR="00DE22CD" w:rsidRPr="00DE22CD" w:rsidRDefault="00DE22CD" w:rsidP="00666F06">
            <w:pPr>
              <w:spacing w:before="0"/>
              <w:jc w:val="center"/>
              <w:rPr>
                <w:b/>
                <w:sz w:val="24"/>
                <w:szCs w:val="24"/>
              </w:rPr>
            </w:pPr>
            <w:r w:rsidRPr="00DE22CD">
              <w:rPr>
                <w:b/>
                <w:sz w:val="24"/>
                <w:szCs w:val="24"/>
              </w:rPr>
              <w:t>V</w:t>
            </w:r>
          </w:p>
        </w:tc>
        <w:tc>
          <w:tcPr>
            <w:tcW w:w="6401" w:type="dxa"/>
            <w:gridSpan w:val="2"/>
            <w:tcBorders>
              <w:left w:val="single" w:sz="4" w:space="0" w:color="auto"/>
              <w:right w:val="single" w:sz="4" w:space="0" w:color="auto"/>
            </w:tcBorders>
          </w:tcPr>
          <w:p w:rsidR="00DE22CD" w:rsidRPr="00DE22CD" w:rsidRDefault="00DE22CD" w:rsidP="00C84F18">
            <w:pPr>
              <w:autoSpaceDE w:val="0"/>
              <w:autoSpaceDN w:val="0"/>
              <w:adjustRightInd w:val="0"/>
              <w:spacing w:before="0"/>
              <w:ind w:right="-20"/>
              <w:jc w:val="both"/>
              <w:rPr>
                <w:b/>
                <w:sz w:val="24"/>
                <w:szCs w:val="24"/>
                <w:lang w:val="fr-CA"/>
              </w:rPr>
            </w:pPr>
            <w:r w:rsidRPr="00DE22CD">
              <w:rPr>
                <w:b/>
                <w:sz w:val="24"/>
                <w:szCs w:val="24"/>
              </w:rPr>
              <w:t>Yêu cầu khác</w:t>
            </w:r>
          </w:p>
        </w:tc>
        <w:tc>
          <w:tcPr>
            <w:tcW w:w="854" w:type="dxa"/>
            <w:tcBorders>
              <w:left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r>
      <w:tr w:rsidR="00DE22CD" w:rsidRPr="00DE22CD" w:rsidTr="00F82D4B">
        <w:trPr>
          <w:trHeight w:val="1427"/>
        </w:trPr>
        <w:tc>
          <w:tcPr>
            <w:tcW w:w="795" w:type="dxa"/>
            <w:vMerge w:val="restart"/>
            <w:tcBorders>
              <w:left w:val="single" w:sz="4" w:space="0" w:color="auto"/>
              <w:right w:val="single" w:sz="4" w:space="0" w:color="auto"/>
            </w:tcBorders>
          </w:tcPr>
          <w:p w:rsidR="00DE22CD" w:rsidRPr="00DE22CD" w:rsidRDefault="00DE22CD" w:rsidP="00C84F18">
            <w:pPr>
              <w:spacing w:before="0"/>
              <w:jc w:val="center"/>
              <w:rPr>
                <w:sz w:val="24"/>
                <w:szCs w:val="24"/>
              </w:rPr>
            </w:pPr>
            <w:r w:rsidRPr="00DE22CD">
              <w:rPr>
                <w:sz w:val="24"/>
                <w:szCs w:val="24"/>
              </w:rPr>
              <w:t>1</w:t>
            </w:r>
          </w:p>
        </w:tc>
        <w:tc>
          <w:tcPr>
            <w:tcW w:w="1757" w:type="dxa"/>
            <w:vMerge w:val="restart"/>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r w:rsidRPr="00DE22CD">
              <w:rPr>
                <w:sz w:val="24"/>
                <w:szCs w:val="24"/>
                <w:lang w:val="vi-VN"/>
              </w:rPr>
              <w:t>Cam kết thu hồi hàng hóa trong trường hợp hàng đã giao nhưng không đảm bảo chất lượng hoặc có thông báo thu hồi của cơ quan có thẩm quyền mà nguyên nhân không do lỗi của bên mời thầu</w:t>
            </w:r>
          </w:p>
        </w:tc>
        <w:tc>
          <w:tcPr>
            <w:tcW w:w="464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autoSpaceDE w:val="0"/>
              <w:autoSpaceDN w:val="0"/>
              <w:adjustRightInd w:val="0"/>
              <w:spacing w:before="0"/>
              <w:ind w:right="-20"/>
              <w:jc w:val="both"/>
              <w:rPr>
                <w:sz w:val="24"/>
                <w:szCs w:val="24"/>
                <w:lang w:val="fr-CA"/>
              </w:rPr>
            </w:pPr>
            <w:r w:rsidRPr="00DE22CD">
              <w:rPr>
                <w:sz w:val="24"/>
                <w:szCs w:val="24"/>
                <w:lang w:val="vi-VN"/>
              </w:rPr>
              <w:t>Có cam kết đầy đủ.</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r w:rsidRPr="00DE22CD">
              <w:rPr>
                <w:b/>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lang w:val="vi-VN"/>
              </w:rPr>
            </w:pPr>
          </w:p>
        </w:tc>
        <w:tc>
          <w:tcPr>
            <w:tcW w:w="1757" w:type="dxa"/>
            <w:vMerge/>
            <w:tcBorders>
              <w:left w:val="single" w:sz="4" w:space="0" w:color="auto"/>
              <w:right w:val="single" w:sz="4" w:space="0" w:color="auto"/>
            </w:tcBorders>
          </w:tcPr>
          <w:p w:rsidR="00DE22CD" w:rsidRPr="00DE22CD" w:rsidRDefault="00DE22CD" w:rsidP="00C84F18">
            <w:pPr>
              <w:autoSpaceDE w:val="0"/>
              <w:autoSpaceDN w:val="0"/>
              <w:adjustRightInd w:val="0"/>
              <w:spacing w:before="0"/>
              <w:jc w:val="both"/>
              <w:rPr>
                <w:bCs/>
                <w:sz w:val="24"/>
                <w:szCs w:val="24"/>
                <w:lang w:val="fr-CA"/>
              </w:rPr>
            </w:pPr>
          </w:p>
        </w:tc>
        <w:tc>
          <w:tcPr>
            <w:tcW w:w="464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autoSpaceDE w:val="0"/>
              <w:autoSpaceDN w:val="0"/>
              <w:adjustRightInd w:val="0"/>
              <w:spacing w:before="0"/>
              <w:ind w:right="-20"/>
              <w:jc w:val="both"/>
              <w:rPr>
                <w:sz w:val="24"/>
                <w:szCs w:val="24"/>
                <w:lang w:val="fr-CA"/>
              </w:rPr>
            </w:pPr>
            <w:r w:rsidRPr="00DE22CD">
              <w:rPr>
                <w:sz w:val="24"/>
                <w:szCs w:val="24"/>
                <w:lang w:val="fr-CA"/>
              </w:rPr>
              <w:t>Không có cam kết hoặc có nhưng không đáp ứng đầy đủ.</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r w:rsidRPr="00DE22CD">
              <w:rPr>
                <w:b/>
                <w:sz w:val="24"/>
                <w:szCs w:val="24"/>
              </w:rPr>
              <w:t>X</w:t>
            </w:r>
          </w:p>
        </w:tc>
      </w:tr>
      <w:tr w:rsidR="00DE22CD" w:rsidRPr="00DE22CD" w:rsidTr="00F82D4B">
        <w:trPr>
          <w:trHeight w:val="20"/>
        </w:trPr>
        <w:tc>
          <w:tcPr>
            <w:tcW w:w="795" w:type="dxa"/>
            <w:vMerge w:val="restart"/>
            <w:tcBorders>
              <w:left w:val="single" w:sz="4" w:space="0" w:color="auto"/>
              <w:right w:val="single" w:sz="4" w:space="0" w:color="auto"/>
            </w:tcBorders>
            <w:vAlign w:val="center"/>
          </w:tcPr>
          <w:p w:rsidR="00DE22CD" w:rsidRPr="00DE22CD" w:rsidRDefault="00DE22CD" w:rsidP="00C84F18">
            <w:pPr>
              <w:spacing w:before="0"/>
              <w:jc w:val="center"/>
              <w:rPr>
                <w:sz w:val="24"/>
                <w:szCs w:val="24"/>
              </w:rPr>
            </w:pPr>
            <w:r w:rsidRPr="00DE22CD">
              <w:rPr>
                <w:sz w:val="24"/>
                <w:szCs w:val="24"/>
              </w:rPr>
              <w:t>2</w:t>
            </w:r>
          </w:p>
        </w:tc>
        <w:tc>
          <w:tcPr>
            <w:tcW w:w="1757" w:type="dxa"/>
            <w:vMerge w:val="restart"/>
            <w:tcBorders>
              <w:left w:val="single" w:sz="4" w:space="0" w:color="auto"/>
              <w:right w:val="single" w:sz="4" w:space="0" w:color="auto"/>
            </w:tcBorders>
            <w:vAlign w:val="center"/>
          </w:tcPr>
          <w:p w:rsidR="00DE22CD" w:rsidRPr="00DE22CD" w:rsidRDefault="00DE22CD" w:rsidP="00C84F18">
            <w:pPr>
              <w:spacing w:before="0"/>
              <w:jc w:val="both"/>
              <w:rPr>
                <w:sz w:val="24"/>
                <w:szCs w:val="24"/>
              </w:rPr>
            </w:pPr>
            <w:r w:rsidRPr="00DE22CD">
              <w:rPr>
                <w:sz w:val="24"/>
                <w:szCs w:val="24"/>
              </w:rPr>
              <w:t>Uy tín nhà thầu</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tabs>
                <w:tab w:val="left" w:pos="851"/>
              </w:tabs>
              <w:spacing w:before="0"/>
              <w:ind w:left="57" w:right="57" w:hanging="17"/>
              <w:jc w:val="both"/>
              <w:outlineLvl w:val="2"/>
              <w:rPr>
                <w:sz w:val="24"/>
                <w:szCs w:val="24"/>
                <w:lang w:val="vi-VN"/>
              </w:rPr>
            </w:pPr>
            <w:r w:rsidRPr="00DE22CD">
              <w:rPr>
                <w:sz w:val="24"/>
                <w:szCs w:val="24"/>
                <w:lang w:val="vi-VN"/>
              </w:rPr>
              <w:t xml:space="preserve"> Nhà thầu có cam kết: </w:t>
            </w:r>
          </w:p>
          <w:p w:rsidR="00DE22CD" w:rsidRPr="00DE22CD" w:rsidRDefault="00DE22CD" w:rsidP="00C84F18">
            <w:pPr>
              <w:tabs>
                <w:tab w:val="left" w:pos="851"/>
              </w:tabs>
              <w:spacing w:before="0"/>
              <w:ind w:left="57" w:right="57" w:hanging="17"/>
              <w:jc w:val="both"/>
              <w:outlineLvl w:val="2"/>
              <w:rPr>
                <w:sz w:val="24"/>
                <w:szCs w:val="24"/>
                <w:lang w:val="vi-VN"/>
              </w:rPr>
            </w:pPr>
            <w:r w:rsidRPr="00DE22CD">
              <w:rPr>
                <w:sz w:val="24"/>
                <w:szCs w:val="24"/>
                <w:lang w:val="vi-VN"/>
              </w:rPr>
              <w:t xml:space="preserve">- Không có hợp đồng tương tự chậm tiến độ hoặc bỏ dở hợp đồng do lỗi của nhà thầu. </w:t>
            </w:r>
          </w:p>
        </w:tc>
        <w:tc>
          <w:tcPr>
            <w:tcW w:w="85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widowControl w:val="0"/>
              <w:spacing w:before="0"/>
              <w:jc w:val="center"/>
              <w:rPr>
                <w:b/>
                <w:sz w:val="24"/>
                <w:szCs w:val="24"/>
              </w:rPr>
            </w:pPr>
            <w:r w:rsidRPr="00DE22CD">
              <w:rPr>
                <w:b/>
                <w:sz w:val="24"/>
                <w:szCs w:val="24"/>
              </w:rPr>
              <w:t>X</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vi-VN"/>
              </w:rPr>
            </w:pPr>
          </w:p>
        </w:tc>
      </w:tr>
      <w:tr w:rsidR="00DE22CD" w:rsidRPr="00DE22CD" w:rsidTr="00F82D4B">
        <w:trPr>
          <w:trHeight w:val="20"/>
        </w:trPr>
        <w:tc>
          <w:tcPr>
            <w:tcW w:w="795" w:type="dxa"/>
            <w:vMerge/>
            <w:tcBorders>
              <w:left w:val="single" w:sz="4" w:space="0" w:color="auto"/>
              <w:right w:val="single" w:sz="4" w:space="0" w:color="auto"/>
            </w:tcBorders>
          </w:tcPr>
          <w:p w:rsidR="00DE22CD" w:rsidRPr="00DE22CD" w:rsidRDefault="00DE22CD" w:rsidP="00C84F18">
            <w:pPr>
              <w:spacing w:before="0"/>
              <w:jc w:val="center"/>
              <w:rPr>
                <w:sz w:val="24"/>
                <w:szCs w:val="24"/>
              </w:rPr>
            </w:pPr>
          </w:p>
        </w:tc>
        <w:tc>
          <w:tcPr>
            <w:tcW w:w="1757" w:type="dxa"/>
            <w:vMerge/>
            <w:tcBorders>
              <w:left w:val="single" w:sz="4" w:space="0" w:color="auto"/>
              <w:right w:val="single" w:sz="4" w:space="0" w:color="auto"/>
            </w:tcBorders>
            <w:vAlign w:val="center"/>
          </w:tcPr>
          <w:p w:rsidR="00DE22CD" w:rsidRPr="00DE22CD" w:rsidRDefault="00DE22CD" w:rsidP="00C84F18">
            <w:pPr>
              <w:widowControl w:val="0"/>
              <w:spacing w:before="0"/>
              <w:jc w:val="both"/>
              <w:rPr>
                <w:sz w:val="24"/>
                <w:szCs w:val="24"/>
                <w:lang w:val="vi-VN"/>
              </w:rPr>
            </w:pP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tabs>
                <w:tab w:val="left" w:pos="851"/>
              </w:tabs>
              <w:spacing w:before="0"/>
              <w:ind w:left="57" w:right="57" w:hanging="17"/>
              <w:jc w:val="both"/>
              <w:outlineLvl w:val="2"/>
              <w:rPr>
                <w:sz w:val="24"/>
                <w:szCs w:val="24"/>
                <w:lang w:val="vi-VN"/>
              </w:rPr>
            </w:pPr>
            <w:r w:rsidRPr="00DE22CD">
              <w:rPr>
                <w:sz w:val="24"/>
                <w:szCs w:val="24"/>
                <w:lang w:val="vi-VN"/>
              </w:rPr>
              <w:t>- Nhà thầu không có cam kết: Không có hợp đồng tương tự chậm tiến độ hoặc bỏ dở hợp đồng do lỗi của nhà thầu.</w:t>
            </w:r>
          </w:p>
        </w:tc>
        <w:tc>
          <w:tcPr>
            <w:tcW w:w="85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widowControl w:val="0"/>
              <w:spacing w:before="0"/>
              <w:jc w:val="center"/>
              <w:rPr>
                <w:sz w:val="24"/>
                <w:szCs w:val="24"/>
                <w:lang w:val="vi-VN"/>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rPr>
            </w:pPr>
            <w:r w:rsidRPr="00DE22CD">
              <w:rPr>
                <w:b/>
                <w:sz w:val="24"/>
                <w:szCs w:val="24"/>
              </w:rPr>
              <w:t>X</w:t>
            </w:r>
          </w:p>
        </w:tc>
      </w:tr>
      <w:tr w:rsidR="00DE22CD" w:rsidRPr="00DE22CD" w:rsidTr="00F82D4B">
        <w:trPr>
          <w:trHeight w:val="20"/>
        </w:trPr>
        <w:tc>
          <w:tcPr>
            <w:tcW w:w="795" w:type="dxa"/>
            <w:tcBorders>
              <w:top w:val="single" w:sz="4" w:space="0" w:color="auto"/>
              <w:left w:val="single" w:sz="4" w:space="0" w:color="auto"/>
              <w:right w:val="single" w:sz="4" w:space="0" w:color="auto"/>
            </w:tcBorders>
            <w:vAlign w:val="center"/>
          </w:tcPr>
          <w:p w:rsidR="00DE22CD" w:rsidRPr="00DE22CD" w:rsidRDefault="00DE22CD" w:rsidP="00C84F18">
            <w:pPr>
              <w:spacing w:before="0"/>
              <w:jc w:val="center"/>
              <w:rPr>
                <w:b/>
                <w:sz w:val="24"/>
                <w:szCs w:val="24"/>
                <w:lang w:val="nl-NL"/>
              </w:rPr>
            </w:pPr>
            <w:r w:rsidRPr="00DE22CD">
              <w:rPr>
                <w:b/>
                <w:sz w:val="24"/>
                <w:szCs w:val="24"/>
                <w:lang w:val="nl-NL"/>
              </w:rPr>
              <w:t>VI</w:t>
            </w:r>
          </w:p>
        </w:tc>
        <w:tc>
          <w:tcPr>
            <w:tcW w:w="6401" w:type="dxa"/>
            <w:gridSpan w:val="2"/>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fr-CA"/>
              </w:rPr>
            </w:pPr>
            <w:r w:rsidRPr="00DE22CD">
              <w:rPr>
                <w:b/>
                <w:sz w:val="24"/>
                <w:szCs w:val="24"/>
                <w:lang w:val="nl-NL"/>
              </w:rPr>
              <w:t>Kết luận</w:t>
            </w:r>
            <w:r w:rsidR="00666F06">
              <w:rPr>
                <w:b/>
                <w:sz w:val="24"/>
                <w:szCs w:val="24"/>
                <w:lang w:val="nl-NL"/>
              </w:rPr>
              <w:t xml:space="preserve"> </w:t>
            </w:r>
            <w:r w:rsidRPr="00DE22CD">
              <w:rPr>
                <w:b/>
                <w:bCs/>
                <w:sz w:val="24"/>
                <w:szCs w:val="24"/>
              </w:rPr>
              <w:t>đánh giá</w:t>
            </w:r>
          </w:p>
        </w:tc>
        <w:tc>
          <w:tcPr>
            <w:tcW w:w="854" w:type="dxa"/>
            <w:tcBorders>
              <w:top w:val="single" w:sz="4" w:space="0" w:color="auto"/>
              <w:left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jc w:val="center"/>
              <w:rPr>
                <w:bCs/>
                <w:sz w:val="24"/>
                <w:szCs w:val="24"/>
              </w:rPr>
            </w:pPr>
            <w:r w:rsidRPr="00DE22CD">
              <w:rPr>
                <w:bCs/>
                <w:sz w:val="24"/>
                <w:szCs w:val="24"/>
              </w:rPr>
              <w:t>1</w:t>
            </w:r>
          </w:p>
        </w:tc>
        <w:tc>
          <w:tcPr>
            <w:tcW w:w="1757" w:type="dxa"/>
            <w:tcBorders>
              <w:top w:val="single" w:sz="4" w:space="0" w:color="auto"/>
              <w:left w:val="single" w:sz="4" w:space="0" w:color="auto"/>
              <w:right w:val="single" w:sz="4" w:space="0" w:color="auto"/>
            </w:tcBorders>
          </w:tcPr>
          <w:p w:rsidR="00DE22CD" w:rsidRPr="00DE22CD" w:rsidRDefault="00DE22CD" w:rsidP="00C84F18">
            <w:pPr>
              <w:autoSpaceDE w:val="0"/>
              <w:autoSpaceDN w:val="0"/>
              <w:adjustRightInd w:val="0"/>
              <w:spacing w:before="0"/>
              <w:jc w:val="both"/>
              <w:rPr>
                <w:b/>
                <w:bCs/>
                <w:sz w:val="24"/>
                <w:szCs w:val="24"/>
              </w:rPr>
            </w:pPr>
            <w:r w:rsidRPr="00DE22CD">
              <w:rPr>
                <w:sz w:val="24"/>
                <w:szCs w:val="24"/>
                <w:lang w:val="vi-VN"/>
              </w:rPr>
              <w:t>Đ</w:t>
            </w:r>
            <w:r w:rsidRPr="00DE22CD">
              <w:rPr>
                <w:sz w:val="24"/>
                <w:szCs w:val="24"/>
                <w:lang w:val="de-DE"/>
              </w:rPr>
              <w:t xml:space="preserve">áp ứng yêu cầu về </w:t>
            </w:r>
            <w:r w:rsidRPr="00DE22CD">
              <w:rPr>
                <w:sz w:val="24"/>
                <w:szCs w:val="24"/>
                <w:lang w:val="vi-VN"/>
              </w:rPr>
              <w:t>về mặt kỹ thuật</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vi-VN"/>
              </w:rPr>
            </w:pPr>
            <w:r w:rsidRPr="00DE22CD">
              <w:rPr>
                <w:bCs/>
                <w:sz w:val="24"/>
                <w:szCs w:val="24"/>
              </w:rPr>
              <w:t>Đạt tất cả các yêu</w:t>
            </w:r>
            <w:r w:rsidRPr="00DE22CD">
              <w:rPr>
                <w:bCs/>
                <w:sz w:val="24"/>
                <w:szCs w:val="24"/>
                <w:lang w:val="vi-VN"/>
              </w:rPr>
              <w:t xml:space="preserve"> cầu nội dung đánh nêu trên</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r w:rsidRPr="00DE22CD">
              <w:rPr>
                <w:b/>
                <w:bCs/>
                <w:sz w:val="24"/>
                <w:szCs w:val="24"/>
              </w:rPr>
              <w:t>Đạt</w:t>
            </w: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r>
      <w:tr w:rsidR="00DE22CD" w:rsidRPr="00DE22CD" w:rsidTr="00F82D4B">
        <w:trPr>
          <w:trHeight w:val="20"/>
        </w:trPr>
        <w:tc>
          <w:tcPr>
            <w:tcW w:w="795" w:type="dxa"/>
            <w:tcBorders>
              <w:top w:val="single" w:sz="4" w:space="0" w:color="auto"/>
              <w:left w:val="single" w:sz="4" w:space="0" w:color="auto"/>
              <w:right w:val="single" w:sz="4" w:space="0" w:color="auto"/>
            </w:tcBorders>
            <w:vAlign w:val="center"/>
          </w:tcPr>
          <w:p w:rsidR="00DE22CD" w:rsidRPr="00DE22CD" w:rsidRDefault="00DE22CD" w:rsidP="00C84F18">
            <w:pPr>
              <w:autoSpaceDE w:val="0"/>
              <w:autoSpaceDN w:val="0"/>
              <w:adjustRightInd w:val="0"/>
              <w:spacing w:before="0"/>
              <w:jc w:val="center"/>
              <w:rPr>
                <w:bCs/>
                <w:sz w:val="24"/>
                <w:szCs w:val="24"/>
                <w:lang w:val="vi-VN"/>
              </w:rPr>
            </w:pPr>
            <w:r w:rsidRPr="00DE22CD">
              <w:rPr>
                <w:bCs/>
                <w:sz w:val="24"/>
                <w:szCs w:val="24"/>
                <w:lang w:val="vi-VN"/>
              </w:rPr>
              <w:t>2</w:t>
            </w:r>
          </w:p>
        </w:tc>
        <w:tc>
          <w:tcPr>
            <w:tcW w:w="1757" w:type="dxa"/>
            <w:tcBorders>
              <w:top w:val="single" w:sz="4" w:space="0" w:color="auto"/>
              <w:left w:val="single" w:sz="4" w:space="0" w:color="auto"/>
              <w:right w:val="single" w:sz="4" w:space="0" w:color="auto"/>
            </w:tcBorders>
          </w:tcPr>
          <w:p w:rsidR="00DE22CD" w:rsidRPr="00DE22CD" w:rsidRDefault="00DE22CD" w:rsidP="00C84F18">
            <w:pPr>
              <w:autoSpaceDE w:val="0"/>
              <w:autoSpaceDN w:val="0"/>
              <w:adjustRightInd w:val="0"/>
              <w:spacing w:before="0"/>
              <w:jc w:val="both"/>
              <w:rPr>
                <w:b/>
                <w:bCs/>
                <w:sz w:val="24"/>
                <w:szCs w:val="24"/>
                <w:lang w:val="vi-VN"/>
              </w:rPr>
            </w:pPr>
            <w:r w:rsidRPr="00DE22CD">
              <w:rPr>
                <w:sz w:val="24"/>
                <w:szCs w:val="24"/>
                <w:lang w:val="vi-VN"/>
              </w:rPr>
              <w:t>Không đ</w:t>
            </w:r>
            <w:r w:rsidRPr="00DE22CD">
              <w:rPr>
                <w:sz w:val="24"/>
                <w:szCs w:val="24"/>
                <w:lang w:val="de-DE"/>
              </w:rPr>
              <w:t xml:space="preserve">áp ứng </w:t>
            </w:r>
            <w:r w:rsidRPr="00DE22CD">
              <w:rPr>
                <w:sz w:val="24"/>
                <w:szCs w:val="24"/>
                <w:lang w:val="de-DE"/>
              </w:rPr>
              <w:lastRenderedPageBreak/>
              <w:t xml:space="preserve">yêu cầu về </w:t>
            </w:r>
            <w:r w:rsidRPr="00DE22CD">
              <w:rPr>
                <w:sz w:val="24"/>
                <w:szCs w:val="24"/>
                <w:lang w:val="vi-VN"/>
              </w:rPr>
              <w:t>về mặt kỹ thuật</w:t>
            </w:r>
          </w:p>
        </w:tc>
        <w:tc>
          <w:tcPr>
            <w:tcW w:w="4644"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both"/>
              <w:rPr>
                <w:bCs/>
                <w:sz w:val="24"/>
                <w:szCs w:val="24"/>
                <w:lang w:val="vi-VN"/>
              </w:rPr>
            </w:pPr>
            <w:r w:rsidRPr="00DE22CD">
              <w:rPr>
                <w:bCs/>
                <w:sz w:val="24"/>
                <w:szCs w:val="24"/>
                <w:lang w:val="vi-VN"/>
              </w:rPr>
              <w:lastRenderedPageBreak/>
              <w:t xml:space="preserve">Không đạt yêu cầu một trong các nội dung </w:t>
            </w:r>
            <w:r w:rsidRPr="00DE22CD">
              <w:rPr>
                <w:bCs/>
                <w:sz w:val="24"/>
                <w:szCs w:val="24"/>
                <w:lang w:val="vi-VN"/>
              </w:rPr>
              <w:lastRenderedPageBreak/>
              <w:t>đánh giá nêu trên</w:t>
            </w:r>
          </w:p>
        </w:tc>
        <w:tc>
          <w:tcPr>
            <w:tcW w:w="854"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spacing w:before="0"/>
              <w:jc w:val="center"/>
              <w:rPr>
                <w:b/>
                <w:sz w:val="24"/>
                <w:szCs w:val="24"/>
                <w:lang w:val="nl-NL"/>
              </w:rPr>
            </w:pPr>
          </w:p>
        </w:tc>
        <w:tc>
          <w:tcPr>
            <w:tcW w:w="851" w:type="dxa"/>
            <w:tcBorders>
              <w:top w:val="single" w:sz="4" w:space="0" w:color="auto"/>
              <w:left w:val="single" w:sz="4" w:space="0" w:color="auto"/>
              <w:bottom w:val="single" w:sz="4" w:space="0" w:color="auto"/>
              <w:right w:val="single" w:sz="4" w:space="0" w:color="auto"/>
            </w:tcBorders>
          </w:tcPr>
          <w:p w:rsidR="00DE22CD" w:rsidRPr="00DE22CD" w:rsidRDefault="00DE22CD" w:rsidP="00C84F18">
            <w:pPr>
              <w:autoSpaceDE w:val="0"/>
              <w:autoSpaceDN w:val="0"/>
              <w:adjustRightInd w:val="0"/>
              <w:spacing w:before="0"/>
              <w:ind w:right="-20"/>
              <w:jc w:val="center"/>
              <w:rPr>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E22CD" w:rsidRPr="00DE22CD" w:rsidRDefault="00DE22CD" w:rsidP="00C84F18">
            <w:pPr>
              <w:autoSpaceDE w:val="0"/>
              <w:autoSpaceDN w:val="0"/>
              <w:adjustRightInd w:val="0"/>
              <w:spacing w:before="0"/>
              <w:ind w:right="-20"/>
              <w:jc w:val="center"/>
              <w:rPr>
                <w:b/>
                <w:bCs/>
                <w:sz w:val="24"/>
                <w:szCs w:val="24"/>
                <w:lang w:val="vi-VN"/>
              </w:rPr>
            </w:pPr>
            <w:r w:rsidRPr="00DE22CD">
              <w:rPr>
                <w:b/>
                <w:bCs/>
                <w:sz w:val="24"/>
                <w:szCs w:val="24"/>
              </w:rPr>
              <w:t xml:space="preserve">Không </w:t>
            </w:r>
            <w:r w:rsidRPr="00DE22CD">
              <w:rPr>
                <w:b/>
                <w:bCs/>
                <w:sz w:val="24"/>
                <w:szCs w:val="24"/>
              </w:rPr>
              <w:lastRenderedPageBreak/>
              <w:t>đạt</w:t>
            </w:r>
          </w:p>
        </w:tc>
      </w:tr>
    </w:tbl>
    <w:p w:rsidR="00525D58" w:rsidRPr="00525D58" w:rsidRDefault="00525D58" w:rsidP="00525D58">
      <w:pPr>
        <w:widowControl w:val="0"/>
        <w:autoSpaceDE w:val="0"/>
        <w:autoSpaceDN w:val="0"/>
        <w:adjustRightInd w:val="0"/>
        <w:ind w:right="-14"/>
        <w:rPr>
          <w:rFonts w:cs="Times New Roman"/>
          <w:szCs w:val="28"/>
        </w:rPr>
      </w:pPr>
      <w:r w:rsidRPr="00525D58">
        <w:rPr>
          <w:rFonts w:cs="Times New Roman"/>
          <w:b/>
          <w:bCs/>
          <w:szCs w:val="28"/>
        </w:rPr>
        <w:lastRenderedPageBreak/>
        <w:t>Mục 4. Tiêu chuẩn đánh giá về giá</w:t>
      </w:r>
    </w:p>
    <w:p w:rsidR="00525D58" w:rsidRPr="00525D58" w:rsidRDefault="00525D58" w:rsidP="00ED30D4">
      <w:pPr>
        <w:widowControl w:val="0"/>
        <w:autoSpaceDE w:val="0"/>
        <w:autoSpaceDN w:val="0"/>
        <w:adjustRightInd w:val="0"/>
        <w:ind w:right="-14" w:firstLine="567"/>
        <w:jc w:val="both"/>
        <w:rPr>
          <w:rFonts w:cs="Times New Roman"/>
          <w:szCs w:val="28"/>
        </w:rPr>
      </w:pPr>
      <w:r w:rsidRPr="00525D58">
        <w:rPr>
          <w:rFonts w:cs="Times New Roman"/>
          <w:szCs w:val="28"/>
        </w:rPr>
        <w:t>Căn cứ tính chất, quy mô của từng gói thầu cụ thể mà lựa chọn một trong hai phương pháp dưới đây cho phù hợp:</w:t>
      </w:r>
    </w:p>
    <w:p w:rsidR="00525D58" w:rsidRPr="00525D58" w:rsidRDefault="00525D58" w:rsidP="00525D58">
      <w:pPr>
        <w:widowControl w:val="0"/>
        <w:autoSpaceDE w:val="0"/>
        <w:autoSpaceDN w:val="0"/>
        <w:adjustRightInd w:val="0"/>
        <w:ind w:right="-14"/>
        <w:rPr>
          <w:rFonts w:cs="Times New Roman"/>
          <w:szCs w:val="28"/>
        </w:rPr>
      </w:pPr>
      <w:r w:rsidRPr="00525D58">
        <w:rPr>
          <w:rFonts w:cs="Times New Roman"/>
          <w:b/>
          <w:bCs/>
          <w:szCs w:val="28"/>
        </w:rPr>
        <w:t>4.1. Phương pháp giá thấp nhất</w:t>
      </w:r>
    </w:p>
    <w:p w:rsidR="00525D58" w:rsidRPr="00525D58" w:rsidRDefault="00525D58" w:rsidP="00ED30D4">
      <w:pPr>
        <w:widowControl w:val="0"/>
        <w:autoSpaceDE w:val="0"/>
        <w:autoSpaceDN w:val="0"/>
        <w:adjustRightInd w:val="0"/>
        <w:ind w:right="-14" w:firstLine="567"/>
        <w:jc w:val="both"/>
        <w:rPr>
          <w:rFonts w:cs="Times New Roman"/>
          <w:szCs w:val="28"/>
        </w:rPr>
      </w:pPr>
      <w:r w:rsidRPr="00525D58">
        <w:rPr>
          <w:rFonts w:cs="Times New Roman"/>
          <w:szCs w:val="28"/>
        </w:rPr>
        <w:t>Cách xác định giá thấp nhất theo các bước sau đây:</w:t>
      </w:r>
    </w:p>
    <w:p w:rsidR="00525D58" w:rsidRPr="00525D58" w:rsidRDefault="00525D58" w:rsidP="00ED30D4">
      <w:pPr>
        <w:widowControl w:val="0"/>
        <w:autoSpaceDE w:val="0"/>
        <w:autoSpaceDN w:val="0"/>
        <w:adjustRightInd w:val="0"/>
        <w:ind w:right="-14" w:firstLine="567"/>
        <w:jc w:val="both"/>
        <w:rPr>
          <w:rFonts w:cs="Times New Roman"/>
          <w:szCs w:val="28"/>
        </w:rPr>
      </w:pPr>
      <w:r w:rsidRPr="00525D58">
        <w:rPr>
          <w:rFonts w:cs="Times New Roman"/>
          <w:szCs w:val="28"/>
        </w:rPr>
        <w:t>Bước 1. Xác định giá dự thầu, giá dự thầu sau giảm giá (nếu có);</w:t>
      </w:r>
    </w:p>
    <w:p w:rsidR="00525D58" w:rsidRPr="00525D58" w:rsidRDefault="00525D58" w:rsidP="00ED30D4">
      <w:pPr>
        <w:widowControl w:val="0"/>
        <w:autoSpaceDE w:val="0"/>
        <w:autoSpaceDN w:val="0"/>
        <w:adjustRightInd w:val="0"/>
        <w:ind w:right="-14" w:firstLine="567"/>
        <w:jc w:val="both"/>
        <w:rPr>
          <w:rFonts w:cs="Times New Roman"/>
          <w:szCs w:val="28"/>
        </w:rPr>
      </w:pPr>
      <w:r w:rsidRPr="00525D58">
        <w:rPr>
          <w:rFonts w:cs="Times New Roman"/>
          <w:szCs w:val="28"/>
        </w:rPr>
        <w:t xml:space="preserve">Bước 2. Xác định giá trị ưu đãi (nếu có) theo quy định tại Mục 26 E-CDNT; </w:t>
      </w:r>
    </w:p>
    <w:p w:rsidR="00525D58" w:rsidRPr="00525D58" w:rsidRDefault="00525D58" w:rsidP="00ED30D4">
      <w:pPr>
        <w:widowControl w:val="0"/>
        <w:autoSpaceDE w:val="0"/>
        <w:autoSpaceDN w:val="0"/>
        <w:adjustRightInd w:val="0"/>
        <w:ind w:right="-14" w:firstLine="567"/>
        <w:jc w:val="both"/>
        <w:rPr>
          <w:rFonts w:cs="Times New Roman"/>
          <w:szCs w:val="28"/>
        </w:rPr>
      </w:pPr>
      <w:r w:rsidRPr="00525D58">
        <w:rPr>
          <w:rFonts w:cs="Times New Roman"/>
          <w:szCs w:val="28"/>
        </w:rPr>
        <w:t xml:space="preserve">Bước 3. Xếp hạng nhà thầu: E-HSDT có giá dự thầu sau khi trừ đi giá trị giảm </w:t>
      </w:r>
      <w:r w:rsidRPr="00525D58">
        <w:rPr>
          <w:rFonts w:cs="Times New Roman"/>
          <w:position w:val="1"/>
          <w:szCs w:val="28"/>
        </w:rPr>
        <w:t>giá (nếu có), cộng giá trị ưu đãi (nếu có) thấp nhất được xếp hạng thứ nhất.</w:t>
      </w:r>
    </w:p>
    <w:sectPr w:rsidR="00525D58" w:rsidRPr="00525D58" w:rsidSect="00F82D4B">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DEF" w:rsidRDefault="00621DEF" w:rsidP="00525D58">
      <w:pPr>
        <w:spacing w:before="0"/>
      </w:pPr>
      <w:r>
        <w:separator/>
      </w:r>
    </w:p>
  </w:endnote>
  <w:endnote w:type="continuationSeparator" w:id="1">
    <w:p w:rsidR="00621DEF" w:rsidRDefault="00621DEF" w:rsidP="00525D5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DEF" w:rsidRDefault="00621DEF" w:rsidP="00525D58">
      <w:pPr>
        <w:spacing w:before="0"/>
      </w:pPr>
      <w:r>
        <w:separator/>
      </w:r>
    </w:p>
  </w:footnote>
  <w:footnote w:type="continuationSeparator" w:id="1">
    <w:p w:rsidR="00621DEF" w:rsidRDefault="00621DEF" w:rsidP="00525D58">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5D58"/>
    <w:rsid w:val="000A2811"/>
    <w:rsid w:val="001076B1"/>
    <w:rsid w:val="0013500C"/>
    <w:rsid w:val="001541E5"/>
    <w:rsid w:val="0015555F"/>
    <w:rsid w:val="001E28B2"/>
    <w:rsid w:val="001E7FF7"/>
    <w:rsid w:val="0020586A"/>
    <w:rsid w:val="003814D9"/>
    <w:rsid w:val="00397ADF"/>
    <w:rsid w:val="00525D58"/>
    <w:rsid w:val="00621DEF"/>
    <w:rsid w:val="00666F06"/>
    <w:rsid w:val="00683D1E"/>
    <w:rsid w:val="006C0DD8"/>
    <w:rsid w:val="006F35E5"/>
    <w:rsid w:val="007E0F19"/>
    <w:rsid w:val="00801771"/>
    <w:rsid w:val="008D046D"/>
    <w:rsid w:val="00955A37"/>
    <w:rsid w:val="00976D21"/>
    <w:rsid w:val="00B24ED5"/>
    <w:rsid w:val="00B74296"/>
    <w:rsid w:val="00BB2548"/>
    <w:rsid w:val="00C53587"/>
    <w:rsid w:val="00C84F18"/>
    <w:rsid w:val="00D406F2"/>
    <w:rsid w:val="00DE22CD"/>
    <w:rsid w:val="00DE4BD7"/>
    <w:rsid w:val="00E47478"/>
    <w:rsid w:val="00E57CB0"/>
    <w:rsid w:val="00ED30D4"/>
    <w:rsid w:val="00F40960"/>
    <w:rsid w:val="00F74AEE"/>
    <w:rsid w:val="00F82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5D58"/>
    <w:pPr>
      <w:spacing w:before="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25D58"/>
    <w:pPr>
      <w:tabs>
        <w:tab w:val="left" w:pos="1152"/>
      </w:tabs>
      <w:spacing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525D58"/>
    <w:pPr>
      <w:spacing w:before="0"/>
    </w:pPr>
    <w:rPr>
      <w:rFonts w:eastAsia="Times New Roman" w:cs="Times New Roman"/>
      <w:sz w:val="20"/>
      <w:szCs w:val="20"/>
    </w:rPr>
  </w:style>
  <w:style w:type="character" w:customStyle="1" w:styleId="FootnoteTextChar">
    <w:name w:val="Footnote Text Char"/>
    <w:basedOn w:val="DefaultParagraphFont"/>
    <w:link w:val="FootnoteText"/>
    <w:semiHidden/>
    <w:rsid w:val="00525D58"/>
    <w:rPr>
      <w:rFonts w:eastAsia="Times New Roman" w:cs="Times New Roman"/>
      <w:sz w:val="20"/>
      <w:szCs w:val="20"/>
    </w:rPr>
  </w:style>
  <w:style w:type="character" w:styleId="FootnoteReference">
    <w:name w:val="footnote reference"/>
    <w:basedOn w:val="DefaultParagraphFont"/>
    <w:semiHidden/>
    <w:rsid w:val="00525D58"/>
    <w:rPr>
      <w:vertAlign w:val="superscript"/>
    </w:rPr>
  </w:style>
  <w:style w:type="paragraph" w:styleId="ListParagraph">
    <w:name w:val="List Paragraph"/>
    <w:basedOn w:val="Normal"/>
    <w:uiPriority w:val="34"/>
    <w:qFormat/>
    <w:rsid w:val="00E474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dsvpcom3@outlook.com</dc:creator>
  <cp:lastModifiedBy>ivkv ugvi</cp:lastModifiedBy>
  <cp:revision>23</cp:revision>
  <dcterms:created xsi:type="dcterms:W3CDTF">2021-03-07T00:58:00Z</dcterms:created>
  <dcterms:modified xsi:type="dcterms:W3CDTF">2025-08-28T02:15:00Z</dcterms:modified>
</cp:coreProperties>
</file>