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A3D" w:rsidRPr="002D247D" w:rsidRDefault="00DD6A3D" w:rsidP="00DD6A3D">
      <w:pPr>
        <w:pStyle w:val="Heading1"/>
        <w:rPr>
          <w:lang w:val="nl-NL"/>
        </w:rPr>
      </w:pPr>
      <w:r>
        <w:rPr>
          <w:lang w:val="nl-NL"/>
        </w:rPr>
        <w:t>PHẦN</w:t>
      </w:r>
      <w:r w:rsidRPr="002D247D">
        <w:rPr>
          <w:lang w:val="nl-NL"/>
        </w:rPr>
        <w:t xml:space="preserve"> 2. YÊU CẦU VỀ KỸ THUẬT</w:t>
      </w:r>
    </w:p>
    <w:p w:rsidR="00DD6A3D" w:rsidRPr="002D247D" w:rsidRDefault="00DD6A3D" w:rsidP="00DD6A3D">
      <w:pPr>
        <w:pStyle w:val="Heading2"/>
        <w:ind w:firstLine="709"/>
        <w:jc w:val="center"/>
        <w:rPr>
          <w:lang w:val="vi-VN"/>
        </w:rPr>
      </w:pPr>
      <w:bookmarkStart w:id="0" w:name="_Hlk166684162"/>
      <w:r w:rsidRPr="002D247D">
        <w:rPr>
          <w:lang w:val="vi-VN"/>
        </w:rPr>
        <w:t>Chương V. YÊU CẦU VỀ KỸ THUẬT</w:t>
      </w:r>
    </w:p>
    <w:p w:rsidR="00DD6A3D" w:rsidRPr="00D61AF2" w:rsidRDefault="00DD6A3D" w:rsidP="00DD6A3D">
      <w:pPr>
        <w:spacing w:before="120"/>
        <w:ind w:firstLine="709"/>
        <w:rPr>
          <w:b/>
          <w:szCs w:val="28"/>
          <w:lang w:val="vi-VN"/>
        </w:rPr>
      </w:pPr>
      <w:r w:rsidRPr="00D61AF2">
        <w:rPr>
          <w:b/>
          <w:szCs w:val="28"/>
          <w:lang w:val="vi-VN"/>
        </w:rPr>
        <w:t>I. Giới thiệu về gói thầu</w:t>
      </w:r>
    </w:p>
    <w:p w:rsidR="00DD6A3D" w:rsidRPr="006539C5" w:rsidRDefault="00DD6A3D" w:rsidP="00DD6A3D">
      <w:pPr>
        <w:ind w:firstLine="709"/>
        <w:rPr>
          <w:b/>
          <w:bCs/>
          <w:spacing w:val="-8"/>
          <w:szCs w:val="28"/>
          <w:lang w:val="nl-NL"/>
        </w:rPr>
      </w:pPr>
      <w:r w:rsidRPr="006539C5">
        <w:rPr>
          <w:b/>
          <w:bCs/>
          <w:szCs w:val="28"/>
          <w:lang w:val="vi-VN"/>
        </w:rPr>
        <w:t>1. Phạm vi công việc của gói thầu</w:t>
      </w:r>
      <w:r w:rsidRPr="006539C5">
        <w:rPr>
          <w:b/>
          <w:bCs/>
          <w:spacing w:val="-8"/>
          <w:szCs w:val="28"/>
          <w:lang w:val="nl-NL"/>
        </w:rPr>
        <w:t xml:space="preserve"> </w:t>
      </w:r>
    </w:p>
    <w:p w:rsidR="00DD6A3D" w:rsidRPr="00584938" w:rsidRDefault="00DD6A3D" w:rsidP="00DD6A3D">
      <w:pPr>
        <w:ind w:firstLine="709"/>
        <w:rPr>
          <w:spacing w:val="-8"/>
          <w:szCs w:val="28"/>
        </w:rPr>
      </w:pPr>
      <w:r w:rsidRPr="00584938">
        <w:rPr>
          <w:b/>
          <w:spacing w:val="-8"/>
          <w:szCs w:val="28"/>
          <w:lang w:val="nl-NL"/>
        </w:rPr>
        <w:t xml:space="preserve">1.1 Tên công trình: </w:t>
      </w:r>
      <w:r w:rsidRPr="00255D7E">
        <w:rPr>
          <w:color w:val="FF0000"/>
          <w:szCs w:val="28"/>
        </w:rPr>
        <w:t>Cải tạo hệ thống thoát nước, làm mới vỉa hè thôn Hoàng Liên (khu vực đầu dốc) xã Mường Hoa, Bản Hồ, thị xã Sa Pa</w:t>
      </w:r>
      <w:r w:rsidRPr="00584938">
        <w:rPr>
          <w:spacing w:val="-8"/>
          <w:szCs w:val="28"/>
        </w:rPr>
        <w:t>.</w:t>
      </w:r>
    </w:p>
    <w:p w:rsidR="00DD6A3D" w:rsidRPr="00584938" w:rsidRDefault="00DD6A3D" w:rsidP="00DD6A3D">
      <w:pPr>
        <w:ind w:firstLine="709"/>
        <w:rPr>
          <w:spacing w:val="-8"/>
          <w:szCs w:val="28"/>
        </w:rPr>
      </w:pPr>
      <w:r w:rsidRPr="00584938">
        <w:rPr>
          <w:b/>
          <w:bCs/>
          <w:spacing w:val="-8"/>
          <w:szCs w:val="28"/>
        </w:rPr>
        <w:t>1.</w:t>
      </w:r>
      <w:r w:rsidRPr="00584938">
        <w:rPr>
          <w:b/>
          <w:bCs/>
          <w:spacing w:val="-8"/>
          <w:szCs w:val="28"/>
          <w:lang w:val="nl-NL"/>
        </w:rPr>
        <w:t>2</w:t>
      </w:r>
      <w:r w:rsidRPr="00584938">
        <w:rPr>
          <w:b/>
          <w:spacing w:val="-8"/>
          <w:szCs w:val="28"/>
          <w:lang w:val="nl-NL"/>
        </w:rPr>
        <w:t xml:space="preserve">. Người quyết định đầu tư: </w:t>
      </w:r>
      <w:r>
        <w:rPr>
          <w:spacing w:val="-8"/>
          <w:szCs w:val="28"/>
          <w:lang w:val="nl-NL"/>
        </w:rPr>
        <w:t>U</w:t>
      </w:r>
      <w:bookmarkStart w:id="1" w:name="_GoBack"/>
      <w:bookmarkEnd w:id="1"/>
      <w:r>
        <w:rPr>
          <w:spacing w:val="-8"/>
          <w:szCs w:val="28"/>
          <w:lang w:val="nl-NL"/>
        </w:rPr>
        <w:t xml:space="preserve">BND Phường </w:t>
      </w:r>
      <w:proofErr w:type="gramStart"/>
      <w:r>
        <w:rPr>
          <w:spacing w:val="-8"/>
          <w:szCs w:val="28"/>
          <w:lang w:val="nl-NL"/>
        </w:rPr>
        <w:t>Sa</w:t>
      </w:r>
      <w:proofErr w:type="gramEnd"/>
      <w:r>
        <w:rPr>
          <w:spacing w:val="-8"/>
          <w:szCs w:val="28"/>
          <w:lang w:val="nl-NL"/>
        </w:rPr>
        <w:t xml:space="preserve"> Pa</w:t>
      </w:r>
      <w:r w:rsidRPr="00584938">
        <w:rPr>
          <w:spacing w:val="-8"/>
          <w:szCs w:val="28"/>
          <w:lang w:val="nl-NL"/>
        </w:rPr>
        <w:t>.</w:t>
      </w:r>
    </w:p>
    <w:p w:rsidR="00DD6A3D" w:rsidRPr="00D61AF2" w:rsidRDefault="00DD6A3D" w:rsidP="00DD6A3D">
      <w:pPr>
        <w:ind w:firstLine="709"/>
        <w:rPr>
          <w:szCs w:val="28"/>
        </w:rPr>
      </w:pPr>
      <w:r w:rsidRPr="00D61AF2">
        <w:rPr>
          <w:b/>
          <w:bCs/>
          <w:szCs w:val="28"/>
        </w:rPr>
        <w:t>1.</w:t>
      </w:r>
      <w:r w:rsidRPr="00D61AF2">
        <w:rPr>
          <w:b/>
          <w:bCs/>
          <w:szCs w:val="28"/>
          <w:lang w:val="nl-NL"/>
        </w:rPr>
        <w:t>3</w:t>
      </w:r>
      <w:r w:rsidRPr="00D61AF2">
        <w:rPr>
          <w:b/>
          <w:szCs w:val="28"/>
          <w:lang w:val="nl-NL"/>
        </w:rPr>
        <w:t xml:space="preserve">. Chủ đầu tư: </w:t>
      </w:r>
      <w:r>
        <w:rPr>
          <w:szCs w:val="28"/>
          <w:lang w:val="nl-NL"/>
        </w:rPr>
        <w:t xml:space="preserve">Ban QLDA đầu tư xây dựng khu vực </w:t>
      </w:r>
      <w:proofErr w:type="gramStart"/>
      <w:r>
        <w:rPr>
          <w:szCs w:val="28"/>
          <w:lang w:val="nl-NL"/>
        </w:rPr>
        <w:t>Sa</w:t>
      </w:r>
      <w:proofErr w:type="gramEnd"/>
      <w:r>
        <w:rPr>
          <w:szCs w:val="28"/>
          <w:lang w:val="nl-NL"/>
        </w:rPr>
        <w:t xml:space="preserve"> Pa</w:t>
      </w:r>
      <w:r w:rsidRPr="00D61AF2">
        <w:rPr>
          <w:szCs w:val="28"/>
          <w:lang w:val="nl-NL"/>
        </w:rPr>
        <w:t>.</w:t>
      </w:r>
    </w:p>
    <w:p w:rsidR="00DD6A3D" w:rsidRPr="00D61AF2" w:rsidRDefault="00DD6A3D" w:rsidP="00DD6A3D">
      <w:pPr>
        <w:ind w:firstLine="709"/>
        <w:rPr>
          <w:szCs w:val="28"/>
        </w:rPr>
      </w:pPr>
      <w:r w:rsidRPr="00D61AF2">
        <w:rPr>
          <w:b/>
          <w:bCs/>
          <w:szCs w:val="28"/>
        </w:rPr>
        <w:t>1.</w:t>
      </w:r>
      <w:r w:rsidRPr="00D61AF2">
        <w:rPr>
          <w:b/>
          <w:bCs/>
          <w:szCs w:val="28"/>
          <w:lang w:val="nl-NL"/>
        </w:rPr>
        <w:t>4</w:t>
      </w:r>
      <w:r w:rsidRPr="00D61AF2">
        <w:rPr>
          <w:b/>
          <w:szCs w:val="28"/>
          <w:lang w:val="nl-NL"/>
        </w:rPr>
        <w:t>. T</w:t>
      </w:r>
      <w:r w:rsidRPr="00D61AF2">
        <w:rPr>
          <w:rFonts w:hint="eastAsia"/>
          <w:b/>
          <w:szCs w:val="28"/>
          <w:lang w:val="nl-NL"/>
        </w:rPr>
        <w:t>ư</w:t>
      </w:r>
      <w:r w:rsidRPr="00D61AF2">
        <w:rPr>
          <w:b/>
          <w:szCs w:val="28"/>
          <w:lang w:val="nl-NL"/>
        </w:rPr>
        <w:t xml:space="preserve"> vấn Quản lý dự án: </w:t>
      </w:r>
      <w:r>
        <w:rPr>
          <w:szCs w:val="28"/>
          <w:lang w:val="nl-NL"/>
        </w:rPr>
        <w:t xml:space="preserve">Ban QLDA đầu tư xây dựng khu vực </w:t>
      </w:r>
      <w:proofErr w:type="gramStart"/>
      <w:r>
        <w:rPr>
          <w:szCs w:val="28"/>
          <w:lang w:val="nl-NL"/>
        </w:rPr>
        <w:t>Sa</w:t>
      </w:r>
      <w:proofErr w:type="gramEnd"/>
      <w:r>
        <w:rPr>
          <w:szCs w:val="28"/>
          <w:lang w:val="nl-NL"/>
        </w:rPr>
        <w:t xml:space="preserve"> Pa</w:t>
      </w:r>
      <w:r w:rsidRPr="00D61AF2">
        <w:rPr>
          <w:szCs w:val="28"/>
          <w:lang w:val="nl-NL"/>
        </w:rPr>
        <w:t>.</w:t>
      </w:r>
    </w:p>
    <w:p w:rsidR="00DD6A3D" w:rsidRPr="00AD2F7D" w:rsidRDefault="00DD6A3D" w:rsidP="00DD6A3D">
      <w:pPr>
        <w:widowControl w:val="0"/>
        <w:tabs>
          <w:tab w:val="right" w:pos="7254"/>
        </w:tabs>
        <w:spacing w:before="80" w:after="80"/>
        <w:ind w:firstLine="340"/>
        <w:rPr>
          <w:bCs/>
          <w:color w:val="FF0000"/>
          <w:szCs w:val="28"/>
        </w:rPr>
      </w:pPr>
      <w:r>
        <w:rPr>
          <w:b/>
          <w:bCs/>
          <w:szCs w:val="28"/>
        </w:rPr>
        <w:t xml:space="preserve">     </w:t>
      </w:r>
      <w:r w:rsidRPr="00D61AF2">
        <w:rPr>
          <w:b/>
          <w:bCs/>
          <w:szCs w:val="28"/>
        </w:rPr>
        <w:t>1.</w:t>
      </w:r>
      <w:r w:rsidRPr="00D61AF2">
        <w:rPr>
          <w:b/>
          <w:bCs/>
          <w:szCs w:val="28"/>
          <w:lang w:val="nl-NL"/>
        </w:rPr>
        <w:t>5</w:t>
      </w:r>
      <w:r w:rsidRPr="00D61AF2">
        <w:rPr>
          <w:b/>
          <w:szCs w:val="28"/>
          <w:lang w:val="nl-NL"/>
        </w:rPr>
        <w:t xml:space="preserve">. Tổ chức lập </w:t>
      </w:r>
      <w:r w:rsidRPr="00D61AF2">
        <w:rPr>
          <w:b/>
          <w:bCs/>
          <w:iCs/>
          <w:szCs w:val="28"/>
          <w:lang w:val="nl-NL"/>
        </w:rPr>
        <w:t>TKBVTC - DT xây dựng công trình</w:t>
      </w:r>
      <w:r w:rsidRPr="00D61AF2">
        <w:rPr>
          <w:b/>
          <w:szCs w:val="28"/>
          <w:lang w:val="nl-NL"/>
        </w:rPr>
        <w:t xml:space="preserve">: </w:t>
      </w:r>
      <w:r w:rsidRPr="005B7540">
        <w:rPr>
          <w:bCs/>
          <w:color w:val="FF0000"/>
          <w:szCs w:val="28"/>
        </w:rPr>
        <w:t xml:space="preserve">Liên danh Công ty TNHH MTV tư vấn giao thông xây dựng Lào </w:t>
      </w:r>
      <w:proofErr w:type="gramStart"/>
      <w:r w:rsidRPr="005B7540">
        <w:rPr>
          <w:bCs/>
          <w:color w:val="FF0000"/>
          <w:szCs w:val="28"/>
        </w:rPr>
        <w:t>Cai</w:t>
      </w:r>
      <w:proofErr w:type="gramEnd"/>
      <w:r w:rsidRPr="005B7540">
        <w:rPr>
          <w:bCs/>
          <w:color w:val="FF0000"/>
          <w:szCs w:val="28"/>
        </w:rPr>
        <w:t>,</w:t>
      </w:r>
      <w:r>
        <w:rPr>
          <w:bCs/>
          <w:color w:val="FF0000"/>
          <w:szCs w:val="28"/>
        </w:rPr>
        <w:t xml:space="preserve"> </w:t>
      </w:r>
      <w:r w:rsidRPr="005B7540">
        <w:rPr>
          <w:bCs/>
          <w:color w:val="FF0000"/>
          <w:szCs w:val="28"/>
        </w:rPr>
        <w:t>Công ty TNHH TV XD Tiến Minh.</w:t>
      </w:r>
    </w:p>
    <w:p w:rsidR="00DD6A3D" w:rsidRPr="00D61AF2" w:rsidRDefault="00DD6A3D" w:rsidP="00DD6A3D">
      <w:pPr>
        <w:ind w:firstLine="709"/>
        <w:rPr>
          <w:szCs w:val="28"/>
        </w:rPr>
      </w:pPr>
      <w:r w:rsidRPr="00D61AF2">
        <w:rPr>
          <w:b/>
          <w:bCs/>
          <w:szCs w:val="28"/>
        </w:rPr>
        <w:t>1.</w:t>
      </w:r>
      <w:r w:rsidRPr="00D61AF2">
        <w:rPr>
          <w:b/>
          <w:bCs/>
          <w:szCs w:val="28"/>
          <w:lang w:val="nl-NL"/>
        </w:rPr>
        <w:t>6</w:t>
      </w:r>
      <w:r w:rsidRPr="00D61AF2">
        <w:rPr>
          <w:b/>
          <w:szCs w:val="28"/>
          <w:lang w:val="nl-NL"/>
        </w:rPr>
        <w:t xml:space="preserve">. </w:t>
      </w:r>
      <w:r w:rsidRPr="00D61AF2">
        <w:rPr>
          <w:b/>
          <w:bCs/>
          <w:szCs w:val="28"/>
          <w:lang w:val="nl-NL"/>
        </w:rPr>
        <w:t xml:space="preserve">Địa điểm xây dựng: </w:t>
      </w:r>
      <w:r>
        <w:rPr>
          <w:bCs/>
          <w:color w:val="FF0000"/>
          <w:spacing w:val="-8"/>
          <w:szCs w:val="28"/>
        </w:rPr>
        <w:t>xã, Tả Van</w:t>
      </w:r>
      <w:proofErr w:type="gramStart"/>
      <w:r>
        <w:rPr>
          <w:bCs/>
          <w:color w:val="FF0000"/>
          <w:spacing w:val="-8"/>
          <w:szCs w:val="28"/>
        </w:rPr>
        <w:t>,  Bản</w:t>
      </w:r>
      <w:proofErr w:type="gramEnd"/>
      <w:r>
        <w:rPr>
          <w:bCs/>
          <w:color w:val="FF0000"/>
          <w:spacing w:val="-8"/>
          <w:szCs w:val="28"/>
        </w:rPr>
        <w:t xml:space="preserve"> Hồ</w:t>
      </w:r>
      <w:r w:rsidRPr="00D61AF2">
        <w:rPr>
          <w:bCs/>
          <w:szCs w:val="28"/>
          <w:lang w:val="nl-NL"/>
        </w:rPr>
        <w:t>.</w:t>
      </w:r>
    </w:p>
    <w:p w:rsidR="00DD6A3D" w:rsidRPr="00D61AF2" w:rsidRDefault="00DD6A3D" w:rsidP="00DD6A3D">
      <w:pPr>
        <w:ind w:firstLine="709"/>
        <w:rPr>
          <w:szCs w:val="28"/>
        </w:rPr>
      </w:pPr>
      <w:r w:rsidRPr="00D61AF2">
        <w:rPr>
          <w:b/>
          <w:bCs/>
          <w:szCs w:val="28"/>
        </w:rPr>
        <w:t>1.</w:t>
      </w:r>
      <w:r w:rsidRPr="00D61AF2">
        <w:rPr>
          <w:b/>
          <w:bCs/>
          <w:szCs w:val="28"/>
          <w:lang w:val="nl-NL"/>
        </w:rPr>
        <w:t>7. Quy mô xây dựng:</w:t>
      </w:r>
    </w:p>
    <w:p w:rsidR="00DD6A3D" w:rsidRPr="00597EA3" w:rsidRDefault="00DD6A3D" w:rsidP="00DD6A3D">
      <w:pPr>
        <w:spacing w:line="276" w:lineRule="auto"/>
        <w:ind w:firstLine="709"/>
        <w:rPr>
          <w:szCs w:val="28"/>
        </w:rPr>
      </w:pPr>
      <w:r w:rsidRPr="00597EA3">
        <w:rPr>
          <w:szCs w:val="28"/>
        </w:rPr>
        <w:t>* Công trình: Cải tạo hệ thống thoát nước, làm mới vỉa hè thôn Hoàng Liên (khu vực đầu dốc) xã Mường Hoa, Bản Hồ, thị xã Sa Pa. Nằm trên địa phận xã Bản Hồ, gồm 3 tuyến đường:</w:t>
      </w:r>
    </w:p>
    <w:p w:rsidR="00DD6A3D" w:rsidRPr="00597EA3" w:rsidRDefault="00DD6A3D" w:rsidP="00DD6A3D">
      <w:pPr>
        <w:spacing w:line="276" w:lineRule="auto"/>
        <w:ind w:firstLine="709"/>
        <w:rPr>
          <w:szCs w:val="28"/>
        </w:rPr>
      </w:pPr>
      <w:r w:rsidRPr="00597EA3">
        <w:rPr>
          <w:szCs w:val="28"/>
        </w:rPr>
        <w:t xml:space="preserve">- Tuyến đường số 1, Sa Pa đi xã Thanh Bình: Đầu tư hệ thống rãnh thoát nước kích thước 60x80cm thoát nước mặt 2 bên đường (Từ đầu tuyến đến cọc 23 đầu tư bên trái tuyến). Khoảng 30 – 40m bố trí 1 hố ga kết hợp cửa </w:t>
      </w:r>
      <w:proofErr w:type="gramStart"/>
      <w:r w:rsidRPr="00597EA3">
        <w:rPr>
          <w:szCs w:val="28"/>
        </w:rPr>
        <w:t>thu</w:t>
      </w:r>
      <w:proofErr w:type="gramEnd"/>
      <w:r w:rsidRPr="00597EA3">
        <w:rPr>
          <w:szCs w:val="28"/>
        </w:rPr>
        <w:t xml:space="preserve"> nước để thu nước mặt. Thiết kế mới rãnh tam giác, bó vỉa đá, lát vỉa hè. Vị trí nhà dân thiết kế hoàn trả ống thoát nước thải PVC D110mm class 2.</w:t>
      </w:r>
    </w:p>
    <w:p w:rsidR="00DD6A3D" w:rsidRPr="00597EA3" w:rsidRDefault="00DD6A3D" w:rsidP="00DD6A3D">
      <w:pPr>
        <w:spacing w:line="276" w:lineRule="auto"/>
        <w:ind w:firstLine="709"/>
        <w:rPr>
          <w:szCs w:val="28"/>
        </w:rPr>
      </w:pPr>
      <w:r w:rsidRPr="00597EA3">
        <w:rPr>
          <w:szCs w:val="28"/>
        </w:rPr>
        <w:t xml:space="preserve">- Tuyến đường số 2, đi xã Mường Bo: Đầu tư hệ thống rãnh thoát nước kích thước 60x80cm thoát nước mặt bên phải tuyến (bên trái tuyến vướng nhà dân không đầu tư được). Khoảng 30 – 40m bố trí 1 hố ga kết hợp cửa </w:t>
      </w:r>
      <w:proofErr w:type="gramStart"/>
      <w:r w:rsidRPr="00597EA3">
        <w:rPr>
          <w:szCs w:val="28"/>
        </w:rPr>
        <w:t>thu</w:t>
      </w:r>
      <w:proofErr w:type="gramEnd"/>
      <w:r w:rsidRPr="00597EA3">
        <w:rPr>
          <w:szCs w:val="28"/>
        </w:rPr>
        <w:t xml:space="preserve"> nước để thu nước mặt. Thiết kế mới rãnh tam giác, bó vỉa đá, lát vỉa hè; Vị trí nhà dân thiết kế hoàn trả ống thoát nước thải PVC D110mm class 2.</w:t>
      </w:r>
    </w:p>
    <w:p w:rsidR="00DD6A3D" w:rsidRPr="00597EA3" w:rsidRDefault="00DD6A3D" w:rsidP="00DD6A3D">
      <w:pPr>
        <w:spacing w:line="276" w:lineRule="auto"/>
        <w:ind w:firstLine="709"/>
        <w:rPr>
          <w:szCs w:val="28"/>
        </w:rPr>
      </w:pPr>
      <w:r w:rsidRPr="00597EA3">
        <w:rPr>
          <w:szCs w:val="28"/>
        </w:rPr>
        <w:t xml:space="preserve">- Tuyến đường số 3, đi vào trường THPT số 2 </w:t>
      </w:r>
      <w:proofErr w:type="gramStart"/>
      <w:r w:rsidRPr="00597EA3">
        <w:rPr>
          <w:szCs w:val="28"/>
        </w:rPr>
        <w:t>Sa</w:t>
      </w:r>
      <w:proofErr w:type="gramEnd"/>
      <w:r w:rsidRPr="00597EA3">
        <w:rPr>
          <w:szCs w:val="28"/>
        </w:rPr>
        <w:t xml:space="preserve"> Pa: Thiết kế mới đường vào trường học; Quy mô thiết kế: B nền = 4m, B mặt = 3m, B lề gia cố = 2x0.5m. Rãnh thoát nước thiết kế hình thang kích thước 0.4x0.4x0.8m. Vị trí qua nhà dân bố trí tấm bản; </w:t>
      </w:r>
    </w:p>
    <w:p w:rsidR="00DD6A3D" w:rsidRPr="00597EA3" w:rsidRDefault="00DD6A3D" w:rsidP="00DD6A3D">
      <w:pPr>
        <w:spacing w:line="276" w:lineRule="auto"/>
        <w:ind w:firstLine="709"/>
        <w:rPr>
          <w:szCs w:val="28"/>
        </w:rPr>
      </w:pPr>
      <w:r w:rsidRPr="00597EA3">
        <w:rPr>
          <w:szCs w:val="28"/>
        </w:rPr>
        <w:t>* Quy mô thiết kế chi tiết:</w:t>
      </w:r>
    </w:p>
    <w:p w:rsidR="00DD6A3D" w:rsidRPr="00597EA3" w:rsidRDefault="00DD6A3D" w:rsidP="00DD6A3D">
      <w:pPr>
        <w:spacing w:line="276" w:lineRule="auto"/>
        <w:ind w:firstLine="709"/>
        <w:rPr>
          <w:szCs w:val="28"/>
        </w:rPr>
      </w:pPr>
      <w:r w:rsidRPr="00597EA3">
        <w:rPr>
          <w:szCs w:val="28"/>
        </w:rPr>
        <w:t xml:space="preserve">- Cống 60x80cm kết cấu bê tông xi măng có cấp cường độ chịu nén B12.5 (M150#) đá cỡ Dmax =40mm đổ tại chỗ. Tấm đan bê tông cốt thép có cấp cường độ </w:t>
      </w:r>
      <w:r w:rsidRPr="00597EA3">
        <w:rPr>
          <w:szCs w:val="28"/>
        </w:rPr>
        <w:lastRenderedPageBreak/>
        <w:t xml:space="preserve">chịu nén B15 (M200#) đá cỡ Dmax =20mm đúc sẵn; Hố ga kết cấu bê tông xi măng có cấp cường độ chịu nén B15 (M200#) đá cỡ Dmax =40mm đổ tại chỗ. Tấm đan bê tông cốt thép có cấp cường độ chịu nén B20 (M250#) đá cỡ Dmax =20mm đúc sẵn. Cửa </w:t>
      </w:r>
      <w:proofErr w:type="gramStart"/>
      <w:r w:rsidRPr="00597EA3">
        <w:rPr>
          <w:szCs w:val="28"/>
        </w:rPr>
        <w:t>thu</w:t>
      </w:r>
      <w:proofErr w:type="gramEnd"/>
      <w:r w:rsidRPr="00597EA3">
        <w:rPr>
          <w:szCs w:val="28"/>
        </w:rPr>
        <w:t xml:space="preserve"> nước bê tông cốt thép có cấp cường độ chịu nén B20 (M250#) đá cỡ Dmax =20mm đúc sẵn kết hợp song chắn rác grating;</w:t>
      </w:r>
    </w:p>
    <w:p w:rsidR="00DD6A3D" w:rsidRPr="00597EA3" w:rsidRDefault="00DD6A3D" w:rsidP="00DD6A3D">
      <w:pPr>
        <w:spacing w:line="276" w:lineRule="auto"/>
        <w:ind w:firstLine="709"/>
        <w:rPr>
          <w:szCs w:val="28"/>
        </w:rPr>
      </w:pPr>
      <w:r w:rsidRPr="00597EA3">
        <w:rPr>
          <w:szCs w:val="28"/>
        </w:rPr>
        <w:t>- Vị trí nút giao thiết kế cống chịu lực kích thước 60x60cm. Kết cấu bê tông xi măng có cấp cường độ chịu nén B12.5 (M150#) đá cỡ Dmax =40mm đổ tại chỗ. Mũ mố bê tông cốt thép có cấp cường độ chịu nén B20 (M250#) đá cỡ Dmax =20mm đổ tại chỗ. Tấm đan bê tông cốt thép có cấp cường độ chịu nén B20 (M250#) đá cỡ Dmax =20mm đúc sẵn;</w:t>
      </w:r>
    </w:p>
    <w:p w:rsidR="00DD6A3D" w:rsidRPr="00597EA3" w:rsidRDefault="00DD6A3D" w:rsidP="00DD6A3D">
      <w:pPr>
        <w:spacing w:line="276" w:lineRule="auto"/>
        <w:ind w:firstLine="709"/>
        <w:rPr>
          <w:szCs w:val="28"/>
        </w:rPr>
      </w:pPr>
      <w:r w:rsidRPr="00597EA3">
        <w:rPr>
          <w:szCs w:val="28"/>
        </w:rPr>
        <w:t>- Rãnh tam giác bê tông xi măng có cấp cường độ chịu nén B15 (M200#) đá cỡ Dmax =20mm viên (30x50x5</w:t>
      </w:r>
      <w:proofErr w:type="gramStart"/>
      <w:r w:rsidRPr="00597EA3">
        <w:rPr>
          <w:szCs w:val="28"/>
        </w:rPr>
        <w:t>)cm</w:t>
      </w:r>
      <w:proofErr w:type="gramEnd"/>
      <w:r w:rsidRPr="00597EA3">
        <w:rPr>
          <w:szCs w:val="28"/>
        </w:rPr>
        <w:t xml:space="preserve"> đúc sẵn. Lót vữa xi măng 100# dày 2cm trên lớp bê tông xi măng có cấp cường độ chịu nén B12.5 (M150#) đá cỡ Dmax =20mm đổ tại chỗ dày 5cm;</w:t>
      </w:r>
    </w:p>
    <w:p w:rsidR="00DD6A3D" w:rsidRPr="00597EA3" w:rsidRDefault="00DD6A3D" w:rsidP="00DD6A3D">
      <w:pPr>
        <w:spacing w:line="276" w:lineRule="auto"/>
        <w:ind w:firstLine="709"/>
        <w:rPr>
          <w:szCs w:val="28"/>
        </w:rPr>
      </w:pPr>
      <w:r w:rsidRPr="00597EA3">
        <w:rPr>
          <w:szCs w:val="28"/>
        </w:rPr>
        <w:t>- Bó vỉa đá xẻ thanh hoá màu ghi kích thước (18x26x100)cm. Lót vữa xi măng 100# dày 2cm trên lớp bê tông xi măng có cấp cường độ chịu nén B12.5 (M150#) đá cỡ Dmax =20mm đổ tại chỗ dày 5cm;</w:t>
      </w:r>
    </w:p>
    <w:p w:rsidR="00DD6A3D" w:rsidRPr="00597EA3" w:rsidRDefault="00DD6A3D" w:rsidP="00DD6A3D">
      <w:pPr>
        <w:spacing w:line="276" w:lineRule="auto"/>
        <w:ind w:firstLine="709"/>
        <w:rPr>
          <w:szCs w:val="28"/>
        </w:rPr>
      </w:pPr>
      <w:r w:rsidRPr="00597EA3">
        <w:rPr>
          <w:szCs w:val="28"/>
        </w:rPr>
        <w:t>- Vỉa hè lát đá tự nhiên kích thước 15x15x3cm. Móng vỉa hè vữa xi măng 100# dày 2cm trên lớp bê tông xi măng có cấp cường độ chịu nén B12.5 (M150#) đá cỡ Dmax =20mm đổ tại chỗ dày 10cm, giấy dầu chống mất nước;</w:t>
      </w:r>
    </w:p>
    <w:p w:rsidR="00DD6A3D" w:rsidRPr="00597EA3" w:rsidRDefault="00DD6A3D" w:rsidP="00DD6A3D">
      <w:pPr>
        <w:spacing w:line="276" w:lineRule="auto"/>
        <w:ind w:firstLine="709"/>
        <w:rPr>
          <w:szCs w:val="28"/>
        </w:rPr>
      </w:pPr>
      <w:r w:rsidRPr="00597EA3">
        <w:rPr>
          <w:szCs w:val="28"/>
        </w:rPr>
        <w:t>- Rãnh hở hình thang kích thước: Thành rãnh bằng bê tông xi măng có cấp độ bền chịu nén B15 (M200#) đá cỡ Dmax=20mm đúc sẵn lắp ghép trên lớp đệm VXM M100# dày 3cm; Đáy rãnh bằng bê tông xi măng có cấp độ bền chịu nén B15 (M200#) đá cỡ Dmax=20mm đổ tại chỗ trên lớp đệm VXM M100# dày 3cm;</w:t>
      </w:r>
    </w:p>
    <w:p w:rsidR="00DD6A3D" w:rsidRPr="00597EA3" w:rsidRDefault="00DD6A3D" w:rsidP="00DD6A3D">
      <w:pPr>
        <w:spacing w:line="276" w:lineRule="auto"/>
        <w:ind w:firstLine="709"/>
        <w:rPr>
          <w:szCs w:val="28"/>
        </w:rPr>
      </w:pPr>
      <w:r w:rsidRPr="00597EA3">
        <w:rPr>
          <w:szCs w:val="28"/>
        </w:rPr>
        <w:t>- Tấm bản vào nhà dân kích thước 1.4x1x0.1m. Kết cấu bê tông cốt thép có cấp cường độ chịu nén B15 (M200#) đá cỡ Dmax =20mm đúc sẵn;</w:t>
      </w:r>
    </w:p>
    <w:p w:rsidR="00DD6A3D" w:rsidRDefault="00DD6A3D" w:rsidP="00DD6A3D">
      <w:pPr>
        <w:widowControl w:val="0"/>
        <w:spacing w:before="120" w:after="120" w:line="264" w:lineRule="auto"/>
        <w:ind w:firstLine="709"/>
        <w:rPr>
          <w:szCs w:val="28"/>
        </w:rPr>
      </w:pPr>
      <w:r w:rsidRPr="00F448FF">
        <w:rPr>
          <w:b/>
          <w:bCs/>
          <w:szCs w:val="28"/>
          <w:lang w:val="vi-VN"/>
        </w:rPr>
        <w:t>2. Thời hạn hoàn thành</w:t>
      </w:r>
      <w:r w:rsidRPr="00F448FF">
        <w:rPr>
          <w:szCs w:val="28"/>
        </w:rPr>
        <w:t xml:space="preserve">: </w:t>
      </w:r>
      <w:r>
        <w:rPr>
          <w:color w:val="FF0000"/>
          <w:szCs w:val="28"/>
        </w:rPr>
        <w:t>27</w:t>
      </w:r>
      <w:r w:rsidRPr="00F448FF">
        <w:rPr>
          <w:color w:val="FF0000"/>
          <w:szCs w:val="28"/>
        </w:rPr>
        <w:t>0 ngày, kể từ ngày hợp đồng có hiệu lực</w:t>
      </w:r>
      <w:r w:rsidRPr="00F448FF">
        <w:rPr>
          <w:szCs w:val="28"/>
        </w:rPr>
        <w:t>.</w:t>
      </w:r>
    </w:p>
    <w:p w:rsidR="00DD6A3D" w:rsidRPr="008E0198" w:rsidRDefault="00DD6A3D" w:rsidP="00DD6A3D">
      <w:pPr>
        <w:widowControl w:val="0"/>
        <w:tabs>
          <w:tab w:val="left" w:pos="1418"/>
        </w:tabs>
        <w:spacing w:before="120" w:after="120" w:line="264" w:lineRule="auto"/>
        <w:ind w:firstLine="709"/>
        <w:rPr>
          <w:b/>
          <w:szCs w:val="28"/>
          <w:lang w:val="vi-VN"/>
        </w:rPr>
      </w:pPr>
      <w:r w:rsidRPr="008E0198">
        <w:rPr>
          <w:b/>
          <w:szCs w:val="28"/>
          <w:lang w:val="vi-VN"/>
        </w:rPr>
        <w:t>II. Yêu cầu về tiến độ thực hiện</w:t>
      </w:r>
    </w:p>
    <w:p w:rsidR="00DD6A3D" w:rsidRPr="008E0198" w:rsidRDefault="00DD6A3D" w:rsidP="00DD6A3D">
      <w:pPr>
        <w:widowControl w:val="0"/>
        <w:tabs>
          <w:tab w:val="left" w:pos="1418"/>
        </w:tabs>
        <w:spacing w:before="120" w:after="120" w:line="264" w:lineRule="auto"/>
        <w:ind w:firstLine="709"/>
        <w:rPr>
          <w:szCs w:val="28"/>
          <w:lang w:val="es-ES"/>
        </w:rPr>
      </w:pPr>
      <w:r w:rsidRPr="008E0198">
        <w:rPr>
          <w:szCs w:val="28"/>
          <w:lang w:val="es-ES"/>
        </w:rPr>
        <w:t xml:space="preserve">Nêu yêu cầu về thời gian từ khi khởi công </w:t>
      </w:r>
      <w:r w:rsidRPr="008E0198">
        <w:rPr>
          <w:rFonts w:eastAsia="Calibri"/>
          <w:kern w:val="24"/>
          <w:szCs w:val="28"/>
          <w:lang w:val="vi-VN" w:eastAsia="vi-VN"/>
        </w:rPr>
        <w:t>đến</w:t>
      </w:r>
      <w:r w:rsidRPr="008E0198">
        <w:rPr>
          <w:szCs w:val="28"/>
          <w:lang w:val="es-ES"/>
        </w:rPr>
        <w:t xml:space="preserve"> khi hoàn thành </w:t>
      </w:r>
      <w:r w:rsidRPr="006119A3">
        <w:rPr>
          <w:szCs w:val="28"/>
          <w:lang w:val="es-ES"/>
        </w:rPr>
        <w:t>hạng mục công trình/công trình</w:t>
      </w:r>
      <w:r w:rsidRPr="008E0198">
        <w:rPr>
          <w:szCs w:val="28"/>
          <w:lang w:val="es-ES"/>
        </w:rPr>
        <w:t xml:space="preserve"> theo ngày/tuần/tháng.</w:t>
      </w:r>
    </w:p>
    <w:p w:rsidR="00DD6A3D" w:rsidRPr="008E0198" w:rsidRDefault="00DD6A3D" w:rsidP="00DD6A3D">
      <w:pPr>
        <w:widowControl w:val="0"/>
        <w:tabs>
          <w:tab w:val="left" w:pos="1418"/>
        </w:tabs>
        <w:spacing w:before="120" w:after="120" w:line="264" w:lineRule="auto"/>
        <w:ind w:firstLine="709"/>
        <w:rPr>
          <w:szCs w:val="28"/>
          <w:lang w:val="es-ES"/>
        </w:rPr>
      </w:pPr>
      <w:r w:rsidRPr="008E0198">
        <w:rPr>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D6A3D" w:rsidRPr="008A5F2C" w:rsidTr="00E17E0B">
        <w:trPr>
          <w:trHeight w:val="552"/>
        </w:trPr>
        <w:tc>
          <w:tcPr>
            <w:tcW w:w="992" w:type="dxa"/>
            <w:shd w:val="clear" w:color="auto" w:fill="E2EFD9"/>
            <w:vAlign w:val="center"/>
          </w:tcPr>
          <w:p w:rsidR="00DD6A3D" w:rsidRPr="001C5BD4" w:rsidRDefault="00DD6A3D" w:rsidP="00E17E0B">
            <w:pPr>
              <w:widowControl w:val="0"/>
              <w:tabs>
                <w:tab w:val="left" w:pos="1418"/>
              </w:tabs>
              <w:spacing w:before="120" w:after="120" w:line="264" w:lineRule="auto"/>
              <w:jc w:val="center"/>
              <w:rPr>
                <w:b/>
                <w:szCs w:val="24"/>
                <w:lang w:val="en-GB"/>
              </w:rPr>
            </w:pPr>
            <w:r w:rsidRPr="001C5BD4">
              <w:rPr>
                <w:b/>
                <w:szCs w:val="24"/>
              </w:rPr>
              <w:lastRenderedPageBreak/>
              <w:t>STT</w:t>
            </w:r>
          </w:p>
        </w:tc>
        <w:tc>
          <w:tcPr>
            <w:tcW w:w="2904" w:type="dxa"/>
            <w:shd w:val="clear" w:color="auto" w:fill="E2EFD9"/>
            <w:vAlign w:val="center"/>
          </w:tcPr>
          <w:p w:rsidR="00DD6A3D" w:rsidRPr="001C5BD4" w:rsidRDefault="00DD6A3D" w:rsidP="00E17E0B">
            <w:pPr>
              <w:widowControl w:val="0"/>
              <w:tabs>
                <w:tab w:val="left" w:pos="1418"/>
              </w:tabs>
              <w:spacing w:before="120" w:after="120" w:line="264" w:lineRule="auto"/>
              <w:jc w:val="center"/>
              <w:rPr>
                <w:b/>
                <w:szCs w:val="24"/>
              </w:rPr>
            </w:pPr>
            <w:r w:rsidRPr="001C5BD4">
              <w:rPr>
                <w:b/>
                <w:szCs w:val="24"/>
              </w:rPr>
              <w:t>Hạng mục công trình</w:t>
            </w:r>
          </w:p>
        </w:tc>
        <w:tc>
          <w:tcPr>
            <w:tcW w:w="2289" w:type="dxa"/>
            <w:shd w:val="clear" w:color="auto" w:fill="E2EFD9"/>
            <w:vAlign w:val="center"/>
          </w:tcPr>
          <w:p w:rsidR="00DD6A3D" w:rsidRPr="001C5BD4" w:rsidRDefault="00DD6A3D" w:rsidP="00E17E0B">
            <w:pPr>
              <w:widowControl w:val="0"/>
              <w:tabs>
                <w:tab w:val="left" w:pos="1418"/>
              </w:tabs>
              <w:spacing w:before="120" w:after="120" w:line="264" w:lineRule="auto"/>
              <w:jc w:val="center"/>
              <w:rPr>
                <w:b/>
                <w:szCs w:val="24"/>
              </w:rPr>
            </w:pPr>
            <w:r w:rsidRPr="001C5BD4">
              <w:rPr>
                <w:b/>
                <w:szCs w:val="24"/>
              </w:rPr>
              <w:t>Ngày bắt đầu</w:t>
            </w:r>
          </w:p>
        </w:tc>
        <w:tc>
          <w:tcPr>
            <w:tcW w:w="2806" w:type="dxa"/>
            <w:shd w:val="clear" w:color="auto" w:fill="E2EFD9"/>
            <w:vAlign w:val="center"/>
          </w:tcPr>
          <w:p w:rsidR="00DD6A3D" w:rsidRPr="001C5BD4" w:rsidRDefault="00DD6A3D" w:rsidP="00E17E0B">
            <w:pPr>
              <w:widowControl w:val="0"/>
              <w:tabs>
                <w:tab w:val="left" w:pos="1418"/>
              </w:tabs>
              <w:spacing w:before="120" w:after="120" w:line="264" w:lineRule="auto"/>
              <w:jc w:val="center"/>
              <w:rPr>
                <w:b/>
                <w:szCs w:val="24"/>
                <w:lang w:val="en-GB"/>
              </w:rPr>
            </w:pPr>
            <w:r w:rsidRPr="001C5BD4">
              <w:rPr>
                <w:b/>
                <w:szCs w:val="24"/>
              </w:rPr>
              <w:t>Ngày hoàn thành</w:t>
            </w:r>
          </w:p>
        </w:tc>
      </w:tr>
      <w:tr w:rsidR="00DD6A3D" w:rsidRPr="008A5F2C" w:rsidTr="00E17E0B">
        <w:tc>
          <w:tcPr>
            <w:tcW w:w="992" w:type="dxa"/>
          </w:tcPr>
          <w:p w:rsidR="00DD6A3D" w:rsidRPr="001C5BD4" w:rsidRDefault="00DD6A3D" w:rsidP="00E17E0B">
            <w:pPr>
              <w:widowControl w:val="0"/>
              <w:tabs>
                <w:tab w:val="left" w:pos="1418"/>
              </w:tabs>
              <w:spacing w:before="120" w:after="120" w:line="264" w:lineRule="auto"/>
              <w:jc w:val="center"/>
              <w:rPr>
                <w:szCs w:val="24"/>
                <w:lang w:val="en-GB"/>
              </w:rPr>
            </w:pPr>
            <w:r w:rsidRPr="001C5BD4">
              <w:rPr>
                <w:szCs w:val="24"/>
                <w:lang w:val="en-GB"/>
              </w:rPr>
              <w:t>1</w:t>
            </w:r>
          </w:p>
        </w:tc>
        <w:tc>
          <w:tcPr>
            <w:tcW w:w="2904" w:type="dxa"/>
          </w:tcPr>
          <w:p w:rsidR="00DD6A3D" w:rsidRPr="001C5BD4" w:rsidRDefault="00DD6A3D" w:rsidP="00E17E0B">
            <w:pPr>
              <w:widowControl w:val="0"/>
              <w:tabs>
                <w:tab w:val="left" w:pos="1418"/>
              </w:tabs>
              <w:spacing w:before="120" w:after="120" w:line="264" w:lineRule="auto"/>
              <w:rPr>
                <w:szCs w:val="24"/>
                <w:lang w:val="en-GB"/>
              </w:rPr>
            </w:pPr>
          </w:p>
        </w:tc>
        <w:tc>
          <w:tcPr>
            <w:tcW w:w="2289" w:type="dxa"/>
          </w:tcPr>
          <w:p w:rsidR="00DD6A3D" w:rsidRPr="001C5BD4" w:rsidRDefault="00DD6A3D" w:rsidP="00E17E0B">
            <w:pPr>
              <w:widowControl w:val="0"/>
              <w:tabs>
                <w:tab w:val="left" w:pos="1418"/>
              </w:tabs>
              <w:spacing w:before="120" w:after="120" w:line="264" w:lineRule="auto"/>
              <w:rPr>
                <w:szCs w:val="24"/>
                <w:lang w:val="en-GB"/>
              </w:rPr>
            </w:pPr>
          </w:p>
        </w:tc>
        <w:tc>
          <w:tcPr>
            <w:tcW w:w="2806" w:type="dxa"/>
          </w:tcPr>
          <w:p w:rsidR="00DD6A3D" w:rsidRPr="001C5BD4" w:rsidRDefault="00DD6A3D" w:rsidP="00E17E0B">
            <w:pPr>
              <w:widowControl w:val="0"/>
              <w:tabs>
                <w:tab w:val="left" w:pos="1418"/>
              </w:tabs>
              <w:spacing w:before="120" w:after="120" w:line="264" w:lineRule="auto"/>
              <w:rPr>
                <w:szCs w:val="24"/>
                <w:lang w:val="en-GB"/>
              </w:rPr>
            </w:pPr>
          </w:p>
        </w:tc>
      </w:tr>
      <w:tr w:rsidR="00DD6A3D" w:rsidRPr="008A5F2C" w:rsidTr="00E17E0B">
        <w:tc>
          <w:tcPr>
            <w:tcW w:w="992" w:type="dxa"/>
          </w:tcPr>
          <w:p w:rsidR="00DD6A3D" w:rsidRPr="001C5BD4" w:rsidRDefault="00DD6A3D" w:rsidP="00E17E0B">
            <w:pPr>
              <w:widowControl w:val="0"/>
              <w:tabs>
                <w:tab w:val="left" w:pos="1418"/>
              </w:tabs>
              <w:spacing w:before="120" w:after="120" w:line="264" w:lineRule="auto"/>
              <w:jc w:val="center"/>
              <w:rPr>
                <w:szCs w:val="24"/>
                <w:lang w:val="en-GB"/>
              </w:rPr>
            </w:pPr>
            <w:r w:rsidRPr="001C5BD4">
              <w:rPr>
                <w:szCs w:val="24"/>
                <w:lang w:val="en-GB"/>
              </w:rPr>
              <w:t>2</w:t>
            </w:r>
          </w:p>
        </w:tc>
        <w:tc>
          <w:tcPr>
            <w:tcW w:w="2904" w:type="dxa"/>
          </w:tcPr>
          <w:p w:rsidR="00DD6A3D" w:rsidRPr="001C5BD4" w:rsidRDefault="00DD6A3D" w:rsidP="00E17E0B">
            <w:pPr>
              <w:widowControl w:val="0"/>
              <w:tabs>
                <w:tab w:val="left" w:pos="1418"/>
              </w:tabs>
              <w:spacing w:before="120" w:after="120" w:line="264" w:lineRule="auto"/>
              <w:rPr>
                <w:szCs w:val="24"/>
                <w:lang w:val="en-GB"/>
              </w:rPr>
            </w:pPr>
          </w:p>
        </w:tc>
        <w:tc>
          <w:tcPr>
            <w:tcW w:w="2289" w:type="dxa"/>
          </w:tcPr>
          <w:p w:rsidR="00DD6A3D" w:rsidRPr="001C5BD4" w:rsidRDefault="00DD6A3D" w:rsidP="00E17E0B">
            <w:pPr>
              <w:widowControl w:val="0"/>
              <w:tabs>
                <w:tab w:val="left" w:pos="1418"/>
              </w:tabs>
              <w:spacing w:before="120" w:after="120" w:line="264" w:lineRule="auto"/>
              <w:rPr>
                <w:szCs w:val="24"/>
                <w:lang w:val="en-GB"/>
              </w:rPr>
            </w:pPr>
          </w:p>
        </w:tc>
        <w:tc>
          <w:tcPr>
            <w:tcW w:w="2806" w:type="dxa"/>
          </w:tcPr>
          <w:p w:rsidR="00DD6A3D" w:rsidRPr="001C5BD4" w:rsidRDefault="00DD6A3D" w:rsidP="00E17E0B">
            <w:pPr>
              <w:widowControl w:val="0"/>
              <w:tabs>
                <w:tab w:val="left" w:pos="1418"/>
              </w:tabs>
              <w:spacing w:before="120" w:after="120" w:line="264" w:lineRule="auto"/>
              <w:rPr>
                <w:szCs w:val="24"/>
                <w:lang w:val="en-GB"/>
              </w:rPr>
            </w:pPr>
          </w:p>
        </w:tc>
      </w:tr>
      <w:tr w:rsidR="00DD6A3D" w:rsidRPr="008A5F2C" w:rsidTr="00E17E0B">
        <w:tc>
          <w:tcPr>
            <w:tcW w:w="992" w:type="dxa"/>
          </w:tcPr>
          <w:p w:rsidR="00DD6A3D" w:rsidRPr="001C5BD4" w:rsidRDefault="00DD6A3D" w:rsidP="00E17E0B">
            <w:pPr>
              <w:widowControl w:val="0"/>
              <w:tabs>
                <w:tab w:val="left" w:pos="1418"/>
              </w:tabs>
              <w:spacing w:before="120" w:after="120" w:line="264" w:lineRule="auto"/>
              <w:jc w:val="center"/>
              <w:rPr>
                <w:szCs w:val="24"/>
                <w:lang w:val="en-GB"/>
              </w:rPr>
            </w:pPr>
            <w:r w:rsidRPr="001C5BD4">
              <w:rPr>
                <w:szCs w:val="24"/>
                <w:lang w:val="en-GB"/>
              </w:rPr>
              <w:t>…</w:t>
            </w:r>
          </w:p>
        </w:tc>
        <w:tc>
          <w:tcPr>
            <w:tcW w:w="2904" w:type="dxa"/>
          </w:tcPr>
          <w:p w:rsidR="00DD6A3D" w:rsidRPr="001C5BD4" w:rsidRDefault="00DD6A3D" w:rsidP="00E17E0B">
            <w:pPr>
              <w:widowControl w:val="0"/>
              <w:tabs>
                <w:tab w:val="left" w:pos="1418"/>
              </w:tabs>
              <w:spacing w:before="120" w:after="120" w:line="264" w:lineRule="auto"/>
              <w:rPr>
                <w:szCs w:val="24"/>
                <w:lang w:val="en-GB"/>
              </w:rPr>
            </w:pPr>
          </w:p>
        </w:tc>
        <w:tc>
          <w:tcPr>
            <w:tcW w:w="2289" w:type="dxa"/>
          </w:tcPr>
          <w:p w:rsidR="00DD6A3D" w:rsidRPr="001C5BD4" w:rsidRDefault="00DD6A3D" w:rsidP="00E17E0B">
            <w:pPr>
              <w:widowControl w:val="0"/>
              <w:tabs>
                <w:tab w:val="left" w:pos="1418"/>
              </w:tabs>
              <w:spacing w:before="120" w:after="120" w:line="264" w:lineRule="auto"/>
              <w:rPr>
                <w:szCs w:val="24"/>
                <w:lang w:val="en-GB"/>
              </w:rPr>
            </w:pPr>
          </w:p>
        </w:tc>
        <w:tc>
          <w:tcPr>
            <w:tcW w:w="2806" w:type="dxa"/>
          </w:tcPr>
          <w:p w:rsidR="00DD6A3D" w:rsidRPr="001C5BD4" w:rsidRDefault="00DD6A3D" w:rsidP="00E17E0B">
            <w:pPr>
              <w:widowControl w:val="0"/>
              <w:tabs>
                <w:tab w:val="left" w:pos="1418"/>
              </w:tabs>
              <w:spacing w:before="120" w:after="120" w:line="264" w:lineRule="auto"/>
              <w:rPr>
                <w:szCs w:val="24"/>
                <w:lang w:val="en-GB"/>
              </w:rPr>
            </w:pPr>
          </w:p>
        </w:tc>
      </w:tr>
    </w:tbl>
    <w:p w:rsidR="00DD6A3D" w:rsidRPr="009E48C7" w:rsidRDefault="00DD6A3D" w:rsidP="00DD6A3D">
      <w:pPr>
        <w:spacing w:before="60" w:after="60" w:line="340" w:lineRule="exact"/>
        <w:ind w:firstLine="567"/>
        <w:rPr>
          <w:b/>
          <w:szCs w:val="28"/>
          <w:lang w:val="nl-NL"/>
        </w:rPr>
      </w:pPr>
      <w:r w:rsidRPr="00C22EEF">
        <w:rPr>
          <w:b/>
          <w:szCs w:val="28"/>
          <w:lang w:val="nl-NL"/>
        </w:rPr>
        <w:t>I</w:t>
      </w:r>
      <w:r>
        <w:rPr>
          <w:b/>
          <w:szCs w:val="28"/>
          <w:lang w:val="nl-NL"/>
        </w:rPr>
        <w:t>I</w:t>
      </w:r>
      <w:r w:rsidRPr="00C22EEF">
        <w:rPr>
          <w:b/>
          <w:szCs w:val="28"/>
          <w:lang w:val="nl-NL"/>
        </w:rPr>
        <w:t>I. Yêu cầu về kỹ thuật/chỉ dẫn kỹ thuật</w:t>
      </w:r>
    </w:p>
    <w:bookmarkEnd w:id="0"/>
    <w:p w:rsidR="00DD6A3D" w:rsidRPr="00B13457" w:rsidRDefault="00DD6A3D" w:rsidP="00DD6A3D">
      <w:pPr>
        <w:spacing w:line="340" w:lineRule="exact"/>
        <w:ind w:firstLine="720"/>
        <w:rPr>
          <w:iCs/>
          <w:color w:val="FF0000"/>
          <w:szCs w:val="28"/>
        </w:rPr>
      </w:pPr>
      <w:r>
        <w:rPr>
          <w:b/>
          <w:iCs/>
          <w:color w:val="FF0000"/>
          <w:szCs w:val="28"/>
          <w:lang w:val="nl-NL"/>
        </w:rPr>
        <w:t>1</w:t>
      </w:r>
      <w:r w:rsidRPr="00B13457">
        <w:rPr>
          <w:b/>
          <w:iCs/>
          <w:color w:val="FF0000"/>
          <w:szCs w:val="28"/>
          <w:lang w:val="nl-NL"/>
        </w:rPr>
        <w:t>. Yêu cầu về kỹ thuật đối với hạng mục xây lắp và lắp đặt:</w:t>
      </w:r>
      <w:r w:rsidRPr="00B13457">
        <w:rPr>
          <w:iCs/>
          <w:color w:val="FF0000"/>
          <w:szCs w:val="28"/>
        </w:rPr>
        <w:t xml:space="preserve"> </w:t>
      </w:r>
    </w:p>
    <w:p w:rsidR="00DD6A3D" w:rsidRPr="00C22EEF" w:rsidRDefault="00DD6A3D" w:rsidP="00DD6A3D">
      <w:pPr>
        <w:spacing w:before="60" w:after="60" w:line="340" w:lineRule="exact"/>
        <w:ind w:firstLine="567"/>
        <w:rPr>
          <w:b/>
          <w:szCs w:val="28"/>
          <w:vertAlign w:val="superscript"/>
          <w:lang w:val="nl-NL"/>
        </w:rPr>
      </w:pPr>
      <w:r w:rsidRPr="00173923">
        <w:rPr>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rsidR="00DD6A3D" w:rsidRPr="003665EC" w:rsidRDefault="00DD6A3D" w:rsidP="00DD6A3D">
      <w:pPr>
        <w:spacing w:before="60" w:after="60" w:line="340" w:lineRule="exact"/>
        <w:ind w:firstLine="567"/>
        <w:rPr>
          <w:szCs w:val="28"/>
          <w:lang w:val="nl-NL"/>
        </w:rPr>
      </w:pPr>
      <w:r w:rsidRPr="003665EC">
        <w:rPr>
          <w:szCs w:val="28"/>
          <w:lang w:val="nl-NL"/>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DD6A3D" w:rsidRPr="003665EC" w:rsidRDefault="00DD6A3D" w:rsidP="00DD6A3D">
      <w:pPr>
        <w:widowControl w:val="0"/>
        <w:tabs>
          <w:tab w:val="left" w:pos="700"/>
        </w:tabs>
        <w:spacing w:before="60" w:after="60" w:line="340" w:lineRule="exact"/>
        <w:ind w:firstLine="567"/>
        <w:rPr>
          <w:bCs/>
          <w:szCs w:val="28"/>
          <w:lang w:val="nl-NL"/>
        </w:rPr>
      </w:pPr>
      <w:r w:rsidRPr="003665EC">
        <w:rPr>
          <w:bCs/>
          <w:szCs w:val="28"/>
          <w:lang w:val="nl-NL"/>
        </w:rPr>
        <w:t>Yêu cầu về mặt kỹ thuật/chỉ dẫn kỹ thuật bao gồm các nội dung chủ yếu sau:</w:t>
      </w:r>
    </w:p>
    <w:p w:rsidR="00DD6A3D" w:rsidRPr="00C537F9" w:rsidRDefault="00DD6A3D" w:rsidP="00DD6A3D">
      <w:pPr>
        <w:widowControl w:val="0"/>
        <w:tabs>
          <w:tab w:val="left" w:pos="567"/>
        </w:tabs>
        <w:spacing w:before="60" w:after="60" w:line="340" w:lineRule="exact"/>
        <w:rPr>
          <w:rFonts w:ascii="Times New Roman Bold" w:hAnsi="Times New Roman Bold"/>
          <w:b/>
          <w:bCs/>
          <w:color w:val="FF0000"/>
          <w:spacing w:val="-8"/>
          <w:szCs w:val="28"/>
          <w:lang w:val="nl-NL"/>
        </w:rPr>
      </w:pPr>
      <w:r w:rsidRPr="00B13457">
        <w:rPr>
          <w:b/>
          <w:bCs/>
          <w:color w:val="FF0000"/>
          <w:spacing w:val="2"/>
          <w:szCs w:val="28"/>
          <w:lang w:val="nl-NL"/>
        </w:rPr>
        <w:tab/>
      </w:r>
      <w:r w:rsidRPr="00C537F9">
        <w:rPr>
          <w:rFonts w:ascii="Times New Roman Bold" w:hAnsi="Times New Roman Bold"/>
          <w:b/>
          <w:bCs/>
          <w:color w:val="FF0000"/>
          <w:spacing w:val="-8"/>
          <w:szCs w:val="28"/>
          <w:lang w:val="nl-NL"/>
        </w:rPr>
        <w:t>1.1. Quy trình, quy phạm áp dụng cho việc thi công, nghiệm thu công trình;</w:t>
      </w:r>
    </w:p>
    <w:p w:rsidR="00DD6A3D" w:rsidRPr="003665EC" w:rsidRDefault="00DD6A3D" w:rsidP="00DD6A3D">
      <w:pPr>
        <w:widowControl w:val="0"/>
        <w:autoSpaceDE w:val="0"/>
        <w:autoSpaceDN w:val="0"/>
        <w:adjustRightInd w:val="0"/>
        <w:spacing w:before="120"/>
        <w:ind w:right="-14"/>
        <w:rPr>
          <w:szCs w:val="28"/>
          <w:lang w:val="nl-NL"/>
        </w:rPr>
      </w:pPr>
      <w:r w:rsidRPr="003665EC">
        <w:rPr>
          <w:sz w:val="26"/>
          <w:szCs w:val="26"/>
          <w:lang w:val="nl-NL"/>
        </w:rPr>
        <w:tab/>
      </w:r>
      <w:r w:rsidRPr="003665EC">
        <w:rPr>
          <w:szCs w:val="28"/>
          <w:lang w:val="nl-NL"/>
        </w:rPr>
        <w:t>Yêu cầu kỹ thuật đòi hỏi thực hiện thi công tuân thủ theo các tiêu chuẩn quy phạm Nhà nước về công tác xây dựng và các chỉ định kỹ thuật trong bản vẽ thi công. Ngoài ra việc tuân theo những quy định về an toàn lao động, phòng cháy chữa cháy cũng như các tiêu chuẩn khác có liên quan do Nhà nước ban hành.</w:t>
      </w:r>
    </w:p>
    <w:p w:rsidR="00DD6A3D" w:rsidRPr="003665EC" w:rsidRDefault="00DD6A3D" w:rsidP="00DD6A3D">
      <w:pPr>
        <w:widowControl w:val="0"/>
        <w:autoSpaceDE w:val="0"/>
        <w:autoSpaceDN w:val="0"/>
        <w:adjustRightInd w:val="0"/>
        <w:spacing w:before="120"/>
        <w:ind w:right="-14"/>
        <w:rPr>
          <w:szCs w:val="28"/>
          <w:lang w:val="nl-NL"/>
        </w:rPr>
      </w:pPr>
      <w:r w:rsidRPr="003665EC">
        <w:rPr>
          <w:szCs w:val="28"/>
          <w:lang w:val="nl-NL"/>
        </w:rPr>
        <w:tab/>
        <w:t>Quy trình, quy phạm thi công Nghiệm thu Nhà thầu thực hiện theo Hướng dẫn của Bộ Xây dựng và Sở Giao thông vận tải - Xây dựng tỉnh Lào Cai.</w:t>
      </w:r>
    </w:p>
    <w:p w:rsidR="00DD6A3D" w:rsidRPr="00B13457" w:rsidRDefault="00DD6A3D" w:rsidP="00DD6A3D">
      <w:pPr>
        <w:widowControl w:val="0"/>
        <w:tabs>
          <w:tab w:val="left" w:pos="851"/>
        </w:tabs>
        <w:spacing w:before="60" w:after="60" w:line="340" w:lineRule="exact"/>
        <w:ind w:firstLine="567"/>
        <w:rPr>
          <w:b/>
          <w:bCs/>
          <w:color w:val="FF0000"/>
          <w:szCs w:val="28"/>
          <w:lang w:val="nl-NL"/>
        </w:rPr>
      </w:pPr>
      <w:r>
        <w:rPr>
          <w:b/>
          <w:bCs/>
          <w:color w:val="FF0000"/>
          <w:szCs w:val="28"/>
          <w:lang w:val="nl-NL"/>
        </w:rPr>
        <w:t>1</w:t>
      </w:r>
      <w:r w:rsidRPr="00B13457">
        <w:rPr>
          <w:b/>
          <w:bCs/>
          <w:color w:val="FF0000"/>
          <w:szCs w:val="28"/>
          <w:lang w:val="nl-NL"/>
        </w:rPr>
        <w:t>.2. Yêu cầu về tổ chức kỹ thuật thi công, giám sát:</w:t>
      </w:r>
    </w:p>
    <w:p w:rsidR="00DD6A3D" w:rsidRPr="00D74E1E" w:rsidRDefault="00DD6A3D" w:rsidP="00DD6A3D">
      <w:pPr>
        <w:ind w:firstLine="709"/>
        <w:rPr>
          <w:lang w:val="de-DE"/>
        </w:rPr>
      </w:pPr>
      <w:r w:rsidRPr="00D74E1E">
        <w:rPr>
          <w:lang w:val="de-DE"/>
        </w:rPr>
        <w:t>- Nội dung công việc:</w:t>
      </w:r>
    </w:p>
    <w:p w:rsidR="00DD6A3D" w:rsidRPr="00D74E1E" w:rsidRDefault="00DD6A3D" w:rsidP="00DD6A3D">
      <w:pPr>
        <w:ind w:firstLine="709"/>
        <w:rPr>
          <w:lang w:val="de-DE"/>
        </w:rPr>
      </w:pPr>
      <w:r w:rsidRPr="00D74E1E">
        <w:rPr>
          <w:lang w:val="de-DE"/>
        </w:rPr>
        <w:t>+ Nhà thầu phải có quyết định thành lập ban điều hành công trình.</w:t>
      </w:r>
    </w:p>
    <w:p w:rsidR="00DD6A3D" w:rsidRPr="00D74E1E" w:rsidRDefault="00DD6A3D" w:rsidP="00DD6A3D">
      <w:pPr>
        <w:ind w:firstLine="709"/>
        <w:rPr>
          <w:lang w:val="de-DE"/>
        </w:rPr>
      </w:pPr>
      <w:r w:rsidRPr="00D74E1E">
        <w:rPr>
          <w:lang w:val="de-DE"/>
        </w:rPr>
        <w:t>+ Nhà thầu cần chuẩn bị lao động, vật liệu, công cụ,</w:t>
      </w:r>
      <w:r w:rsidRPr="00D74E1E">
        <w:rPr>
          <w:lang w:val="vi-VN"/>
        </w:rPr>
        <w:t xml:space="preserve"> lán trại</w:t>
      </w:r>
      <w:r w:rsidRPr="00D74E1E">
        <w:rPr>
          <w:lang w:val="de-DE"/>
        </w:rPr>
        <w:t xml:space="preserve"> , v.v... cần thiết cho các công việc Thi công theo hồ sơ và hợp đồng thi công xây lắp.</w:t>
      </w:r>
    </w:p>
    <w:p w:rsidR="00DD6A3D" w:rsidRPr="00D74E1E" w:rsidRDefault="00DD6A3D" w:rsidP="00DD6A3D">
      <w:pPr>
        <w:ind w:firstLine="709"/>
        <w:rPr>
          <w:lang w:val="de-DE"/>
        </w:rPr>
      </w:pPr>
      <w:r w:rsidRPr="00D74E1E">
        <w:rPr>
          <w:lang w:val="de-DE"/>
        </w:rPr>
        <w:t>+ Mọi tai nạn lao động trong giai đoạn chuẩn bị hay thi công Nhà thầu hoàn toàn chịu trách nhiệm.</w:t>
      </w:r>
    </w:p>
    <w:p w:rsidR="00DD6A3D" w:rsidRPr="00D74E1E" w:rsidRDefault="00DD6A3D" w:rsidP="00DD6A3D">
      <w:pPr>
        <w:ind w:firstLine="709"/>
        <w:rPr>
          <w:lang w:val="de-DE"/>
        </w:rPr>
      </w:pPr>
      <w:r w:rsidRPr="00D74E1E">
        <w:rPr>
          <w:lang w:val="de-DE"/>
        </w:rPr>
        <w:t>+ Nhà thầu chịu mọi chi phí cho công tác thí nghiệm các chủng loại vật liệu.</w:t>
      </w:r>
    </w:p>
    <w:p w:rsidR="00DD6A3D" w:rsidRPr="00D74E1E" w:rsidRDefault="00DD6A3D" w:rsidP="00DD6A3D">
      <w:pPr>
        <w:ind w:firstLine="709"/>
        <w:rPr>
          <w:lang w:val="de-DE"/>
        </w:rPr>
      </w:pPr>
      <w:r w:rsidRPr="00D74E1E">
        <w:rPr>
          <w:lang w:val="de-DE"/>
        </w:rPr>
        <w:t>- Cung cấp số liệu:</w:t>
      </w:r>
    </w:p>
    <w:p w:rsidR="00DD6A3D" w:rsidRPr="00D74E1E" w:rsidRDefault="00DD6A3D" w:rsidP="00DD6A3D">
      <w:pPr>
        <w:ind w:firstLine="709"/>
        <w:rPr>
          <w:lang w:val="de-DE"/>
        </w:rPr>
      </w:pPr>
      <w:r w:rsidRPr="00D74E1E">
        <w:rPr>
          <w:lang w:val="de-DE"/>
        </w:rPr>
        <w:t>Chủ đầu tư chỉ cung cấp số liệu chỉ dẫn cho nhà thầu.</w:t>
      </w:r>
    </w:p>
    <w:p w:rsidR="00DD6A3D" w:rsidRPr="00D74E1E" w:rsidRDefault="00DD6A3D" w:rsidP="00DD6A3D">
      <w:pPr>
        <w:ind w:firstLine="709"/>
        <w:rPr>
          <w:lang w:val="de-DE"/>
        </w:rPr>
      </w:pPr>
      <w:r w:rsidRPr="00D74E1E">
        <w:rPr>
          <w:lang w:val="de-DE"/>
        </w:rPr>
        <w:t>- Nhà thầu tự đánh giá mặt bằng công trình:</w:t>
      </w:r>
    </w:p>
    <w:p w:rsidR="00DD6A3D" w:rsidRPr="00D74E1E" w:rsidRDefault="00DD6A3D" w:rsidP="00DD6A3D">
      <w:pPr>
        <w:ind w:firstLine="709"/>
        <w:rPr>
          <w:lang w:val="de-DE"/>
        </w:rPr>
      </w:pPr>
      <w:r w:rsidRPr="00D74E1E">
        <w:rPr>
          <w:lang w:val="de-DE"/>
        </w:rPr>
        <w:lastRenderedPageBreak/>
        <w:t>Trước khi dự thầu, nhà thầu cần phải xem xét, tham quan địa điểm để tự nghiên cứu đánh giá hiện trạng của địa điểm, điều kiện tự nhiên, lối ra vào, các công trình lân cận và các yếu tố khác liên quan có ảnh hưởng đến việc đấu thầu của mình.</w:t>
      </w:r>
    </w:p>
    <w:p w:rsidR="00DD6A3D" w:rsidRPr="00D74E1E" w:rsidRDefault="00DD6A3D" w:rsidP="00DD6A3D">
      <w:pPr>
        <w:ind w:firstLine="709"/>
        <w:rPr>
          <w:lang w:val="de-DE"/>
        </w:rPr>
      </w:pPr>
      <w:r w:rsidRPr="00D74E1E">
        <w:rPr>
          <w:lang w:val="de-DE"/>
        </w:rPr>
        <w:t>- Dọn sạch mặt bằng:</w:t>
      </w:r>
    </w:p>
    <w:p w:rsidR="00DD6A3D" w:rsidRPr="00D74E1E" w:rsidRDefault="00DD6A3D" w:rsidP="00DD6A3D">
      <w:pPr>
        <w:ind w:firstLine="709"/>
        <w:rPr>
          <w:lang w:val="de-DE"/>
        </w:rPr>
      </w:pPr>
      <w:r w:rsidRPr="00D74E1E">
        <w:rPr>
          <w:lang w:val="de-DE"/>
        </w:rPr>
        <w:tab/>
        <w:t>Nhà thầu cần dọn dẹp và dỡ bỏ từng phần các thiết bị, phương tiện phụ trợ đã dùng trong giai đoạn thi công và khi hoàn thành công việc phải gỡ bỏ tất cả lều lán không cần thiết, các vật liệu thừa rác vụn gây ra bởi công tác thi công.</w:t>
      </w:r>
    </w:p>
    <w:p w:rsidR="00DD6A3D" w:rsidRPr="00D74E1E" w:rsidRDefault="00DD6A3D" w:rsidP="00DD6A3D">
      <w:pPr>
        <w:ind w:firstLine="709"/>
        <w:rPr>
          <w:lang w:val="de-DE"/>
        </w:rPr>
      </w:pPr>
      <w:r w:rsidRPr="00D74E1E">
        <w:rPr>
          <w:lang w:val="de-DE"/>
        </w:rPr>
        <w:t xml:space="preserve">- Thiết bị và nhân công: </w:t>
      </w:r>
    </w:p>
    <w:p w:rsidR="00DD6A3D" w:rsidRPr="00D74E1E" w:rsidRDefault="00DD6A3D" w:rsidP="00DD6A3D">
      <w:pPr>
        <w:ind w:firstLine="709"/>
        <w:rPr>
          <w:spacing w:val="-2"/>
          <w:lang w:val="de-DE"/>
        </w:rPr>
      </w:pPr>
      <w:r w:rsidRPr="00D74E1E">
        <w:rPr>
          <w:spacing w:val="-2"/>
          <w:lang w:val="de-DE"/>
        </w:rPr>
        <w:t>Nhà thầu phải cung cấp nhân lực và thiết bị cần thiết cho mọi công tác thi công nêu trong hợp đồng.</w:t>
      </w:r>
    </w:p>
    <w:p w:rsidR="00DD6A3D" w:rsidRPr="00624B89" w:rsidRDefault="00DD6A3D" w:rsidP="00DD6A3D">
      <w:pPr>
        <w:ind w:firstLine="709"/>
        <w:rPr>
          <w:spacing w:val="-6"/>
          <w:lang w:val="de-DE"/>
        </w:rPr>
      </w:pPr>
      <w:r w:rsidRPr="00624B89">
        <w:rPr>
          <w:spacing w:val="-6"/>
          <w:lang w:val="de-DE"/>
        </w:rPr>
        <w:t>Trước khi bắt đầu công tác thi công, nhà thầu cần đệ trình cho Chủ đầu tư chi tiết đầy đủ về kế hoạch thi công của mình, bao gồm cả số lượng, chủng loại thiết bị.</w:t>
      </w:r>
    </w:p>
    <w:p w:rsidR="00DD6A3D" w:rsidRPr="00D74E1E" w:rsidRDefault="00DD6A3D" w:rsidP="00DD6A3D">
      <w:pPr>
        <w:ind w:firstLine="709"/>
        <w:rPr>
          <w:spacing w:val="-2"/>
          <w:lang w:val="de-DE"/>
        </w:rPr>
      </w:pPr>
      <w:r w:rsidRPr="00D74E1E">
        <w:rPr>
          <w:spacing w:val="-2"/>
          <w:lang w:val="de-DE"/>
        </w:rPr>
        <w:t>Chủ đầu tư  sẽ ra quyết định bỏ, thay thế những thiết bị hoặc bộ phận thừa nào mà Chủ đầu tư cho là không phù hợp với công việc này.</w:t>
      </w:r>
    </w:p>
    <w:p w:rsidR="00DD6A3D" w:rsidRPr="00D74E1E" w:rsidRDefault="00DD6A3D" w:rsidP="00DD6A3D">
      <w:pPr>
        <w:ind w:firstLine="709"/>
        <w:rPr>
          <w:lang w:val="de-DE"/>
        </w:rPr>
      </w:pPr>
      <w:r w:rsidRPr="00D74E1E">
        <w:rPr>
          <w:lang w:val="de-DE"/>
        </w:rPr>
        <w:t>- Hỏng và không đúng vị trí:</w:t>
      </w:r>
    </w:p>
    <w:p w:rsidR="00DD6A3D" w:rsidRPr="00D74E1E" w:rsidRDefault="00DD6A3D" w:rsidP="00DD6A3D">
      <w:pPr>
        <w:ind w:firstLine="709"/>
        <w:rPr>
          <w:spacing w:val="-4"/>
          <w:lang w:val="de-DE"/>
        </w:rPr>
      </w:pPr>
      <w:r w:rsidRPr="00D74E1E">
        <w:rPr>
          <w:spacing w:val="-4"/>
          <w:lang w:val="de-DE"/>
        </w:rPr>
        <w:t>Nếu sai số vượt quá sai số cho phép của quy định nêu trong các tiêu chuẩn đã nêu, công tác thi công đó tuỳ mức độ mà Nhà thầu cần đệ trình cách xử lý để Chủ đầu tư xác nhận và sửa chữa. Nhà thầu phải chịu kinh phí các công tác sửa chữa đó.</w:t>
      </w:r>
    </w:p>
    <w:p w:rsidR="00DD6A3D" w:rsidRPr="00D74E1E" w:rsidRDefault="00DD6A3D" w:rsidP="00DD6A3D">
      <w:pPr>
        <w:ind w:firstLine="709"/>
        <w:rPr>
          <w:lang w:val="de-DE"/>
        </w:rPr>
      </w:pPr>
      <w:r w:rsidRPr="00D74E1E">
        <w:rPr>
          <w:lang w:val="de-DE"/>
        </w:rPr>
        <w:t>- Bảo hành chất lượng các công tác đã thi công:</w:t>
      </w:r>
    </w:p>
    <w:p w:rsidR="00DD6A3D" w:rsidRPr="00D74E1E" w:rsidRDefault="00DD6A3D" w:rsidP="00DD6A3D">
      <w:pPr>
        <w:ind w:firstLine="709"/>
        <w:rPr>
          <w:lang w:val="de-DE"/>
        </w:rPr>
      </w:pPr>
      <w:r w:rsidRPr="00D74E1E">
        <w:rPr>
          <w:lang w:val="de-DE"/>
        </w:rPr>
        <w:tab/>
        <w:t>Dù chất lượng các công tác nào đó không được xác định bởi thí nghiệm, Nhà thầu có trách nhiệm bảo hành tất cả các công tác đã thi công theo chế độ bảo hành công trình xây dựng của nhà nước.</w:t>
      </w:r>
    </w:p>
    <w:p w:rsidR="00DD6A3D" w:rsidRPr="00D74E1E" w:rsidRDefault="00DD6A3D" w:rsidP="00DD6A3D">
      <w:pPr>
        <w:ind w:firstLine="709"/>
        <w:rPr>
          <w:lang w:val="de-DE"/>
        </w:rPr>
      </w:pPr>
      <w:r w:rsidRPr="00D74E1E">
        <w:rPr>
          <w:lang w:val="de-DE"/>
        </w:rPr>
        <w:t>- Tiến độ thi công:</w:t>
      </w:r>
    </w:p>
    <w:p w:rsidR="00DD6A3D" w:rsidRPr="00D74E1E" w:rsidRDefault="00DD6A3D" w:rsidP="00DD6A3D">
      <w:pPr>
        <w:ind w:firstLine="709"/>
        <w:rPr>
          <w:lang w:val="de-DE"/>
        </w:rPr>
      </w:pPr>
      <w:r w:rsidRPr="00D74E1E">
        <w:rPr>
          <w:lang w:val="de-DE"/>
        </w:rPr>
        <w:t>Nhà thầu phải trình tiến độ thi công từng loại công việc và được Chủ đầu tư chấp nhận theo đúng định kỳ.</w:t>
      </w:r>
    </w:p>
    <w:p w:rsidR="00DD6A3D" w:rsidRPr="00D74E1E" w:rsidRDefault="00DD6A3D" w:rsidP="00DD6A3D">
      <w:pPr>
        <w:ind w:firstLine="709"/>
        <w:rPr>
          <w:lang w:val="de-DE"/>
        </w:rPr>
      </w:pPr>
      <w:r w:rsidRPr="00D74E1E">
        <w:rPr>
          <w:lang w:val="de-DE"/>
        </w:rPr>
        <w:t>- Bản vẽ hoàn công:</w:t>
      </w:r>
    </w:p>
    <w:p w:rsidR="00DD6A3D" w:rsidRPr="00D74E1E" w:rsidRDefault="00DD6A3D" w:rsidP="00DD6A3D">
      <w:pPr>
        <w:ind w:firstLine="709"/>
        <w:rPr>
          <w:lang w:val="de-DE"/>
        </w:rPr>
      </w:pPr>
      <w:r w:rsidRPr="00D74E1E">
        <w:rPr>
          <w:lang w:val="de-DE"/>
        </w:rPr>
        <w:tab/>
        <w:t>Sau khi hoàn chỉnh các công tác thi công, nhà thầu cần trình bản vẽ hoàn công. Bản vẽ này phải được thể hiện đầy đủ, chi tiết khối lượng công việc đã thi công bao gồm:</w:t>
      </w:r>
    </w:p>
    <w:p w:rsidR="00DD6A3D" w:rsidRPr="00D74E1E" w:rsidRDefault="00DD6A3D" w:rsidP="00DD6A3D">
      <w:pPr>
        <w:ind w:firstLine="709"/>
        <w:rPr>
          <w:lang w:val="de-DE"/>
        </w:rPr>
      </w:pPr>
      <w:r w:rsidRPr="00D74E1E">
        <w:rPr>
          <w:lang w:val="de-DE"/>
        </w:rPr>
        <w:t>+ Kích thước và các loại công tác thi công.</w:t>
      </w:r>
    </w:p>
    <w:p w:rsidR="00DD6A3D" w:rsidRPr="00D74E1E" w:rsidRDefault="00DD6A3D" w:rsidP="00DD6A3D">
      <w:pPr>
        <w:ind w:firstLine="709"/>
        <w:rPr>
          <w:lang w:val="de-DE"/>
        </w:rPr>
      </w:pPr>
      <w:r w:rsidRPr="00D74E1E">
        <w:rPr>
          <w:lang w:val="de-DE"/>
        </w:rPr>
        <w:t>+ Chủng loại vật tư sử dụng.</w:t>
      </w:r>
    </w:p>
    <w:p w:rsidR="00DD6A3D" w:rsidRPr="00D74E1E" w:rsidRDefault="00DD6A3D" w:rsidP="00DD6A3D">
      <w:pPr>
        <w:ind w:firstLine="709"/>
        <w:rPr>
          <w:lang w:val="de-DE"/>
        </w:rPr>
      </w:pPr>
      <w:r w:rsidRPr="00D74E1E">
        <w:rPr>
          <w:lang w:val="de-DE"/>
        </w:rPr>
        <w:t>+ Sai số của công tác thi công.</w:t>
      </w:r>
    </w:p>
    <w:p w:rsidR="00DD6A3D" w:rsidRPr="003665EC" w:rsidRDefault="00DD6A3D" w:rsidP="00DD6A3D">
      <w:pPr>
        <w:widowControl w:val="0"/>
        <w:tabs>
          <w:tab w:val="left" w:pos="851"/>
        </w:tabs>
        <w:spacing w:before="60" w:after="60" w:line="340" w:lineRule="exact"/>
        <w:ind w:firstLine="567"/>
        <w:rPr>
          <w:b/>
          <w:bCs/>
          <w:szCs w:val="28"/>
          <w:lang w:val="de-DE"/>
        </w:rPr>
      </w:pPr>
      <w:r>
        <w:rPr>
          <w:b/>
          <w:bCs/>
          <w:color w:val="FF0000"/>
          <w:szCs w:val="28"/>
          <w:lang w:val="de-DE"/>
        </w:rPr>
        <w:t>1</w:t>
      </w:r>
      <w:r w:rsidRPr="00B13457">
        <w:rPr>
          <w:b/>
          <w:bCs/>
          <w:color w:val="FF0000"/>
          <w:szCs w:val="28"/>
          <w:lang w:val="de-DE"/>
        </w:rPr>
        <w:t xml:space="preserve">.3. Yêu cầu về chủng loại, chất lượng vật tư, máy móc, thiết bị </w:t>
      </w:r>
      <w:r w:rsidRPr="00B13457">
        <w:rPr>
          <w:b/>
          <w:color w:val="FF0000"/>
          <w:szCs w:val="28"/>
          <w:lang w:val="de-DE"/>
        </w:rPr>
        <w:t>(</w:t>
      </w:r>
      <w:r>
        <w:rPr>
          <w:b/>
          <w:color w:val="FF0000"/>
          <w:szCs w:val="28"/>
          <w:lang w:val="de-DE"/>
        </w:rPr>
        <w:t xml:space="preserve"> </w:t>
      </w:r>
      <w:r w:rsidRPr="00B13457">
        <w:rPr>
          <w:b/>
          <w:color w:val="FF0000"/>
          <w:szCs w:val="28"/>
          <w:lang w:val="de-DE"/>
        </w:rPr>
        <w:t xml:space="preserve">kèm theo </w:t>
      </w:r>
      <w:r w:rsidRPr="003665EC">
        <w:rPr>
          <w:b/>
          <w:szCs w:val="28"/>
          <w:lang w:val="de-DE"/>
        </w:rPr>
        <w:t>các tiêu chuẩn về phương pháp thử)</w:t>
      </w:r>
      <w:r w:rsidRPr="003665EC">
        <w:rPr>
          <w:b/>
          <w:bCs/>
          <w:szCs w:val="28"/>
          <w:lang w:val="de-DE"/>
        </w:rPr>
        <w:t>:</w:t>
      </w:r>
    </w:p>
    <w:p w:rsidR="00DD6A3D" w:rsidRPr="00D74E1E" w:rsidRDefault="00DD6A3D" w:rsidP="00DD6A3D">
      <w:pPr>
        <w:tabs>
          <w:tab w:val="left" w:pos="851"/>
        </w:tabs>
        <w:spacing w:before="120" w:line="340" w:lineRule="exact"/>
        <w:ind w:firstLine="720"/>
        <w:rPr>
          <w:snapToGrid w:val="0"/>
          <w:szCs w:val="28"/>
          <w:lang w:val="de-DE"/>
        </w:rPr>
      </w:pPr>
      <w:r w:rsidRPr="00D74E1E">
        <w:rPr>
          <w:snapToGrid w:val="0"/>
          <w:szCs w:val="28"/>
          <w:lang w:val="de-DE"/>
        </w:rPr>
        <w:t xml:space="preserve">Nhà thầu phải có xuất xứ về chủng loại, chất lượng vật tư, máy móc, thiết bị (kèm theo các tiêu chuẩn về phương pháp thử). Theo hợp đồng, nhà thầu phải chịu </w:t>
      </w:r>
      <w:r w:rsidRPr="00D74E1E">
        <w:rPr>
          <w:snapToGrid w:val="0"/>
          <w:szCs w:val="28"/>
          <w:lang w:val="de-DE"/>
        </w:rPr>
        <w:lastRenderedPageBreak/>
        <w:t>trách nhiệm cung cấp toàn bộ máy móc, thiết bị, vật liệu xây dựng, công nhân và nhà xưởng thi công.</w:t>
      </w:r>
    </w:p>
    <w:p w:rsidR="00DD6A3D" w:rsidRPr="003665EC" w:rsidRDefault="00DD6A3D" w:rsidP="00DD6A3D">
      <w:pPr>
        <w:widowControl w:val="0"/>
        <w:tabs>
          <w:tab w:val="left" w:pos="851"/>
        </w:tabs>
        <w:spacing w:before="60" w:after="60" w:line="340" w:lineRule="exact"/>
        <w:ind w:firstLine="567"/>
        <w:rPr>
          <w:b/>
          <w:bCs/>
          <w:szCs w:val="28"/>
          <w:lang w:val="de-DE"/>
        </w:rPr>
      </w:pPr>
      <w:r w:rsidRPr="00D74E1E">
        <w:rPr>
          <w:szCs w:val="28"/>
          <w:lang w:val="de-DE"/>
        </w:rPr>
        <w:t>Vật liệu xây dựng và chất lượng sản phẩm phải thoả mãn các quy định của yêu cầu kỹ thuật và Tiêu chuẩn thi công và nghiệm thu. Trong trường hợp không có các quy định và tiêu chuẩn của Việt Nam thì phải tuân thủ theo các tiêu chuẩn Quốc tế tương đương thuộc danh mục tiêu chuẩn được phép áp dụng của Bộ Xây dựng ban hành.</w:t>
      </w:r>
    </w:p>
    <w:p w:rsidR="00DD6A3D" w:rsidRPr="00B13457" w:rsidRDefault="00DD6A3D" w:rsidP="00DD6A3D">
      <w:pPr>
        <w:widowControl w:val="0"/>
        <w:tabs>
          <w:tab w:val="left" w:pos="851"/>
        </w:tabs>
        <w:spacing w:before="60" w:after="60" w:line="340" w:lineRule="exact"/>
        <w:ind w:firstLine="567"/>
        <w:rPr>
          <w:b/>
          <w:bCs/>
          <w:color w:val="FF0000"/>
          <w:szCs w:val="28"/>
          <w:lang w:val="de-DE"/>
        </w:rPr>
      </w:pPr>
      <w:r>
        <w:rPr>
          <w:b/>
          <w:bCs/>
          <w:color w:val="FF0000"/>
          <w:szCs w:val="28"/>
          <w:lang w:val="de-DE"/>
        </w:rPr>
        <w:t>1</w:t>
      </w:r>
      <w:r w:rsidRPr="00B13457">
        <w:rPr>
          <w:b/>
          <w:bCs/>
          <w:color w:val="FF0000"/>
          <w:szCs w:val="28"/>
          <w:lang w:val="de-DE"/>
        </w:rPr>
        <w:t>.4. Yêu cầu về trình tự thi công, lắp đặt:</w:t>
      </w:r>
    </w:p>
    <w:p w:rsidR="00DD6A3D" w:rsidRPr="00D74E1E" w:rsidRDefault="00DD6A3D" w:rsidP="00DD6A3D">
      <w:pPr>
        <w:tabs>
          <w:tab w:val="left" w:pos="851"/>
        </w:tabs>
        <w:spacing w:before="60"/>
        <w:ind w:firstLine="700"/>
        <w:rPr>
          <w:b/>
          <w:bCs/>
          <w:i/>
          <w:szCs w:val="28"/>
          <w:lang w:val="de-DE"/>
        </w:rPr>
      </w:pPr>
      <w:r w:rsidRPr="00D74E1E">
        <w:rPr>
          <w:szCs w:val="28"/>
          <w:lang w:val="de-DE"/>
        </w:rPr>
        <w:t>Nhà thầu phải nêu rõ biện pháp thi công, trình tự thi công các hạng mục chính đã nêu trong phần xét đánh giá về mặt kỹ thuật gói thầu.</w:t>
      </w:r>
    </w:p>
    <w:p w:rsidR="00DD6A3D" w:rsidRPr="003665EC" w:rsidRDefault="00DD6A3D" w:rsidP="00DD6A3D">
      <w:pPr>
        <w:widowControl w:val="0"/>
        <w:tabs>
          <w:tab w:val="left" w:pos="851"/>
        </w:tabs>
        <w:spacing w:before="60" w:after="60" w:line="340" w:lineRule="exact"/>
        <w:ind w:firstLine="567"/>
        <w:rPr>
          <w:b/>
          <w:bCs/>
          <w:szCs w:val="28"/>
          <w:lang w:val="de-DE"/>
        </w:rPr>
      </w:pPr>
      <w:r w:rsidRPr="00D74E1E">
        <w:rPr>
          <w:bCs/>
          <w:szCs w:val="28"/>
          <w:lang w:val="de-DE"/>
        </w:rPr>
        <w:t>Nhà thầu phải có biểu thể hiện tiến độ thi công công trình, biểu bố trí nhân lực thi công công trình hợp lý và phù hợp với yêu cầu của công trình.</w:t>
      </w:r>
    </w:p>
    <w:p w:rsidR="00DD6A3D" w:rsidRPr="00B13457" w:rsidRDefault="00DD6A3D" w:rsidP="00DD6A3D">
      <w:pPr>
        <w:widowControl w:val="0"/>
        <w:tabs>
          <w:tab w:val="left" w:pos="851"/>
        </w:tabs>
        <w:spacing w:before="60" w:after="60" w:line="340" w:lineRule="exact"/>
        <w:ind w:firstLine="567"/>
        <w:rPr>
          <w:b/>
          <w:bCs/>
          <w:color w:val="FF0000"/>
          <w:szCs w:val="28"/>
          <w:lang w:val="de-DE"/>
        </w:rPr>
      </w:pPr>
      <w:r>
        <w:rPr>
          <w:b/>
          <w:bCs/>
          <w:color w:val="FF0000"/>
          <w:szCs w:val="28"/>
          <w:lang w:val="de-DE"/>
        </w:rPr>
        <w:t>1</w:t>
      </w:r>
      <w:r w:rsidRPr="00B13457">
        <w:rPr>
          <w:b/>
          <w:bCs/>
          <w:color w:val="FF0000"/>
          <w:szCs w:val="28"/>
          <w:lang w:val="de-DE"/>
        </w:rPr>
        <w:t>.5. Yêu cầu về vận hành thử nghiệm, an toàn:</w:t>
      </w:r>
    </w:p>
    <w:p w:rsidR="00DD6A3D" w:rsidRPr="003665EC" w:rsidRDefault="00DD6A3D" w:rsidP="00DD6A3D">
      <w:pPr>
        <w:widowControl w:val="0"/>
        <w:tabs>
          <w:tab w:val="left" w:pos="851"/>
        </w:tabs>
        <w:spacing w:before="60" w:after="60" w:line="340" w:lineRule="exact"/>
        <w:ind w:firstLine="567"/>
        <w:rPr>
          <w:bCs/>
          <w:szCs w:val="28"/>
          <w:lang w:val="de-DE"/>
        </w:rPr>
      </w:pPr>
      <w:r w:rsidRPr="003665EC">
        <w:rPr>
          <w:bCs/>
          <w:szCs w:val="28"/>
          <w:lang w:val="de-DE"/>
        </w:rPr>
        <w:t>Khi thi công xong phần hoàn thiện, nhà thầu phải thông báo với chủ đầu tư tổ chức nghiệm thu vận hành thử nghiệm, an toàn. Cần lưu ý:</w:t>
      </w:r>
    </w:p>
    <w:p w:rsidR="00DD6A3D" w:rsidRPr="003665EC" w:rsidRDefault="00DD6A3D" w:rsidP="00DD6A3D">
      <w:pPr>
        <w:widowControl w:val="0"/>
        <w:tabs>
          <w:tab w:val="left" w:pos="851"/>
        </w:tabs>
        <w:spacing w:before="60" w:after="60" w:line="340" w:lineRule="exact"/>
        <w:ind w:firstLine="567"/>
        <w:rPr>
          <w:bCs/>
          <w:szCs w:val="28"/>
          <w:lang w:val="de-DE"/>
        </w:rPr>
      </w:pPr>
      <w:r w:rsidRPr="003665EC">
        <w:rPr>
          <w:bCs/>
          <w:szCs w:val="28"/>
          <w:lang w:val="de-DE"/>
        </w:rPr>
        <w:t>- Vận hành thử nghiệm và yếu tố an toàn được chủ đầu tư chỉ định phương thức thử nghiệm</w:t>
      </w:r>
    </w:p>
    <w:p w:rsidR="00DD6A3D" w:rsidRPr="003665EC" w:rsidRDefault="00DD6A3D" w:rsidP="00DD6A3D">
      <w:pPr>
        <w:widowControl w:val="0"/>
        <w:tabs>
          <w:tab w:val="left" w:pos="851"/>
        </w:tabs>
        <w:spacing w:before="60" w:after="60" w:line="340" w:lineRule="exact"/>
        <w:ind w:firstLine="567"/>
        <w:rPr>
          <w:bCs/>
          <w:szCs w:val="28"/>
          <w:lang w:val="de-DE"/>
        </w:rPr>
      </w:pPr>
      <w:r w:rsidRPr="003665EC">
        <w:rPr>
          <w:bCs/>
          <w:szCs w:val="28"/>
          <w:lang w:val="de-DE"/>
        </w:rPr>
        <w:t>- Trong quá trình vận hành thử nghiệm, nếu phát hiện những sai sót có thể có nguy cơ gây nguy hiểm thì nhà thầu phải bỏ chi phí khắc phục. Việc khắc phục được tổ chức nghiệm thu theo đúng quy trình hiện hành.</w:t>
      </w:r>
    </w:p>
    <w:p w:rsidR="00DD6A3D" w:rsidRPr="003665EC" w:rsidRDefault="00DD6A3D" w:rsidP="00DD6A3D">
      <w:pPr>
        <w:widowControl w:val="0"/>
        <w:tabs>
          <w:tab w:val="left" w:pos="851"/>
        </w:tabs>
        <w:spacing w:before="60" w:after="60" w:line="340" w:lineRule="exact"/>
        <w:ind w:firstLine="567"/>
        <w:rPr>
          <w:bCs/>
          <w:szCs w:val="28"/>
          <w:lang w:val="de-DE"/>
        </w:rPr>
      </w:pPr>
      <w:r w:rsidRPr="003665EC">
        <w:rPr>
          <w:bCs/>
          <w:szCs w:val="28"/>
          <w:lang w:val="de-DE"/>
        </w:rPr>
        <w:t>- Vận hành thử nghiệm, an toàn được tổ chức được tổ chức các khung giờ khác nhau trong ngày, các điều kiện thời tiết khác nhau.</w:t>
      </w:r>
    </w:p>
    <w:p w:rsidR="00DD6A3D" w:rsidRPr="00B13457" w:rsidRDefault="00DD6A3D" w:rsidP="00DD6A3D">
      <w:pPr>
        <w:widowControl w:val="0"/>
        <w:tabs>
          <w:tab w:val="left" w:pos="851"/>
        </w:tabs>
        <w:spacing w:before="60" w:after="60" w:line="340" w:lineRule="exact"/>
        <w:ind w:firstLine="567"/>
        <w:rPr>
          <w:b/>
          <w:bCs/>
          <w:color w:val="FF0000"/>
          <w:szCs w:val="28"/>
          <w:lang w:val="de-DE"/>
        </w:rPr>
      </w:pPr>
      <w:r>
        <w:rPr>
          <w:b/>
          <w:bCs/>
          <w:color w:val="FF0000"/>
          <w:szCs w:val="28"/>
          <w:lang w:val="de-DE"/>
        </w:rPr>
        <w:t>1</w:t>
      </w:r>
      <w:r w:rsidRPr="00B13457">
        <w:rPr>
          <w:b/>
          <w:bCs/>
          <w:color w:val="FF0000"/>
          <w:szCs w:val="28"/>
          <w:lang w:val="de-DE"/>
        </w:rPr>
        <w:t>.6. Yêu cầu về phòng, chống cháy, nổ (nếu có):</w:t>
      </w:r>
    </w:p>
    <w:p w:rsidR="00DD6A3D" w:rsidRPr="00D74E1E" w:rsidRDefault="00DD6A3D" w:rsidP="00DD6A3D">
      <w:pPr>
        <w:tabs>
          <w:tab w:val="left" w:pos="851"/>
        </w:tabs>
        <w:spacing w:before="120" w:line="340" w:lineRule="exact"/>
        <w:ind w:firstLine="720"/>
        <w:rPr>
          <w:szCs w:val="28"/>
          <w:lang w:val="de-DE"/>
        </w:rPr>
      </w:pPr>
      <w:r w:rsidRPr="00D74E1E">
        <w:rPr>
          <w:szCs w:val="28"/>
          <w:lang w:val="de-DE"/>
        </w:rPr>
        <w:t>- Nhà thầu phải có thuyết minh biện pháp đảm bảo an toàn về phòng chống cháy nổ trong quá trình thi công công trình.</w:t>
      </w:r>
    </w:p>
    <w:p w:rsidR="00DD6A3D" w:rsidRPr="00D74E1E" w:rsidRDefault="00DD6A3D" w:rsidP="00DD6A3D">
      <w:pPr>
        <w:spacing w:before="60"/>
        <w:ind w:firstLine="720"/>
        <w:rPr>
          <w:szCs w:val="28"/>
          <w:lang w:val="de-DE"/>
        </w:rPr>
      </w:pPr>
      <w:r w:rsidRPr="00D74E1E">
        <w:rPr>
          <w:szCs w:val="28"/>
          <w:lang w:val="de-DE"/>
        </w:rPr>
        <w:t>- Nêu rõ các tiêu chuẩn về phòng chống cháy nổ sẽ được tuân thủ.</w:t>
      </w:r>
    </w:p>
    <w:p w:rsidR="00DD6A3D" w:rsidRPr="00D74E1E" w:rsidRDefault="00DD6A3D" w:rsidP="00DD6A3D">
      <w:pPr>
        <w:spacing w:before="60"/>
        <w:ind w:firstLine="720"/>
        <w:rPr>
          <w:szCs w:val="28"/>
          <w:lang w:val="de-DE"/>
        </w:rPr>
      </w:pPr>
      <w:r w:rsidRPr="00D74E1E">
        <w:rPr>
          <w:szCs w:val="28"/>
          <w:lang w:val="de-DE"/>
        </w:rPr>
        <w:t>- Xác định các nguy cơ cháy nổ có thể xảy ra trong thi công và nguyên nhân cháy nổ</w:t>
      </w:r>
    </w:p>
    <w:p w:rsidR="00DD6A3D" w:rsidRPr="00D74E1E" w:rsidRDefault="00DD6A3D" w:rsidP="00DD6A3D">
      <w:pPr>
        <w:spacing w:before="60"/>
        <w:ind w:firstLine="720"/>
        <w:rPr>
          <w:szCs w:val="28"/>
          <w:lang w:val="de-DE"/>
        </w:rPr>
      </w:pPr>
      <w:r w:rsidRPr="00D74E1E">
        <w:rPr>
          <w:szCs w:val="28"/>
          <w:lang w:val="de-DE"/>
        </w:rPr>
        <w:t>- Các giải pháp phòng ngừa nguy cơ cháy nổ.</w:t>
      </w:r>
    </w:p>
    <w:p w:rsidR="00DD6A3D" w:rsidRPr="00D74E1E" w:rsidRDefault="00DD6A3D" w:rsidP="00DD6A3D">
      <w:pPr>
        <w:spacing w:before="60"/>
        <w:ind w:firstLine="720"/>
        <w:rPr>
          <w:szCs w:val="28"/>
          <w:lang w:val="de-DE"/>
        </w:rPr>
      </w:pPr>
      <w:r w:rsidRPr="00D74E1E">
        <w:rPr>
          <w:szCs w:val="28"/>
          <w:lang w:val="de-DE"/>
        </w:rPr>
        <w:t>- Các giải pháp chữa cháy và khắc phục sự cố.</w:t>
      </w:r>
    </w:p>
    <w:p w:rsidR="00DD6A3D" w:rsidRPr="00D74E1E" w:rsidRDefault="00DD6A3D" w:rsidP="00DD6A3D">
      <w:pPr>
        <w:spacing w:before="60"/>
        <w:ind w:firstLine="720"/>
        <w:rPr>
          <w:szCs w:val="28"/>
          <w:lang w:val="de-DE"/>
        </w:rPr>
      </w:pPr>
      <w:r w:rsidRPr="00D74E1E">
        <w:rPr>
          <w:szCs w:val="28"/>
          <w:lang w:val="de-DE"/>
        </w:rPr>
        <w:t>- Tổ chức bộ máy quản lý PCCC tại hiện trường.</w:t>
      </w:r>
    </w:p>
    <w:p w:rsidR="00DD6A3D" w:rsidRPr="00B13457" w:rsidRDefault="00DD6A3D" w:rsidP="00DD6A3D">
      <w:pPr>
        <w:widowControl w:val="0"/>
        <w:tabs>
          <w:tab w:val="left" w:pos="851"/>
        </w:tabs>
        <w:spacing w:before="60" w:after="60" w:line="340" w:lineRule="exact"/>
        <w:ind w:firstLine="567"/>
        <w:rPr>
          <w:b/>
          <w:bCs/>
          <w:color w:val="FF0000"/>
          <w:szCs w:val="28"/>
          <w:lang w:val="de-DE"/>
        </w:rPr>
      </w:pPr>
      <w:r>
        <w:rPr>
          <w:b/>
          <w:bCs/>
          <w:color w:val="FF0000"/>
          <w:szCs w:val="28"/>
          <w:lang w:val="de-DE"/>
        </w:rPr>
        <w:t>1</w:t>
      </w:r>
      <w:r w:rsidRPr="00B13457">
        <w:rPr>
          <w:b/>
          <w:bCs/>
          <w:color w:val="FF0000"/>
          <w:szCs w:val="28"/>
          <w:lang w:val="de-DE"/>
        </w:rPr>
        <w:t>.7. Yêu cầu về vệ sinh môi trường:</w:t>
      </w:r>
    </w:p>
    <w:p w:rsidR="00DD6A3D" w:rsidRPr="00D74E1E" w:rsidRDefault="00DD6A3D" w:rsidP="00DD6A3D">
      <w:pPr>
        <w:spacing w:before="60"/>
        <w:ind w:firstLine="600"/>
        <w:rPr>
          <w:szCs w:val="28"/>
          <w:lang w:val="de-DE"/>
        </w:rPr>
      </w:pPr>
      <w:r w:rsidRPr="00D74E1E">
        <w:rPr>
          <w:szCs w:val="28"/>
          <w:lang w:val="de-DE"/>
        </w:rPr>
        <w:lastRenderedPageBreak/>
        <w:t>- Nhà thầu Thi công phải thực hiện các biện pháp đảm bảo về môi trường cho người lao động trên công trường và bảo vệ môi trường xung quanh, bao gồm có biện pháp chống bụi, chống ồn, xử lý phế thải và thu dọn hiện trường.</w:t>
      </w:r>
    </w:p>
    <w:p w:rsidR="00DD6A3D" w:rsidRPr="00D74E1E" w:rsidRDefault="00DD6A3D" w:rsidP="00DD6A3D">
      <w:pPr>
        <w:spacing w:before="60"/>
        <w:ind w:firstLine="600"/>
        <w:rPr>
          <w:szCs w:val="28"/>
          <w:lang w:val="de-DE"/>
        </w:rPr>
      </w:pPr>
      <w:r w:rsidRPr="00D74E1E">
        <w:rPr>
          <w:szCs w:val="28"/>
          <w:lang w:val="de-DE"/>
        </w:rPr>
        <w:t xml:space="preserve">- Trong quá trình vận chuyển vật liệu xây dựng, phế thải phải có biện pháp che chắn, đảm bảo an toàn vệ sinh môi trường. </w:t>
      </w:r>
    </w:p>
    <w:p w:rsidR="00DD6A3D" w:rsidRPr="00D74E1E" w:rsidRDefault="00DD6A3D" w:rsidP="00DD6A3D">
      <w:pPr>
        <w:spacing w:before="60"/>
        <w:ind w:firstLine="600"/>
        <w:rPr>
          <w:szCs w:val="28"/>
          <w:lang w:val="de-DE"/>
        </w:rPr>
      </w:pPr>
      <w:r w:rsidRPr="00D74E1E">
        <w:rPr>
          <w:szCs w:val="28"/>
          <w:lang w:val="de-DE"/>
        </w:rPr>
        <w:t>- Nhà thầu Thi công, Chủ đầu tư phải có trách nhiệm kiểm tra, giám sát việc thực hiện bảo vệ môi trường xây dựng, đồng thời chịu sự kiểm tra, giám sát của cơ quan quản lý nhà nước về môi trường. Trường hợp Nhà thầu Thi công không tuân thủ các qui định về bảo vệ môi trường thì Chủ đầu tư, cơ quan quản lý nhà nước về môi trường có quyền đình chỉ Thi công và yêu cầu nhà thầu thực hiện đúng biện pháp bảo vệ môi trường.</w:t>
      </w:r>
    </w:p>
    <w:p w:rsidR="00DD6A3D" w:rsidRPr="00D74E1E" w:rsidRDefault="00DD6A3D" w:rsidP="00DD6A3D">
      <w:pPr>
        <w:spacing w:before="60"/>
        <w:ind w:firstLine="600"/>
        <w:rPr>
          <w:szCs w:val="28"/>
          <w:lang w:val="de-DE"/>
        </w:rPr>
      </w:pPr>
      <w:r w:rsidRPr="00D74E1E">
        <w:rPr>
          <w:szCs w:val="28"/>
          <w:lang w:val="de-DE"/>
        </w:rPr>
        <w:t>- Người để xảy ra các hành vi làm tổn hại đến môi trường trong quá trình Thi công công trình phải chịu trách nhiệm trước pháp luật và bồi thường thiệt hại do lỗi của mình gây ra.</w:t>
      </w:r>
    </w:p>
    <w:p w:rsidR="00DD6A3D" w:rsidRPr="00D74E1E" w:rsidRDefault="00DD6A3D" w:rsidP="00DD6A3D">
      <w:pPr>
        <w:spacing w:before="60"/>
        <w:ind w:firstLine="600"/>
        <w:rPr>
          <w:szCs w:val="28"/>
          <w:lang w:val="de-DE"/>
        </w:rPr>
      </w:pPr>
      <w:r w:rsidRPr="00D74E1E">
        <w:rPr>
          <w:szCs w:val="28"/>
          <w:lang w:val="de-DE"/>
        </w:rPr>
        <w:t>- Đặc biệt nhà thầu phải đưa ra giải pháp thi công hợp lý, giải pháp phòng chống ảnh hưởng của công tác thi công đến các công trình hạ tầng xung quanh. Nhà thầu phải chịu hoàn toàn trách nhiệm từ bồi thường về kinh tế … có thể truy cứu trách nhiệm hình sự nếu công tác thi công gói thầu gây hư hại cho các công tình hạ tầng xung quanh.</w:t>
      </w:r>
    </w:p>
    <w:p w:rsidR="00DD6A3D" w:rsidRPr="00B13457" w:rsidRDefault="00DD6A3D" w:rsidP="00DD6A3D">
      <w:pPr>
        <w:widowControl w:val="0"/>
        <w:tabs>
          <w:tab w:val="left" w:pos="851"/>
        </w:tabs>
        <w:spacing w:before="60" w:after="60" w:line="340" w:lineRule="exact"/>
        <w:ind w:firstLine="567"/>
        <w:rPr>
          <w:b/>
          <w:bCs/>
          <w:color w:val="FF0000"/>
          <w:szCs w:val="28"/>
        </w:rPr>
      </w:pPr>
      <w:r>
        <w:rPr>
          <w:b/>
          <w:bCs/>
          <w:color w:val="FF0000"/>
          <w:szCs w:val="28"/>
        </w:rPr>
        <w:t>1</w:t>
      </w:r>
      <w:r w:rsidRPr="00B13457">
        <w:rPr>
          <w:b/>
          <w:bCs/>
          <w:color w:val="FF0000"/>
          <w:szCs w:val="28"/>
        </w:rPr>
        <w:t xml:space="preserve">.8. Yêu cầu về </w:t>
      </w:r>
      <w:proofErr w:type="gramStart"/>
      <w:r w:rsidRPr="00B13457">
        <w:rPr>
          <w:b/>
          <w:bCs/>
          <w:color w:val="FF0000"/>
          <w:szCs w:val="28"/>
        </w:rPr>
        <w:t>an</w:t>
      </w:r>
      <w:proofErr w:type="gramEnd"/>
      <w:r w:rsidRPr="00B13457">
        <w:rPr>
          <w:b/>
          <w:bCs/>
          <w:color w:val="FF0000"/>
          <w:szCs w:val="28"/>
        </w:rPr>
        <w:t xml:space="preserve"> toàn lao động:</w:t>
      </w:r>
    </w:p>
    <w:p w:rsidR="00DD6A3D" w:rsidRPr="00783F84" w:rsidRDefault="00DD6A3D" w:rsidP="00DD6A3D">
      <w:pPr>
        <w:widowControl w:val="0"/>
        <w:tabs>
          <w:tab w:val="left" w:pos="851"/>
        </w:tabs>
        <w:spacing w:before="60" w:after="60" w:line="340" w:lineRule="exact"/>
        <w:ind w:firstLine="567"/>
        <w:rPr>
          <w:bCs/>
          <w:szCs w:val="28"/>
          <w:lang w:val="de-DE"/>
        </w:rPr>
      </w:pPr>
      <w:r w:rsidRPr="00783F84">
        <w:rPr>
          <w:bCs/>
          <w:szCs w:val="28"/>
          <w:lang w:val="de-DE"/>
        </w:rPr>
        <w:t>Công nhân và kỹ thuật viên phải trang bị đầy đủ phương tiện bảo hộ lao động, bảo đảm an toàn vệ sinh lao động. Người lao động phải tuân thủ các quy định về an toàn lao động, vệ sinh lao động và nội quy lao động của công trường.</w:t>
      </w:r>
    </w:p>
    <w:p w:rsidR="00DD6A3D" w:rsidRPr="003665EC" w:rsidRDefault="00DD6A3D" w:rsidP="00DD6A3D">
      <w:pPr>
        <w:widowControl w:val="0"/>
        <w:tabs>
          <w:tab w:val="left" w:pos="851"/>
        </w:tabs>
        <w:spacing w:before="60" w:after="60" w:line="340" w:lineRule="exact"/>
        <w:ind w:firstLine="567"/>
        <w:rPr>
          <w:bCs/>
          <w:szCs w:val="28"/>
          <w:lang w:val="de-DE"/>
        </w:rPr>
      </w:pPr>
      <w:r w:rsidRPr="003665EC">
        <w:rPr>
          <w:bCs/>
          <w:szCs w:val="28"/>
          <w:lang w:val="de-DE"/>
        </w:rPr>
        <w:t>Trước khi bắt đầu tiến hành thi công, Nhà thầu sẽ phải trình lên Ban QLDA và Bên giám sát bản giải pháp thi công công trình để Ban QLDA và Bên giám sát xem xét và phê duyệt. Trong Bản giải pháp thi công này sẽ không chỉ nêu trình tự tiến hành công việc, tiến độ thực hiện, nhân sự... mà còn cần trình bày về kế hoạch xây dựng các biện pháp an toàn cần thiết nhằm tránh tai nạn lao độn. Kế hoạch này bao gồm công tác huấn luyện an toàn cho nhân viên, người sẽ chịu trách nhiệm với tư cách là đại diện của Nhà thầu về an toàn của đội ngũ nhân viên công trường trong suốt quá trình thực hiện Gói thầu.</w:t>
      </w:r>
    </w:p>
    <w:p w:rsidR="00DD6A3D" w:rsidRPr="0048271B" w:rsidRDefault="00DD6A3D" w:rsidP="00DD6A3D">
      <w:pPr>
        <w:widowControl w:val="0"/>
        <w:tabs>
          <w:tab w:val="left" w:pos="851"/>
        </w:tabs>
        <w:spacing w:before="60" w:after="60" w:line="340" w:lineRule="exact"/>
        <w:ind w:firstLine="567"/>
        <w:rPr>
          <w:bCs/>
          <w:spacing w:val="-2"/>
          <w:szCs w:val="28"/>
          <w:lang w:val="de-DE"/>
        </w:rPr>
      </w:pPr>
      <w:r w:rsidRPr="0048271B">
        <w:rPr>
          <w:bCs/>
          <w:spacing w:val="-2"/>
          <w:szCs w:val="28"/>
          <w:lang w:val="de-DE"/>
        </w:rPr>
        <w:t>Nhà thầu phải tiến hành các biện pháp phòng ngừa và bảo vệ cần thiết để đảm bảo an toàn cho các nhân viên và bất cứ người nào khác trong hoặc gần công trường khỏi bị nguy hiểm do các phương pháp thi công của Nhà thầu gây ra.</w:t>
      </w:r>
    </w:p>
    <w:p w:rsidR="00DD6A3D" w:rsidRPr="00293DE5" w:rsidRDefault="00DD6A3D" w:rsidP="00DD6A3D">
      <w:pPr>
        <w:widowControl w:val="0"/>
        <w:tabs>
          <w:tab w:val="left" w:pos="851"/>
        </w:tabs>
        <w:spacing w:before="60" w:after="60" w:line="340" w:lineRule="exact"/>
        <w:ind w:firstLine="567"/>
        <w:rPr>
          <w:bCs/>
          <w:spacing w:val="-2"/>
          <w:szCs w:val="28"/>
          <w:lang w:val="de-DE"/>
        </w:rPr>
      </w:pPr>
      <w:r w:rsidRPr="00293DE5">
        <w:rPr>
          <w:bCs/>
          <w:spacing w:val="-2"/>
          <w:szCs w:val="28"/>
          <w:lang w:val="de-DE"/>
        </w:rPr>
        <w:t xml:space="preserve">Nhà thầu phải đảm bảo rằng các công nhân, nhân viên của mình làm tại hiện </w:t>
      </w:r>
      <w:r w:rsidRPr="00293DE5">
        <w:rPr>
          <w:bCs/>
          <w:spacing w:val="-2"/>
          <w:szCs w:val="28"/>
          <w:lang w:val="de-DE"/>
        </w:rPr>
        <w:lastRenderedPageBreak/>
        <w:t>trường là đủ sức khỏe và đang trong tình trạng tỉnh táo. Tuyệt đối cấm tất cả những người đang trong tình trạng say rượu, bia vào nơi thi công, bất kể người đó là ai và đang chịu trách nhiệm gì. Nhà thầu không tự ý vận chuyển các chất nổ, dễ cháy hay vũ khí vào khu vực thi công khi không được phép của Ban QLDA và Bên giám sát. Các công nhân hay nhân viên làm việc ngoài hiện trường cần được trang bị bảo hộ lao động theo quy định hiện hành của Việt Nam.</w:t>
      </w:r>
    </w:p>
    <w:p w:rsidR="00DD6A3D" w:rsidRPr="003665EC" w:rsidRDefault="00DD6A3D" w:rsidP="00DD6A3D">
      <w:pPr>
        <w:widowControl w:val="0"/>
        <w:tabs>
          <w:tab w:val="left" w:pos="851"/>
        </w:tabs>
        <w:spacing w:before="60" w:after="60" w:line="340" w:lineRule="exact"/>
        <w:ind w:firstLine="567"/>
        <w:rPr>
          <w:bCs/>
          <w:szCs w:val="28"/>
          <w:lang w:val="de-DE"/>
        </w:rPr>
      </w:pPr>
      <w:r w:rsidRPr="003665EC">
        <w:rPr>
          <w:bCs/>
          <w:szCs w:val="28"/>
          <w:lang w:val="de-DE"/>
        </w:rPr>
        <w:t>Nhà thầu phải lập tức thông báo cho Ban QLDA và Bên giám sát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rồi gửi cho Ban QLDA và Bên giám sát trong vòng 24 giờ sau khi tai nạn xảy ra.</w:t>
      </w:r>
    </w:p>
    <w:p w:rsidR="00DD6A3D" w:rsidRPr="003665EC" w:rsidRDefault="00DD6A3D" w:rsidP="00DD6A3D">
      <w:pPr>
        <w:widowControl w:val="0"/>
        <w:tabs>
          <w:tab w:val="left" w:pos="851"/>
        </w:tabs>
        <w:spacing w:before="60" w:after="60" w:line="340" w:lineRule="exact"/>
        <w:ind w:firstLine="567"/>
        <w:rPr>
          <w:bCs/>
          <w:szCs w:val="28"/>
          <w:lang w:val="de-DE"/>
        </w:rPr>
      </w:pPr>
      <w:r w:rsidRPr="003665EC">
        <w:rPr>
          <w:bCs/>
          <w:szCs w:val="28"/>
          <w:lang w:val="de-DE"/>
        </w:rPr>
        <w:t>Nhà thầu luôn luôn cung cấp và duy trì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giai đoạn nào.</w:t>
      </w:r>
    </w:p>
    <w:p w:rsidR="00DD6A3D" w:rsidRPr="00B13457" w:rsidRDefault="00DD6A3D" w:rsidP="00DD6A3D">
      <w:pPr>
        <w:widowControl w:val="0"/>
        <w:tabs>
          <w:tab w:val="left" w:pos="851"/>
        </w:tabs>
        <w:spacing w:before="60" w:after="60" w:line="340" w:lineRule="exact"/>
        <w:ind w:firstLine="567"/>
        <w:rPr>
          <w:b/>
          <w:bCs/>
          <w:color w:val="FF0000"/>
          <w:szCs w:val="28"/>
          <w:lang w:val="de-DE"/>
        </w:rPr>
      </w:pPr>
      <w:r>
        <w:rPr>
          <w:b/>
          <w:bCs/>
          <w:color w:val="FF0000"/>
          <w:szCs w:val="28"/>
          <w:lang w:val="de-DE"/>
        </w:rPr>
        <w:t>1</w:t>
      </w:r>
      <w:r w:rsidRPr="00B13457">
        <w:rPr>
          <w:b/>
          <w:bCs/>
          <w:color w:val="FF0000"/>
          <w:szCs w:val="28"/>
          <w:lang w:val="de-DE"/>
        </w:rPr>
        <w:t>.9. Biện pháp huy động nhân lực và thiết bị phục vụ thi công:</w:t>
      </w:r>
    </w:p>
    <w:p w:rsidR="00DD6A3D" w:rsidRPr="003665EC" w:rsidRDefault="00DD6A3D" w:rsidP="00DD6A3D">
      <w:pPr>
        <w:widowControl w:val="0"/>
        <w:tabs>
          <w:tab w:val="left" w:pos="851"/>
        </w:tabs>
        <w:spacing w:before="60" w:after="60" w:line="340" w:lineRule="exact"/>
        <w:ind w:firstLine="567"/>
        <w:rPr>
          <w:bCs/>
          <w:szCs w:val="28"/>
          <w:lang w:val="de-DE"/>
        </w:rPr>
      </w:pPr>
      <w:r w:rsidRPr="003665EC">
        <w:rPr>
          <w:bCs/>
          <w:szCs w:val="28"/>
          <w:lang w:val="de-DE"/>
        </w:rPr>
        <w:t>Nhà thầu phải huy động nhân lực và thiết bị máy móc phục vụ thi công theo sự đề xuất của HSDT, nếu thay đổi phải báo cáo và được sự chấp thuận của chủ đầu tư mới được thực hiện.</w:t>
      </w:r>
    </w:p>
    <w:p w:rsidR="00DD6A3D" w:rsidRPr="003665EC" w:rsidRDefault="00DD6A3D" w:rsidP="00DD6A3D">
      <w:pPr>
        <w:widowControl w:val="0"/>
        <w:tabs>
          <w:tab w:val="left" w:pos="851"/>
        </w:tabs>
        <w:spacing w:before="60" w:after="60" w:line="340" w:lineRule="exact"/>
        <w:ind w:firstLine="567"/>
        <w:rPr>
          <w:bCs/>
          <w:szCs w:val="28"/>
          <w:lang w:val="de-DE"/>
        </w:rPr>
      </w:pPr>
      <w:r w:rsidRPr="003665EC">
        <w:rPr>
          <w:bCs/>
          <w:szCs w:val="28"/>
          <w:lang w:val="de-DE"/>
        </w:rPr>
        <w:t>Trong quá trình kiểm tra công trường nếu phát hiện khác với HSDT mà chưa được phép của CĐT gây ảnh hưởng xấu đến chất lượng và tiến độ công trình thì CĐT có quyền:</w:t>
      </w:r>
    </w:p>
    <w:p w:rsidR="00DD6A3D" w:rsidRPr="003665EC" w:rsidRDefault="00DD6A3D" w:rsidP="00DD6A3D">
      <w:pPr>
        <w:widowControl w:val="0"/>
        <w:tabs>
          <w:tab w:val="left" w:pos="851"/>
        </w:tabs>
        <w:spacing w:before="60" w:after="60" w:line="340" w:lineRule="exact"/>
        <w:ind w:firstLine="567"/>
        <w:rPr>
          <w:bCs/>
          <w:szCs w:val="28"/>
          <w:lang w:val="de-DE"/>
        </w:rPr>
      </w:pPr>
      <w:r w:rsidRPr="003665EC">
        <w:rPr>
          <w:bCs/>
          <w:szCs w:val="28"/>
          <w:lang w:val="de-DE"/>
        </w:rPr>
        <w:t xml:space="preserve"> - Phạt không thanh toán những phần khối lượng thực hiện bị vi phạm chất lượng hoặc tiến độ do việc sử dụng những sai khác nêu trên.</w:t>
      </w:r>
    </w:p>
    <w:p w:rsidR="00DD6A3D" w:rsidRDefault="00DD6A3D" w:rsidP="00DD6A3D">
      <w:pPr>
        <w:widowControl w:val="0"/>
        <w:tabs>
          <w:tab w:val="left" w:pos="851"/>
        </w:tabs>
        <w:spacing w:before="60" w:after="60" w:line="340" w:lineRule="exact"/>
        <w:ind w:firstLine="567"/>
        <w:rPr>
          <w:bCs/>
          <w:szCs w:val="28"/>
          <w:lang w:val="de-DE"/>
        </w:rPr>
      </w:pPr>
      <w:r w:rsidRPr="003665EC">
        <w:rPr>
          <w:bCs/>
          <w:szCs w:val="28"/>
          <w:lang w:val="de-DE"/>
        </w:rPr>
        <w:t xml:space="preserve"> - Hoặc có thể thay thế nhà thầu khác.</w:t>
      </w:r>
    </w:p>
    <w:p w:rsidR="00DD6A3D" w:rsidRPr="00B13457" w:rsidRDefault="00DD6A3D" w:rsidP="00DD6A3D">
      <w:pPr>
        <w:widowControl w:val="0"/>
        <w:tabs>
          <w:tab w:val="left" w:pos="851"/>
        </w:tabs>
        <w:spacing w:before="60" w:after="60" w:line="340" w:lineRule="exact"/>
        <w:ind w:firstLine="567"/>
        <w:rPr>
          <w:b/>
          <w:bCs/>
          <w:color w:val="FF0000"/>
          <w:szCs w:val="28"/>
          <w:lang w:val="de-DE"/>
        </w:rPr>
      </w:pPr>
      <w:r>
        <w:rPr>
          <w:b/>
          <w:bCs/>
          <w:color w:val="FF0000"/>
          <w:szCs w:val="28"/>
          <w:lang w:val="de-DE"/>
        </w:rPr>
        <w:t>1</w:t>
      </w:r>
      <w:r w:rsidRPr="00B13457">
        <w:rPr>
          <w:b/>
          <w:bCs/>
          <w:color w:val="FF0000"/>
          <w:szCs w:val="28"/>
          <w:lang w:val="de-DE"/>
        </w:rPr>
        <w:t>.10. Yêu cầu về biện pháp tổ chức thi công tổng thể và các hạng mục:</w:t>
      </w:r>
    </w:p>
    <w:p w:rsidR="00DD6A3D" w:rsidRPr="003665EC" w:rsidRDefault="00DD6A3D" w:rsidP="00DD6A3D">
      <w:pPr>
        <w:spacing w:before="80" w:after="60" w:line="340" w:lineRule="exact"/>
        <w:ind w:firstLine="567"/>
        <w:rPr>
          <w:szCs w:val="28"/>
          <w:lang w:val="de-DE"/>
        </w:rPr>
      </w:pPr>
      <w:r w:rsidRPr="003665EC">
        <w:rPr>
          <w:szCs w:val="28"/>
          <w:lang w:val="de-DE"/>
        </w:rPr>
        <w:t>* Tổ chức công trường và biện pháp thi công:</w:t>
      </w:r>
    </w:p>
    <w:p w:rsidR="00DD6A3D" w:rsidRPr="003665EC" w:rsidRDefault="00DD6A3D" w:rsidP="00DD6A3D">
      <w:pPr>
        <w:spacing w:before="80" w:after="60" w:line="340" w:lineRule="exact"/>
        <w:ind w:firstLine="567"/>
        <w:rPr>
          <w:szCs w:val="28"/>
          <w:lang w:val="de-DE"/>
        </w:rPr>
      </w:pPr>
      <w:r w:rsidRPr="003665EC">
        <w:rPr>
          <w:szCs w:val="28"/>
          <w:lang w:val="de-DE"/>
        </w:rPr>
        <w:t>- Biện pháp tổ chức thi công.</w:t>
      </w:r>
    </w:p>
    <w:p w:rsidR="00DD6A3D" w:rsidRPr="003665EC" w:rsidRDefault="00DD6A3D" w:rsidP="00DD6A3D">
      <w:pPr>
        <w:spacing w:before="80" w:after="60" w:line="340" w:lineRule="exact"/>
        <w:ind w:firstLine="567"/>
        <w:rPr>
          <w:szCs w:val="28"/>
          <w:lang w:val="de-DE"/>
        </w:rPr>
      </w:pPr>
      <w:r w:rsidRPr="003665EC">
        <w:rPr>
          <w:szCs w:val="28"/>
          <w:lang w:val="de-DE"/>
        </w:rPr>
        <w:t>- Sơ đồ tổ chức hiện trường.</w:t>
      </w:r>
    </w:p>
    <w:p w:rsidR="00DD6A3D" w:rsidRPr="003665EC" w:rsidRDefault="00DD6A3D" w:rsidP="00DD6A3D">
      <w:pPr>
        <w:spacing w:before="80" w:after="60" w:line="340" w:lineRule="exact"/>
        <w:ind w:firstLine="567"/>
        <w:rPr>
          <w:szCs w:val="28"/>
          <w:lang w:val="de-DE"/>
        </w:rPr>
      </w:pPr>
      <w:r w:rsidRPr="003665EC">
        <w:rPr>
          <w:szCs w:val="28"/>
          <w:lang w:val="de-DE"/>
        </w:rPr>
        <w:t xml:space="preserve">- Bố trí nhân lực (cán bộ chuyên môn, công nhân kỹ thuật và thợ lành nghề). </w:t>
      </w:r>
    </w:p>
    <w:p w:rsidR="00DD6A3D" w:rsidRPr="003665EC" w:rsidRDefault="00DD6A3D" w:rsidP="00DD6A3D">
      <w:pPr>
        <w:spacing w:before="80" w:after="60" w:line="340" w:lineRule="exact"/>
        <w:ind w:firstLine="567"/>
        <w:rPr>
          <w:szCs w:val="28"/>
          <w:lang w:val="de-DE"/>
        </w:rPr>
      </w:pPr>
      <w:r w:rsidRPr="003665EC">
        <w:rPr>
          <w:szCs w:val="28"/>
          <w:lang w:val="de-DE"/>
        </w:rPr>
        <w:t xml:space="preserve">- Các biện pháp quản lý kỹ thuật thi công của Nhà thầu. </w:t>
      </w:r>
    </w:p>
    <w:p w:rsidR="00DD6A3D" w:rsidRPr="00C537F9" w:rsidRDefault="00DD6A3D" w:rsidP="00DD6A3D">
      <w:pPr>
        <w:spacing w:before="80" w:after="60" w:line="340" w:lineRule="exact"/>
        <w:ind w:firstLine="567"/>
        <w:rPr>
          <w:spacing w:val="-6"/>
          <w:szCs w:val="28"/>
          <w:lang w:val="de-DE"/>
        </w:rPr>
      </w:pPr>
      <w:r w:rsidRPr="00C537F9">
        <w:rPr>
          <w:spacing w:val="-6"/>
          <w:szCs w:val="28"/>
          <w:lang w:val="de-DE"/>
        </w:rPr>
        <w:t xml:space="preserve">- Các biện pháp thi công chi tiết: </w:t>
      </w:r>
      <w:r w:rsidRPr="00C537F9">
        <w:rPr>
          <w:spacing w:val="-6"/>
          <w:szCs w:val="28"/>
        </w:rPr>
        <w:t>Thuyết minh, bản vẽ biện pháp tổ chức thi công</w:t>
      </w:r>
      <w:r w:rsidRPr="00C537F9">
        <w:rPr>
          <w:spacing w:val="-6"/>
          <w:szCs w:val="28"/>
          <w:lang w:val="de-DE"/>
        </w:rPr>
        <w:t>.</w:t>
      </w:r>
    </w:p>
    <w:p w:rsidR="00DD6A3D" w:rsidRPr="003665EC" w:rsidRDefault="00DD6A3D" w:rsidP="00DD6A3D">
      <w:pPr>
        <w:spacing w:before="80" w:after="60" w:line="340" w:lineRule="exact"/>
        <w:ind w:firstLine="567"/>
        <w:rPr>
          <w:szCs w:val="28"/>
          <w:lang w:val="de-DE"/>
        </w:rPr>
      </w:pPr>
      <w:r w:rsidRPr="003665EC">
        <w:rPr>
          <w:szCs w:val="28"/>
          <w:lang w:val="de-DE"/>
        </w:rPr>
        <w:t>- Các biện pháp đảm bảo chất lượng trong quá trình thi công (Bao gồm các biện pháp, tiêu chuẩn chất lượng, thiết bị phục vụ công tác kiểm tra chất lượng).</w:t>
      </w:r>
    </w:p>
    <w:p w:rsidR="00DD6A3D" w:rsidRPr="003665EC" w:rsidRDefault="00DD6A3D" w:rsidP="00DD6A3D">
      <w:pPr>
        <w:tabs>
          <w:tab w:val="left" w:pos="0"/>
          <w:tab w:val="left" w:pos="142"/>
        </w:tabs>
        <w:spacing w:before="80" w:after="60" w:line="340" w:lineRule="exact"/>
        <w:ind w:firstLine="567"/>
        <w:rPr>
          <w:szCs w:val="28"/>
          <w:lang w:val="de-DE"/>
        </w:rPr>
      </w:pPr>
      <w:r w:rsidRPr="003665EC">
        <w:rPr>
          <w:szCs w:val="28"/>
          <w:lang w:val="de-DE"/>
        </w:rPr>
        <w:lastRenderedPageBreak/>
        <w:t>+ Nhà thầu phải thuyết minh đầy đủ, chi tiết các biện pháp đảm bảo chất lượng các hạng mục, công việc Nhà thầu tham gia trong gói thầu này.</w:t>
      </w:r>
    </w:p>
    <w:p w:rsidR="00DD6A3D" w:rsidRPr="003665EC" w:rsidRDefault="00DD6A3D" w:rsidP="00DD6A3D">
      <w:pPr>
        <w:tabs>
          <w:tab w:val="left" w:pos="0"/>
          <w:tab w:val="left" w:pos="142"/>
        </w:tabs>
        <w:spacing w:before="80" w:after="60" w:line="340" w:lineRule="exact"/>
        <w:ind w:firstLine="567"/>
        <w:rPr>
          <w:szCs w:val="28"/>
          <w:lang w:val="de-DE"/>
        </w:rPr>
      </w:pPr>
      <w:r w:rsidRPr="003665EC">
        <w:rPr>
          <w:szCs w:val="28"/>
          <w:lang w:val="de-DE"/>
        </w:rPr>
        <w:t>+ Nhà thầu phải thuyết minh và có bảng kê chi tiết các thiết bị để kiểm tra chất lượng vật tư - vật liệu - thiết bị theo quy định về xây lắp công trình.</w:t>
      </w:r>
    </w:p>
    <w:p w:rsidR="00DD6A3D" w:rsidRPr="003665EC" w:rsidRDefault="00DD6A3D" w:rsidP="00DD6A3D">
      <w:pPr>
        <w:tabs>
          <w:tab w:val="left" w:pos="0"/>
          <w:tab w:val="left" w:pos="142"/>
        </w:tabs>
        <w:spacing w:before="80" w:after="60" w:line="340" w:lineRule="exact"/>
        <w:ind w:firstLine="567"/>
        <w:rPr>
          <w:szCs w:val="28"/>
          <w:lang w:val="de-DE"/>
        </w:rPr>
      </w:pPr>
      <w:r w:rsidRPr="003665EC">
        <w:rPr>
          <w:szCs w:val="28"/>
          <w:lang w:val="de-DE"/>
        </w:rPr>
        <w:t>+ Nhà thầu phải có bảng kê khai đầy đủ, chi tiết về chủng loại, chất lượng vật tư  - vật liệu, các tiêu chuẩn kỹ thuật, nguồn gốc vật tư, vật liệu chính dùng xây dựng công trình (theo biểu mẫu trong hồ sơ mời thầu).</w:t>
      </w:r>
    </w:p>
    <w:p w:rsidR="00DD6A3D" w:rsidRPr="003665EC" w:rsidRDefault="00DD6A3D" w:rsidP="00DD6A3D">
      <w:pPr>
        <w:tabs>
          <w:tab w:val="left" w:pos="0"/>
          <w:tab w:val="left" w:pos="142"/>
        </w:tabs>
        <w:spacing w:before="80" w:after="60" w:line="340" w:lineRule="exact"/>
        <w:ind w:firstLine="567"/>
        <w:rPr>
          <w:szCs w:val="28"/>
          <w:lang w:val="de-DE"/>
        </w:rPr>
      </w:pPr>
      <w:r w:rsidRPr="003665EC">
        <w:rPr>
          <w:szCs w:val="28"/>
          <w:lang w:val="de-DE"/>
        </w:rPr>
        <w:t>+ Nhà thầu phải cam kết bảo hành công trình theo luật định. Trong thời gian bảo hành, Nhà thầu phải sửa chữa mọi sự cố do không đảm bảo chất lượng như yêu cầu.</w:t>
      </w:r>
    </w:p>
    <w:p w:rsidR="00DD6A3D" w:rsidRPr="003665EC" w:rsidRDefault="00DD6A3D" w:rsidP="00DD6A3D">
      <w:pPr>
        <w:spacing w:before="80" w:after="60" w:line="340" w:lineRule="exact"/>
        <w:ind w:firstLine="567"/>
        <w:rPr>
          <w:szCs w:val="28"/>
          <w:lang w:val="de-DE"/>
        </w:rPr>
      </w:pPr>
      <w:r w:rsidRPr="003665EC">
        <w:rPr>
          <w:szCs w:val="28"/>
          <w:lang w:val="de-DE"/>
        </w:rPr>
        <w:t>- Nhà thầu phải đưa ra các biện pháp đảm bảo không làm ảnh hưởng đến các công trình lân cận, bảo đảm các công trình ngầm, công trình nổi.</w:t>
      </w:r>
    </w:p>
    <w:p w:rsidR="00DD6A3D" w:rsidRPr="003665EC" w:rsidRDefault="00DD6A3D" w:rsidP="00DD6A3D">
      <w:pPr>
        <w:spacing w:before="80" w:after="60" w:line="340" w:lineRule="exact"/>
        <w:ind w:firstLine="567"/>
        <w:rPr>
          <w:szCs w:val="28"/>
          <w:lang w:val="de-DE"/>
        </w:rPr>
      </w:pPr>
      <w:r w:rsidRPr="003665EC">
        <w:rPr>
          <w:szCs w:val="28"/>
          <w:lang w:val="de-DE"/>
        </w:rPr>
        <w:t>- Nhà thầu phải đưa ra các biện pháp: đảm bảo vệ sinh môi trường (chống bụi, chống ồn...) trong khi thi công và kết thúc công trình, đảm bảo phòng cháy, chữa cháy, nổ trong quá trình thi công, biện pháp an toàn lao động, an  toàn giao thông cho người và phương tiện tham gia thi công, tham gia giao thông trong phạm vi công trường.</w:t>
      </w:r>
    </w:p>
    <w:p w:rsidR="00DD6A3D" w:rsidRPr="003F764F" w:rsidRDefault="00DD6A3D" w:rsidP="00DD6A3D">
      <w:pPr>
        <w:spacing w:before="80" w:after="60" w:line="340" w:lineRule="exact"/>
        <w:ind w:firstLine="567"/>
        <w:rPr>
          <w:b/>
          <w:i/>
          <w:spacing w:val="-4"/>
          <w:szCs w:val="28"/>
          <w:lang w:val="de-DE"/>
        </w:rPr>
      </w:pPr>
      <w:r w:rsidRPr="003F764F">
        <w:rPr>
          <w:spacing w:val="-4"/>
          <w:szCs w:val="28"/>
          <w:lang w:val="de-DE"/>
        </w:rPr>
        <w:t>- Căn cứ vào thời hạn thi công theo yêu cầu của hồ sơ mời đấu thầu, nhà thầu vạch ra tiến độ thi công, bao gồm tổng tiến độ thi công toàn bộ công trình, từng hạng mục công trình đảm bảo phù hợp với yêu cầu thi công của Chủ đầu tư.</w:t>
      </w:r>
    </w:p>
    <w:p w:rsidR="00DD6A3D" w:rsidRPr="003665EC" w:rsidRDefault="00DD6A3D" w:rsidP="00DD6A3D">
      <w:pPr>
        <w:spacing w:before="80" w:after="60" w:line="340" w:lineRule="exact"/>
        <w:ind w:firstLine="567"/>
        <w:rPr>
          <w:szCs w:val="28"/>
          <w:lang w:val="de-DE"/>
        </w:rPr>
      </w:pPr>
      <w:r w:rsidRPr="003665EC">
        <w:rPr>
          <w:szCs w:val="28"/>
          <w:lang w:val="de-DE"/>
        </w:rPr>
        <w:t>- Nhà thầu phải thuyết minh đầy đủ, chi tiết về tổng tiến độ quy định trong Hồ sơ mời thầu và sự hợp lý về tiến độ hoàn thành giữa các hạng mục của công trình gồm: Sơ đồ tổng tiến độ (Tổng tiến độ và tiến độ thi công chi tiết) và Sơ đồ bố trí nhân lực.</w:t>
      </w:r>
    </w:p>
    <w:p w:rsidR="00DD6A3D" w:rsidRPr="003665EC" w:rsidRDefault="00DD6A3D" w:rsidP="00DD6A3D">
      <w:pPr>
        <w:spacing w:before="80" w:after="60" w:line="340" w:lineRule="exact"/>
        <w:ind w:firstLine="567"/>
        <w:rPr>
          <w:szCs w:val="28"/>
          <w:lang w:val="de-DE"/>
        </w:rPr>
      </w:pPr>
      <w:r w:rsidRPr="003665EC">
        <w:rPr>
          <w:szCs w:val="28"/>
          <w:lang w:val="de-DE"/>
        </w:rPr>
        <w:t>- Tài liệu về tiến độ thực hiện hợp đồng bao gồm: Thuyết minh quy trình thi công, các bản vẽ mô tả tổ chức thi công, biểu tổng tiến độ thi công, tiến độ thi công chi tiết, biểu đồ nhân lực, vạch rõ thời gian hoàn thành từng phần công trình xen kẽ với công việc khác, cam kết thời gian hoàn thành, bàn giao công trình là bao nhiêu ngày kể từ ngày Chủ đầu tư bàn giao mặt bằng cho nhà thầu,  thuyết minh các điều kiện bảo đảm tiến độ thi công, sửa chữa sai sót, tài liệu hoàn công và nghiệm thu bàn giao.</w:t>
      </w:r>
    </w:p>
    <w:p w:rsidR="00DD6A3D" w:rsidRPr="00B13457" w:rsidRDefault="00DD6A3D" w:rsidP="00DD6A3D">
      <w:pPr>
        <w:widowControl w:val="0"/>
        <w:tabs>
          <w:tab w:val="left" w:pos="851"/>
        </w:tabs>
        <w:spacing w:before="60" w:after="60" w:line="340" w:lineRule="exact"/>
        <w:ind w:firstLine="567"/>
        <w:rPr>
          <w:b/>
          <w:bCs/>
          <w:color w:val="FF0000"/>
          <w:szCs w:val="28"/>
          <w:lang w:val="de-DE"/>
        </w:rPr>
      </w:pPr>
      <w:r>
        <w:rPr>
          <w:b/>
          <w:bCs/>
          <w:color w:val="FF0000"/>
          <w:szCs w:val="28"/>
          <w:lang w:val="de-DE"/>
        </w:rPr>
        <w:t>1</w:t>
      </w:r>
      <w:r w:rsidRPr="00B13457">
        <w:rPr>
          <w:b/>
          <w:bCs/>
          <w:color w:val="FF0000"/>
          <w:szCs w:val="28"/>
          <w:lang w:val="de-DE"/>
        </w:rPr>
        <w:t>.11. Yêu cầu về hệ thống kiểm tra, giám sát chất lượng của nhà thầu:</w:t>
      </w:r>
    </w:p>
    <w:p w:rsidR="00DD6A3D" w:rsidRPr="00D74E1E" w:rsidRDefault="00DD6A3D" w:rsidP="00DD6A3D">
      <w:pPr>
        <w:spacing w:before="80" w:line="340" w:lineRule="exact"/>
        <w:ind w:firstLine="720"/>
        <w:rPr>
          <w:szCs w:val="28"/>
          <w:lang w:val="de-DE"/>
        </w:rPr>
      </w:pPr>
      <w:r w:rsidRPr="00D74E1E">
        <w:rPr>
          <w:szCs w:val="28"/>
          <w:lang w:val="de-DE"/>
        </w:rPr>
        <w:t>Trong quá trình thi công, nhà thầu cần báo cho Chủ đầu tư và cơ quan thiết kế biết về những vấn đề còn chưa rõ ràng trong Hồ sơ thiết kế để xử lý.</w:t>
      </w:r>
    </w:p>
    <w:p w:rsidR="00DD6A3D" w:rsidRPr="00D74E1E" w:rsidRDefault="00DD6A3D" w:rsidP="00DD6A3D">
      <w:pPr>
        <w:spacing w:before="80" w:line="340" w:lineRule="exact"/>
        <w:ind w:firstLine="720"/>
        <w:rPr>
          <w:szCs w:val="28"/>
          <w:lang w:val="de-DE"/>
        </w:rPr>
      </w:pPr>
      <w:r w:rsidRPr="00D74E1E">
        <w:rPr>
          <w:szCs w:val="28"/>
          <w:lang w:val="de-DE"/>
        </w:rPr>
        <w:t xml:space="preserve"> Trong quá trình thi công, những thay đổi về thiết kế và những công tác phát sinh ngoài thiết kế phải được sự đồng ý của Chủ đầu tư và phải được ghi chép, vẽ </w:t>
      </w:r>
      <w:r w:rsidRPr="00D74E1E">
        <w:rPr>
          <w:szCs w:val="28"/>
          <w:lang w:val="de-DE"/>
        </w:rPr>
        <w:lastRenderedPageBreak/>
        <w:t>chi tiết, lưu giữ để làm cơ sở thanh toán hợp đồng, lập Hồ sơ hoàn công sau khi được nghiệm thu và đưa vào sử dụng.</w:t>
      </w:r>
    </w:p>
    <w:p w:rsidR="00DD6A3D" w:rsidRPr="00D74E1E" w:rsidRDefault="00DD6A3D" w:rsidP="00DD6A3D">
      <w:pPr>
        <w:tabs>
          <w:tab w:val="left" w:pos="851"/>
        </w:tabs>
        <w:spacing w:before="80" w:line="340" w:lineRule="exact"/>
        <w:ind w:firstLine="720"/>
        <w:rPr>
          <w:szCs w:val="28"/>
          <w:lang w:val="de-DE"/>
        </w:rPr>
      </w:pPr>
      <w:r w:rsidRPr="00D74E1E">
        <w:rPr>
          <w:szCs w:val="28"/>
          <w:lang w:val="de-DE"/>
        </w:rPr>
        <w:t>Toàn bộ quá trình thi công phải tiến hành công tác nghiệm thu từng đợt đối với các khối lượng lớn hoặc trước khi chuyển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rsidR="00DD6A3D" w:rsidRPr="00D74E1E" w:rsidRDefault="00DD6A3D" w:rsidP="00DD6A3D">
      <w:pPr>
        <w:tabs>
          <w:tab w:val="left" w:pos="851"/>
        </w:tabs>
        <w:spacing w:before="80" w:line="340" w:lineRule="exact"/>
        <w:ind w:firstLine="720"/>
        <w:rPr>
          <w:szCs w:val="28"/>
          <w:lang w:val="de-DE"/>
        </w:rPr>
      </w:pPr>
      <w:r w:rsidRPr="00D74E1E">
        <w:rPr>
          <w:szCs w:val="28"/>
          <w:lang w:val="de-DE"/>
        </w:rPr>
        <w:t xml:space="preserve">Tất cả các công việc phải được hoàn thành đúng hạn và được sự chấp nhận của </w:t>
      </w:r>
      <w:r w:rsidRPr="00316843">
        <w:rPr>
          <w:color w:val="EE0000"/>
          <w:szCs w:val="28"/>
          <w:lang w:val="de-DE"/>
        </w:rPr>
        <w:t xml:space="preserve">Người giám sát Thi công xây dựng </w:t>
      </w:r>
      <w:r>
        <w:rPr>
          <w:szCs w:val="28"/>
          <w:lang w:val="de-DE"/>
        </w:rPr>
        <w:t>công trình</w:t>
      </w:r>
      <w:r w:rsidRPr="00D74E1E">
        <w:rPr>
          <w:szCs w:val="28"/>
          <w:lang w:val="de-DE"/>
        </w:rPr>
        <w:t xml:space="preserve"> của chủ đầu tư.</w:t>
      </w:r>
    </w:p>
    <w:p w:rsidR="00DD6A3D" w:rsidRPr="00D74E1E" w:rsidRDefault="00DD6A3D" w:rsidP="00DD6A3D">
      <w:pPr>
        <w:spacing w:before="80" w:after="60" w:line="340" w:lineRule="exact"/>
        <w:ind w:firstLine="709"/>
        <w:rPr>
          <w:szCs w:val="28"/>
          <w:lang w:val="de-DE"/>
        </w:rPr>
      </w:pPr>
      <w:r w:rsidRPr="00D74E1E">
        <w:rPr>
          <w:szCs w:val="28"/>
          <w:lang w:val="de-DE"/>
        </w:rPr>
        <w:t>Quản lý chất lượng công trình được thực hiện theo quy định hiện hành:</w:t>
      </w:r>
    </w:p>
    <w:p w:rsidR="00DD6A3D" w:rsidRPr="00D74E1E" w:rsidRDefault="00DD6A3D" w:rsidP="00DD6A3D">
      <w:pPr>
        <w:spacing w:before="80" w:after="60" w:line="340" w:lineRule="exact"/>
        <w:ind w:firstLine="709"/>
        <w:rPr>
          <w:szCs w:val="28"/>
          <w:lang w:val="de-DE"/>
        </w:rPr>
      </w:pPr>
      <w:r w:rsidRPr="00D74E1E">
        <w:rPr>
          <w:szCs w:val="28"/>
          <w:lang w:val="de-DE"/>
        </w:rPr>
        <w:t xml:space="preserve">* Nghị định số: </w:t>
      </w:r>
      <w:r w:rsidRPr="00B81E13">
        <w:rPr>
          <w:szCs w:val="28"/>
          <w:lang w:val="de-DE"/>
        </w:rPr>
        <w:t xml:space="preserve">175/2024/NĐ-CP </w:t>
      </w:r>
      <w:r>
        <w:rPr>
          <w:szCs w:val="28"/>
          <w:lang w:val="de-DE"/>
        </w:rPr>
        <w:t xml:space="preserve">ngày 30/12/2024 </w:t>
      </w:r>
      <w:r w:rsidRPr="00D74E1E">
        <w:rPr>
          <w:szCs w:val="28"/>
          <w:lang w:val="de-DE"/>
        </w:rPr>
        <w:t xml:space="preserve">của Chính phủ về </w:t>
      </w:r>
      <w:r w:rsidRPr="00F3377F">
        <w:rPr>
          <w:szCs w:val="28"/>
          <w:lang w:val="de-DE"/>
        </w:rPr>
        <w:t>Quy định chi tiết một số điều và biện pháp thi hành Luật Xây dựng về quản lý hoạt động xây dựng</w:t>
      </w:r>
      <w:r w:rsidRPr="00D74E1E">
        <w:rPr>
          <w:szCs w:val="28"/>
          <w:lang w:val="de-DE"/>
        </w:rPr>
        <w:t>.</w:t>
      </w:r>
    </w:p>
    <w:p w:rsidR="00DD6A3D" w:rsidRPr="00D74E1E" w:rsidRDefault="00DD6A3D" w:rsidP="00DD6A3D">
      <w:pPr>
        <w:spacing w:before="80" w:after="60" w:line="340" w:lineRule="exact"/>
        <w:ind w:firstLine="709"/>
        <w:rPr>
          <w:szCs w:val="28"/>
          <w:lang w:val="de-DE"/>
        </w:rPr>
      </w:pPr>
      <w:r w:rsidRPr="00D74E1E">
        <w:rPr>
          <w:szCs w:val="28"/>
          <w:lang w:val="de-DE"/>
        </w:rPr>
        <w:t xml:space="preserve">* Nghị định số: 06/2021/NĐ-CP ngày 06/01/2021 của Chính phủ về quản lý chất lượng và bảo trì công trình xây dựng. </w:t>
      </w:r>
    </w:p>
    <w:p w:rsidR="00DD6A3D" w:rsidRPr="00D74E1E" w:rsidRDefault="00DD6A3D" w:rsidP="00DD6A3D">
      <w:pPr>
        <w:spacing w:before="80" w:after="60" w:line="340" w:lineRule="exact"/>
        <w:ind w:firstLine="709"/>
        <w:rPr>
          <w:spacing w:val="-4"/>
          <w:szCs w:val="28"/>
          <w:lang w:val="de-DE"/>
        </w:rPr>
      </w:pPr>
      <w:r w:rsidRPr="00D74E1E">
        <w:rPr>
          <w:szCs w:val="28"/>
          <w:lang w:val="de-DE"/>
        </w:rPr>
        <w:t xml:space="preserve">* Quyết định số: </w:t>
      </w:r>
      <w:r w:rsidRPr="00CB468C">
        <w:rPr>
          <w:szCs w:val="28"/>
          <w:lang w:val="de-DE"/>
        </w:rPr>
        <w:t>39/2021/QĐ-UBND ngày 20/7/2021 của UBND tỉnh Lào Cai về việc Ban hành Quy định một số nội dung về quản lý quy hoạch xây dựng, quản lý dự án đầu tư xây dựng công trình và quản lý chất lượng công trình xây dựng trên địa bàn tỉnh Lào Cai</w:t>
      </w:r>
      <w:r w:rsidRPr="00CB468C">
        <w:rPr>
          <w:spacing w:val="-4"/>
          <w:szCs w:val="28"/>
          <w:lang w:val="de-DE"/>
        </w:rPr>
        <w:t>; Q</w:t>
      </w:r>
      <w:r w:rsidRPr="00CB468C">
        <w:rPr>
          <w:spacing w:val="-4"/>
          <w:szCs w:val="28"/>
        </w:rPr>
        <w:t>uyết</w:t>
      </w:r>
      <w:r w:rsidRPr="004768C0">
        <w:rPr>
          <w:spacing w:val="-4"/>
          <w:szCs w:val="28"/>
        </w:rPr>
        <w:t xml:space="preserve"> định số 32/2025/QĐ-UBND ngày 06/3/2025 của UBND tỉnh Lào Cai Ban hành Quy định một số nôi dung về Quản lý hoạt động xây</w:t>
      </w:r>
      <w:r>
        <w:rPr>
          <w:spacing w:val="-4"/>
          <w:szCs w:val="28"/>
        </w:rPr>
        <w:t xml:space="preserve"> </w:t>
      </w:r>
      <w:r w:rsidRPr="004768C0">
        <w:rPr>
          <w:spacing w:val="-4"/>
          <w:szCs w:val="28"/>
        </w:rPr>
        <w:t>dựng trên địa bàn tỉnh Lào Cai</w:t>
      </w:r>
      <w:r>
        <w:rPr>
          <w:spacing w:val="-4"/>
          <w:szCs w:val="28"/>
        </w:rPr>
        <w:t xml:space="preserve">; </w:t>
      </w:r>
      <w:r w:rsidRPr="00430B24">
        <w:rPr>
          <w:spacing w:val="-4"/>
          <w:szCs w:val="28"/>
        </w:rPr>
        <w:t>Quyết định số 58/2025/QĐ-UBND ngày 30/06/2025 của UBND tỉnh Lào Cai sửa đổi, bổ sung một số Quyết định do Ủy ban nhân dân tỉnh Lào Cai ban hành thuộc lĩnh vực giao thông vận tải, xây dựng</w:t>
      </w:r>
      <w:r w:rsidRPr="00D74E1E">
        <w:rPr>
          <w:spacing w:val="-4"/>
          <w:szCs w:val="28"/>
          <w:lang w:val="de-DE"/>
        </w:rPr>
        <w:t>.</w:t>
      </w:r>
    </w:p>
    <w:p w:rsidR="00DD6A3D" w:rsidRPr="00B13457" w:rsidRDefault="00DD6A3D" w:rsidP="00DD6A3D">
      <w:pPr>
        <w:widowControl w:val="0"/>
        <w:tabs>
          <w:tab w:val="left" w:pos="851"/>
        </w:tabs>
        <w:spacing w:before="60" w:after="60" w:line="340" w:lineRule="exact"/>
        <w:ind w:firstLine="567"/>
        <w:rPr>
          <w:b/>
          <w:bCs/>
          <w:color w:val="FF0000"/>
          <w:szCs w:val="28"/>
          <w:lang w:val="de-DE"/>
        </w:rPr>
      </w:pPr>
      <w:r>
        <w:rPr>
          <w:b/>
          <w:bCs/>
          <w:color w:val="FF0000"/>
          <w:szCs w:val="28"/>
          <w:lang w:val="de-DE"/>
        </w:rPr>
        <w:t>1</w:t>
      </w:r>
      <w:r w:rsidRPr="00B13457">
        <w:rPr>
          <w:b/>
          <w:bCs/>
          <w:color w:val="FF0000"/>
          <w:szCs w:val="28"/>
          <w:lang w:val="de-DE"/>
        </w:rPr>
        <w:t>.12. Yêu cầu khác căn cứ quy mô, tính chất của gói thầu.</w:t>
      </w:r>
    </w:p>
    <w:p w:rsidR="00DD6A3D" w:rsidRPr="003665EC" w:rsidRDefault="00DD6A3D" w:rsidP="00DD6A3D">
      <w:pPr>
        <w:widowControl w:val="0"/>
        <w:tabs>
          <w:tab w:val="left" w:pos="851"/>
        </w:tabs>
        <w:spacing w:before="60" w:after="60" w:line="340" w:lineRule="exact"/>
        <w:ind w:firstLine="567"/>
        <w:rPr>
          <w:b/>
          <w:bCs/>
          <w:i/>
          <w:szCs w:val="28"/>
          <w:lang w:val="de-DE"/>
        </w:rPr>
      </w:pPr>
      <w:r w:rsidRPr="003665EC">
        <w:rPr>
          <w:b/>
          <w:bCs/>
          <w:i/>
          <w:szCs w:val="28"/>
          <w:lang w:val="de-DE"/>
        </w:rPr>
        <w:t>(Chỉ dẫn kỹ thuật cụ thể tại chương III tiêu chuẩn đánh giá E-HSDT)</w:t>
      </w:r>
    </w:p>
    <w:p w:rsidR="00DD6A3D" w:rsidRPr="003665EC" w:rsidRDefault="00DD6A3D" w:rsidP="00DD6A3D">
      <w:pPr>
        <w:widowControl w:val="0"/>
        <w:spacing w:before="60" w:after="60" w:line="340" w:lineRule="exact"/>
        <w:ind w:firstLine="567"/>
        <w:rPr>
          <w:b/>
          <w:szCs w:val="28"/>
          <w:lang w:val="de-DE"/>
        </w:rPr>
      </w:pPr>
      <w:r w:rsidRPr="003665EC">
        <w:rPr>
          <w:b/>
          <w:szCs w:val="28"/>
          <w:lang w:val="de-DE"/>
        </w:rPr>
        <w:t>I</w:t>
      </w:r>
      <w:r>
        <w:rPr>
          <w:b/>
          <w:szCs w:val="28"/>
          <w:lang w:val="de-DE"/>
        </w:rPr>
        <w:t>V</w:t>
      </w:r>
      <w:r w:rsidRPr="003665EC">
        <w:rPr>
          <w:b/>
          <w:szCs w:val="28"/>
          <w:lang w:val="de-DE"/>
        </w:rPr>
        <w:t>. Các bản vẽ</w:t>
      </w:r>
    </w:p>
    <w:p w:rsidR="00DD6A3D" w:rsidRPr="003665EC" w:rsidRDefault="00DD6A3D" w:rsidP="00DD6A3D">
      <w:pPr>
        <w:widowControl w:val="0"/>
        <w:spacing w:before="60" w:after="60" w:line="340" w:lineRule="exact"/>
        <w:ind w:firstLine="567"/>
        <w:rPr>
          <w:szCs w:val="28"/>
          <w:lang w:val="de-DE"/>
        </w:rPr>
      </w:pPr>
      <w:r w:rsidRPr="003665EC">
        <w:rPr>
          <w:szCs w:val="28"/>
          <w:lang w:val="de-DE"/>
        </w:rPr>
        <w:t xml:space="preserve">Liệt kê các bản vẽ: </w:t>
      </w:r>
      <w:r w:rsidRPr="003665EC">
        <w:rPr>
          <w:b/>
          <w:i/>
          <w:szCs w:val="28"/>
          <w:lang w:val="de-DE"/>
        </w:rPr>
        <w:t>(Đính kèm file PDF trên hệ thống)</w:t>
      </w:r>
    </w:p>
    <w:tbl>
      <w:tblPr>
        <w:tblW w:w="90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22"/>
        <w:gridCol w:w="3853"/>
      </w:tblGrid>
      <w:tr w:rsidR="00DD6A3D" w:rsidRPr="00C22EEF" w:rsidTr="00E17E0B">
        <w:trPr>
          <w:trHeight w:val="70"/>
        </w:trPr>
        <w:tc>
          <w:tcPr>
            <w:tcW w:w="850" w:type="dxa"/>
          </w:tcPr>
          <w:p w:rsidR="00DD6A3D" w:rsidRPr="00C22EEF" w:rsidRDefault="00DD6A3D" w:rsidP="00E17E0B">
            <w:pPr>
              <w:widowControl w:val="0"/>
              <w:spacing w:before="120" w:after="120" w:line="264" w:lineRule="auto"/>
              <w:ind w:firstLine="34"/>
              <w:jc w:val="center"/>
              <w:rPr>
                <w:b/>
                <w:szCs w:val="24"/>
                <w:lang w:val="en-GB"/>
              </w:rPr>
            </w:pPr>
            <w:r w:rsidRPr="00C22EEF">
              <w:rPr>
                <w:b/>
                <w:szCs w:val="24"/>
                <w:lang w:val="en-GB"/>
              </w:rPr>
              <w:t>STT</w:t>
            </w:r>
          </w:p>
        </w:tc>
        <w:tc>
          <w:tcPr>
            <w:tcW w:w="2073" w:type="dxa"/>
          </w:tcPr>
          <w:p w:rsidR="00DD6A3D" w:rsidRPr="00C22EEF" w:rsidRDefault="00DD6A3D" w:rsidP="00E17E0B">
            <w:pPr>
              <w:widowControl w:val="0"/>
              <w:spacing w:before="120" w:after="120" w:line="264" w:lineRule="auto"/>
              <w:ind w:firstLine="34"/>
              <w:jc w:val="center"/>
              <w:rPr>
                <w:b/>
                <w:szCs w:val="24"/>
                <w:lang w:val="en-GB"/>
              </w:rPr>
            </w:pPr>
            <w:r w:rsidRPr="00C22EEF">
              <w:rPr>
                <w:b/>
                <w:szCs w:val="24"/>
                <w:lang w:val="en-GB"/>
              </w:rPr>
              <w:t>Ký hiệu</w:t>
            </w:r>
          </w:p>
        </w:tc>
        <w:tc>
          <w:tcPr>
            <w:tcW w:w="2322" w:type="dxa"/>
          </w:tcPr>
          <w:p w:rsidR="00DD6A3D" w:rsidRPr="00C22EEF" w:rsidRDefault="00DD6A3D" w:rsidP="00E17E0B">
            <w:pPr>
              <w:widowControl w:val="0"/>
              <w:spacing w:before="120" w:after="120" w:line="264" w:lineRule="auto"/>
              <w:ind w:firstLine="34"/>
              <w:jc w:val="center"/>
              <w:rPr>
                <w:b/>
                <w:szCs w:val="24"/>
                <w:lang w:val="en-GB"/>
              </w:rPr>
            </w:pPr>
            <w:r w:rsidRPr="00C22EEF">
              <w:rPr>
                <w:b/>
                <w:szCs w:val="24"/>
                <w:lang w:val="en-GB"/>
              </w:rPr>
              <w:t>Tên bản vẽ</w:t>
            </w:r>
          </w:p>
        </w:tc>
        <w:tc>
          <w:tcPr>
            <w:tcW w:w="3853" w:type="dxa"/>
          </w:tcPr>
          <w:p w:rsidR="00DD6A3D" w:rsidRPr="00881C01" w:rsidRDefault="00DD6A3D" w:rsidP="00E17E0B">
            <w:pPr>
              <w:widowControl w:val="0"/>
              <w:spacing w:before="120" w:after="120" w:line="264" w:lineRule="auto"/>
              <w:ind w:firstLine="34"/>
              <w:jc w:val="center"/>
              <w:rPr>
                <w:b/>
                <w:szCs w:val="24"/>
                <w:lang w:val="en-GB"/>
              </w:rPr>
            </w:pPr>
            <w:r w:rsidRPr="00881C01">
              <w:rPr>
                <w:b/>
                <w:szCs w:val="24"/>
                <w:lang w:val="en-GB"/>
              </w:rPr>
              <w:t>Phiên bản / ngày phát hành</w:t>
            </w:r>
          </w:p>
        </w:tc>
      </w:tr>
      <w:tr w:rsidR="00DD6A3D" w:rsidRPr="00C22EEF" w:rsidTr="00DD6A3D">
        <w:trPr>
          <w:trHeight w:val="505"/>
        </w:trPr>
        <w:tc>
          <w:tcPr>
            <w:tcW w:w="850" w:type="dxa"/>
          </w:tcPr>
          <w:p w:rsidR="00DD6A3D" w:rsidRPr="00C22EEF" w:rsidRDefault="00DD6A3D" w:rsidP="00E17E0B">
            <w:pPr>
              <w:widowControl w:val="0"/>
              <w:spacing w:before="120" w:after="120" w:line="264" w:lineRule="auto"/>
              <w:ind w:firstLine="34"/>
              <w:jc w:val="center"/>
              <w:rPr>
                <w:szCs w:val="24"/>
                <w:lang w:val="en-GB"/>
              </w:rPr>
            </w:pPr>
            <w:r w:rsidRPr="00C22EEF">
              <w:rPr>
                <w:szCs w:val="24"/>
                <w:lang w:val="en-GB"/>
              </w:rPr>
              <w:t>1</w:t>
            </w:r>
          </w:p>
        </w:tc>
        <w:tc>
          <w:tcPr>
            <w:tcW w:w="2073" w:type="dxa"/>
          </w:tcPr>
          <w:p w:rsidR="00DD6A3D" w:rsidRPr="00C22EEF" w:rsidRDefault="00DD6A3D" w:rsidP="00E17E0B">
            <w:pPr>
              <w:widowControl w:val="0"/>
              <w:spacing w:before="120" w:after="120" w:line="264" w:lineRule="auto"/>
              <w:ind w:firstLine="567"/>
              <w:jc w:val="center"/>
              <w:rPr>
                <w:szCs w:val="24"/>
                <w:lang w:val="en-GB"/>
              </w:rPr>
            </w:pPr>
          </w:p>
        </w:tc>
        <w:tc>
          <w:tcPr>
            <w:tcW w:w="2322" w:type="dxa"/>
          </w:tcPr>
          <w:p w:rsidR="00DD6A3D" w:rsidRPr="00C22EEF" w:rsidRDefault="00DD6A3D" w:rsidP="00E17E0B">
            <w:pPr>
              <w:widowControl w:val="0"/>
              <w:spacing w:before="120" w:after="120" w:line="264" w:lineRule="auto"/>
              <w:ind w:firstLine="567"/>
              <w:jc w:val="center"/>
              <w:rPr>
                <w:szCs w:val="24"/>
                <w:lang w:val="en-GB"/>
              </w:rPr>
            </w:pPr>
          </w:p>
        </w:tc>
        <w:tc>
          <w:tcPr>
            <w:tcW w:w="3853" w:type="dxa"/>
          </w:tcPr>
          <w:p w:rsidR="00DD6A3D" w:rsidRPr="00C22EEF" w:rsidRDefault="00DD6A3D" w:rsidP="00E17E0B">
            <w:pPr>
              <w:widowControl w:val="0"/>
              <w:spacing w:before="120" w:after="120" w:line="264" w:lineRule="auto"/>
              <w:ind w:firstLine="567"/>
              <w:jc w:val="center"/>
              <w:rPr>
                <w:szCs w:val="24"/>
                <w:lang w:val="en-GB"/>
              </w:rPr>
            </w:pPr>
          </w:p>
        </w:tc>
      </w:tr>
      <w:tr w:rsidR="00DD6A3D" w:rsidRPr="00C22EEF" w:rsidTr="00E17E0B">
        <w:trPr>
          <w:trHeight w:val="70"/>
        </w:trPr>
        <w:tc>
          <w:tcPr>
            <w:tcW w:w="850" w:type="dxa"/>
          </w:tcPr>
          <w:p w:rsidR="00DD6A3D" w:rsidRPr="00C22EEF" w:rsidRDefault="00DD6A3D" w:rsidP="00E17E0B">
            <w:pPr>
              <w:widowControl w:val="0"/>
              <w:spacing w:before="120" w:after="120" w:line="264" w:lineRule="auto"/>
              <w:ind w:firstLine="34"/>
              <w:jc w:val="center"/>
              <w:rPr>
                <w:szCs w:val="24"/>
                <w:lang w:val="en-GB"/>
              </w:rPr>
            </w:pPr>
            <w:r w:rsidRPr="00C22EEF">
              <w:rPr>
                <w:szCs w:val="24"/>
                <w:lang w:val="en-GB"/>
              </w:rPr>
              <w:t>2</w:t>
            </w:r>
          </w:p>
        </w:tc>
        <w:tc>
          <w:tcPr>
            <w:tcW w:w="2073" w:type="dxa"/>
          </w:tcPr>
          <w:p w:rsidR="00DD6A3D" w:rsidRPr="00C22EEF" w:rsidRDefault="00DD6A3D" w:rsidP="00E17E0B">
            <w:pPr>
              <w:widowControl w:val="0"/>
              <w:spacing w:before="120" w:after="120" w:line="264" w:lineRule="auto"/>
              <w:ind w:firstLine="567"/>
              <w:jc w:val="center"/>
              <w:rPr>
                <w:szCs w:val="24"/>
                <w:lang w:val="en-GB"/>
              </w:rPr>
            </w:pPr>
          </w:p>
        </w:tc>
        <w:tc>
          <w:tcPr>
            <w:tcW w:w="2322" w:type="dxa"/>
          </w:tcPr>
          <w:p w:rsidR="00DD6A3D" w:rsidRPr="00C22EEF" w:rsidRDefault="00DD6A3D" w:rsidP="00E17E0B">
            <w:pPr>
              <w:widowControl w:val="0"/>
              <w:spacing w:before="120" w:after="120" w:line="264" w:lineRule="auto"/>
              <w:ind w:firstLine="567"/>
              <w:jc w:val="center"/>
              <w:rPr>
                <w:szCs w:val="24"/>
                <w:lang w:val="en-GB"/>
              </w:rPr>
            </w:pPr>
          </w:p>
        </w:tc>
        <w:tc>
          <w:tcPr>
            <w:tcW w:w="3853" w:type="dxa"/>
          </w:tcPr>
          <w:p w:rsidR="00DD6A3D" w:rsidRPr="00C22EEF" w:rsidRDefault="00DD6A3D" w:rsidP="00E17E0B">
            <w:pPr>
              <w:widowControl w:val="0"/>
              <w:spacing w:before="120" w:after="120" w:line="264" w:lineRule="auto"/>
              <w:ind w:firstLine="567"/>
              <w:jc w:val="center"/>
              <w:rPr>
                <w:szCs w:val="24"/>
                <w:lang w:val="en-GB"/>
              </w:rPr>
            </w:pPr>
          </w:p>
        </w:tc>
      </w:tr>
      <w:tr w:rsidR="00DD6A3D" w:rsidRPr="00C22EEF" w:rsidTr="00E17E0B">
        <w:trPr>
          <w:trHeight w:val="70"/>
        </w:trPr>
        <w:tc>
          <w:tcPr>
            <w:tcW w:w="850" w:type="dxa"/>
          </w:tcPr>
          <w:p w:rsidR="00DD6A3D" w:rsidRPr="00C22EEF" w:rsidRDefault="00DD6A3D" w:rsidP="00E17E0B">
            <w:pPr>
              <w:widowControl w:val="0"/>
              <w:spacing w:before="120" w:after="120" w:line="264" w:lineRule="auto"/>
              <w:ind w:firstLine="34"/>
              <w:jc w:val="center"/>
              <w:rPr>
                <w:szCs w:val="24"/>
                <w:lang w:val="en-GB"/>
              </w:rPr>
            </w:pPr>
            <w:r w:rsidRPr="00C22EEF">
              <w:rPr>
                <w:szCs w:val="24"/>
                <w:lang w:val="en-GB"/>
              </w:rPr>
              <w:t>…</w:t>
            </w:r>
          </w:p>
        </w:tc>
        <w:tc>
          <w:tcPr>
            <w:tcW w:w="2073" w:type="dxa"/>
          </w:tcPr>
          <w:p w:rsidR="00DD6A3D" w:rsidRPr="00C22EEF" w:rsidRDefault="00DD6A3D" w:rsidP="00E17E0B">
            <w:pPr>
              <w:widowControl w:val="0"/>
              <w:spacing w:before="120" w:after="120" w:line="264" w:lineRule="auto"/>
              <w:ind w:firstLine="567"/>
              <w:jc w:val="center"/>
              <w:rPr>
                <w:szCs w:val="24"/>
                <w:lang w:val="en-GB"/>
              </w:rPr>
            </w:pPr>
          </w:p>
        </w:tc>
        <w:tc>
          <w:tcPr>
            <w:tcW w:w="2322" w:type="dxa"/>
          </w:tcPr>
          <w:p w:rsidR="00DD6A3D" w:rsidRPr="00C22EEF" w:rsidRDefault="00DD6A3D" w:rsidP="00E17E0B">
            <w:pPr>
              <w:widowControl w:val="0"/>
              <w:spacing w:before="120" w:after="120" w:line="264" w:lineRule="auto"/>
              <w:ind w:firstLine="567"/>
              <w:jc w:val="center"/>
              <w:rPr>
                <w:szCs w:val="24"/>
                <w:lang w:val="en-GB"/>
              </w:rPr>
            </w:pPr>
          </w:p>
        </w:tc>
        <w:tc>
          <w:tcPr>
            <w:tcW w:w="3853" w:type="dxa"/>
          </w:tcPr>
          <w:p w:rsidR="00DD6A3D" w:rsidRPr="00C22EEF" w:rsidRDefault="00DD6A3D" w:rsidP="00E17E0B">
            <w:pPr>
              <w:widowControl w:val="0"/>
              <w:spacing w:before="120" w:after="120" w:line="264" w:lineRule="auto"/>
              <w:ind w:firstLine="567"/>
              <w:jc w:val="center"/>
              <w:rPr>
                <w:szCs w:val="24"/>
                <w:lang w:val="en-GB"/>
              </w:rPr>
            </w:pPr>
          </w:p>
        </w:tc>
      </w:tr>
    </w:tbl>
    <w:p w:rsidR="00DD6A3D" w:rsidRPr="002D247D" w:rsidRDefault="00DD6A3D" w:rsidP="00DD6A3D">
      <w:pPr>
        <w:widowControl w:val="0"/>
        <w:tabs>
          <w:tab w:val="left" w:pos="2127"/>
        </w:tabs>
        <w:spacing w:before="120" w:after="120" w:line="264" w:lineRule="auto"/>
        <w:ind w:firstLine="567"/>
        <w:rPr>
          <w:i/>
          <w:szCs w:val="28"/>
        </w:rPr>
      </w:pPr>
    </w:p>
    <w:p w:rsidR="00DD6A3D" w:rsidRPr="002D247D" w:rsidRDefault="00DD6A3D" w:rsidP="00DD6A3D"/>
    <w:p w:rsidR="003D1209" w:rsidRDefault="00DD6A3D" w:rsidP="00DD6A3D">
      <w:r w:rsidRPr="002D247D">
        <w:rPr>
          <w:spacing w:val="-4"/>
          <w:lang w:val="vi-VN"/>
        </w:rPr>
        <w:br w:type="page"/>
      </w:r>
    </w:p>
    <w:sectPr w:rsidR="003D1209" w:rsidSect="00DD6A3D">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3D"/>
    <w:rsid w:val="003D1209"/>
    <w:rsid w:val="00DD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3B206-FC4F-4650-9C31-6F5D2474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A3D"/>
    <w:pPr>
      <w:spacing w:after="0" w:line="360" w:lineRule="exact"/>
      <w:jc w:val="both"/>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DD6A3D"/>
    <w:pPr>
      <w:suppressAutoHyphens/>
      <w:spacing w:before="120" w:after="120"/>
      <w:jc w:val="center"/>
      <w:outlineLvl w:val="0"/>
    </w:pPr>
    <w:rPr>
      <w:rFonts w:ascii="Times New Roman Bold" w:hAnsi="Times New Roman Bold"/>
      <w:b/>
      <w:smallCaps/>
      <w:sz w:val="32"/>
    </w:rPr>
  </w:style>
  <w:style w:type="paragraph" w:styleId="Heading2">
    <w:name w:val="heading 2"/>
    <w:basedOn w:val="Normal"/>
    <w:next w:val="Normal"/>
    <w:link w:val="Heading2Char"/>
    <w:qFormat/>
    <w:rsid w:val="00DD6A3D"/>
    <w:pPr>
      <w:suppressAutoHyphens/>
      <w:spacing w:before="40" w:after="40" w:line="400" w:lineRule="exact"/>
      <w:jc w:val="lef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A3D"/>
    <w:rPr>
      <w:rFonts w:ascii="Times New Roman Bold" w:eastAsia="Times New Roman" w:hAnsi="Times New Roman Bold" w:cs="Times New Roman"/>
      <w:b/>
      <w:smallCaps/>
      <w:sz w:val="32"/>
      <w:szCs w:val="20"/>
    </w:rPr>
  </w:style>
  <w:style w:type="character" w:customStyle="1" w:styleId="Heading2Char">
    <w:name w:val="Heading 2 Char"/>
    <w:basedOn w:val="DefaultParagraphFont"/>
    <w:link w:val="Heading2"/>
    <w:rsid w:val="00DD6A3D"/>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2025-08-14T03:46:00Z</dcterms:created>
  <dcterms:modified xsi:type="dcterms:W3CDTF">2025-08-14T03:47:00Z</dcterms:modified>
</cp:coreProperties>
</file>