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1B6" w:rsidRPr="00ED11B6" w:rsidRDefault="00ED11B6" w:rsidP="00ED11B6">
      <w:pPr>
        <w:pStyle w:val="TOC1"/>
        <w:rPr>
          <w:rFonts w:ascii="Times New Roman" w:hAnsi="Times New Roman" w:cs="Times New Roman"/>
          <w:sz w:val="24"/>
          <w:szCs w:val="24"/>
        </w:rPr>
      </w:pPr>
      <w:r w:rsidRPr="00ED11B6">
        <w:rPr>
          <w:rFonts w:ascii="Times New Roman" w:hAnsi="Times New Roman" w:cs="Times New Roman"/>
          <w:sz w:val="24"/>
          <w:szCs w:val="24"/>
        </w:rPr>
        <w:t xml:space="preserve">Mục </w:t>
      </w:r>
      <w:r w:rsidRPr="00ED11B6">
        <w:rPr>
          <w:rFonts w:ascii="Times New Roman" w:hAnsi="Times New Roman" w:cs="Times New Roman"/>
          <w:sz w:val="24"/>
          <w:szCs w:val="24"/>
          <w:lang w:val="pl-PL"/>
        </w:rPr>
        <w:t>3</w:t>
      </w:r>
      <w:r w:rsidRPr="00ED11B6">
        <w:rPr>
          <w:rFonts w:ascii="Times New Roman" w:hAnsi="Times New Roman" w:cs="Times New Roman"/>
          <w:sz w:val="24"/>
          <w:szCs w:val="24"/>
        </w:rPr>
        <w:t>. Tiêu chuẩn đánh giá về kỹ thuật</w:t>
      </w:r>
    </w:p>
    <w:p w:rsidR="00ED11B6" w:rsidRPr="00ED11B6" w:rsidRDefault="00ED11B6" w:rsidP="00ED11B6">
      <w:pPr>
        <w:spacing w:before="80" w:after="80"/>
        <w:ind w:firstLine="709"/>
        <w:rPr>
          <w:szCs w:val="24"/>
          <w:lang w:val="es-ES"/>
        </w:rPr>
      </w:pPr>
      <w:r w:rsidRPr="00ED11B6">
        <w:rPr>
          <w:b/>
          <w:iCs/>
          <w:szCs w:val="24"/>
          <w:lang w:val="es-ES"/>
        </w:rPr>
        <w:t>3.2. Đánh giá theo phương pháp</w:t>
      </w:r>
      <w:r w:rsidRPr="00ED11B6" w:rsidDel="00BE4476">
        <w:rPr>
          <w:b/>
          <w:iCs/>
          <w:szCs w:val="24"/>
          <w:lang w:val="es-ES"/>
        </w:rPr>
        <w:t xml:space="preserve"> </w:t>
      </w:r>
      <w:r w:rsidRPr="00ED11B6">
        <w:rPr>
          <w:b/>
          <w:iCs/>
          <w:szCs w:val="24"/>
          <w:lang w:val="es-ES"/>
        </w:rPr>
        <w:t>đạt/không đạt</w:t>
      </w:r>
      <w:r w:rsidRPr="00ED11B6">
        <w:rPr>
          <w:b/>
          <w:szCs w:val="24"/>
          <w:lang w:val="es-ES"/>
        </w:rPr>
        <w:t>:</w:t>
      </w:r>
    </w:p>
    <w:p w:rsidR="00ED11B6" w:rsidRPr="00ED11B6" w:rsidRDefault="00ED11B6" w:rsidP="00ED11B6">
      <w:pPr>
        <w:spacing w:before="80" w:after="80"/>
        <w:ind w:firstLine="709"/>
        <w:rPr>
          <w:szCs w:val="24"/>
          <w:lang w:val="es-ES"/>
        </w:rPr>
      </w:pPr>
      <w:r w:rsidRPr="00ED11B6">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ED11B6" w:rsidRPr="00ED11B6" w:rsidRDefault="00ED11B6" w:rsidP="00ED11B6">
      <w:pPr>
        <w:spacing w:before="80" w:after="80"/>
        <w:ind w:firstLine="709"/>
        <w:rPr>
          <w:szCs w:val="24"/>
          <w:lang w:val="es-ES"/>
        </w:rPr>
      </w:pPr>
      <w:r w:rsidRPr="00ED11B6">
        <w:rPr>
          <w:szCs w:val="24"/>
          <w:lang w:val="es-ES"/>
        </w:rPr>
        <w:t xml:space="preserve">E-HSDT được đánh giá là đáp ứng yêu cầu về kỹ thuật khi có tất cả các tiêu chí tổng quát đều được đánh giá là đạt. </w:t>
      </w: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8"/>
        <w:gridCol w:w="3597"/>
        <w:gridCol w:w="7"/>
        <w:gridCol w:w="1970"/>
      </w:tblGrid>
      <w:tr w:rsidR="00ED11B6" w:rsidRPr="00ED11B6" w:rsidTr="003D1E26">
        <w:trPr>
          <w:trHeight w:val="20"/>
          <w:tblHeader/>
        </w:trPr>
        <w:tc>
          <w:tcPr>
            <w:tcW w:w="3947" w:type="pct"/>
            <w:gridSpan w:val="3"/>
          </w:tcPr>
          <w:p w:rsidR="00ED11B6" w:rsidRPr="00ED11B6" w:rsidRDefault="00ED11B6" w:rsidP="003D1E26">
            <w:pPr>
              <w:widowControl w:val="0"/>
              <w:tabs>
                <w:tab w:val="left" w:pos="851"/>
              </w:tabs>
              <w:jc w:val="center"/>
              <w:rPr>
                <w:b/>
                <w:szCs w:val="24"/>
              </w:rPr>
            </w:pPr>
            <w:r w:rsidRPr="00ED11B6">
              <w:rPr>
                <w:b/>
                <w:szCs w:val="24"/>
              </w:rPr>
              <w:t>Nội dung đánh giá</w:t>
            </w:r>
          </w:p>
        </w:tc>
        <w:tc>
          <w:tcPr>
            <w:tcW w:w="1053" w:type="pct"/>
          </w:tcPr>
          <w:p w:rsidR="00ED11B6" w:rsidRPr="00ED11B6" w:rsidRDefault="00ED11B6" w:rsidP="003D1E26">
            <w:pPr>
              <w:widowControl w:val="0"/>
              <w:tabs>
                <w:tab w:val="left" w:pos="851"/>
              </w:tabs>
              <w:jc w:val="center"/>
              <w:rPr>
                <w:b/>
                <w:szCs w:val="24"/>
              </w:rPr>
            </w:pPr>
            <w:r w:rsidRPr="00ED11B6">
              <w:rPr>
                <w:b/>
                <w:szCs w:val="24"/>
              </w:rPr>
              <w:t>Sử dụng tiêu chí đạt, không đạt</w:t>
            </w:r>
          </w:p>
        </w:tc>
      </w:tr>
      <w:tr w:rsidR="00ED11B6" w:rsidRPr="00ED11B6" w:rsidTr="00D45935">
        <w:trPr>
          <w:trHeight w:val="20"/>
        </w:trPr>
        <w:tc>
          <w:tcPr>
            <w:tcW w:w="2020" w:type="pct"/>
            <w:vMerge w:val="restart"/>
          </w:tcPr>
          <w:p w:rsidR="00ED11B6" w:rsidRPr="00ED11B6" w:rsidRDefault="00D45935" w:rsidP="003D1E26">
            <w:pPr>
              <w:widowControl w:val="0"/>
              <w:tabs>
                <w:tab w:val="left" w:pos="851"/>
              </w:tabs>
              <w:rPr>
                <w:b/>
                <w:bCs/>
                <w:szCs w:val="24"/>
              </w:rPr>
            </w:pPr>
            <w:r>
              <w:rPr>
                <w:b/>
                <w:bCs/>
                <w:szCs w:val="24"/>
              </w:rPr>
              <w:t>1</w:t>
            </w:r>
            <w:r w:rsidR="00ED11B6" w:rsidRPr="00ED11B6">
              <w:rPr>
                <w:b/>
                <w:bCs/>
                <w:szCs w:val="24"/>
              </w:rPr>
              <w:t>. Đặc tính, thông số kỹ thuật của hàng hóa, tiêu chuẩn hàng hoá</w:t>
            </w:r>
          </w:p>
          <w:p w:rsidR="00ED11B6" w:rsidRPr="00ED11B6" w:rsidRDefault="00ED11B6" w:rsidP="003D1E26">
            <w:pPr>
              <w:widowControl w:val="0"/>
              <w:tabs>
                <w:tab w:val="left" w:pos="851"/>
              </w:tabs>
              <w:rPr>
                <w:bCs/>
                <w:szCs w:val="24"/>
              </w:rPr>
            </w:pPr>
          </w:p>
        </w:tc>
        <w:tc>
          <w:tcPr>
            <w:tcW w:w="1923" w:type="pct"/>
          </w:tcPr>
          <w:p w:rsidR="00ED11B6" w:rsidRPr="00ED11B6" w:rsidRDefault="00AD3609" w:rsidP="00AD3609">
            <w:pPr>
              <w:widowControl w:val="0"/>
              <w:tabs>
                <w:tab w:val="left" w:pos="851"/>
              </w:tabs>
              <w:rPr>
                <w:szCs w:val="24"/>
              </w:rPr>
            </w:pPr>
            <w:r w:rsidRPr="00F32B3B">
              <w:rPr>
                <w:szCs w:val="24"/>
                <w:lang w:val="vi-VN"/>
              </w:rPr>
              <w:t>Tất cả hàng hóa có đặc tính, cấu hình, thông số kỹ thuật phù hợp, đáp ứng yêu cầu</w:t>
            </w:r>
            <w:r w:rsidRPr="00F32B3B">
              <w:rPr>
                <w:szCs w:val="24"/>
              </w:rPr>
              <w:t xml:space="preserve"> tại </w:t>
            </w:r>
            <w:r w:rsidRPr="00F32B3B">
              <w:rPr>
                <w:spacing w:val="-6"/>
                <w:szCs w:val="24"/>
                <w:lang w:val="nl-NL"/>
              </w:rPr>
              <w:t xml:space="preserve">Chương V </w:t>
            </w:r>
            <w:r w:rsidRPr="00F32B3B">
              <w:rPr>
                <w:rFonts w:eastAsia="Calibri"/>
                <w:szCs w:val="24"/>
                <w:lang w:val="vi-VN"/>
              </w:rPr>
              <w:t>E-HSMT</w:t>
            </w:r>
            <w:r w:rsidRPr="00F32B3B">
              <w:rPr>
                <w:rFonts w:eastAsia="Calibri"/>
                <w:szCs w:val="24"/>
                <w:lang w:val="nl-NL"/>
              </w:rPr>
              <w:t xml:space="preserve"> </w:t>
            </w:r>
          </w:p>
        </w:tc>
        <w:tc>
          <w:tcPr>
            <w:tcW w:w="1057" w:type="pct"/>
            <w:gridSpan w:val="2"/>
          </w:tcPr>
          <w:p w:rsidR="00ED11B6" w:rsidRPr="00ED11B6" w:rsidRDefault="00ED11B6" w:rsidP="003D1E26">
            <w:pPr>
              <w:widowControl w:val="0"/>
              <w:tabs>
                <w:tab w:val="left" w:pos="851"/>
              </w:tabs>
              <w:jc w:val="center"/>
              <w:rPr>
                <w:szCs w:val="24"/>
              </w:rPr>
            </w:pPr>
            <w:r w:rsidRPr="00ED11B6">
              <w:rPr>
                <w:szCs w:val="24"/>
              </w:rPr>
              <w:t>Đạt</w:t>
            </w:r>
          </w:p>
        </w:tc>
      </w:tr>
      <w:tr w:rsidR="00ED11B6" w:rsidRPr="00ED11B6" w:rsidTr="00D45935">
        <w:trPr>
          <w:trHeight w:val="20"/>
        </w:trPr>
        <w:tc>
          <w:tcPr>
            <w:tcW w:w="2020" w:type="pct"/>
            <w:vMerge/>
          </w:tcPr>
          <w:p w:rsidR="00ED11B6" w:rsidRPr="00ED11B6" w:rsidRDefault="00ED11B6" w:rsidP="003D1E26">
            <w:pPr>
              <w:widowControl w:val="0"/>
              <w:tabs>
                <w:tab w:val="left" w:pos="851"/>
              </w:tabs>
              <w:rPr>
                <w:szCs w:val="24"/>
              </w:rPr>
            </w:pPr>
          </w:p>
        </w:tc>
        <w:tc>
          <w:tcPr>
            <w:tcW w:w="1923" w:type="pct"/>
          </w:tcPr>
          <w:p w:rsidR="00ED11B6" w:rsidRPr="00ED11B6" w:rsidRDefault="00ED11B6" w:rsidP="00AD3609">
            <w:pPr>
              <w:widowControl w:val="0"/>
              <w:tabs>
                <w:tab w:val="left" w:pos="851"/>
              </w:tabs>
              <w:rPr>
                <w:bCs/>
                <w:szCs w:val="24"/>
              </w:rPr>
            </w:pPr>
            <w:r w:rsidRPr="00ED11B6">
              <w:rPr>
                <w:szCs w:val="24"/>
                <w:lang w:val="pl-PL"/>
              </w:rPr>
              <w:t>Không đáp ứng yêu cầu nêu trên.</w:t>
            </w:r>
          </w:p>
        </w:tc>
        <w:tc>
          <w:tcPr>
            <w:tcW w:w="1057" w:type="pct"/>
            <w:gridSpan w:val="2"/>
          </w:tcPr>
          <w:p w:rsidR="00ED11B6" w:rsidRPr="00ED11B6" w:rsidRDefault="00ED11B6" w:rsidP="003D1E26">
            <w:pPr>
              <w:widowControl w:val="0"/>
              <w:tabs>
                <w:tab w:val="left" w:pos="851"/>
              </w:tabs>
              <w:jc w:val="center"/>
              <w:rPr>
                <w:szCs w:val="24"/>
              </w:rPr>
            </w:pPr>
            <w:r w:rsidRPr="00ED11B6">
              <w:rPr>
                <w:szCs w:val="24"/>
              </w:rPr>
              <w:t>Không đạt</w:t>
            </w:r>
          </w:p>
        </w:tc>
      </w:tr>
      <w:tr w:rsidR="00ED11B6" w:rsidRPr="00ED11B6" w:rsidTr="00D45935">
        <w:trPr>
          <w:trHeight w:val="20"/>
        </w:trPr>
        <w:tc>
          <w:tcPr>
            <w:tcW w:w="2020" w:type="pct"/>
            <w:vMerge w:val="restart"/>
          </w:tcPr>
          <w:p w:rsidR="00ED11B6" w:rsidRPr="00ED11B6" w:rsidRDefault="00D45935" w:rsidP="003D1E26">
            <w:pPr>
              <w:widowControl w:val="0"/>
              <w:tabs>
                <w:tab w:val="left" w:pos="851"/>
              </w:tabs>
              <w:rPr>
                <w:b/>
                <w:szCs w:val="24"/>
              </w:rPr>
            </w:pPr>
            <w:r>
              <w:rPr>
                <w:b/>
                <w:bCs/>
                <w:szCs w:val="24"/>
              </w:rPr>
              <w:t>2</w:t>
            </w:r>
            <w:r w:rsidR="00ED11B6" w:rsidRPr="00ED11B6">
              <w:rPr>
                <w:b/>
                <w:bCs/>
                <w:szCs w:val="24"/>
              </w:rPr>
              <w:t>. Tài liệu kỹ thuật (catalogue hoặc bản vẽ hoặc hình ảnh)</w:t>
            </w:r>
          </w:p>
        </w:tc>
        <w:tc>
          <w:tcPr>
            <w:tcW w:w="1923" w:type="pct"/>
          </w:tcPr>
          <w:p w:rsidR="00ED11B6" w:rsidRPr="00ED11B6" w:rsidRDefault="00ED11B6" w:rsidP="003D1E26">
            <w:pPr>
              <w:widowControl w:val="0"/>
              <w:ind w:left="-57" w:right="-57"/>
              <w:rPr>
                <w:szCs w:val="24"/>
              </w:rPr>
            </w:pPr>
            <w:r w:rsidRPr="00ED11B6">
              <w:rPr>
                <w:szCs w:val="24"/>
              </w:rPr>
              <w:t>Là tài liệu kèm theo sản phẩm hàng hóa có thông số đúng với thông số hàng hóa tham gia chào hàng.</w:t>
            </w:r>
          </w:p>
          <w:p w:rsidR="00ED11B6" w:rsidRPr="00ED11B6" w:rsidRDefault="00ED11B6" w:rsidP="003D1E26">
            <w:pPr>
              <w:widowControl w:val="0"/>
              <w:ind w:left="-57" w:right="-57"/>
              <w:rPr>
                <w:szCs w:val="24"/>
              </w:rPr>
            </w:pPr>
            <w:r w:rsidRPr="00ED11B6">
              <w:rPr>
                <w:szCs w:val="24"/>
              </w:rPr>
              <w:t>Có đính kèm hình ảnh đối với danh mục hàng hóa nêu tại Chương V, E-HSMT.</w:t>
            </w:r>
          </w:p>
        </w:tc>
        <w:tc>
          <w:tcPr>
            <w:tcW w:w="1057" w:type="pct"/>
            <w:gridSpan w:val="2"/>
          </w:tcPr>
          <w:p w:rsidR="00ED11B6" w:rsidRPr="00ED11B6" w:rsidRDefault="00ED11B6" w:rsidP="003D1E26">
            <w:pPr>
              <w:widowControl w:val="0"/>
              <w:tabs>
                <w:tab w:val="left" w:pos="851"/>
              </w:tabs>
              <w:jc w:val="center"/>
              <w:rPr>
                <w:szCs w:val="24"/>
              </w:rPr>
            </w:pPr>
            <w:r w:rsidRPr="00ED11B6">
              <w:rPr>
                <w:szCs w:val="24"/>
              </w:rPr>
              <w:t>Đạt</w:t>
            </w:r>
          </w:p>
        </w:tc>
      </w:tr>
      <w:tr w:rsidR="00ED11B6" w:rsidRPr="00ED11B6" w:rsidTr="00D45935">
        <w:trPr>
          <w:trHeight w:val="20"/>
        </w:trPr>
        <w:tc>
          <w:tcPr>
            <w:tcW w:w="2020" w:type="pct"/>
            <w:vMerge/>
          </w:tcPr>
          <w:p w:rsidR="00ED11B6" w:rsidRPr="00ED11B6" w:rsidRDefault="00ED11B6" w:rsidP="003D1E26">
            <w:pPr>
              <w:widowControl w:val="0"/>
              <w:tabs>
                <w:tab w:val="left" w:pos="851"/>
              </w:tabs>
              <w:rPr>
                <w:szCs w:val="24"/>
              </w:rPr>
            </w:pPr>
          </w:p>
        </w:tc>
        <w:tc>
          <w:tcPr>
            <w:tcW w:w="1923" w:type="pct"/>
          </w:tcPr>
          <w:p w:rsidR="00ED11B6" w:rsidRPr="00ED11B6" w:rsidRDefault="00ED11B6" w:rsidP="003D1E26">
            <w:pPr>
              <w:widowControl w:val="0"/>
              <w:tabs>
                <w:tab w:val="left" w:pos="851"/>
              </w:tabs>
              <w:rPr>
                <w:szCs w:val="24"/>
              </w:rPr>
            </w:pPr>
            <w:r w:rsidRPr="00ED11B6">
              <w:rPr>
                <w:szCs w:val="24"/>
                <w:lang w:val="pl-PL"/>
              </w:rPr>
              <w:t>Không đáp ứng một trong các yêu cầu nêu trên.</w:t>
            </w:r>
          </w:p>
        </w:tc>
        <w:tc>
          <w:tcPr>
            <w:tcW w:w="1057" w:type="pct"/>
            <w:gridSpan w:val="2"/>
          </w:tcPr>
          <w:p w:rsidR="00ED11B6" w:rsidRPr="00ED11B6" w:rsidRDefault="00ED11B6" w:rsidP="003D1E26">
            <w:pPr>
              <w:widowControl w:val="0"/>
              <w:tabs>
                <w:tab w:val="left" w:pos="851"/>
              </w:tabs>
              <w:jc w:val="center"/>
              <w:rPr>
                <w:szCs w:val="24"/>
              </w:rPr>
            </w:pPr>
            <w:r w:rsidRPr="00ED11B6">
              <w:rPr>
                <w:szCs w:val="24"/>
              </w:rPr>
              <w:t>Không đạt</w:t>
            </w:r>
          </w:p>
        </w:tc>
      </w:tr>
      <w:tr w:rsidR="00ED11B6" w:rsidRPr="00ED11B6" w:rsidTr="00D45935">
        <w:trPr>
          <w:trHeight w:val="20"/>
        </w:trPr>
        <w:tc>
          <w:tcPr>
            <w:tcW w:w="2020" w:type="pct"/>
            <w:vMerge w:val="restart"/>
          </w:tcPr>
          <w:p w:rsidR="00ED11B6" w:rsidRPr="00ED11B6" w:rsidRDefault="00D45935" w:rsidP="00455346">
            <w:pPr>
              <w:widowControl w:val="0"/>
              <w:tabs>
                <w:tab w:val="left" w:pos="851"/>
              </w:tabs>
              <w:rPr>
                <w:b/>
                <w:szCs w:val="24"/>
              </w:rPr>
            </w:pPr>
            <w:r>
              <w:rPr>
                <w:b/>
                <w:bCs/>
                <w:szCs w:val="24"/>
              </w:rPr>
              <w:t>3</w:t>
            </w:r>
            <w:r w:rsidR="00ED11B6" w:rsidRPr="00ED11B6">
              <w:rPr>
                <w:b/>
                <w:bCs/>
                <w:szCs w:val="24"/>
              </w:rPr>
              <w:t>. Giải pháp kỹ thuật, biện pháp tổ chức cung cấp hàng hóa</w:t>
            </w:r>
          </w:p>
        </w:tc>
        <w:tc>
          <w:tcPr>
            <w:tcW w:w="1923" w:type="pct"/>
          </w:tcPr>
          <w:p w:rsidR="00ED11B6" w:rsidRDefault="002A1186" w:rsidP="003D1E26">
            <w:pPr>
              <w:widowControl w:val="0"/>
              <w:tabs>
                <w:tab w:val="left" w:pos="851"/>
              </w:tabs>
              <w:rPr>
                <w:bCs/>
                <w:szCs w:val="24"/>
              </w:rPr>
            </w:pPr>
            <w:r>
              <w:rPr>
                <w:bCs/>
                <w:szCs w:val="24"/>
              </w:rPr>
              <w:t>Có biện pháp cung cấp hàng hóa đáp ứng yêu cầu tại chương V, E-HSMT</w:t>
            </w:r>
          </w:p>
          <w:p w:rsidR="00ED11B6" w:rsidRPr="00ED11B6" w:rsidRDefault="00AB0BC4" w:rsidP="003D1E26">
            <w:pPr>
              <w:widowControl w:val="0"/>
              <w:tabs>
                <w:tab w:val="left" w:pos="851"/>
              </w:tabs>
              <w:rPr>
                <w:bCs/>
                <w:szCs w:val="24"/>
              </w:rPr>
            </w:pPr>
            <w:r>
              <w:rPr>
                <w:bCs/>
                <w:szCs w:val="24"/>
              </w:rPr>
              <w:t>Nhà thầu nêu rõ p</w:t>
            </w:r>
            <w:r w:rsidRPr="00AB0BC4">
              <w:rPr>
                <w:bCs/>
                <w:szCs w:val="24"/>
              </w:rPr>
              <w:t>hương pháp giao hàng và thời gian tiếp nhận thông tin đơn hàng</w:t>
            </w:r>
          </w:p>
        </w:tc>
        <w:tc>
          <w:tcPr>
            <w:tcW w:w="1057" w:type="pct"/>
            <w:gridSpan w:val="2"/>
          </w:tcPr>
          <w:p w:rsidR="00ED11B6" w:rsidRPr="00ED11B6" w:rsidRDefault="00ED11B6" w:rsidP="003D1E26">
            <w:pPr>
              <w:widowControl w:val="0"/>
              <w:tabs>
                <w:tab w:val="left" w:pos="851"/>
              </w:tabs>
              <w:jc w:val="center"/>
              <w:rPr>
                <w:szCs w:val="24"/>
              </w:rPr>
            </w:pPr>
            <w:r w:rsidRPr="00ED11B6">
              <w:rPr>
                <w:szCs w:val="24"/>
              </w:rPr>
              <w:t>Đạt</w:t>
            </w:r>
          </w:p>
        </w:tc>
      </w:tr>
      <w:tr w:rsidR="00ED11B6" w:rsidRPr="00ED11B6" w:rsidTr="00D45935">
        <w:trPr>
          <w:trHeight w:val="20"/>
        </w:trPr>
        <w:tc>
          <w:tcPr>
            <w:tcW w:w="2020" w:type="pct"/>
            <w:vMerge/>
          </w:tcPr>
          <w:p w:rsidR="00ED11B6" w:rsidRPr="00ED11B6" w:rsidRDefault="00ED11B6" w:rsidP="003D1E26">
            <w:pPr>
              <w:widowControl w:val="0"/>
              <w:tabs>
                <w:tab w:val="left" w:pos="851"/>
              </w:tabs>
              <w:rPr>
                <w:szCs w:val="24"/>
              </w:rPr>
            </w:pPr>
          </w:p>
        </w:tc>
        <w:tc>
          <w:tcPr>
            <w:tcW w:w="1923" w:type="pct"/>
          </w:tcPr>
          <w:p w:rsidR="00ED11B6" w:rsidRPr="00ED11B6" w:rsidRDefault="00ED11B6" w:rsidP="003D1E26">
            <w:pPr>
              <w:widowControl w:val="0"/>
              <w:tabs>
                <w:tab w:val="left" w:pos="851"/>
              </w:tabs>
              <w:rPr>
                <w:bCs/>
                <w:szCs w:val="24"/>
              </w:rPr>
            </w:pPr>
            <w:r w:rsidRPr="00ED11B6">
              <w:rPr>
                <w:szCs w:val="24"/>
                <w:lang w:val="pl-PL"/>
              </w:rPr>
              <w:t>Không đáp ứng yêu cầu nêu trên.</w:t>
            </w:r>
          </w:p>
        </w:tc>
        <w:tc>
          <w:tcPr>
            <w:tcW w:w="1057" w:type="pct"/>
            <w:gridSpan w:val="2"/>
          </w:tcPr>
          <w:p w:rsidR="00ED11B6" w:rsidRPr="00ED11B6" w:rsidRDefault="00ED11B6" w:rsidP="003D1E26">
            <w:pPr>
              <w:widowControl w:val="0"/>
              <w:tabs>
                <w:tab w:val="left" w:pos="851"/>
              </w:tabs>
              <w:jc w:val="center"/>
              <w:rPr>
                <w:szCs w:val="24"/>
              </w:rPr>
            </w:pPr>
            <w:r w:rsidRPr="00ED11B6">
              <w:rPr>
                <w:szCs w:val="24"/>
              </w:rPr>
              <w:t>Không đạt</w:t>
            </w:r>
          </w:p>
        </w:tc>
      </w:tr>
      <w:tr w:rsidR="00ED11B6" w:rsidRPr="00ED11B6" w:rsidTr="00D45935">
        <w:trPr>
          <w:trHeight w:val="20"/>
        </w:trPr>
        <w:tc>
          <w:tcPr>
            <w:tcW w:w="2020" w:type="pct"/>
            <w:vMerge w:val="restart"/>
          </w:tcPr>
          <w:p w:rsidR="00ED11B6" w:rsidRPr="00ED11B6" w:rsidRDefault="00D45935" w:rsidP="00AB0BC4">
            <w:pPr>
              <w:widowControl w:val="0"/>
              <w:tabs>
                <w:tab w:val="left" w:pos="851"/>
              </w:tabs>
              <w:rPr>
                <w:b/>
                <w:szCs w:val="24"/>
              </w:rPr>
            </w:pPr>
            <w:r>
              <w:rPr>
                <w:b/>
                <w:szCs w:val="24"/>
              </w:rPr>
              <w:t>4</w:t>
            </w:r>
            <w:r w:rsidR="00ED11B6" w:rsidRPr="00ED11B6">
              <w:rPr>
                <w:b/>
                <w:szCs w:val="24"/>
              </w:rPr>
              <w:t>. Tiến độ cung cấp hàng hóa</w:t>
            </w:r>
          </w:p>
        </w:tc>
        <w:tc>
          <w:tcPr>
            <w:tcW w:w="1923" w:type="pct"/>
          </w:tcPr>
          <w:p w:rsidR="00ED11B6" w:rsidRPr="00ED11B6" w:rsidRDefault="00ED11B6" w:rsidP="00455346">
            <w:pPr>
              <w:widowControl w:val="0"/>
              <w:tabs>
                <w:tab w:val="left" w:pos="851"/>
              </w:tabs>
              <w:rPr>
                <w:szCs w:val="24"/>
              </w:rPr>
            </w:pPr>
            <w:r w:rsidRPr="00ED11B6">
              <w:rPr>
                <w:szCs w:val="24"/>
              </w:rPr>
              <w:t xml:space="preserve">- Tiến độ ≤ 60 ngày và </w:t>
            </w:r>
            <w:r w:rsidR="00455346">
              <w:rPr>
                <w:szCs w:val="24"/>
              </w:rPr>
              <w:t>đáp ứng yêu cầu về tiến độ tại Chương V, E-HSMT</w:t>
            </w:r>
            <w:r w:rsidRPr="00ED11B6">
              <w:rPr>
                <w:szCs w:val="24"/>
              </w:rPr>
              <w:t xml:space="preserve">. </w:t>
            </w:r>
          </w:p>
        </w:tc>
        <w:tc>
          <w:tcPr>
            <w:tcW w:w="1057" w:type="pct"/>
            <w:gridSpan w:val="2"/>
          </w:tcPr>
          <w:p w:rsidR="00ED11B6" w:rsidRPr="00ED11B6" w:rsidRDefault="00ED11B6" w:rsidP="003D1E26">
            <w:pPr>
              <w:widowControl w:val="0"/>
              <w:tabs>
                <w:tab w:val="left" w:pos="851"/>
              </w:tabs>
              <w:jc w:val="center"/>
              <w:rPr>
                <w:szCs w:val="24"/>
              </w:rPr>
            </w:pPr>
            <w:r w:rsidRPr="00ED11B6">
              <w:rPr>
                <w:szCs w:val="24"/>
              </w:rPr>
              <w:t>Đạt</w:t>
            </w:r>
          </w:p>
        </w:tc>
      </w:tr>
      <w:tr w:rsidR="00ED11B6" w:rsidRPr="00ED11B6" w:rsidTr="00D45935">
        <w:trPr>
          <w:trHeight w:val="20"/>
        </w:trPr>
        <w:tc>
          <w:tcPr>
            <w:tcW w:w="2020" w:type="pct"/>
            <w:vMerge/>
          </w:tcPr>
          <w:p w:rsidR="00ED11B6" w:rsidRPr="00ED11B6" w:rsidRDefault="00ED11B6" w:rsidP="003D1E26">
            <w:pPr>
              <w:widowControl w:val="0"/>
              <w:tabs>
                <w:tab w:val="left" w:pos="851"/>
              </w:tabs>
              <w:rPr>
                <w:szCs w:val="24"/>
              </w:rPr>
            </w:pPr>
          </w:p>
        </w:tc>
        <w:tc>
          <w:tcPr>
            <w:tcW w:w="1923" w:type="pct"/>
          </w:tcPr>
          <w:p w:rsidR="00ED11B6" w:rsidRPr="00ED11B6" w:rsidRDefault="00ED11B6" w:rsidP="00455346">
            <w:pPr>
              <w:widowControl w:val="0"/>
              <w:tabs>
                <w:tab w:val="left" w:pos="851"/>
              </w:tabs>
              <w:rPr>
                <w:szCs w:val="24"/>
              </w:rPr>
            </w:pPr>
            <w:r w:rsidRPr="00ED11B6">
              <w:rPr>
                <w:szCs w:val="24"/>
              </w:rPr>
              <w:t xml:space="preserve">- Tiến độ &gt; 60 </w:t>
            </w:r>
            <w:r w:rsidR="00455346">
              <w:rPr>
                <w:szCs w:val="24"/>
              </w:rPr>
              <w:t>ngày</w:t>
            </w:r>
            <w:r w:rsidRPr="00ED11B6">
              <w:rPr>
                <w:szCs w:val="24"/>
              </w:rPr>
              <w:t xml:space="preserve"> </w:t>
            </w:r>
            <w:r w:rsidR="00455346">
              <w:rPr>
                <w:szCs w:val="24"/>
              </w:rPr>
              <w:t>và k</w:t>
            </w:r>
            <w:r w:rsidRPr="00ED11B6">
              <w:rPr>
                <w:szCs w:val="24"/>
              </w:rPr>
              <w:t xml:space="preserve">hông </w:t>
            </w:r>
            <w:r w:rsidR="00455346">
              <w:rPr>
                <w:szCs w:val="24"/>
              </w:rPr>
              <w:t>đáp ứng yêu cầu về tiến độ tại Chương V, E-HSMT</w:t>
            </w:r>
            <w:r w:rsidR="00455346" w:rsidRPr="00ED11B6">
              <w:rPr>
                <w:szCs w:val="24"/>
              </w:rPr>
              <w:t>.</w:t>
            </w:r>
          </w:p>
        </w:tc>
        <w:tc>
          <w:tcPr>
            <w:tcW w:w="1057" w:type="pct"/>
            <w:gridSpan w:val="2"/>
          </w:tcPr>
          <w:p w:rsidR="00ED11B6" w:rsidRPr="00ED11B6" w:rsidRDefault="00ED11B6" w:rsidP="003D1E26">
            <w:pPr>
              <w:widowControl w:val="0"/>
              <w:tabs>
                <w:tab w:val="left" w:pos="851"/>
              </w:tabs>
              <w:jc w:val="center"/>
              <w:rPr>
                <w:szCs w:val="24"/>
              </w:rPr>
            </w:pPr>
            <w:r w:rsidRPr="00ED11B6">
              <w:rPr>
                <w:szCs w:val="24"/>
              </w:rPr>
              <w:t>Không đạt</w:t>
            </w:r>
          </w:p>
        </w:tc>
      </w:tr>
      <w:tr w:rsidR="00D45935" w:rsidRPr="00836710" w:rsidTr="00D45935">
        <w:trPr>
          <w:trHeight w:val="20"/>
        </w:trPr>
        <w:tc>
          <w:tcPr>
            <w:tcW w:w="2020" w:type="pct"/>
          </w:tcPr>
          <w:p w:rsidR="00D45935" w:rsidRPr="00836710" w:rsidRDefault="00D45935" w:rsidP="003D1E26">
            <w:pPr>
              <w:widowControl w:val="0"/>
              <w:tabs>
                <w:tab w:val="left" w:pos="851"/>
              </w:tabs>
              <w:rPr>
                <w:b/>
                <w:szCs w:val="24"/>
              </w:rPr>
            </w:pPr>
            <w:r w:rsidRPr="00836710">
              <w:rPr>
                <w:b/>
                <w:szCs w:val="24"/>
              </w:rPr>
              <w:t>5. Cam kết nhà thầu</w:t>
            </w:r>
          </w:p>
        </w:tc>
        <w:tc>
          <w:tcPr>
            <w:tcW w:w="1923" w:type="pct"/>
          </w:tcPr>
          <w:p w:rsidR="00D45935" w:rsidRPr="00836710" w:rsidRDefault="00D45935" w:rsidP="00455346">
            <w:pPr>
              <w:widowControl w:val="0"/>
              <w:tabs>
                <w:tab w:val="left" w:pos="851"/>
              </w:tabs>
              <w:rPr>
                <w:b/>
                <w:szCs w:val="24"/>
              </w:rPr>
            </w:pPr>
          </w:p>
        </w:tc>
        <w:tc>
          <w:tcPr>
            <w:tcW w:w="1057" w:type="pct"/>
            <w:gridSpan w:val="2"/>
          </w:tcPr>
          <w:p w:rsidR="00D45935" w:rsidRPr="00836710" w:rsidRDefault="00D45935" w:rsidP="003D1E26">
            <w:pPr>
              <w:widowControl w:val="0"/>
              <w:tabs>
                <w:tab w:val="left" w:pos="851"/>
              </w:tabs>
              <w:jc w:val="center"/>
              <w:rPr>
                <w:b/>
                <w:szCs w:val="24"/>
              </w:rPr>
            </w:pPr>
          </w:p>
        </w:tc>
      </w:tr>
      <w:tr w:rsidR="00192184" w:rsidRPr="00ED11B6" w:rsidTr="00D45935">
        <w:trPr>
          <w:trHeight w:val="20"/>
        </w:trPr>
        <w:tc>
          <w:tcPr>
            <w:tcW w:w="2020" w:type="pct"/>
            <w:vMerge w:val="restart"/>
          </w:tcPr>
          <w:p w:rsidR="00192184" w:rsidRDefault="00192184" w:rsidP="00F073B4">
            <w:pPr>
              <w:widowControl w:val="0"/>
              <w:tabs>
                <w:tab w:val="left" w:pos="851"/>
              </w:tabs>
              <w:rPr>
                <w:szCs w:val="24"/>
              </w:rPr>
            </w:pPr>
            <w:r w:rsidRPr="00CA4808">
              <w:rPr>
                <w:szCs w:val="24"/>
              </w:rPr>
              <w:t xml:space="preserve">Cam kết thu hồi hàng hóa trong trường hợp hàng hóa không đảm bảo yêu cầu chất lượng, xuất xứ không rõ ràng mà không do lỗi của </w:t>
            </w:r>
            <w:r>
              <w:rPr>
                <w:szCs w:val="24"/>
              </w:rPr>
              <w:t>Chủ đầu tư</w:t>
            </w:r>
            <w:r w:rsidRPr="00CA4808">
              <w:rPr>
                <w:szCs w:val="24"/>
              </w:rPr>
              <w:t>.</w:t>
            </w:r>
          </w:p>
        </w:tc>
        <w:tc>
          <w:tcPr>
            <w:tcW w:w="1923" w:type="pct"/>
          </w:tcPr>
          <w:p w:rsidR="00192184" w:rsidRPr="00ED11B6" w:rsidRDefault="00192184" w:rsidP="00F073B4">
            <w:pPr>
              <w:widowControl w:val="0"/>
              <w:tabs>
                <w:tab w:val="left" w:pos="851"/>
              </w:tabs>
              <w:rPr>
                <w:szCs w:val="24"/>
              </w:rPr>
            </w:pPr>
            <w:r>
              <w:rPr>
                <w:szCs w:val="24"/>
              </w:rPr>
              <w:t>Có cam kết đầy đủ</w:t>
            </w:r>
          </w:p>
        </w:tc>
        <w:tc>
          <w:tcPr>
            <w:tcW w:w="1057" w:type="pct"/>
            <w:gridSpan w:val="2"/>
          </w:tcPr>
          <w:p w:rsidR="00192184" w:rsidRPr="00ED11B6" w:rsidRDefault="00192184" w:rsidP="00F073B4">
            <w:pPr>
              <w:widowControl w:val="0"/>
              <w:tabs>
                <w:tab w:val="left" w:pos="851"/>
              </w:tabs>
              <w:jc w:val="center"/>
              <w:rPr>
                <w:szCs w:val="24"/>
              </w:rPr>
            </w:pPr>
            <w:r w:rsidRPr="00ED11B6">
              <w:rPr>
                <w:szCs w:val="24"/>
              </w:rPr>
              <w:t>Đạt</w:t>
            </w:r>
          </w:p>
        </w:tc>
      </w:tr>
      <w:tr w:rsidR="00192184" w:rsidRPr="00ED11B6" w:rsidTr="00D45935">
        <w:trPr>
          <w:trHeight w:val="20"/>
        </w:trPr>
        <w:tc>
          <w:tcPr>
            <w:tcW w:w="2020" w:type="pct"/>
            <w:vMerge/>
          </w:tcPr>
          <w:p w:rsidR="00192184" w:rsidRPr="00CA4808" w:rsidRDefault="00192184" w:rsidP="00F073B4">
            <w:pPr>
              <w:widowControl w:val="0"/>
              <w:tabs>
                <w:tab w:val="left" w:pos="851"/>
              </w:tabs>
              <w:rPr>
                <w:szCs w:val="24"/>
              </w:rPr>
            </w:pPr>
          </w:p>
        </w:tc>
        <w:tc>
          <w:tcPr>
            <w:tcW w:w="1923" w:type="pct"/>
          </w:tcPr>
          <w:p w:rsidR="00192184" w:rsidRPr="00ED11B6" w:rsidRDefault="00192184" w:rsidP="00F073B4">
            <w:pPr>
              <w:widowControl w:val="0"/>
              <w:tabs>
                <w:tab w:val="left" w:pos="851"/>
              </w:tabs>
              <w:rPr>
                <w:szCs w:val="24"/>
              </w:rPr>
            </w:pPr>
            <w:r>
              <w:rPr>
                <w:szCs w:val="24"/>
              </w:rPr>
              <w:t>Không có cam kết hoặc có nhưng không đáp ứng</w:t>
            </w:r>
          </w:p>
        </w:tc>
        <w:tc>
          <w:tcPr>
            <w:tcW w:w="1057" w:type="pct"/>
            <w:gridSpan w:val="2"/>
          </w:tcPr>
          <w:p w:rsidR="00192184" w:rsidRPr="00ED11B6" w:rsidRDefault="00192184" w:rsidP="00F073B4">
            <w:pPr>
              <w:widowControl w:val="0"/>
              <w:tabs>
                <w:tab w:val="left" w:pos="851"/>
              </w:tabs>
              <w:jc w:val="center"/>
              <w:rPr>
                <w:szCs w:val="24"/>
              </w:rPr>
            </w:pPr>
            <w:r w:rsidRPr="00ED11B6">
              <w:rPr>
                <w:szCs w:val="24"/>
              </w:rPr>
              <w:t>Không đạt</w:t>
            </w:r>
          </w:p>
        </w:tc>
      </w:tr>
      <w:tr w:rsidR="00F073B4" w:rsidRPr="00ED11B6" w:rsidTr="00D45935">
        <w:trPr>
          <w:trHeight w:val="20"/>
        </w:trPr>
        <w:tc>
          <w:tcPr>
            <w:tcW w:w="2020" w:type="pct"/>
            <w:vMerge w:val="restart"/>
          </w:tcPr>
          <w:p w:rsidR="00F073B4" w:rsidRPr="00ED11B6" w:rsidRDefault="00192184" w:rsidP="00F073B4">
            <w:pPr>
              <w:widowControl w:val="0"/>
              <w:rPr>
                <w:b/>
                <w:szCs w:val="24"/>
              </w:rPr>
            </w:pPr>
            <w:r>
              <w:rPr>
                <w:b/>
                <w:szCs w:val="24"/>
              </w:rPr>
              <w:t>6</w:t>
            </w:r>
            <w:r w:rsidR="00F073B4" w:rsidRPr="00ED11B6">
              <w:rPr>
                <w:b/>
                <w:szCs w:val="24"/>
              </w:rPr>
              <w:t xml:space="preserve">. </w:t>
            </w:r>
            <w:bookmarkStart w:id="0" w:name="_GoBack"/>
            <w:bookmarkEnd w:id="0"/>
            <w:r w:rsidR="00F073B4" w:rsidRPr="00ED11B6">
              <w:rPr>
                <w:b/>
                <w:szCs w:val="24"/>
              </w:rPr>
              <w:t>Uy tín của nhà thầu thông qua việc thực hiện các hợp đồng tương tự trước đó trong thời gian 03 năm gần đây, tính đến thời điểm đóng thầu.</w:t>
            </w:r>
          </w:p>
        </w:tc>
        <w:tc>
          <w:tcPr>
            <w:tcW w:w="1923" w:type="pct"/>
          </w:tcPr>
          <w:p w:rsidR="00F073B4" w:rsidRPr="00ED11B6" w:rsidRDefault="00F073B4" w:rsidP="00F073B4">
            <w:pPr>
              <w:widowControl w:val="0"/>
              <w:tabs>
                <w:tab w:val="left" w:pos="851"/>
              </w:tabs>
              <w:outlineLvl w:val="2"/>
              <w:rPr>
                <w:szCs w:val="24"/>
              </w:rPr>
            </w:pPr>
            <w:r w:rsidRPr="00ED11B6">
              <w:rPr>
                <w:szCs w:val="24"/>
                <w:lang w:val="es-ES"/>
              </w:rPr>
              <w:t>Nhà thầu có cam kết nội dung: Tính từ ngày 01 tháng 01 năm 202</w:t>
            </w:r>
            <w:r>
              <w:rPr>
                <w:szCs w:val="24"/>
                <w:lang w:val="es-ES"/>
              </w:rPr>
              <w:t>2</w:t>
            </w:r>
            <w:r w:rsidRPr="00ED11B6">
              <w:rPr>
                <w:szCs w:val="24"/>
                <w:lang w:val="es-ES"/>
              </w:rPr>
              <w:t xml:space="preserve"> đến thời điểm đóng thầu, Nhà thầu không có hợp đồng tương tự chậm tiến độ hoặc bỏ dở do lỗi của nhà thầu. </w:t>
            </w:r>
          </w:p>
        </w:tc>
        <w:tc>
          <w:tcPr>
            <w:tcW w:w="1057" w:type="pct"/>
            <w:gridSpan w:val="2"/>
          </w:tcPr>
          <w:p w:rsidR="00F073B4" w:rsidRPr="00ED11B6" w:rsidRDefault="00F073B4" w:rsidP="00F073B4">
            <w:pPr>
              <w:widowControl w:val="0"/>
              <w:tabs>
                <w:tab w:val="left" w:pos="851"/>
              </w:tabs>
              <w:jc w:val="center"/>
              <w:outlineLvl w:val="2"/>
              <w:rPr>
                <w:szCs w:val="24"/>
              </w:rPr>
            </w:pPr>
            <w:r w:rsidRPr="00ED11B6">
              <w:rPr>
                <w:szCs w:val="24"/>
              </w:rPr>
              <w:t>Đạt</w:t>
            </w:r>
          </w:p>
        </w:tc>
      </w:tr>
      <w:tr w:rsidR="00F073B4" w:rsidRPr="00ED11B6" w:rsidTr="00D45935">
        <w:trPr>
          <w:trHeight w:val="20"/>
        </w:trPr>
        <w:tc>
          <w:tcPr>
            <w:tcW w:w="2020" w:type="pct"/>
            <w:vMerge/>
          </w:tcPr>
          <w:p w:rsidR="00F073B4" w:rsidRPr="00ED11B6" w:rsidRDefault="00F073B4" w:rsidP="00F073B4">
            <w:pPr>
              <w:widowControl w:val="0"/>
              <w:tabs>
                <w:tab w:val="left" w:pos="851"/>
              </w:tabs>
              <w:outlineLvl w:val="2"/>
              <w:rPr>
                <w:szCs w:val="24"/>
              </w:rPr>
            </w:pPr>
          </w:p>
        </w:tc>
        <w:tc>
          <w:tcPr>
            <w:tcW w:w="1923" w:type="pct"/>
          </w:tcPr>
          <w:p w:rsidR="00F073B4" w:rsidRPr="00ED11B6" w:rsidRDefault="00F073B4" w:rsidP="00F073B4">
            <w:pPr>
              <w:widowControl w:val="0"/>
              <w:tabs>
                <w:tab w:val="left" w:pos="851"/>
              </w:tabs>
              <w:outlineLvl w:val="2"/>
              <w:rPr>
                <w:szCs w:val="24"/>
              </w:rPr>
            </w:pPr>
            <w:r w:rsidRPr="00ED11B6">
              <w:rPr>
                <w:szCs w:val="24"/>
                <w:lang w:val="es-ES"/>
              </w:rPr>
              <w:t>Không đáp ứng yêu cầu nêu trên.</w:t>
            </w:r>
          </w:p>
        </w:tc>
        <w:tc>
          <w:tcPr>
            <w:tcW w:w="1057" w:type="pct"/>
            <w:gridSpan w:val="2"/>
          </w:tcPr>
          <w:p w:rsidR="00F073B4" w:rsidRPr="00ED11B6" w:rsidRDefault="00F073B4" w:rsidP="00F073B4">
            <w:pPr>
              <w:widowControl w:val="0"/>
              <w:tabs>
                <w:tab w:val="left" w:pos="851"/>
              </w:tabs>
              <w:jc w:val="center"/>
              <w:outlineLvl w:val="2"/>
              <w:rPr>
                <w:szCs w:val="24"/>
              </w:rPr>
            </w:pPr>
            <w:r w:rsidRPr="00ED11B6">
              <w:rPr>
                <w:szCs w:val="24"/>
              </w:rPr>
              <w:t>Không đạt</w:t>
            </w:r>
          </w:p>
        </w:tc>
      </w:tr>
      <w:tr w:rsidR="00F073B4" w:rsidRPr="00ED11B6" w:rsidTr="003D1E26">
        <w:trPr>
          <w:trHeight w:val="20"/>
        </w:trPr>
        <w:tc>
          <w:tcPr>
            <w:tcW w:w="3947" w:type="pct"/>
            <w:gridSpan w:val="3"/>
          </w:tcPr>
          <w:p w:rsidR="00F073B4" w:rsidRPr="00ED11B6" w:rsidRDefault="00F073B4" w:rsidP="00F073B4">
            <w:pPr>
              <w:widowControl w:val="0"/>
              <w:tabs>
                <w:tab w:val="left" w:pos="851"/>
              </w:tabs>
              <w:jc w:val="center"/>
              <w:rPr>
                <w:b/>
                <w:szCs w:val="24"/>
                <w:vertAlign w:val="superscript"/>
              </w:rPr>
            </w:pPr>
            <w:r w:rsidRPr="00ED11B6">
              <w:rPr>
                <w:b/>
                <w:szCs w:val="24"/>
              </w:rPr>
              <w:t>Kết luận</w:t>
            </w:r>
          </w:p>
        </w:tc>
        <w:tc>
          <w:tcPr>
            <w:tcW w:w="1053" w:type="pct"/>
          </w:tcPr>
          <w:p w:rsidR="00F073B4" w:rsidRPr="00ED11B6" w:rsidRDefault="00F073B4" w:rsidP="00F073B4">
            <w:pPr>
              <w:widowControl w:val="0"/>
              <w:tabs>
                <w:tab w:val="left" w:pos="851"/>
              </w:tabs>
              <w:jc w:val="center"/>
              <w:rPr>
                <w:b/>
                <w:szCs w:val="24"/>
              </w:rPr>
            </w:pPr>
            <w:r w:rsidRPr="00ED11B6">
              <w:rPr>
                <w:b/>
                <w:szCs w:val="24"/>
              </w:rPr>
              <w:t>Đạt/không đạt</w:t>
            </w:r>
          </w:p>
        </w:tc>
      </w:tr>
    </w:tbl>
    <w:p w:rsidR="00ED11B6" w:rsidRPr="00ED11B6" w:rsidRDefault="00ED11B6" w:rsidP="00ED11B6">
      <w:pPr>
        <w:spacing w:before="80" w:after="80"/>
        <w:ind w:firstLine="709"/>
        <w:rPr>
          <w:szCs w:val="24"/>
          <w:lang w:val="es-ES"/>
        </w:rPr>
      </w:pPr>
    </w:p>
    <w:p w:rsidR="00C41D9E" w:rsidRPr="00ED11B6" w:rsidRDefault="00C41D9E"/>
    <w:sectPr w:rsidR="00C41D9E" w:rsidRPr="00ED11B6" w:rsidSect="00084EDD">
      <w:pgSz w:w="11907" w:h="16840"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855" w:rsidRDefault="00A01855" w:rsidP="00ED11B6">
      <w:r>
        <w:separator/>
      </w:r>
    </w:p>
  </w:endnote>
  <w:endnote w:type="continuationSeparator" w:id="0">
    <w:p w:rsidR="00A01855" w:rsidRDefault="00A01855" w:rsidP="00ED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855" w:rsidRDefault="00A01855" w:rsidP="00ED11B6">
      <w:r>
        <w:separator/>
      </w:r>
    </w:p>
  </w:footnote>
  <w:footnote w:type="continuationSeparator" w:id="0">
    <w:p w:rsidR="00A01855" w:rsidRDefault="00A01855" w:rsidP="00ED11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1B6"/>
    <w:rsid w:val="00084EDD"/>
    <w:rsid w:val="00192184"/>
    <w:rsid w:val="00202BFF"/>
    <w:rsid w:val="002A1186"/>
    <w:rsid w:val="00455346"/>
    <w:rsid w:val="007B557B"/>
    <w:rsid w:val="00836710"/>
    <w:rsid w:val="00A01855"/>
    <w:rsid w:val="00AB0BC4"/>
    <w:rsid w:val="00AD3609"/>
    <w:rsid w:val="00C41D9E"/>
    <w:rsid w:val="00C83A9A"/>
    <w:rsid w:val="00D45935"/>
    <w:rsid w:val="00DE07F9"/>
    <w:rsid w:val="00ED11B6"/>
    <w:rsid w:val="00F07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64B1"/>
  <w15:chartTrackingRefBased/>
  <w15:docId w15:val="{19BCB446-F3A3-4719-B6A5-A8435D2D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1B6"/>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D11B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ED11B6"/>
    <w:pPr>
      <w:tabs>
        <w:tab w:val="left" w:pos="360"/>
      </w:tabs>
      <w:ind w:left="360" w:hanging="360"/>
    </w:pPr>
    <w:rPr>
      <w:sz w:val="20"/>
    </w:rPr>
  </w:style>
  <w:style w:type="character" w:customStyle="1" w:styleId="FootnoteTextChar">
    <w:name w:val="Footnote Text Char"/>
    <w:basedOn w:val="DefaultParagraphFont"/>
    <w:link w:val="FootnoteText"/>
    <w:rsid w:val="00ED11B6"/>
    <w:rPr>
      <w:rFonts w:eastAsia="Times New Roman" w:cs="Times New Roman"/>
      <w:sz w:val="20"/>
      <w:szCs w:val="20"/>
    </w:rPr>
  </w:style>
  <w:style w:type="character" w:styleId="FootnoteReference">
    <w:name w:val="footnote reference"/>
    <w:aliases w:val="callout"/>
    <w:uiPriority w:val="99"/>
    <w:rsid w:val="00ED11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https://www.lehanhpc.net/</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HẠNH™ PC</dc:creator>
  <cp:keywords/>
  <dc:description/>
  <cp:lastModifiedBy>LÊ HẠNH™ PC</cp:lastModifiedBy>
  <cp:revision>4</cp:revision>
  <dcterms:created xsi:type="dcterms:W3CDTF">2025-08-22T10:02:00Z</dcterms:created>
  <dcterms:modified xsi:type="dcterms:W3CDTF">2025-08-26T02:47:00Z</dcterms:modified>
</cp:coreProperties>
</file>