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2C" w:rsidRPr="00180F17" w:rsidRDefault="009E762C" w:rsidP="009E762C">
      <w:pPr>
        <w:widowControl w:val="0"/>
        <w:spacing w:before="120" w:after="120" w:line="264" w:lineRule="auto"/>
        <w:jc w:val="center"/>
        <w:outlineLvl w:val="1"/>
        <w:rPr>
          <w:sz w:val="28"/>
          <w:szCs w:val="28"/>
          <w:lang w:val="nl-NL"/>
        </w:rPr>
      </w:pPr>
      <w:r w:rsidRPr="003E7CCA">
        <w:rPr>
          <w:b/>
          <w:sz w:val="28"/>
          <w:szCs w:val="28"/>
          <w:lang w:val="nl-NL"/>
        </w:rPr>
        <w:t>Chương V. YÊU CẦU VỀ KỸ THUẬT</w:t>
      </w:r>
    </w:p>
    <w:p w:rsidR="009E762C" w:rsidRPr="00180F17" w:rsidRDefault="009E762C" w:rsidP="009E762C">
      <w:pPr>
        <w:pStyle w:val="Subtitle"/>
        <w:rPr>
          <w:sz w:val="20"/>
          <w:szCs w:val="32"/>
          <w:lang w:val="nl-NL"/>
        </w:rPr>
      </w:pPr>
    </w:p>
    <w:p w:rsidR="009E762C" w:rsidRPr="00180F17" w:rsidRDefault="009E762C" w:rsidP="009E762C">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9E762C" w:rsidRPr="00180F17" w:rsidRDefault="009E762C" w:rsidP="009E762C">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9E762C" w:rsidRPr="00180F17" w:rsidRDefault="009E762C" w:rsidP="009E762C">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rsidR="009E762C" w:rsidRPr="00180F17" w:rsidRDefault="009E762C" w:rsidP="009E762C">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9E762C" w:rsidRPr="00180F17" w:rsidRDefault="009E762C" w:rsidP="009E762C">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rsidR="009E762C" w:rsidRPr="00180F17" w:rsidRDefault="009E762C" w:rsidP="009E762C">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rsidR="009E762C" w:rsidRPr="00584EDF" w:rsidRDefault="009E762C" w:rsidP="009E762C">
      <w:pPr>
        <w:autoSpaceDE w:val="0"/>
        <w:autoSpaceDN w:val="0"/>
        <w:adjustRightInd w:val="0"/>
        <w:spacing w:line="264" w:lineRule="atLeast"/>
        <w:ind w:firstLine="709"/>
        <w:rPr>
          <w:color w:val="FF0000"/>
          <w:sz w:val="28"/>
          <w:szCs w:val="28"/>
        </w:rPr>
      </w:pPr>
      <w:bookmarkStart w:id="0" w:name="_Hlk154743134"/>
      <w:r w:rsidRPr="00584EDF">
        <w:rPr>
          <w:color w:val="FF0000"/>
          <w:sz w:val="28"/>
          <w:szCs w:val="28"/>
        </w:rPr>
        <w:t>- Chủ đầu tư: BTL Vùng Cảnh sát biển 4.</w:t>
      </w:r>
    </w:p>
    <w:p w:rsidR="009E762C" w:rsidRPr="00584EDF" w:rsidRDefault="009E762C" w:rsidP="009E762C">
      <w:pPr>
        <w:autoSpaceDE w:val="0"/>
        <w:autoSpaceDN w:val="0"/>
        <w:adjustRightInd w:val="0"/>
        <w:spacing w:line="264" w:lineRule="atLeast"/>
        <w:ind w:firstLine="709"/>
        <w:rPr>
          <w:color w:val="FF0000"/>
          <w:sz w:val="28"/>
          <w:szCs w:val="28"/>
        </w:rPr>
      </w:pPr>
      <w:r w:rsidRPr="00584EDF">
        <w:rPr>
          <w:color w:val="FF0000"/>
          <w:sz w:val="28"/>
          <w:szCs w:val="28"/>
        </w:rPr>
        <w:t xml:space="preserve">- Dự toán: </w:t>
      </w:r>
      <w:r>
        <w:rPr>
          <w:color w:val="FF0000"/>
          <w:sz w:val="28"/>
          <w:szCs w:val="28"/>
        </w:rPr>
        <w:t>Sửa chữa hàng hải xuồng CSB</w:t>
      </w:r>
      <w:r w:rsidRPr="00584EDF">
        <w:rPr>
          <w:color w:val="FF0000"/>
          <w:sz w:val="28"/>
          <w:szCs w:val="28"/>
        </w:rPr>
        <w:t>.</w:t>
      </w:r>
    </w:p>
    <w:p w:rsidR="009E762C" w:rsidRPr="00584EDF" w:rsidRDefault="009E762C" w:rsidP="009E762C">
      <w:pPr>
        <w:autoSpaceDE w:val="0"/>
        <w:autoSpaceDN w:val="0"/>
        <w:adjustRightInd w:val="0"/>
        <w:spacing w:line="264" w:lineRule="atLeast"/>
        <w:ind w:firstLine="709"/>
        <w:rPr>
          <w:color w:val="FF0000"/>
          <w:sz w:val="28"/>
          <w:szCs w:val="28"/>
        </w:rPr>
      </w:pPr>
      <w:r w:rsidRPr="00584EDF">
        <w:rPr>
          <w:color w:val="FF0000"/>
          <w:sz w:val="28"/>
          <w:szCs w:val="28"/>
        </w:rPr>
        <w:t>- Ngu</w:t>
      </w:r>
      <w:r>
        <w:rPr>
          <w:color w:val="FF0000"/>
          <w:sz w:val="28"/>
          <w:szCs w:val="28"/>
        </w:rPr>
        <w:t>ồn ngân sách: NSQP-KPNV năm 2025</w:t>
      </w:r>
    </w:p>
    <w:p w:rsidR="009E762C" w:rsidRPr="00584EDF" w:rsidRDefault="009E762C" w:rsidP="009E762C">
      <w:pPr>
        <w:autoSpaceDE w:val="0"/>
        <w:autoSpaceDN w:val="0"/>
        <w:adjustRightInd w:val="0"/>
        <w:spacing w:line="264" w:lineRule="atLeast"/>
        <w:ind w:firstLine="709"/>
        <w:rPr>
          <w:color w:val="FF0000"/>
          <w:sz w:val="28"/>
          <w:szCs w:val="28"/>
          <w:lang w:val="vi-VN"/>
        </w:rPr>
      </w:pPr>
      <w:r w:rsidRPr="00584EDF">
        <w:rPr>
          <w:color w:val="FF0000"/>
          <w:sz w:val="28"/>
          <w:szCs w:val="28"/>
        </w:rPr>
        <w:t xml:space="preserve">- </w:t>
      </w:r>
      <w:r w:rsidRPr="00584EDF">
        <w:rPr>
          <w:color w:val="FF0000"/>
          <w:sz w:val="28"/>
          <w:szCs w:val="28"/>
          <w:lang w:val="vi-VN"/>
        </w:rPr>
        <w:t xml:space="preserve">Địa điểm thực hiện gói thầu: BTL Vùng Cảnh sát biển 4, </w:t>
      </w:r>
      <w:r>
        <w:rPr>
          <w:color w:val="FF0000"/>
          <w:sz w:val="28"/>
          <w:szCs w:val="28"/>
        </w:rPr>
        <w:t>Khu phố</w:t>
      </w:r>
      <w:r w:rsidRPr="00584EDF">
        <w:rPr>
          <w:color w:val="FF0000"/>
          <w:sz w:val="28"/>
          <w:szCs w:val="28"/>
          <w:lang w:val="vi-VN"/>
        </w:rPr>
        <w:t xml:space="preserve"> Suối Lớn, </w:t>
      </w:r>
      <w:r>
        <w:rPr>
          <w:color w:val="FF0000"/>
          <w:sz w:val="28"/>
          <w:szCs w:val="28"/>
        </w:rPr>
        <w:t>Đặc khu</w:t>
      </w:r>
      <w:r w:rsidRPr="00584EDF">
        <w:rPr>
          <w:color w:val="FF0000"/>
          <w:sz w:val="28"/>
          <w:szCs w:val="28"/>
          <w:lang w:val="vi-VN"/>
        </w:rPr>
        <w:t xml:space="preserve"> Phú Quốc, tỉnh </w:t>
      </w:r>
      <w:r>
        <w:rPr>
          <w:color w:val="FF0000"/>
          <w:sz w:val="28"/>
          <w:szCs w:val="28"/>
        </w:rPr>
        <w:t>An</w:t>
      </w:r>
      <w:r w:rsidRPr="00584EDF">
        <w:rPr>
          <w:color w:val="FF0000"/>
          <w:sz w:val="28"/>
          <w:szCs w:val="28"/>
          <w:lang w:val="vi-VN"/>
        </w:rPr>
        <w:t xml:space="preserve"> Giang </w:t>
      </w:r>
    </w:p>
    <w:p w:rsidR="009E762C" w:rsidRPr="00584EDF" w:rsidRDefault="009E762C" w:rsidP="009E762C">
      <w:pPr>
        <w:ind w:firstLine="709"/>
        <w:rPr>
          <w:color w:val="FF0000"/>
          <w:sz w:val="28"/>
          <w:szCs w:val="28"/>
        </w:rPr>
      </w:pPr>
      <w:r w:rsidRPr="00584EDF">
        <w:rPr>
          <w:color w:val="FF0000"/>
          <w:sz w:val="28"/>
          <w:szCs w:val="28"/>
        </w:rPr>
        <w:t>-</w:t>
      </w:r>
      <w:r>
        <w:rPr>
          <w:color w:val="FF0000"/>
          <w:sz w:val="28"/>
          <w:szCs w:val="28"/>
        </w:rPr>
        <w:t xml:space="preserve"> Thời gian thực hiện hợp đồng: 6</w:t>
      </w:r>
      <w:r w:rsidRPr="00584EDF">
        <w:rPr>
          <w:color w:val="FF0000"/>
          <w:sz w:val="28"/>
          <w:szCs w:val="28"/>
        </w:rPr>
        <w:t>0 ngày kể từ ngày hợp đồng có hiệu l</w:t>
      </w:r>
      <w:r>
        <w:rPr>
          <w:color w:val="FF0000"/>
          <w:sz w:val="28"/>
          <w:szCs w:val="28"/>
        </w:rPr>
        <w:t>ự</w:t>
      </w:r>
      <w:r w:rsidRPr="00584EDF">
        <w:rPr>
          <w:color w:val="FF0000"/>
          <w:sz w:val="28"/>
          <w:szCs w:val="28"/>
        </w:rPr>
        <w:t>c.</w:t>
      </w:r>
    </w:p>
    <w:p w:rsidR="009E762C" w:rsidRPr="00584EDF" w:rsidRDefault="009E762C" w:rsidP="009E762C">
      <w:pPr>
        <w:ind w:firstLine="709"/>
        <w:rPr>
          <w:color w:val="FF0000"/>
          <w:sz w:val="28"/>
          <w:szCs w:val="28"/>
        </w:rPr>
      </w:pPr>
      <w:r w:rsidRPr="00584EDF">
        <w:rPr>
          <w:color w:val="FF0000"/>
          <w:sz w:val="28"/>
          <w:szCs w:val="28"/>
        </w:rPr>
        <w:t>- Vật tư phải được bàn giao cho đơn vị trong vòng tối đa 2</w:t>
      </w:r>
      <w:r>
        <w:rPr>
          <w:color w:val="FF0000"/>
          <w:sz w:val="28"/>
          <w:szCs w:val="28"/>
        </w:rPr>
        <w:t>5</w:t>
      </w:r>
      <w:r w:rsidRPr="00584EDF">
        <w:rPr>
          <w:color w:val="FF0000"/>
          <w:sz w:val="28"/>
          <w:szCs w:val="28"/>
        </w:rPr>
        <w:t xml:space="preserve"> ngày kể từ ngày hợp đồng có hiệu lực.</w:t>
      </w:r>
    </w:p>
    <w:p w:rsidR="009E762C" w:rsidRPr="00584EDF" w:rsidRDefault="009E762C" w:rsidP="009E762C">
      <w:pPr>
        <w:ind w:firstLine="709"/>
        <w:rPr>
          <w:color w:val="FF0000"/>
          <w:spacing w:val="-6"/>
          <w:sz w:val="28"/>
          <w:szCs w:val="28"/>
        </w:rPr>
      </w:pPr>
      <w:r w:rsidRPr="00584EDF">
        <w:rPr>
          <w:color w:val="FF0000"/>
          <w:spacing w:val="-6"/>
          <w:sz w:val="28"/>
          <w:szCs w:val="28"/>
        </w:rPr>
        <w:t>- Dịch vụ kỹ th</w:t>
      </w:r>
      <w:r>
        <w:rPr>
          <w:color w:val="FF0000"/>
          <w:spacing w:val="-6"/>
          <w:sz w:val="28"/>
          <w:szCs w:val="28"/>
        </w:rPr>
        <w:t xml:space="preserve">uật được nghiệm </w:t>
      </w:r>
      <w:proofErr w:type="gramStart"/>
      <w:r>
        <w:rPr>
          <w:color w:val="FF0000"/>
          <w:spacing w:val="-6"/>
          <w:sz w:val="28"/>
          <w:szCs w:val="28"/>
        </w:rPr>
        <w:t>thu</w:t>
      </w:r>
      <w:proofErr w:type="gramEnd"/>
      <w:r>
        <w:rPr>
          <w:color w:val="FF0000"/>
          <w:spacing w:val="-6"/>
          <w:sz w:val="28"/>
          <w:szCs w:val="28"/>
        </w:rPr>
        <w:t xml:space="preserve"> trong vòng 6</w:t>
      </w:r>
      <w:r w:rsidRPr="00584EDF">
        <w:rPr>
          <w:color w:val="FF0000"/>
          <w:spacing w:val="-6"/>
          <w:sz w:val="28"/>
          <w:szCs w:val="28"/>
        </w:rPr>
        <w:t>0 ngày kể từ ngày hợp đồng có hiệu lực (trừ trường hợp bất khả kháng, chủ đầu tư sẽ có văn bản gửi cho nhà thầu).</w:t>
      </w:r>
    </w:p>
    <w:p w:rsidR="009E762C" w:rsidRPr="00584EDF" w:rsidRDefault="009E762C" w:rsidP="009E762C">
      <w:pPr>
        <w:autoSpaceDE w:val="0"/>
        <w:autoSpaceDN w:val="0"/>
        <w:adjustRightInd w:val="0"/>
        <w:spacing w:line="264" w:lineRule="atLeast"/>
        <w:ind w:firstLine="709"/>
        <w:rPr>
          <w:color w:val="FF0000"/>
          <w:sz w:val="28"/>
          <w:szCs w:val="28"/>
          <w:lang w:val="vi-VN"/>
        </w:rPr>
      </w:pPr>
      <w:r w:rsidRPr="00584EDF">
        <w:rPr>
          <w:color w:val="FF0000"/>
          <w:sz w:val="28"/>
          <w:szCs w:val="28"/>
        </w:rPr>
        <w:t>- Địa điểm giao nhận vật tư: Kho vật tư BTL Vùng Cảnh sát biển 4</w:t>
      </w:r>
      <w:r>
        <w:rPr>
          <w:color w:val="FF0000"/>
          <w:sz w:val="28"/>
          <w:szCs w:val="28"/>
        </w:rPr>
        <w:t>,</w:t>
      </w:r>
      <w:r w:rsidRPr="00584EDF">
        <w:rPr>
          <w:color w:val="FF0000"/>
          <w:sz w:val="28"/>
          <w:szCs w:val="28"/>
        </w:rPr>
        <w:t xml:space="preserve"> </w:t>
      </w:r>
      <w:bookmarkEnd w:id="0"/>
      <w:r>
        <w:rPr>
          <w:color w:val="FF0000"/>
          <w:sz w:val="28"/>
          <w:szCs w:val="28"/>
        </w:rPr>
        <w:t>Khu phố</w:t>
      </w:r>
      <w:r w:rsidRPr="00584EDF">
        <w:rPr>
          <w:color w:val="FF0000"/>
          <w:sz w:val="28"/>
          <w:szCs w:val="28"/>
          <w:lang w:val="vi-VN"/>
        </w:rPr>
        <w:t xml:space="preserve"> Suối Lớn, </w:t>
      </w:r>
      <w:r>
        <w:rPr>
          <w:color w:val="FF0000"/>
          <w:sz w:val="28"/>
          <w:szCs w:val="28"/>
        </w:rPr>
        <w:t>Đặc khu</w:t>
      </w:r>
      <w:r w:rsidRPr="00584EDF">
        <w:rPr>
          <w:color w:val="FF0000"/>
          <w:sz w:val="28"/>
          <w:szCs w:val="28"/>
          <w:lang w:val="vi-VN"/>
        </w:rPr>
        <w:t xml:space="preserve"> Phú Quốc, tỉnh </w:t>
      </w:r>
      <w:r>
        <w:rPr>
          <w:color w:val="FF0000"/>
          <w:sz w:val="28"/>
          <w:szCs w:val="28"/>
        </w:rPr>
        <w:t>An</w:t>
      </w:r>
      <w:r w:rsidRPr="00584EDF">
        <w:rPr>
          <w:color w:val="FF0000"/>
          <w:sz w:val="28"/>
          <w:szCs w:val="28"/>
          <w:lang w:val="vi-VN"/>
        </w:rPr>
        <w:t xml:space="preserve"> Giang </w:t>
      </w:r>
    </w:p>
    <w:p w:rsidR="009E762C" w:rsidRPr="00180F17" w:rsidRDefault="009E762C" w:rsidP="009E762C">
      <w:pPr>
        <w:widowControl w:val="0"/>
        <w:spacing w:before="120" w:after="120" w:line="264" w:lineRule="auto"/>
        <w:ind w:firstLine="709"/>
        <w:rPr>
          <w:b/>
          <w:i/>
          <w:sz w:val="28"/>
          <w:szCs w:val="28"/>
          <w:lang w:val="nl-NL"/>
        </w:rPr>
      </w:pPr>
      <w:r w:rsidRPr="00180F17">
        <w:rPr>
          <w:b/>
          <w:i/>
          <w:sz w:val="28"/>
          <w:szCs w:val="28"/>
          <w:lang w:val="nl-NL"/>
        </w:rPr>
        <w:t>1.2. Yêu cầu về kỹ thuật</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9E762C" w:rsidRPr="00180F17" w:rsidRDefault="009E762C" w:rsidP="009E762C">
      <w:pPr>
        <w:widowControl w:val="0"/>
        <w:spacing w:before="120" w:after="120" w:line="264" w:lineRule="auto"/>
        <w:ind w:firstLine="709"/>
        <w:rPr>
          <w:i/>
          <w:sz w:val="28"/>
          <w:szCs w:val="28"/>
          <w:lang w:val="nl-NL"/>
        </w:rPr>
      </w:pPr>
      <w:r w:rsidRPr="00180F17">
        <w:rPr>
          <w:i/>
          <w:spacing w:val="-2"/>
          <w:sz w:val="28"/>
          <w:szCs w:val="28"/>
          <w:lang w:val="nl-NL"/>
        </w:rPr>
        <w:lastRenderedPageBreak/>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180F17">
        <w:rPr>
          <w:i/>
          <w:sz w:val="28"/>
          <w:szCs w:val="28"/>
          <w:lang w:val="nl-NL"/>
        </w:rPr>
        <w:t>Tùy thuộc vào sự phức tạp của hàng hóa, các yêu cầu kỹ thuật chung được nêu cho tất cả các hàng hóa hoặc cho từng loại hàng hóa riêng biệt.</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phải mô tả đầy đủ các yêu cầu liên quan và không giới hạn ở những điểm sau đây:</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Các tiêu chuẩn về vật liệu, vật tư và tay nghề cần thiết để sản xuất chế tạo hàng hóa;</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Các yêu cầu chi tiết về thử nghiệm (loại hình và số lần thử);</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Các công việc bổ sung khác và/hoặc các dịch vụ liên quan cần thiết để giao hàng/hoàn thành đầy đủ;</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Các hoạt động cụ thể mà Nhà thầu sẽ phải thực hiện và sự tham gia của Chủ đầu tư;</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w:t>
      </w:r>
      <w:r w:rsidRPr="00180F17">
        <w:rPr>
          <w:i/>
          <w:spacing w:val="-2"/>
          <w:sz w:val="28"/>
          <w:szCs w:val="28"/>
          <w:lang w:val="nl-NL"/>
        </w:rPr>
        <w:lastRenderedPageBreak/>
        <w:t>mẫu đặc biệt để Nhà thầu cung cấp các thông tin chi tiết về các đặc tính công năng và kỹ thuật của hàng hóa so với các giá trị được bảo đảm hoặc được chấp nhận.</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rsidR="009E762C" w:rsidRPr="00180F17" w:rsidRDefault="009E762C" w:rsidP="009E762C">
      <w:pPr>
        <w:widowControl w:val="0"/>
        <w:spacing w:before="120" w:after="120"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715"/>
        <w:gridCol w:w="4931"/>
      </w:tblGrid>
      <w:tr w:rsidR="009E762C" w:rsidRPr="00051714" w:rsidTr="003F218F">
        <w:trPr>
          <w:trHeight w:val="899"/>
        </w:trPr>
        <w:tc>
          <w:tcPr>
            <w:tcW w:w="988" w:type="dxa"/>
            <w:shd w:val="clear" w:color="auto" w:fill="FDE9D9" w:themeFill="accent6" w:themeFillTint="33"/>
            <w:vAlign w:val="center"/>
          </w:tcPr>
          <w:p w:rsidR="009E762C" w:rsidRPr="002D75B2" w:rsidRDefault="009E762C" w:rsidP="003F218F">
            <w:pPr>
              <w:jc w:val="center"/>
              <w:rPr>
                <w:b/>
                <w:szCs w:val="24"/>
              </w:rPr>
            </w:pPr>
            <w:r w:rsidRPr="002D75B2">
              <w:rPr>
                <w:b/>
                <w:szCs w:val="24"/>
              </w:rPr>
              <w:t>Hạng mục số</w:t>
            </w:r>
          </w:p>
        </w:tc>
        <w:tc>
          <w:tcPr>
            <w:tcW w:w="3715" w:type="dxa"/>
            <w:shd w:val="clear" w:color="auto" w:fill="FDE9D9" w:themeFill="accent6" w:themeFillTint="33"/>
            <w:vAlign w:val="center"/>
          </w:tcPr>
          <w:p w:rsidR="009E762C" w:rsidRPr="002D75B2" w:rsidRDefault="009E762C" w:rsidP="003F218F">
            <w:pPr>
              <w:jc w:val="center"/>
              <w:rPr>
                <w:b/>
                <w:szCs w:val="24"/>
              </w:rPr>
            </w:pPr>
            <w:r w:rsidRPr="002D75B2">
              <w:rPr>
                <w:b/>
                <w:szCs w:val="24"/>
              </w:rPr>
              <w:t>Tên hàng hóa/dịch vụ liên quan</w:t>
            </w:r>
          </w:p>
        </w:tc>
        <w:tc>
          <w:tcPr>
            <w:tcW w:w="4931" w:type="dxa"/>
            <w:shd w:val="clear" w:color="auto" w:fill="FDE9D9" w:themeFill="accent6" w:themeFillTint="33"/>
            <w:vAlign w:val="center"/>
          </w:tcPr>
          <w:p w:rsidR="009E762C" w:rsidRPr="002D75B2" w:rsidRDefault="009E762C" w:rsidP="003F218F">
            <w:pPr>
              <w:jc w:val="center"/>
              <w:rPr>
                <w:b/>
                <w:szCs w:val="24"/>
              </w:rPr>
            </w:pPr>
            <w:r w:rsidRPr="002D75B2">
              <w:rPr>
                <w:b/>
                <w:szCs w:val="24"/>
              </w:rPr>
              <w:t>Thông số kỹ thuật và các tiêu chuẩn</w:t>
            </w:r>
          </w:p>
        </w:tc>
      </w:tr>
      <w:tr w:rsidR="009E762C" w:rsidRPr="00051714" w:rsidTr="003F218F">
        <w:trPr>
          <w:trHeight w:val="918"/>
        </w:trPr>
        <w:tc>
          <w:tcPr>
            <w:tcW w:w="988" w:type="dxa"/>
            <w:vAlign w:val="center"/>
          </w:tcPr>
          <w:p w:rsidR="009E762C" w:rsidRPr="00051714" w:rsidRDefault="009E762C" w:rsidP="003F218F">
            <w:pPr>
              <w:jc w:val="center"/>
              <w:rPr>
                <w:b/>
                <w:sz w:val="28"/>
                <w:szCs w:val="28"/>
                <w:highlight w:val="yellow"/>
              </w:rPr>
            </w:pPr>
            <w:r w:rsidRPr="000C3CF9">
              <w:rPr>
                <w:b/>
              </w:rPr>
              <w:t>I</w:t>
            </w:r>
          </w:p>
        </w:tc>
        <w:tc>
          <w:tcPr>
            <w:tcW w:w="3715" w:type="dxa"/>
            <w:vAlign w:val="center"/>
          </w:tcPr>
          <w:p w:rsidR="009E762C" w:rsidRPr="00051714" w:rsidRDefault="009E762C" w:rsidP="003F218F">
            <w:pPr>
              <w:rPr>
                <w:b/>
                <w:sz w:val="28"/>
                <w:szCs w:val="28"/>
                <w:highlight w:val="yellow"/>
              </w:rPr>
            </w:pPr>
            <w:r w:rsidRPr="000C3CF9">
              <w:rPr>
                <w:b/>
              </w:rPr>
              <w:t>VẬT TƯ, HÀNG HÓA</w:t>
            </w:r>
          </w:p>
        </w:tc>
        <w:tc>
          <w:tcPr>
            <w:tcW w:w="4931" w:type="dxa"/>
            <w:vAlign w:val="bottom"/>
          </w:tcPr>
          <w:p w:rsidR="009E762C" w:rsidRPr="00051714" w:rsidRDefault="009E762C" w:rsidP="003F218F">
            <w:pPr>
              <w:rPr>
                <w:sz w:val="28"/>
                <w:szCs w:val="28"/>
                <w:highlight w:val="yellow"/>
              </w:rPr>
            </w:pPr>
          </w:p>
        </w:tc>
      </w:tr>
      <w:tr w:rsidR="009E762C" w:rsidRPr="00051714" w:rsidTr="003F218F">
        <w:trPr>
          <w:trHeight w:val="279"/>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highlight w:val="yellow"/>
              </w:rPr>
            </w:pPr>
            <w:r w:rsidRPr="000C3CF9">
              <w:rPr>
                <w:bCs/>
                <w:iCs/>
              </w:rPr>
              <w:t xml:space="preserve">Khối định vị GPS </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Màn hình LCD backlight 4.2 inch.</w:t>
            </w:r>
          </w:p>
          <w:p w:rsidR="009E762C" w:rsidRPr="00CB17DF" w:rsidRDefault="009E762C" w:rsidP="003F218F">
            <w:pPr>
              <w:rPr>
                <w:rFonts w:asciiTheme="majorHAnsi" w:hAnsiTheme="majorHAnsi" w:cstheme="majorHAnsi"/>
                <w:szCs w:val="24"/>
              </w:rPr>
            </w:pPr>
            <w:r>
              <w:rPr>
                <w:rFonts w:asciiTheme="majorHAnsi" w:hAnsiTheme="majorHAnsi" w:cstheme="majorHAnsi"/>
                <w:szCs w:val="24"/>
              </w:rPr>
              <w:t>Bộ nhớ</w:t>
            </w:r>
            <w:r w:rsidRPr="00CB17DF">
              <w:rPr>
                <w:rFonts w:asciiTheme="majorHAnsi" w:hAnsiTheme="majorHAnsi" w:cstheme="majorHAnsi"/>
                <w:szCs w:val="24"/>
              </w:rPr>
              <w:t xml:space="preserve"> điểm: 5000 điểm.</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Bộ nhớ vết: 3000 vết.</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Lập trình 100 tuyến đường, mỗi tuyến đường tối đa 400 điểm.</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Điện áp nguồn: Điện DC 10.8V – 30.2V</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Độ chính xác vị trí cao nhờ thu hệ thống vệ tinh SBAS với 72 kênh song song</w:t>
            </w:r>
          </w:p>
          <w:p w:rsidR="009E762C" w:rsidRPr="00CB17DF" w:rsidRDefault="009E762C" w:rsidP="003F218F">
            <w:pPr>
              <w:rPr>
                <w:rFonts w:asciiTheme="majorHAnsi" w:hAnsiTheme="majorHAnsi" w:cstheme="majorHAnsi"/>
                <w:szCs w:val="24"/>
                <w:highlight w:val="yellow"/>
              </w:rPr>
            </w:pPr>
            <w:r w:rsidRPr="00CB17DF">
              <w:rPr>
                <w:rFonts w:asciiTheme="majorHAnsi" w:hAnsiTheme="majorHAnsi" w:cstheme="majorHAnsi"/>
                <w:szCs w:val="24"/>
              </w:rPr>
              <w:t>Chuẩn cổng giao tiếp:  Cổng Ethernet để kết nối với mạng LAN, NMEA 0183 Ver 2.0/3.0/4.1</w:t>
            </w:r>
          </w:p>
        </w:tc>
      </w:tr>
      <w:tr w:rsidR="009E762C" w:rsidRPr="00051714" w:rsidTr="003F218F">
        <w:trPr>
          <w:trHeight w:val="574"/>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highlight w:val="yellow"/>
              </w:rPr>
            </w:pPr>
            <w:r w:rsidRPr="000C3CF9">
              <w:rPr>
                <w:bCs/>
              </w:rPr>
              <w:t>Đèn hành trình hàng hải</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Thân đèn được làm bằng nhựa ABS cao cấp</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Chụp thủy tinh cao cấp</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Màu sắc: sáng xanh</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Đui đèn: B15</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Công suất: 25W</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Điện áp: 12/24V</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Tầm nhìn: 2 hải lý</w:t>
            </w:r>
          </w:p>
          <w:p w:rsidR="009E762C" w:rsidRPr="00CB17DF" w:rsidRDefault="009E762C" w:rsidP="003F218F">
            <w:pPr>
              <w:rPr>
                <w:rFonts w:asciiTheme="majorHAnsi" w:hAnsiTheme="majorHAnsi" w:cstheme="majorHAnsi"/>
                <w:szCs w:val="24"/>
                <w:highlight w:val="yellow"/>
              </w:rPr>
            </w:pPr>
            <w:r w:rsidRPr="00CB17DF">
              <w:rPr>
                <w:rFonts w:asciiTheme="majorHAnsi" w:hAnsiTheme="majorHAnsi" w:cstheme="majorHAnsi"/>
                <w:szCs w:val="24"/>
              </w:rPr>
              <w:t>Kích thước: 125x147mm</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Pr>
                <w:bCs/>
                <w:iCs/>
              </w:rPr>
              <w:t>Loa cột truyền thanh</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Công suất: 30 W (Công suất di động: 15 W)</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Trở kháng: 8 Ω</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Cường độ âm: 113 dB (1 W, 1 m tại 500 Hz to 2.5 kHz mức đỉnh)</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Đáp tuyến tần số: 250 Hz - 10 kHz</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Tiêu chuẩn chống bụi/nước: IP65</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lastRenderedPageBreak/>
              <w:t>Nhiệt độ hoạt động -20 độ C tới +55 độ C</w:t>
            </w:r>
          </w:p>
          <w:p w:rsidR="009E762C" w:rsidRPr="002D2F25" w:rsidRDefault="009E762C" w:rsidP="003F218F">
            <w:pPr>
              <w:rPr>
                <w:rFonts w:asciiTheme="majorHAnsi" w:hAnsiTheme="majorHAnsi" w:cstheme="majorHAnsi"/>
                <w:szCs w:val="24"/>
              </w:rPr>
            </w:pPr>
            <w:r w:rsidRPr="00CB17DF">
              <w:rPr>
                <w:rFonts w:asciiTheme="majorHAnsi" w:hAnsiTheme="majorHAnsi" w:cstheme="majorHAnsi"/>
                <w:szCs w:val="24"/>
              </w:rPr>
              <w:t>Kích thước: 285 (R) × 227 (C) × 277 (S) mm</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rPr>
                <w:bCs/>
              </w:rPr>
              <w:t xml:space="preserve">Bộ tăng âm kèm theo micro </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Điện áp tiêu chuẩn: 14V DC</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Điện áp sử dụng: 10-16V DC</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Công suất: 30W</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Đáp tuyến tần số: 100-10,000Hz</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Kích thước: 178(R)x50(C)x144(S)mm</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Trọng lượng: 1,1kg</w:t>
            </w:r>
          </w:p>
          <w:p w:rsidR="009E762C" w:rsidRPr="00CB17DF" w:rsidRDefault="009E762C" w:rsidP="003F218F">
            <w:pPr>
              <w:rPr>
                <w:rFonts w:asciiTheme="majorHAnsi" w:hAnsiTheme="majorHAnsi" w:cstheme="majorHAnsi"/>
                <w:spacing w:val="-6"/>
                <w:szCs w:val="24"/>
              </w:rPr>
            </w:pPr>
            <w:r w:rsidRPr="00CB17DF">
              <w:rPr>
                <w:rFonts w:asciiTheme="majorHAnsi" w:hAnsiTheme="majorHAnsi" w:cstheme="majorHAnsi"/>
                <w:spacing w:val="-6"/>
                <w:szCs w:val="24"/>
              </w:rPr>
              <w:t>Ngõ vào: Mic 1</w:t>
            </w:r>
            <w:proofErr w:type="gramStart"/>
            <w:r w:rsidRPr="00CB17DF">
              <w:rPr>
                <w:rFonts w:asciiTheme="majorHAnsi" w:hAnsiTheme="majorHAnsi" w:cstheme="majorHAnsi"/>
                <w:spacing w:val="-6"/>
                <w:szCs w:val="24"/>
              </w:rPr>
              <w:t>,2:600Ω</w:t>
            </w:r>
            <w:proofErr w:type="gramEnd"/>
            <w:r w:rsidRPr="00CB17DF">
              <w:rPr>
                <w:rFonts w:asciiTheme="majorHAnsi" w:hAnsiTheme="majorHAnsi" w:cstheme="majorHAnsi"/>
                <w:spacing w:val="-6"/>
                <w:szCs w:val="24"/>
              </w:rPr>
              <w:t>, 4mV. Aux: 10kΩ, 500mV</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Micro điện động đơn hướng với công tắc bấm nói đi kèm</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spacing w:before="20" w:after="20"/>
              <w:rPr>
                <w:sz w:val="28"/>
                <w:szCs w:val="28"/>
              </w:rPr>
            </w:pPr>
            <w:r w:rsidRPr="000C3CF9">
              <w:rPr>
                <w:bCs/>
                <w:iCs/>
              </w:rPr>
              <w:t>Thiết bị phát báo AIS</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Tần số hoạt động: 161.975 MHz, 162.025 MHz;</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Tốc độ dữ liệu: 9.600 bps</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Công suất hoạt động: 1W EIRP</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Điều chế: GMSK</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Loại ăng ten: roi lò xo</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Loại máy thu: 50 kênh GPS L1</w:t>
            </w:r>
          </w:p>
          <w:p w:rsidR="009E762C" w:rsidRPr="00CB17DF" w:rsidRDefault="009E762C" w:rsidP="003F218F">
            <w:pPr>
              <w:rPr>
                <w:rFonts w:asciiTheme="majorHAnsi" w:hAnsiTheme="majorHAnsi" w:cstheme="majorHAnsi"/>
                <w:spacing w:val="-6"/>
                <w:szCs w:val="24"/>
              </w:rPr>
            </w:pPr>
            <w:r w:rsidRPr="00CB17DF">
              <w:rPr>
                <w:rFonts w:asciiTheme="majorHAnsi" w:hAnsiTheme="majorHAnsi" w:cstheme="majorHAnsi"/>
                <w:spacing w:val="-6"/>
                <w:szCs w:val="24"/>
              </w:rPr>
              <w:t>Thời gian hoạt động: 96 giờ ở chế độ chờ, ≥ 08 giờ hoạt động liên tục;</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Tiêu chuẩn áp dụng: IEC61108-1</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Tuổi thọ pin: 05 năm;</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Nhiệt độ hoạt động: từ -20 độ C đến 55 độ C</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Kích thước: H330 x W110 (mm)</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Trọng lượng: 450g;</w:t>
            </w:r>
          </w:p>
        </w:tc>
      </w:tr>
      <w:tr w:rsidR="009E762C" w:rsidRPr="00051714" w:rsidTr="003F218F">
        <w:trPr>
          <w:trHeight w:val="468"/>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rPr>
                <w:bCs/>
                <w:iCs/>
              </w:rPr>
              <w:t>Định vị vệ tinh</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Màn hình 4.3 inch LCD màu</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Độ phân giải: 480x272 điểm ảnh</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Điện áp sử dụng: 12-36 VDC</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Nhiệt độ môi trường hoạt động: -15 độ C đến 55 độ C</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Bộ nhớ điểm: 20.000 điểm bao gồm màu điểm, biểu tượng điểm, tên điểm 8 ký tự</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Bộ nhớ điểm vết: 50.000 điểm</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Tuyến đường: thiết lập tối đa 100 tuyến đường</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Cổng giao tiếp dữ liệu: NMEA-0183</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Còi điện đôi</w:t>
            </w:r>
          </w:p>
        </w:tc>
        <w:tc>
          <w:tcPr>
            <w:tcW w:w="4931" w:type="dxa"/>
            <w:vAlign w:val="center"/>
          </w:tcPr>
          <w:p w:rsidR="009E762C" w:rsidRPr="00CB17DF" w:rsidRDefault="009E762C" w:rsidP="003F218F">
            <w:pPr>
              <w:jc w:val="left"/>
              <w:rPr>
                <w:rFonts w:asciiTheme="majorHAnsi" w:hAnsiTheme="majorHAnsi" w:cstheme="majorHAnsi"/>
                <w:szCs w:val="24"/>
              </w:rPr>
            </w:pPr>
            <w:r w:rsidRPr="00CB17DF">
              <w:rPr>
                <w:rFonts w:asciiTheme="majorHAnsi" w:hAnsiTheme="majorHAnsi" w:cstheme="majorHAnsi"/>
                <w:szCs w:val="24"/>
              </w:rPr>
              <w:t>Chất liệu: inox 304</w:t>
            </w:r>
            <w:r w:rsidRPr="00CB17DF">
              <w:rPr>
                <w:rFonts w:asciiTheme="majorHAnsi" w:hAnsiTheme="majorHAnsi" w:cstheme="majorHAnsi"/>
                <w:szCs w:val="24"/>
              </w:rPr>
              <w:br/>
              <w:t>Còi điện đôi 2 âm (thanh, trầm)</w:t>
            </w:r>
            <w:r w:rsidRPr="00CB17DF">
              <w:rPr>
                <w:rFonts w:asciiTheme="majorHAnsi" w:hAnsiTheme="majorHAnsi" w:cstheme="majorHAnsi"/>
                <w:szCs w:val="24"/>
              </w:rPr>
              <w:br/>
              <w:t>Điện áp: AC/DC 24V</w:t>
            </w:r>
            <w:r w:rsidRPr="00CB17DF">
              <w:rPr>
                <w:rFonts w:asciiTheme="majorHAnsi" w:hAnsiTheme="majorHAnsi" w:cstheme="majorHAnsi"/>
                <w:szCs w:val="24"/>
              </w:rPr>
              <w:br/>
              <w:t>Âm lượng: 125dB±5 (1m)</w:t>
            </w:r>
            <w:r w:rsidRPr="00CB17DF">
              <w:rPr>
                <w:rFonts w:asciiTheme="majorHAnsi" w:hAnsiTheme="majorHAnsi" w:cstheme="majorHAnsi"/>
                <w:szCs w:val="24"/>
              </w:rPr>
              <w:br/>
              <w:t>Dòng điện: 5.9A24V</w:t>
            </w:r>
            <w:r w:rsidRPr="00CB17DF">
              <w:rPr>
                <w:rFonts w:asciiTheme="majorHAnsi" w:hAnsiTheme="majorHAnsi" w:cstheme="majorHAnsi"/>
                <w:szCs w:val="24"/>
              </w:rPr>
              <w:br/>
              <w:t>Kích thước: L465mm x 101(dia)mm</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rPr>
                <w:bCs/>
              </w:rPr>
              <w:t>Đèn chớp cảnh sát</w:t>
            </w:r>
          </w:p>
        </w:tc>
        <w:tc>
          <w:tcPr>
            <w:tcW w:w="4931" w:type="dxa"/>
            <w:vAlign w:val="center"/>
          </w:tcPr>
          <w:p w:rsidR="009E762C" w:rsidRPr="00CB17DF" w:rsidRDefault="009E762C" w:rsidP="003F218F">
            <w:pPr>
              <w:rPr>
                <w:rFonts w:asciiTheme="majorHAnsi" w:hAnsiTheme="majorHAnsi" w:cstheme="majorHAnsi"/>
                <w:bCs/>
                <w:szCs w:val="24"/>
              </w:rPr>
            </w:pPr>
            <w:r w:rsidRPr="00CB17DF">
              <w:rPr>
                <w:rFonts w:asciiTheme="majorHAnsi" w:hAnsiTheme="majorHAnsi" w:cstheme="majorHAnsi"/>
                <w:bCs/>
                <w:szCs w:val="24"/>
              </w:rPr>
              <w:t>Điện áp: 12 - 24 VDC</w:t>
            </w:r>
          </w:p>
          <w:p w:rsidR="009E762C" w:rsidRPr="00CB17DF" w:rsidRDefault="009E762C" w:rsidP="003F218F">
            <w:pPr>
              <w:rPr>
                <w:rFonts w:asciiTheme="majorHAnsi" w:hAnsiTheme="majorHAnsi" w:cstheme="majorHAnsi"/>
                <w:bCs/>
                <w:szCs w:val="24"/>
              </w:rPr>
            </w:pPr>
            <w:r w:rsidRPr="00CB17DF">
              <w:rPr>
                <w:rFonts w:asciiTheme="majorHAnsi" w:hAnsiTheme="majorHAnsi" w:cstheme="majorHAnsi"/>
                <w:bCs/>
                <w:szCs w:val="24"/>
              </w:rPr>
              <w:t>Màu đèn: xanh Blue - Đỏ kết hợp</w:t>
            </w:r>
          </w:p>
          <w:p w:rsidR="009E762C" w:rsidRPr="00CB17DF" w:rsidRDefault="009E762C" w:rsidP="003F218F">
            <w:pPr>
              <w:rPr>
                <w:rFonts w:asciiTheme="majorHAnsi" w:hAnsiTheme="majorHAnsi" w:cstheme="majorHAnsi"/>
                <w:bCs/>
                <w:szCs w:val="24"/>
              </w:rPr>
            </w:pPr>
            <w:r w:rsidRPr="00CB17DF">
              <w:rPr>
                <w:rFonts w:asciiTheme="majorHAnsi" w:hAnsiTheme="majorHAnsi" w:cstheme="majorHAnsi"/>
                <w:bCs/>
                <w:szCs w:val="24"/>
              </w:rPr>
              <w:t>Điều khiển ánh sáng: LED sáng nhấp nháy</w:t>
            </w:r>
          </w:p>
          <w:p w:rsidR="009E762C" w:rsidRPr="00CB17DF" w:rsidRDefault="009E762C" w:rsidP="003F218F">
            <w:pPr>
              <w:rPr>
                <w:rFonts w:asciiTheme="majorHAnsi" w:hAnsiTheme="majorHAnsi" w:cstheme="majorHAnsi"/>
                <w:bCs/>
                <w:szCs w:val="24"/>
              </w:rPr>
            </w:pPr>
            <w:r w:rsidRPr="00CB17DF">
              <w:rPr>
                <w:rFonts w:asciiTheme="majorHAnsi" w:hAnsiTheme="majorHAnsi" w:cstheme="majorHAnsi"/>
                <w:bCs/>
                <w:szCs w:val="24"/>
              </w:rPr>
              <w:t>Chiều dài: 1200mm</w:t>
            </w:r>
          </w:p>
          <w:p w:rsidR="009E762C" w:rsidRPr="00CB17DF" w:rsidRDefault="009E762C" w:rsidP="003F218F">
            <w:pPr>
              <w:rPr>
                <w:rFonts w:asciiTheme="majorHAnsi" w:hAnsiTheme="majorHAnsi" w:cstheme="majorHAnsi"/>
                <w:bCs/>
                <w:szCs w:val="24"/>
              </w:rPr>
            </w:pPr>
            <w:r w:rsidRPr="00CB17DF">
              <w:rPr>
                <w:rFonts w:asciiTheme="majorHAnsi" w:hAnsiTheme="majorHAnsi" w:cstheme="majorHAnsi"/>
                <w:bCs/>
                <w:szCs w:val="24"/>
              </w:rPr>
              <w:t>Chất liệu vỏ: polycarbonate</w:t>
            </w:r>
          </w:p>
          <w:p w:rsidR="009E762C" w:rsidRPr="00CB17DF" w:rsidRDefault="009E762C" w:rsidP="003F218F">
            <w:pPr>
              <w:rPr>
                <w:rFonts w:asciiTheme="majorHAnsi" w:hAnsiTheme="majorHAnsi" w:cstheme="majorHAnsi"/>
                <w:szCs w:val="24"/>
              </w:rPr>
            </w:pPr>
            <w:r w:rsidRPr="00CB17DF">
              <w:rPr>
                <w:rFonts w:asciiTheme="majorHAnsi" w:hAnsiTheme="majorHAnsi" w:cstheme="majorHAnsi"/>
                <w:bCs/>
                <w:szCs w:val="24"/>
              </w:rPr>
              <w:t>Chống nước: IP56</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Nhựa Polyester</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 xml:space="preserve">Nhựa Polyester là loại nhựa Polyester không no, ở dạng chất lỏng, có tính nhớt, được hình thành từ phản ứng hóa học của bazơ, axit hữu </w:t>
            </w:r>
            <w:r w:rsidRPr="00CB17DF">
              <w:rPr>
                <w:rFonts w:asciiTheme="majorHAnsi" w:hAnsiTheme="majorHAnsi" w:cstheme="majorHAnsi"/>
                <w:szCs w:val="24"/>
              </w:rPr>
              <w:lastRenderedPageBreak/>
              <w:t>cơ và rượu Polyhydri. Chúng có thể chống chịu được tia tử ngoại, sự tác động tiêu cực của môi trường, thời tiết và lực cơ học. Sản phẩm này có tính chất tỏa nhiệt khi đóng rắn, loại nhựa này chủ yếu sử dụng làm vật liệu nền trong sản xuất composite.</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 xml:space="preserve">Sợi thủy tinh </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Sợi thủy tinh là loại sợi được tạo ra từ quá trình kéo sợi của thủy tinh (chủ yếu là thủy tinh dệt). Loại sợi này có kích thước rất nhỏ, đường kính chỉ vài chục micromet, độ dai, độ bền cao sử dụng làm vật liệu nền trong sản xuất composite.</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Chất xúc tác đóng rắn</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Là chất lỏng có mùi hăng khó chịu, công dụng dùng để đóng rắn cho nhựa polyester trong các sản phẩm sản xuất composite, đóng rắn gelcoat (lớp phủ bóng bề mặt cho composite)</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Bột đá xúc tác</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Bột CaCO3 có dạng bột màu trắng, rất mịn được chế biến từ Caxi thiên nhiên có thành phần hoá học CaCO3. Tác dụng khi pha với nhựa Composite Polyester giúp giảm hiện tượng nứt, có lỗ khí, láng bóng bề mặt Composite</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Bột màu trắng pha nhựa composite</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hAnsiTheme="majorHAnsi" w:cstheme="majorHAnsi"/>
                <w:szCs w:val="24"/>
              </w:rPr>
              <w:t>Màu trắng được làm trên nền nhựa polyester không no phù hợp để pha với tất cả các loại nhựa composite hay gelcoat. Tác dụng độ ổn định màu cao nhất và được sử dụng cho nhiều tạo màu cho vỏ composite.</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rPr>
                <w:rFonts w:eastAsia="Calibri"/>
              </w:rPr>
              <w:t>Sơn chống hà</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eastAsia="Calibri" w:hAnsiTheme="majorHAnsi" w:cstheme="majorHAnsi"/>
                <w:szCs w:val="24"/>
              </w:rPr>
              <w:t>Sơn có độc tố chống hà, dùng để sơn phần dưới mớn nước thân vỏ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Sơn chống rỉ 2 thành phần</w:t>
            </w:r>
          </w:p>
        </w:tc>
        <w:tc>
          <w:tcPr>
            <w:tcW w:w="4931" w:type="dxa"/>
            <w:vAlign w:val="center"/>
          </w:tcPr>
          <w:p w:rsidR="009E762C" w:rsidRPr="00CB17DF" w:rsidRDefault="009E762C" w:rsidP="003F218F">
            <w:pPr>
              <w:rPr>
                <w:rFonts w:asciiTheme="majorHAnsi" w:hAnsiTheme="majorHAnsi" w:cstheme="majorHAnsi"/>
                <w:spacing w:val="-8"/>
                <w:szCs w:val="24"/>
              </w:rPr>
            </w:pPr>
            <w:r w:rsidRPr="00CB17DF">
              <w:rPr>
                <w:rFonts w:asciiTheme="majorHAnsi" w:eastAsia="Calibri" w:hAnsiTheme="majorHAnsi" w:cstheme="majorHAnsi"/>
                <w:szCs w:val="24"/>
              </w:rPr>
              <w:t>Sơn epoxy lót chống rỉ giàu kẽm, có độ bám dính cao dùng để sơn lót cho bề mặt thân vỏ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rPr>
                <w:rFonts w:eastAsia="Calibri"/>
              </w:rPr>
              <w:t>Dung môi pha sơn chống hà</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eastAsia="Calibri" w:hAnsiTheme="majorHAnsi" w:cstheme="majorHAnsi"/>
                <w:szCs w:val="24"/>
              </w:rPr>
              <w:t>Dung môi pha sơn chống hà, giúp dễ sơn, tạo màng sơn mỏng đẹp trên thân vỏ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pacing w:val="-18"/>
                <w:sz w:val="28"/>
                <w:szCs w:val="28"/>
              </w:rPr>
            </w:pPr>
            <w:r w:rsidRPr="000C3CF9">
              <w:t>Sơn trung gian</w:t>
            </w:r>
          </w:p>
        </w:tc>
        <w:tc>
          <w:tcPr>
            <w:tcW w:w="4931" w:type="dxa"/>
            <w:vAlign w:val="center"/>
          </w:tcPr>
          <w:p w:rsidR="009E762C" w:rsidRPr="00CB17DF" w:rsidRDefault="009E762C" w:rsidP="003F218F">
            <w:pPr>
              <w:rPr>
                <w:rFonts w:asciiTheme="majorHAnsi" w:hAnsiTheme="majorHAnsi" w:cstheme="majorHAnsi"/>
                <w:szCs w:val="24"/>
              </w:rPr>
            </w:pPr>
            <w:r w:rsidRPr="00CB17DF">
              <w:rPr>
                <w:rFonts w:asciiTheme="majorHAnsi" w:eastAsia="Calibri" w:hAnsiTheme="majorHAnsi" w:cstheme="majorHAnsi"/>
                <w:szCs w:val="24"/>
              </w:rPr>
              <w:t>Sơn cao su hóa, khả năng bám dính cao, dùng để sơn lót cho bề mặt thân vỏ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pacing w:val="-8"/>
                <w:sz w:val="28"/>
                <w:szCs w:val="28"/>
              </w:rPr>
            </w:pPr>
            <w:r w:rsidRPr="000C3CF9">
              <w:t>Bạc tua bin</w:t>
            </w:r>
          </w:p>
        </w:tc>
        <w:tc>
          <w:tcPr>
            <w:tcW w:w="4931" w:type="dxa"/>
            <w:vAlign w:val="center"/>
          </w:tcPr>
          <w:p w:rsidR="009E762C" w:rsidRPr="00592966" w:rsidRDefault="009E762C" w:rsidP="003F218F">
            <w:pPr>
              <w:rPr>
                <w:spacing w:val="-4"/>
                <w:szCs w:val="24"/>
              </w:rPr>
            </w:pPr>
            <w:r w:rsidRPr="00592966">
              <w:rPr>
                <w:szCs w:val="24"/>
              </w:rPr>
              <w:t>Mã vật tư X3504413</w:t>
            </w:r>
            <w:r>
              <w:rPr>
                <w:szCs w:val="24"/>
              </w:rPr>
              <w:t xml:space="preserve"> </w:t>
            </w:r>
            <w:r w:rsidRPr="00592966">
              <w:rPr>
                <w:color w:val="FF0000"/>
                <w:szCs w:val="24"/>
              </w:rPr>
              <w:t xml:space="preserve">hoặc tương đương, </w:t>
            </w:r>
            <w:r w:rsidRPr="00592966">
              <w:rPr>
                <w:szCs w:val="24"/>
              </w:rPr>
              <w:t>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pacing w:val="-20"/>
                <w:sz w:val="28"/>
                <w:szCs w:val="28"/>
              </w:rPr>
            </w:pPr>
            <w:r w:rsidRPr="000C3CF9">
              <w:t>Xéc măng cánh lửa</w:t>
            </w:r>
          </w:p>
        </w:tc>
        <w:tc>
          <w:tcPr>
            <w:tcW w:w="4931" w:type="dxa"/>
            <w:vAlign w:val="center"/>
          </w:tcPr>
          <w:p w:rsidR="009E762C" w:rsidRPr="00592966" w:rsidRDefault="009E762C" w:rsidP="003F218F">
            <w:pPr>
              <w:rPr>
                <w:szCs w:val="24"/>
              </w:rPr>
            </w:pPr>
            <w:r w:rsidRPr="00592966">
              <w:rPr>
                <w:szCs w:val="24"/>
              </w:rPr>
              <w:t>Mã vật tư X3532814</w:t>
            </w:r>
            <w:r>
              <w:rPr>
                <w:szCs w:val="24"/>
              </w:rPr>
              <w:t xml:space="preserve"> </w:t>
            </w:r>
            <w:r w:rsidRPr="00592966">
              <w:rPr>
                <w:color w:val="FF0000"/>
                <w:szCs w:val="24"/>
              </w:rPr>
              <w:t>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Xéc măng cánh hút</w:t>
            </w:r>
          </w:p>
        </w:tc>
        <w:tc>
          <w:tcPr>
            <w:tcW w:w="4931" w:type="dxa"/>
            <w:vAlign w:val="center"/>
          </w:tcPr>
          <w:p w:rsidR="009E762C" w:rsidRPr="00592966" w:rsidRDefault="009E762C" w:rsidP="003F218F">
            <w:pPr>
              <w:rPr>
                <w:szCs w:val="24"/>
              </w:rPr>
            </w:pPr>
            <w:r w:rsidRPr="00592966">
              <w:rPr>
                <w:szCs w:val="24"/>
              </w:rPr>
              <w:t>Mã vật tư X3758848</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Gioăng cao su</w:t>
            </w:r>
          </w:p>
        </w:tc>
        <w:tc>
          <w:tcPr>
            <w:tcW w:w="4931" w:type="dxa"/>
            <w:vAlign w:val="center"/>
          </w:tcPr>
          <w:p w:rsidR="009E762C" w:rsidRPr="00592966" w:rsidRDefault="009E762C" w:rsidP="003F218F">
            <w:pPr>
              <w:rPr>
                <w:spacing w:val="-4"/>
                <w:szCs w:val="24"/>
              </w:rPr>
            </w:pPr>
            <w:r w:rsidRPr="00592966">
              <w:rPr>
                <w:szCs w:val="24"/>
              </w:rPr>
              <w:t>Mã vật tư X3762915</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Oring kim phun</w:t>
            </w:r>
          </w:p>
        </w:tc>
        <w:tc>
          <w:tcPr>
            <w:tcW w:w="4931" w:type="dxa"/>
            <w:vAlign w:val="center"/>
          </w:tcPr>
          <w:p w:rsidR="009E762C" w:rsidRPr="00592966" w:rsidRDefault="009E762C" w:rsidP="003F218F">
            <w:pPr>
              <w:rPr>
                <w:szCs w:val="24"/>
              </w:rPr>
            </w:pPr>
            <w:r>
              <w:rPr>
                <w:szCs w:val="24"/>
              </w:rPr>
              <w:t>Mã vật tư</w:t>
            </w:r>
            <w:r w:rsidRPr="00592966">
              <w:rPr>
                <w:szCs w:val="24"/>
              </w:rPr>
              <w:t xml:space="preserve"> 24321-000250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Gioăng mặt máy</w:t>
            </w:r>
          </w:p>
        </w:tc>
        <w:tc>
          <w:tcPr>
            <w:tcW w:w="4931" w:type="dxa"/>
            <w:vAlign w:val="center"/>
          </w:tcPr>
          <w:p w:rsidR="009E762C" w:rsidRPr="00592966" w:rsidRDefault="009E762C" w:rsidP="003F218F">
            <w:pPr>
              <w:rPr>
                <w:spacing w:val="-14"/>
                <w:szCs w:val="24"/>
              </w:rPr>
            </w:pPr>
            <w:r w:rsidRPr="00592966">
              <w:rPr>
                <w:szCs w:val="24"/>
              </w:rPr>
              <w:t>Mã vật tư 127677-01350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Phớt ghit xupap</w:t>
            </w:r>
          </w:p>
        </w:tc>
        <w:tc>
          <w:tcPr>
            <w:tcW w:w="4931" w:type="dxa"/>
            <w:vAlign w:val="center"/>
          </w:tcPr>
          <w:p w:rsidR="009E762C" w:rsidRPr="00592966" w:rsidRDefault="009E762C" w:rsidP="003F218F">
            <w:pPr>
              <w:rPr>
                <w:szCs w:val="24"/>
              </w:rPr>
            </w:pPr>
            <w:r w:rsidRPr="00592966">
              <w:rPr>
                <w:szCs w:val="24"/>
              </w:rPr>
              <w:t>Mã vật tư 127616-11280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51714" w:rsidRDefault="009E762C" w:rsidP="003F218F">
            <w:pPr>
              <w:rPr>
                <w:sz w:val="28"/>
                <w:szCs w:val="28"/>
              </w:rPr>
            </w:pPr>
            <w:r w:rsidRPr="000C3CF9">
              <w:t>Oring sinh hàn gió</w:t>
            </w:r>
          </w:p>
        </w:tc>
        <w:tc>
          <w:tcPr>
            <w:tcW w:w="4931" w:type="dxa"/>
            <w:vAlign w:val="center"/>
          </w:tcPr>
          <w:p w:rsidR="009E762C" w:rsidRPr="00592966" w:rsidRDefault="009E762C" w:rsidP="003F218F">
            <w:pPr>
              <w:rPr>
                <w:szCs w:val="24"/>
              </w:rPr>
            </w:pPr>
            <w:r w:rsidRPr="00592966">
              <w:rPr>
                <w:szCs w:val="24"/>
              </w:rPr>
              <w:t>Mã vật tư 119578-18420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Gioăng khoang nước block máy</w:t>
            </w:r>
          </w:p>
        </w:tc>
        <w:tc>
          <w:tcPr>
            <w:tcW w:w="4931" w:type="dxa"/>
            <w:vAlign w:val="center"/>
          </w:tcPr>
          <w:p w:rsidR="009E762C" w:rsidRPr="00592966" w:rsidRDefault="009E762C" w:rsidP="003F218F">
            <w:pPr>
              <w:rPr>
                <w:szCs w:val="24"/>
              </w:rPr>
            </w:pPr>
            <w:r w:rsidRPr="00592966">
              <w:rPr>
                <w:szCs w:val="24"/>
              </w:rPr>
              <w:t>Mã vật tư 127675-01410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Gioăng khoang nước block máy</w:t>
            </w:r>
          </w:p>
        </w:tc>
        <w:tc>
          <w:tcPr>
            <w:tcW w:w="4931" w:type="dxa"/>
            <w:vAlign w:val="center"/>
          </w:tcPr>
          <w:p w:rsidR="009E762C" w:rsidRPr="00592966" w:rsidRDefault="009E762C" w:rsidP="003F218F">
            <w:pPr>
              <w:rPr>
                <w:szCs w:val="24"/>
              </w:rPr>
            </w:pPr>
            <w:r w:rsidRPr="00592966">
              <w:rPr>
                <w:szCs w:val="24"/>
              </w:rPr>
              <w:t>Mã vật tư 127610-01841</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Gioăng khoang nước block máy</w:t>
            </w:r>
          </w:p>
        </w:tc>
        <w:tc>
          <w:tcPr>
            <w:tcW w:w="4931" w:type="dxa"/>
            <w:vAlign w:val="center"/>
          </w:tcPr>
          <w:p w:rsidR="009E762C" w:rsidRPr="00592966" w:rsidRDefault="009E762C" w:rsidP="003F218F">
            <w:pPr>
              <w:rPr>
                <w:szCs w:val="24"/>
              </w:rPr>
            </w:pPr>
            <w:r w:rsidRPr="00592966">
              <w:rPr>
                <w:szCs w:val="24"/>
              </w:rPr>
              <w:t>Mã vật tư 127610-01851</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Xéc măng</w:t>
            </w:r>
          </w:p>
        </w:tc>
        <w:tc>
          <w:tcPr>
            <w:tcW w:w="4931" w:type="dxa"/>
            <w:vAlign w:val="center"/>
          </w:tcPr>
          <w:p w:rsidR="009E762C" w:rsidRPr="00592966" w:rsidRDefault="009E762C" w:rsidP="003F218F">
            <w:pPr>
              <w:rPr>
                <w:szCs w:val="24"/>
              </w:rPr>
            </w:pPr>
            <w:r w:rsidRPr="00592966">
              <w:rPr>
                <w:szCs w:val="24"/>
              </w:rPr>
              <w:t>Mã vật tư 727677-22550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Bạc biên</w:t>
            </w:r>
          </w:p>
        </w:tc>
        <w:tc>
          <w:tcPr>
            <w:tcW w:w="4931" w:type="dxa"/>
            <w:vAlign w:val="center"/>
          </w:tcPr>
          <w:p w:rsidR="009E762C" w:rsidRPr="00592966" w:rsidRDefault="009E762C" w:rsidP="003F218F">
            <w:pPr>
              <w:rPr>
                <w:szCs w:val="24"/>
              </w:rPr>
            </w:pPr>
            <w:r w:rsidRPr="00592966">
              <w:rPr>
                <w:szCs w:val="24"/>
              </w:rPr>
              <w:t>Mã vật tư 727698-23510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Vòng bi</w:t>
            </w:r>
          </w:p>
        </w:tc>
        <w:tc>
          <w:tcPr>
            <w:tcW w:w="4931" w:type="dxa"/>
            <w:vAlign w:val="center"/>
          </w:tcPr>
          <w:p w:rsidR="009E762C" w:rsidRPr="00592966" w:rsidRDefault="009E762C" w:rsidP="003F218F">
            <w:pPr>
              <w:rPr>
                <w:szCs w:val="24"/>
              </w:rPr>
            </w:pPr>
            <w:r w:rsidRPr="00592966">
              <w:rPr>
                <w:szCs w:val="24"/>
              </w:rPr>
              <w:t>Mã vật tư 24101-063044</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Vòng bi</w:t>
            </w:r>
          </w:p>
        </w:tc>
        <w:tc>
          <w:tcPr>
            <w:tcW w:w="4931" w:type="dxa"/>
            <w:vAlign w:val="center"/>
          </w:tcPr>
          <w:p w:rsidR="009E762C" w:rsidRPr="00592966" w:rsidRDefault="009E762C" w:rsidP="003F218F">
            <w:pPr>
              <w:rPr>
                <w:szCs w:val="24"/>
              </w:rPr>
            </w:pPr>
            <w:r w:rsidRPr="00592966">
              <w:rPr>
                <w:szCs w:val="24"/>
              </w:rPr>
              <w:t>Mã vật tư 24101-062064</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Phớt dầu bơm nước biển</w:t>
            </w:r>
          </w:p>
        </w:tc>
        <w:tc>
          <w:tcPr>
            <w:tcW w:w="4931" w:type="dxa"/>
            <w:vAlign w:val="center"/>
          </w:tcPr>
          <w:p w:rsidR="009E762C" w:rsidRPr="00592966" w:rsidRDefault="009E762C" w:rsidP="003F218F">
            <w:pPr>
              <w:rPr>
                <w:szCs w:val="24"/>
              </w:rPr>
            </w:pPr>
            <w:r w:rsidRPr="00592966">
              <w:rPr>
                <w:szCs w:val="24"/>
              </w:rPr>
              <w:t>Mã vật tư 24421-203508</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Gioăng sinh hàn nước</w:t>
            </w:r>
          </w:p>
        </w:tc>
        <w:tc>
          <w:tcPr>
            <w:tcW w:w="4931" w:type="dxa"/>
            <w:vAlign w:val="center"/>
          </w:tcPr>
          <w:p w:rsidR="009E762C" w:rsidRPr="00592966" w:rsidRDefault="009E762C" w:rsidP="003F218F">
            <w:pPr>
              <w:rPr>
                <w:szCs w:val="24"/>
              </w:rPr>
            </w:pPr>
            <w:r w:rsidRPr="00592966">
              <w:rPr>
                <w:szCs w:val="24"/>
              </w:rPr>
              <w:t>Mã vật tư 127677-44160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Gioăng bơm nước ngọt</w:t>
            </w:r>
          </w:p>
        </w:tc>
        <w:tc>
          <w:tcPr>
            <w:tcW w:w="4931" w:type="dxa"/>
            <w:vAlign w:val="center"/>
          </w:tcPr>
          <w:p w:rsidR="009E762C" w:rsidRPr="00592966" w:rsidRDefault="009E762C" w:rsidP="003F218F">
            <w:pPr>
              <w:rPr>
                <w:szCs w:val="24"/>
              </w:rPr>
            </w:pPr>
            <w:r w:rsidRPr="00592966">
              <w:rPr>
                <w:szCs w:val="24"/>
              </w:rPr>
              <w:t>Mã vật tư 127675-43120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Phớt đầu trục cơ</w:t>
            </w:r>
          </w:p>
        </w:tc>
        <w:tc>
          <w:tcPr>
            <w:tcW w:w="4931" w:type="dxa"/>
            <w:vAlign w:val="center"/>
          </w:tcPr>
          <w:p w:rsidR="009E762C" w:rsidRPr="00592966" w:rsidRDefault="009E762C" w:rsidP="003F218F">
            <w:pPr>
              <w:rPr>
                <w:szCs w:val="24"/>
              </w:rPr>
            </w:pPr>
            <w:r w:rsidRPr="00592966">
              <w:rPr>
                <w:szCs w:val="24"/>
              </w:rPr>
              <w:t>Mã vật tư 124450-01800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 xml:space="preserve">Phớt đầu trục cơ </w:t>
            </w:r>
          </w:p>
        </w:tc>
        <w:tc>
          <w:tcPr>
            <w:tcW w:w="4931" w:type="dxa"/>
            <w:vAlign w:val="center"/>
          </w:tcPr>
          <w:p w:rsidR="009E762C" w:rsidRPr="00592966" w:rsidRDefault="009E762C" w:rsidP="003F218F">
            <w:pPr>
              <w:rPr>
                <w:szCs w:val="24"/>
              </w:rPr>
            </w:pPr>
            <w:r w:rsidRPr="00592966">
              <w:rPr>
                <w:szCs w:val="24"/>
              </w:rPr>
              <w:t>Mã vật tư 127692-01781</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Oring bửng phớt phía bánh đà</w:t>
            </w:r>
          </w:p>
        </w:tc>
        <w:tc>
          <w:tcPr>
            <w:tcW w:w="4931" w:type="dxa"/>
            <w:vAlign w:val="center"/>
          </w:tcPr>
          <w:p w:rsidR="009E762C" w:rsidRPr="00592966" w:rsidRDefault="009E762C" w:rsidP="003F218F">
            <w:pPr>
              <w:rPr>
                <w:szCs w:val="24"/>
              </w:rPr>
            </w:pPr>
            <w:r w:rsidRPr="00592966">
              <w:rPr>
                <w:szCs w:val="24"/>
              </w:rPr>
              <w:t>Mã vật tư 24321-001450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Gioăng các te</w:t>
            </w:r>
          </w:p>
        </w:tc>
        <w:tc>
          <w:tcPr>
            <w:tcW w:w="4931" w:type="dxa"/>
            <w:vAlign w:val="center"/>
          </w:tcPr>
          <w:p w:rsidR="009E762C" w:rsidRPr="00592966" w:rsidRDefault="009E762C" w:rsidP="003F218F">
            <w:pPr>
              <w:rPr>
                <w:szCs w:val="24"/>
              </w:rPr>
            </w:pPr>
            <w:r w:rsidRPr="00592966">
              <w:rPr>
                <w:szCs w:val="24"/>
              </w:rPr>
              <w:t>Mã vật tư 127675-01730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Gioăng các te</w:t>
            </w:r>
          </w:p>
        </w:tc>
        <w:tc>
          <w:tcPr>
            <w:tcW w:w="4931" w:type="dxa"/>
            <w:vAlign w:val="center"/>
          </w:tcPr>
          <w:p w:rsidR="009E762C" w:rsidRPr="00592966" w:rsidRDefault="009E762C" w:rsidP="003F218F">
            <w:pPr>
              <w:rPr>
                <w:szCs w:val="24"/>
              </w:rPr>
            </w:pPr>
            <w:r w:rsidRPr="00592966">
              <w:rPr>
                <w:szCs w:val="24"/>
              </w:rPr>
              <w:t>Mã vật tư 127695-01740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Gioăng bửng đầu máy</w:t>
            </w:r>
          </w:p>
        </w:tc>
        <w:tc>
          <w:tcPr>
            <w:tcW w:w="4931" w:type="dxa"/>
            <w:vAlign w:val="center"/>
          </w:tcPr>
          <w:p w:rsidR="009E762C" w:rsidRPr="00592966" w:rsidRDefault="009E762C" w:rsidP="003F218F">
            <w:pPr>
              <w:rPr>
                <w:szCs w:val="24"/>
              </w:rPr>
            </w:pPr>
            <w:r w:rsidRPr="00592966">
              <w:rPr>
                <w:szCs w:val="24"/>
              </w:rPr>
              <w:t>Mã vật tư 127675-01560</w:t>
            </w:r>
            <w:r w:rsidRPr="00592966">
              <w:rPr>
                <w:color w:val="FF0000"/>
                <w:szCs w:val="24"/>
              </w:rPr>
              <w:t xml:space="preserve"> hoặc tương đương</w:t>
            </w:r>
            <w:r w:rsidRPr="00592966">
              <w:rPr>
                <w:szCs w:val="24"/>
              </w:rPr>
              <w:t>, được lắp đặt hoạt động đồng bộ với động cơ Yanmar Model 6CXBM-GT.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Gioăng đệm nắp máy</w:t>
            </w:r>
          </w:p>
        </w:tc>
        <w:tc>
          <w:tcPr>
            <w:tcW w:w="4931" w:type="dxa"/>
            <w:vAlign w:val="center"/>
          </w:tcPr>
          <w:p w:rsidR="009E762C" w:rsidRPr="00592966" w:rsidRDefault="009E762C" w:rsidP="003F218F">
            <w:pPr>
              <w:rPr>
                <w:szCs w:val="24"/>
              </w:rPr>
            </w:pPr>
            <w:r w:rsidRPr="00592966">
              <w:rPr>
                <w:szCs w:val="24"/>
              </w:rPr>
              <w:t>Mã vật tư 129001-01340</w:t>
            </w:r>
            <w:r w:rsidRPr="00592966">
              <w:rPr>
                <w:color w:val="FF0000"/>
                <w:szCs w:val="24"/>
              </w:rPr>
              <w:t xml:space="preserve"> hoặc tương đương</w:t>
            </w:r>
            <w:r w:rsidRPr="00592966">
              <w:rPr>
                <w:szCs w:val="24"/>
              </w:rPr>
              <w:t>, được lắp đặt hoạt động đồng bộ với động cơ Yanmar Model 3TNV88-G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Bạc biên</w:t>
            </w:r>
          </w:p>
        </w:tc>
        <w:tc>
          <w:tcPr>
            <w:tcW w:w="4931" w:type="dxa"/>
            <w:vAlign w:val="center"/>
          </w:tcPr>
          <w:p w:rsidR="009E762C" w:rsidRPr="00592966" w:rsidRDefault="009E762C" w:rsidP="003F218F">
            <w:pPr>
              <w:rPr>
                <w:szCs w:val="24"/>
              </w:rPr>
            </w:pPr>
            <w:r w:rsidRPr="00592966">
              <w:rPr>
                <w:szCs w:val="24"/>
              </w:rPr>
              <w:t>Mã vật tư 129150-23600</w:t>
            </w:r>
            <w:r w:rsidRPr="00592966">
              <w:rPr>
                <w:color w:val="FF0000"/>
                <w:szCs w:val="24"/>
              </w:rPr>
              <w:t xml:space="preserve"> hoặc tương đương</w:t>
            </w:r>
            <w:r w:rsidRPr="00592966">
              <w:rPr>
                <w:szCs w:val="24"/>
              </w:rPr>
              <w:t>, được lắp đặt hoạt động đồng bộ với động cơ Yanmar Model  Model 3TNV88-G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Xéc măng</w:t>
            </w:r>
          </w:p>
        </w:tc>
        <w:tc>
          <w:tcPr>
            <w:tcW w:w="4931" w:type="dxa"/>
            <w:vAlign w:val="center"/>
          </w:tcPr>
          <w:p w:rsidR="009E762C" w:rsidRPr="00592966" w:rsidRDefault="009E762C" w:rsidP="003F218F">
            <w:pPr>
              <w:rPr>
                <w:szCs w:val="24"/>
              </w:rPr>
            </w:pPr>
            <w:r w:rsidRPr="00592966">
              <w:rPr>
                <w:szCs w:val="24"/>
              </w:rPr>
              <w:t>Mã vật tư 129005-22500</w:t>
            </w:r>
            <w:r w:rsidRPr="00592966">
              <w:rPr>
                <w:color w:val="FF0000"/>
                <w:szCs w:val="24"/>
              </w:rPr>
              <w:t xml:space="preserve"> hoặc tương đương</w:t>
            </w:r>
            <w:r w:rsidRPr="00592966">
              <w:rPr>
                <w:szCs w:val="24"/>
              </w:rPr>
              <w:t>, được lắp đặt hoạt động đồng bộ với động cơ Yanmar  Model 3TNV88-G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V ốp mũi xuồng</w:t>
            </w:r>
          </w:p>
        </w:tc>
        <w:tc>
          <w:tcPr>
            <w:tcW w:w="4931" w:type="dxa"/>
            <w:vAlign w:val="center"/>
          </w:tcPr>
          <w:p w:rsidR="009E762C" w:rsidRPr="003C6F5C" w:rsidRDefault="009E762C" w:rsidP="003F218F">
            <w:pPr>
              <w:rPr>
                <w:spacing w:val="-6"/>
                <w:szCs w:val="24"/>
              </w:rPr>
            </w:pPr>
            <w:r w:rsidRPr="003C6F5C">
              <w:rPr>
                <w:spacing w:val="-6"/>
                <w:szCs w:val="24"/>
              </w:rPr>
              <w:t>Gồm 02 ốp mũi làm bằng inox 304 2ly dạng chữ V:</w:t>
            </w:r>
          </w:p>
          <w:p w:rsidR="009E762C" w:rsidRPr="00592966" w:rsidRDefault="009E762C" w:rsidP="003F218F">
            <w:pPr>
              <w:rPr>
                <w:szCs w:val="24"/>
              </w:rPr>
            </w:pPr>
            <w:r w:rsidRPr="00592966">
              <w:rPr>
                <w:szCs w:val="24"/>
              </w:rPr>
              <w:t>Kích thước 1: 70x70x120cm và kích thước 2: 30x30x60cm</w:t>
            </w:r>
          </w:p>
          <w:p w:rsidR="009E762C" w:rsidRPr="00592966" w:rsidRDefault="009E762C" w:rsidP="003F218F">
            <w:pPr>
              <w:rPr>
                <w:szCs w:val="24"/>
              </w:rPr>
            </w:pPr>
            <w:r w:rsidRPr="00592966">
              <w:rPr>
                <w:szCs w:val="24"/>
              </w:rPr>
              <w:t>Lắp đặt đồng bộ với mũi xuồng, giúp gia cường, bảo vệ và định hình cho mũi xuồng không bị bóp méo khi xuồng cập các vị trí;</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Con lươn cao su chống va xuồng</w:t>
            </w:r>
          </w:p>
        </w:tc>
        <w:tc>
          <w:tcPr>
            <w:tcW w:w="4931" w:type="dxa"/>
            <w:vAlign w:val="center"/>
          </w:tcPr>
          <w:p w:rsidR="009E762C" w:rsidRPr="00592966" w:rsidRDefault="009E762C" w:rsidP="003F218F">
            <w:pPr>
              <w:rPr>
                <w:szCs w:val="24"/>
              </w:rPr>
            </w:pPr>
            <w:r w:rsidRPr="00592966">
              <w:rPr>
                <w:szCs w:val="24"/>
              </w:rPr>
              <w:t>Hình chữ D, đường kính 65mm, được khoan các lỗ để cố định với thân xuồng, có khả năng chịu va đập, đàn hồi tốt; Lắp đặt đồng bộ với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3C6F5C" w:rsidRDefault="009E762C" w:rsidP="003F218F">
            <w:pPr>
              <w:rPr>
                <w:spacing w:val="-12"/>
              </w:rPr>
            </w:pPr>
            <w:r w:rsidRPr="003C6F5C">
              <w:rPr>
                <w:spacing w:val="-12"/>
              </w:rPr>
              <w:t xml:space="preserve">Kẽm chống ăn mòn phần ống phụt xuồng  </w:t>
            </w:r>
          </w:p>
        </w:tc>
        <w:tc>
          <w:tcPr>
            <w:tcW w:w="4931" w:type="dxa"/>
            <w:vAlign w:val="center"/>
          </w:tcPr>
          <w:p w:rsidR="009E762C" w:rsidRPr="00592966" w:rsidRDefault="009E762C" w:rsidP="003F218F">
            <w:pPr>
              <w:rPr>
                <w:szCs w:val="24"/>
              </w:rPr>
            </w:pPr>
            <w:r w:rsidRPr="00592966">
              <w:rPr>
                <w:szCs w:val="24"/>
              </w:rPr>
              <w:t>Kẽm bảo vệ tốt cho hệ thống ống phụt, số lượng kẽm 12 cục, tổng khối lượng 06 kg. Được lắp đặt và hoạt động đồng bộ với hệ thống vỏ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Bộ tên giao dịch tiếng anh, tiếng việt, số hiệu, phù hiệu xuồng CSB</w:t>
            </w:r>
          </w:p>
        </w:tc>
        <w:tc>
          <w:tcPr>
            <w:tcW w:w="4931" w:type="dxa"/>
            <w:vAlign w:val="center"/>
          </w:tcPr>
          <w:p w:rsidR="009E762C" w:rsidRPr="00592966" w:rsidRDefault="009E762C" w:rsidP="003F218F">
            <w:pPr>
              <w:rPr>
                <w:szCs w:val="24"/>
              </w:rPr>
            </w:pPr>
            <w:r w:rsidRPr="00592966">
              <w:rPr>
                <w:szCs w:val="24"/>
              </w:rPr>
              <w:t>In theo mẫu, làm bằng đề can màu xanh dương, được dán chắc chắn với thân vỏ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2"/>
              </w:numPr>
              <w:rPr>
                <w:szCs w:val="24"/>
              </w:rPr>
            </w:pPr>
          </w:p>
        </w:tc>
        <w:tc>
          <w:tcPr>
            <w:tcW w:w="3715" w:type="dxa"/>
            <w:vAlign w:val="center"/>
          </w:tcPr>
          <w:p w:rsidR="009E762C" w:rsidRPr="000C3CF9" w:rsidRDefault="009E762C" w:rsidP="003F218F">
            <w:r w:rsidRPr="000C3CF9">
              <w:t>Dầu diesel</w:t>
            </w:r>
          </w:p>
        </w:tc>
        <w:tc>
          <w:tcPr>
            <w:tcW w:w="4931" w:type="dxa"/>
            <w:vAlign w:val="center"/>
          </w:tcPr>
          <w:p w:rsidR="009E762C" w:rsidRPr="00592966" w:rsidRDefault="009E762C" w:rsidP="003F218F">
            <w:pPr>
              <w:rPr>
                <w:szCs w:val="24"/>
              </w:rPr>
            </w:pPr>
            <w:r>
              <w:rPr>
                <w:szCs w:val="24"/>
              </w:rPr>
              <w:t>Dầu diesel loại</w:t>
            </w:r>
            <w:r w:rsidRPr="00592966">
              <w:rPr>
                <w:szCs w:val="24"/>
              </w:rPr>
              <w:t xml:space="preserve"> DO 0</w:t>
            </w:r>
            <w:proofErr w:type="gramStart"/>
            <w:r w:rsidRPr="00592966">
              <w:rPr>
                <w:szCs w:val="24"/>
              </w:rPr>
              <w:t>,5</w:t>
            </w:r>
            <w:proofErr w:type="gramEnd"/>
            <w:r w:rsidRPr="00592966">
              <w:rPr>
                <w:szCs w:val="24"/>
              </w:rPr>
              <w:t>%S dùng để phục vụ quá trình thử máy sau sửa chữa hàng hải.</w:t>
            </w:r>
          </w:p>
        </w:tc>
      </w:tr>
      <w:tr w:rsidR="009E762C" w:rsidRPr="00051714" w:rsidTr="003F218F">
        <w:trPr>
          <w:trHeight w:val="593"/>
        </w:trPr>
        <w:tc>
          <w:tcPr>
            <w:tcW w:w="988" w:type="dxa"/>
            <w:vAlign w:val="center"/>
          </w:tcPr>
          <w:p w:rsidR="009E762C" w:rsidRPr="00E62FDF" w:rsidRDefault="009E762C" w:rsidP="003F218F">
            <w:pPr>
              <w:ind w:left="397"/>
              <w:rPr>
                <w:sz w:val="28"/>
                <w:szCs w:val="28"/>
              </w:rPr>
            </w:pPr>
            <w:r w:rsidRPr="00E62FDF">
              <w:rPr>
                <w:b/>
              </w:rPr>
              <w:t>II</w:t>
            </w:r>
          </w:p>
        </w:tc>
        <w:tc>
          <w:tcPr>
            <w:tcW w:w="3715" w:type="dxa"/>
            <w:vAlign w:val="center"/>
          </w:tcPr>
          <w:p w:rsidR="009E762C" w:rsidRPr="000C3CF9" w:rsidRDefault="009E762C" w:rsidP="003F218F">
            <w:r w:rsidRPr="000C3CF9">
              <w:rPr>
                <w:b/>
              </w:rPr>
              <w:t>DỊCH VỤ KỸ THUẬT</w:t>
            </w:r>
          </w:p>
        </w:tc>
        <w:tc>
          <w:tcPr>
            <w:tcW w:w="4931" w:type="dxa"/>
            <w:vAlign w:val="center"/>
          </w:tcPr>
          <w:p w:rsidR="009E762C" w:rsidRPr="00051714" w:rsidRDefault="009E762C" w:rsidP="003F218F">
            <w:pPr>
              <w:rPr>
                <w:sz w:val="28"/>
                <w:szCs w:val="28"/>
              </w:rPr>
            </w:pP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3"/>
              </w:numPr>
              <w:ind w:left="757"/>
            </w:pPr>
          </w:p>
        </w:tc>
        <w:tc>
          <w:tcPr>
            <w:tcW w:w="3715" w:type="dxa"/>
            <w:vAlign w:val="center"/>
          </w:tcPr>
          <w:p w:rsidR="009E762C" w:rsidRPr="000C3CF9" w:rsidRDefault="009E762C" w:rsidP="003F218F">
            <w:pPr>
              <w:rPr>
                <w:b/>
              </w:rPr>
            </w:pPr>
            <w:r w:rsidRPr="000C3CF9">
              <w:rPr>
                <w:spacing w:val="-8"/>
              </w:rPr>
              <w:t>Trung tu động cơ Yanmar 6CXBM-GT</w:t>
            </w:r>
          </w:p>
        </w:tc>
        <w:tc>
          <w:tcPr>
            <w:tcW w:w="4931" w:type="dxa"/>
            <w:vAlign w:val="center"/>
          </w:tcPr>
          <w:p w:rsidR="009E762C" w:rsidRPr="00051714" w:rsidRDefault="009E762C" w:rsidP="003F218F">
            <w:pPr>
              <w:rPr>
                <w:sz w:val="28"/>
                <w:szCs w:val="28"/>
              </w:rPr>
            </w:pPr>
            <w:r w:rsidRPr="000C3CF9">
              <w:rPr>
                <w:spacing w:val="-4"/>
              </w:rPr>
              <w:t>Thông số kỹ thuật cơ bản động cơ: 6CXB</w:t>
            </w:r>
            <w:r>
              <w:rPr>
                <w:spacing w:val="-4"/>
              </w:rPr>
              <w:t>M-GT. Hãng sản xuất: Yanmar; Ne</w:t>
            </w:r>
            <w:r w:rsidRPr="000C3CF9">
              <w:rPr>
                <w:spacing w:val="-4"/>
              </w:rPr>
              <w:t xml:space="preserve">: 509HP; Vòng quay: 2700 V/ph; Xy lanh: 06 cái; Dxl/Spt: 110/130 mm; Ge: 92 lít/h. Nội dung trung tu theo quy trình:  Tháo tách phần ống phụt khỏi động cơ, các chướng ngại, cẩu máy đưa vào trạm SCTH. Tháo các cảm biến, tháo toàn bộ các chi tiết của động cơ. Kiểm tra, đo đánh giá toàn bộ tình trạng kỹ thuật các chi tiết. Bảo quản các chi tiết. Tiến hành vệ sinh động cơ và các chi tiết máy, lắp ráp thay thế chi tiết máy bạc trục, bạc biên, cảm biến, sửa chữa tuabin tăng áp..., thay mới gioăng, đệm, kiểm tra, căn chỉnh kim phun, cân chỉnh động cơ. Cẩu máy xuống xuồng lắp ráp, cân chỉnh máy với phần ống phụt, nạp dầu, nhớt, nước, lắp lại hoàn thiện sau sửa chữa. Chạy thử máy tại bến, kiểm tra các thông số hoạt động đạt yêu cầu kỹ thuật. Thử </w:t>
            </w:r>
            <w:proofErr w:type="gramStart"/>
            <w:r w:rsidRPr="000C3CF9">
              <w:rPr>
                <w:spacing w:val="-4"/>
              </w:rPr>
              <w:t xml:space="preserve">tải  </w:t>
            </w:r>
            <w:r w:rsidRPr="000C3CF9">
              <w:rPr>
                <w:spacing w:val="-4"/>
              </w:rPr>
              <w:lastRenderedPageBreak/>
              <w:t>trên</w:t>
            </w:r>
            <w:proofErr w:type="gramEnd"/>
            <w:r w:rsidRPr="000C3CF9">
              <w:rPr>
                <w:spacing w:val="-4"/>
              </w:rPr>
              <w:t xml:space="preserve"> biển nghiệm thu sau khi lắp đặt (giá đã bao gồm tất cả dịch vụ kỹ thuật và vật tư phụ có liên quan đến công tác trung tu máy tại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3"/>
              </w:numPr>
              <w:ind w:left="757"/>
            </w:pPr>
          </w:p>
        </w:tc>
        <w:tc>
          <w:tcPr>
            <w:tcW w:w="3715" w:type="dxa"/>
            <w:vAlign w:val="center"/>
          </w:tcPr>
          <w:p w:rsidR="009E762C" w:rsidRPr="00DB60B3" w:rsidRDefault="009E762C" w:rsidP="003F218F">
            <w:pPr>
              <w:rPr>
                <w:spacing w:val="-8"/>
              </w:rPr>
            </w:pPr>
            <w:r w:rsidRPr="00DB60B3">
              <w:rPr>
                <w:spacing w:val="-8"/>
              </w:rPr>
              <w:t xml:space="preserve">Trung tu động cơ máy phát điện xuồng </w:t>
            </w:r>
          </w:p>
        </w:tc>
        <w:tc>
          <w:tcPr>
            <w:tcW w:w="4931" w:type="dxa"/>
            <w:vAlign w:val="center"/>
          </w:tcPr>
          <w:p w:rsidR="009E762C" w:rsidRPr="000C3CF9" w:rsidRDefault="009E762C" w:rsidP="003F218F">
            <w:r w:rsidRPr="000C3CF9">
              <w:t>Thông số kỹ thuật cơ bản động cơ: 3TNV8</w:t>
            </w:r>
            <w:r>
              <w:t>8-G. Hãng sản xuất: Yanmar; Ne</w:t>
            </w:r>
            <w:r w:rsidRPr="000C3CF9">
              <w:t>: 13</w:t>
            </w:r>
            <w:proofErr w:type="gramStart"/>
            <w:r w:rsidRPr="000C3CF9">
              <w:t>,2</w:t>
            </w:r>
            <w:proofErr w:type="gramEnd"/>
            <w:r w:rsidRPr="000C3CF9">
              <w:t xml:space="preserve"> Kw; Vòng quay: 1500 V/ph; Xy lanh: 03 cái. </w:t>
            </w:r>
          </w:p>
          <w:p w:rsidR="009E762C" w:rsidRPr="00051714" w:rsidRDefault="009E762C" w:rsidP="003F218F">
            <w:pPr>
              <w:rPr>
                <w:sz w:val="28"/>
                <w:szCs w:val="28"/>
              </w:rPr>
            </w:pPr>
            <w:r w:rsidRPr="000C3CF9">
              <w:t>Nội dung trung tu theo quy trình hãng máy: Cẩu tổ hợp diesel-máy phát điện ra khỏi xuồng đưa vào trạm SCTH. Tháo các phần máy phát ra khỏi động cơ, tháo các chướng ngại, cảm biến, tháo toàn bộ các chi tiết của động cơ. Kiểm tra, đo đánh giá toàn bộ tình trạng kỹ thuật các chi tiết. Niêm cất, bảo quản các chi tiết. Tiến hành vệ sinh động cơ và các chi tiết máy, lắp ráp thay thế chi tiết máy bạc trục, bạc biên, cảm biến, kiểm tra sửa chữa sinh hàn nước ngọt..., thay mới gioăng, đệm, màn hình hiển thị máy phát. Cẩu máy xuống xuồng, cân chỉnh, nạp dầu, nhớt, nước, lắp lại hoàn thiện sau sửa chữa. Chạy thử máy tại xuồng, kiểm tra các thông số hoạt động đạt yêu cầu kỹ thuật trước khi bàn giao. Thử tải nghiệm thu tại xuồng sau khi nắp đặt (giá đã bao gồm tất cả dịch vụ kỹ thuật và vật tu phụ có liên quan đến công tác trung tu máy tại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3"/>
              </w:numPr>
              <w:ind w:left="757"/>
            </w:pPr>
          </w:p>
        </w:tc>
        <w:tc>
          <w:tcPr>
            <w:tcW w:w="3715" w:type="dxa"/>
            <w:vAlign w:val="center"/>
          </w:tcPr>
          <w:p w:rsidR="009E762C" w:rsidRPr="000C3CF9" w:rsidRDefault="009E762C" w:rsidP="003F218F">
            <w:r w:rsidRPr="000C3CF9">
              <w:t>Nhân công tẩm sấy máy phát điện</w:t>
            </w:r>
          </w:p>
        </w:tc>
        <w:tc>
          <w:tcPr>
            <w:tcW w:w="4931" w:type="dxa"/>
            <w:vAlign w:val="center"/>
          </w:tcPr>
          <w:p w:rsidR="009E762C" w:rsidRPr="00154C12" w:rsidRDefault="009E762C" w:rsidP="003F218F">
            <w:pPr>
              <w:rPr>
                <w:spacing w:val="-12"/>
              </w:rPr>
            </w:pPr>
            <w:r w:rsidRPr="00154C12">
              <w:rPr>
                <w:spacing w:val="-12"/>
              </w:rPr>
              <w:t>Thông số máy phát điện: Hãng sản xuất: Yanmar, Ký hiệu máy: YMG-18SL, Ne: 11,5KVA, 220VAC, 50Hz.</w:t>
            </w:r>
          </w:p>
          <w:p w:rsidR="009E762C" w:rsidRPr="00051714" w:rsidRDefault="009E762C" w:rsidP="003F218F">
            <w:pPr>
              <w:rPr>
                <w:sz w:val="28"/>
                <w:szCs w:val="28"/>
              </w:rPr>
            </w:pPr>
            <w:r w:rsidRPr="000C3CF9">
              <w:t>Nội dung gồm: Tháo các chướng ngại, tách các đầu dây, đánh dấu, tách roto và starto của máy phát điện. Vệ sinh, làm sạch các chi tiết, tẩm sấy nâng cao điện trở cách điện của máy phát, thay bạc đạn, các chi tiết hỏng... Lắp đặt hiệu chỉnh đồng bộ với động cơ diesel. Kiểm tra các thông số hoạt động đạt yêu cầu kỹ thuật trước khi bàn giao. Thử tải nghiệm thu tại xuồng sau khi lắp đặt (giá đã bao gồm tất cả dịch vụ kỹ thuật, vật tư phụ có liên quan đến công tác tẩm sấy máy phát điện).</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3"/>
              </w:numPr>
              <w:ind w:left="757"/>
            </w:pPr>
          </w:p>
        </w:tc>
        <w:tc>
          <w:tcPr>
            <w:tcW w:w="3715" w:type="dxa"/>
            <w:vAlign w:val="center"/>
          </w:tcPr>
          <w:p w:rsidR="009E762C" w:rsidRPr="000C3CF9" w:rsidRDefault="009E762C" w:rsidP="003F218F">
            <w:r w:rsidRPr="000C3CF9">
              <w:t>Nhân công tẩm sấy động cơ tời neo</w:t>
            </w:r>
          </w:p>
        </w:tc>
        <w:tc>
          <w:tcPr>
            <w:tcW w:w="4931" w:type="dxa"/>
            <w:vAlign w:val="center"/>
          </w:tcPr>
          <w:p w:rsidR="009E762C" w:rsidRPr="00051714" w:rsidRDefault="009E762C" w:rsidP="003F218F">
            <w:pPr>
              <w:rPr>
                <w:sz w:val="28"/>
                <w:szCs w:val="28"/>
              </w:rPr>
            </w:pPr>
            <w:r w:rsidRPr="00C00FB3">
              <w:t>Thông số kỹ thuật cơ bản động cơ: Công suất động cơ 1,5KW, 50Hz, 220VAC</w:t>
            </w:r>
            <w:proofErr w:type="gramStart"/>
            <w:r w:rsidRPr="00C00FB3">
              <w:t>.</w:t>
            </w:r>
            <w:proofErr w:type="gramEnd"/>
            <w:r w:rsidRPr="000C3CF9">
              <w:br/>
              <w:t>Nội dung gồm: Tháo các chướng ngại tháo động cơ tời neo ra khỏi xuồng, tháo đánh dấu các đầu dây, tách roto và starto vệ sinh, làm sạch các chi tiết, tẩm sấy nâng cao điện trở cách điện của động cơ, thay bạc đạn, các chi tiết hỏng... Lắp đặt hiệu chỉnh đưa xuống xuồng, kiểm tra các thông số hoạt động đạt yêu cầu kỹ thuật trước khi bàn giao. Thử tải nghiệm thu tại xuồng sau khi lắp đặt (giá đã bao gồm tất cả dịch vụ kỹ thuật, vật tư phụ có liên quan đến công tác tẩm sấy động cơ tời neo).</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3"/>
              </w:numPr>
              <w:ind w:left="757"/>
            </w:pPr>
          </w:p>
        </w:tc>
        <w:tc>
          <w:tcPr>
            <w:tcW w:w="3715" w:type="dxa"/>
            <w:vAlign w:val="center"/>
          </w:tcPr>
          <w:p w:rsidR="009E762C" w:rsidRPr="000C3CF9" w:rsidRDefault="009E762C" w:rsidP="003F218F">
            <w:r w:rsidRPr="000C3CF9">
              <w:t>Cạo hà phần thân vỏ dưới mớn nước, làm sạch thân vỏ dưới mớn nước, sơn theo quy trình vật liệu vỏ xuồng composite.</w:t>
            </w:r>
          </w:p>
        </w:tc>
        <w:tc>
          <w:tcPr>
            <w:tcW w:w="4931" w:type="dxa"/>
            <w:vAlign w:val="center"/>
          </w:tcPr>
          <w:p w:rsidR="009E762C" w:rsidRPr="00051714" w:rsidRDefault="009E762C" w:rsidP="003F218F">
            <w:pPr>
              <w:rPr>
                <w:sz w:val="28"/>
                <w:szCs w:val="28"/>
              </w:rPr>
            </w:pPr>
            <w:r w:rsidRPr="000C3CF9">
              <w:t>Nội dung bao gồm: Cạo hà, mài chà, làm sạch thân vỏ, đắp gia cố các vị trí composite hỏng, bả bột đá, làm bóng bề mặt,diện tích 45m2, sơn 2 lớp theo quy trình sơn vỏ composite và sơn 2 lớp chống hà phần thân vỏ dưới mớn nước theo quy trình hãng sơn, đáp ứng yêu cầu kỹ thuật, nghiệm thu và bàn giao (giá đã bao gồm nhân công và một số vật tư phụ phục vụ mài chà, đánh bóng, sơn phần dưới mớn nước thân vỏ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3"/>
              </w:numPr>
              <w:ind w:left="757"/>
            </w:pPr>
          </w:p>
        </w:tc>
        <w:tc>
          <w:tcPr>
            <w:tcW w:w="3715" w:type="dxa"/>
            <w:vAlign w:val="center"/>
          </w:tcPr>
          <w:p w:rsidR="009E762C" w:rsidRPr="00443BC9" w:rsidRDefault="009E762C" w:rsidP="003F218F">
            <w:pPr>
              <w:rPr>
                <w:spacing w:val="-12"/>
              </w:rPr>
            </w:pPr>
            <w:r w:rsidRPr="00443BC9">
              <w:rPr>
                <w:spacing w:val="-12"/>
              </w:rPr>
              <w:t>Bảo quản, sửa chữa phần mạn khô xuồng, mặt sàn khoang máy và mặt boong</w:t>
            </w:r>
          </w:p>
        </w:tc>
        <w:tc>
          <w:tcPr>
            <w:tcW w:w="4931" w:type="dxa"/>
            <w:vAlign w:val="center"/>
          </w:tcPr>
          <w:p w:rsidR="009E762C" w:rsidRPr="00154C12" w:rsidRDefault="009E762C" w:rsidP="003F218F">
            <w:pPr>
              <w:rPr>
                <w:spacing w:val="-4"/>
                <w:sz w:val="28"/>
                <w:szCs w:val="28"/>
              </w:rPr>
            </w:pPr>
            <w:r w:rsidRPr="00154C12">
              <w:rPr>
                <w:spacing w:val="-4"/>
              </w:rPr>
              <w:t>Nội dung bao gồm: Kiểm tra, làm sạch, mài chà mạn khô, mặt boong, mặt sàn khoang máy, sử dung keo composite sửa chữa mạn khô, khoang máy với diện tích 50m2; Dán phù hiệu, tên giao dịch, số hiệu, sơn theo quy trình của sơn vỏ composite, đáp ứng yêu cầu kỹ thuật, nghiệm thu và bàn giao (giá đã bao gồm nhân công và một số vật tư phụ phục vụ mài chà, đánh bóng thân vỏ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3"/>
              </w:numPr>
              <w:ind w:left="757"/>
            </w:pPr>
          </w:p>
        </w:tc>
        <w:tc>
          <w:tcPr>
            <w:tcW w:w="3715" w:type="dxa"/>
            <w:vAlign w:val="center"/>
          </w:tcPr>
          <w:p w:rsidR="009E762C" w:rsidRPr="000C3CF9" w:rsidRDefault="009E762C" w:rsidP="003F218F">
            <w:r w:rsidRPr="000C3CF9">
              <w:t xml:space="preserve">Sửa chữa các thiết bị cơ khí xuồng </w:t>
            </w:r>
          </w:p>
        </w:tc>
        <w:tc>
          <w:tcPr>
            <w:tcW w:w="4931" w:type="dxa"/>
            <w:vAlign w:val="center"/>
          </w:tcPr>
          <w:p w:rsidR="009E762C" w:rsidRPr="00051714" w:rsidRDefault="009E762C" w:rsidP="003F218F">
            <w:pPr>
              <w:rPr>
                <w:sz w:val="28"/>
                <w:szCs w:val="28"/>
              </w:rPr>
            </w:pPr>
            <w:r w:rsidRPr="00E04F4E">
              <w:t xml:space="preserve">Nội dung bao gồm: Thay con lươn cao su chống va quanh xuồng 30 m, tháo, lắp ống xả máy chính YAMAHA 6CXBM-GT, V inox gia cường mũi xuồng, giàn bạt, kê đà….. </w:t>
            </w:r>
            <w:proofErr w:type="gramStart"/>
            <w:r w:rsidRPr="00E04F4E">
              <w:t>đáp</w:t>
            </w:r>
            <w:proofErr w:type="gramEnd"/>
            <w:r w:rsidRPr="00E04F4E">
              <w:t xml:space="preserve"> ứng yêu cầu kỹ thuật và nghiệm thu bàn giao (giá đã bao gồm tất cả dịch vụ kỹ thuật có liên quan đế</w:t>
            </w:r>
            <w:r>
              <w:t>n công tác lắp đặt các thiết bị</w:t>
            </w:r>
            <w:r w:rsidRPr="00E04F4E">
              <w:t>).</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3"/>
              </w:numPr>
              <w:ind w:left="757"/>
            </w:pPr>
          </w:p>
        </w:tc>
        <w:tc>
          <w:tcPr>
            <w:tcW w:w="3715" w:type="dxa"/>
            <w:vAlign w:val="center"/>
          </w:tcPr>
          <w:p w:rsidR="009E762C" w:rsidRPr="000C3CF9" w:rsidRDefault="009E762C" w:rsidP="003F218F">
            <w:r w:rsidRPr="000C3CF9">
              <w:t xml:space="preserve">Bảo dưỡng, sửa chữa hệ thống ống phụt các xuồng </w:t>
            </w:r>
          </w:p>
        </w:tc>
        <w:tc>
          <w:tcPr>
            <w:tcW w:w="4931" w:type="dxa"/>
            <w:vAlign w:val="center"/>
          </w:tcPr>
          <w:p w:rsidR="009E762C" w:rsidRPr="00051714" w:rsidRDefault="009E762C" w:rsidP="003F218F">
            <w:pPr>
              <w:rPr>
                <w:sz w:val="28"/>
                <w:szCs w:val="28"/>
              </w:rPr>
            </w:pPr>
            <w:r w:rsidRPr="000C3CF9">
              <w:rPr>
                <w:spacing w:val="-8"/>
              </w:rPr>
              <w:t xml:space="preserve">Nội dung bao gồm: Tháo rã, cạo hà, mài chà làm sạch, tra dầu mỡ các cơ cấu chuyển động phần ống phụt, thay kẽm chống ăn mòn, sơn theo quy trình 3 lớp của hãng sơn đáp ứng yêu cầu kỹ thuật, nghiệm thu và đưa vào sử dụng </w:t>
            </w:r>
            <w:r w:rsidRPr="000C3CF9">
              <w:t>(giá đã bao gồm nhân công và một số vật tư phụ phục vụ mài chà, bảo dưỡng, sửa chữa ống phụt xuồng).</w:t>
            </w:r>
          </w:p>
        </w:tc>
      </w:tr>
      <w:tr w:rsidR="009E762C" w:rsidRPr="00051714" w:rsidTr="003F218F">
        <w:trPr>
          <w:trHeight w:val="593"/>
        </w:trPr>
        <w:tc>
          <w:tcPr>
            <w:tcW w:w="988" w:type="dxa"/>
            <w:vAlign w:val="center"/>
          </w:tcPr>
          <w:p w:rsidR="009E762C" w:rsidRPr="00E62FDF" w:rsidRDefault="009E762C" w:rsidP="009E762C">
            <w:pPr>
              <w:pStyle w:val="ListParagraph"/>
              <w:numPr>
                <w:ilvl w:val="0"/>
                <w:numId w:val="3"/>
              </w:numPr>
              <w:ind w:left="757"/>
            </w:pPr>
          </w:p>
        </w:tc>
        <w:tc>
          <w:tcPr>
            <w:tcW w:w="3715" w:type="dxa"/>
            <w:vAlign w:val="center"/>
          </w:tcPr>
          <w:p w:rsidR="009E762C" w:rsidRPr="000C3CF9" w:rsidRDefault="009E762C" w:rsidP="003F218F">
            <w:r w:rsidRPr="000C3CF9">
              <w:t>Sửa chữa, thay thế thiết bị hàng hải</w:t>
            </w:r>
          </w:p>
        </w:tc>
        <w:tc>
          <w:tcPr>
            <w:tcW w:w="4931" w:type="dxa"/>
            <w:vAlign w:val="center"/>
          </w:tcPr>
          <w:p w:rsidR="009E762C" w:rsidRPr="000C3CF9" w:rsidRDefault="009E762C" w:rsidP="003F218F">
            <w:r w:rsidRPr="000C3CF9">
              <w:t>Kiểm tra điện các thiết bị hàng hải.</w:t>
            </w:r>
          </w:p>
          <w:p w:rsidR="009E762C" w:rsidRPr="000C3CF9" w:rsidRDefault="009E762C" w:rsidP="003F218F">
            <w:r w:rsidRPr="000C3CF9">
              <w:t>Tháo thiết bị hàng hải: Đèn cảnh sát, KGP915…</w:t>
            </w:r>
          </w:p>
          <w:p w:rsidR="009E762C" w:rsidRPr="000C3CF9" w:rsidRDefault="009E762C" w:rsidP="003F218F">
            <w:r w:rsidRPr="000C3CF9">
              <w:t>Gia cố các v</w:t>
            </w:r>
            <w:r>
              <w:t>ị trí tiến hành lắp các thiết b</w:t>
            </w:r>
            <w:r w:rsidRPr="000C3CF9">
              <w:t>ị mới.</w:t>
            </w:r>
          </w:p>
          <w:p w:rsidR="009E762C" w:rsidRPr="00154C12" w:rsidRDefault="009E762C" w:rsidP="003F218F">
            <w:pPr>
              <w:rPr>
                <w:spacing w:val="-10"/>
              </w:rPr>
            </w:pPr>
            <w:r w:rsidRPr="00154C12">
              <w:rPr>
                <w:spacing w:val="-10"/>
              </w:rPr>
              <w:t>Lắp điện đồng bộ hệ thống, thử hoạt động các chế độ.</w:t>
            </w:r>
          </w:p>
          <w:p w:rsidR="009E762C" w:rsidRPr="00051714" w:rsidRDefault="009E762C" w:rsidP="003F218F">
            <w:pPr>
              <w:rPr>
                <w:sz w:val="28"/>
                <w:szCs w:val="28"/>
              </w:rPr>
            </w:pPr>
            <w:r w:rsidRPr="000C3CF9">
              <w:t>Nghiệm thu bàn giao sau sửa chữa (giá đã bao gồm tất cả dịch vụ kỹ thuật có liên quan đến công tác lắp đặt các thiết bị</w:t>
            </w:r>
            <w:r>
              <w:t>).</w:t>
            </w:r>
          </w:p>
        </w:tc>
      </w:tr>
    </w:tbl>
    <w:p w:rsidR="009E762C" w:rsidRPr="00180F17" w:rsidRDefault="009E762C" w:rsidP="009E762C">
      <w:pPr>
        <w:suppressAutoHyphens/>
        <w:spacing w:before="120" w:after="120" w:line="264" w:lineRule="auto"/>
        <w:ind w:firstLine="709"/>
        <w:rPr>
          <w:bCs/>
          <w:i/>
          <w:iCs/>
          <w:sz w:val="28"/>
        </w:rPr>
      </w:pPr>
      <w:proofErr w:type="gramStart"/>
      <w:r w:rsidRPr="00180F17">
        <w:rPr>
          <w:bCs/>
          <w:i/>
          <w:iCs/>
          <w:sz w:val="28"/>
        </w:rPr>
        <w:t>Thông số kỹ thuật chi tiết và các tiêu chuẩn chi tiết (khi cần thiết).</w:t>
      </w:r>
      <w:proofErr w:type="gramEnd"/>
      <w:r w:rsidRPr="00180F17">
        <w:rPr>
          <w:bCs/>
          <w:i/>
          <w:iCs/>
          <w:sz w:val="28"/>
        </w:rPr>
        <w:t xml:space="preserve"> </w:t>
      </w:r>
    </w:p>
    <w:p w:rsidR="009E762C" w:rsidRPr="00180F17" w:rsidRDefault="009E762C" w:rsidP="009E762C">
      <w:pPr>
        <w:spacing w:before="120" w:after="120" w:line="264" w:lineRule="auto"/>
        <w:ind w:right="-284" w:firstLine="709"/>
        <w:jc w:val="left"/>
        <w:rPr>
          <w:i/>
          <w:lang w:val="nl-NL"/>
        </w:rPr>
      </w:pPr>
      <w:r w:rsidRPr="00180F17">
        <w:rPr>
          <w:bCs/>
          <w:i/>
          <w:iCs/>
          <w:sz w:val="28"/>
        </w:rPr>
        <w:t>[Mô tả chi tiết thông số kỹ thuật]</w:t>
      </w:r>
      <w:r w:rsidRPr="00180F17">
        <w:rPr>
          <w:i/>
          <w:iCs/>
          <w:sz w:val="28"/>
        </w:rPr>
        <w:t xml:space="preserve"> </w:t>
      </w:r>
      <w:r w:rsidRPr="00180F17">
        <w:rPr>
          <w:i/>
          <w:iCs/>
        </w:rPr>
        <w:t>________________________________________________________________________________________________________________________________________________________________________________________________________________________________________________</w:t>
      </w:r>
    </w:p>
    <w:p w:rsidR="009E762C" w:rsidRPr="00180F17" w:rsidRDefault="009E762C" w:rsidP="009E762C">
      <w:pPr>
        <w:spacing w:before="120" w:after="120" w:line="264" w:lineRule="auto"/>
        <w:ind w:firstLine="709"/>
        <w:rPr>
          <w:b/>
          <w:i/>
          <w:sz w:val="28"/>
          <w:szCs w:val="28"/>
          <w:lang w:val="nl-NL"/>
        </w:rPr>
      </w:pPr>
      <w:r w:rsidRPr="00180F17">
        <w:rPr>
          <w:b/>
          <w:i/>
          <w:sz w:val="28"/>
          <w:szCs w:val="28"/>
          <w:lang w:val="nl-NL"/>
        </w:rPr>
        <w:t>1.3. Các yêu cầu khác</w:t>
      </w:r>
    </w:p>
    <w:p w:rsidR="009E762C" w:rsidRPr="00180F17" w:rsidRDefault="009E762C" w:rsidP="009E762C">
      <w:pPr>
        <w:spacing w:before="120" w:after="120" w:line="264" w:lineRule="auto"/>
        <w:ind w:firstLine="709"/>
        <w:rPr>
          <w:i/>
          <w:sz w:val="28"/>
          <w:szCs w:val="28"/>
          <w:lang w:val="nl-NL"/>
        </w:rPr>
      </w:pPr>
      <w:r w:rsidRPr="00180F17">
        <w:rPr>
          <w:i/>
          <w:sz w:val="28"/>
          <w:szCs w:val="28"/>
          <w:lang w:val="nl-NL"/>
        </w:rPr>
        <w:t xml:space="preserve">- Các yêu cầu khác về kỹ thuật bao gồm yêu cầu về phương thức thanh toán, yêu cầu về cung cấp tài chính (nếu có), yêu cầu về dịch vụ liên quan như </w:t>
      </w:r>
      <w:r w:rsidRPr="00180F17">
        <w:rPr>
          <w:i/>
          <w:sz w:val="28"/>
          <w:szCs w:val="28"/>
          <w:lang w:val="nl-NL"/>
        </w:rPr>
        <w:lastRenderedPageBreak/>
        <w:t xml:space="preserve">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9E762C" w:rsidRPr="00180F17" w:rsidRDefault="009E762C" w:rsidP="009E762C">
      <w:pPr>
        <w:spacing w:before="120" w:after="120" w:line="264" w:lineRule="auto"/>
        <w:ind w:firstLine="709"/>
        <w:rPr>
          <w:i/>
          <w:spacing w:val="-2"/>
          <w:sz w:val="28"/>
          <w:szCs w:val="28"/>
          <w:lang w:val="nl-NL"/>
        </w:rPr>
      </w:pPr>
      <w:r w:rsidRPr="00180F17">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 w:name="_Hlk163719293"/>
      <w:r w:rsidRPr="00180F17">
        <w:rPr>
          <w:i/>
          <w:sz w:val="28"/>
          <w:szCs w:val="28"/>
          <w:lang w:val="nl-NL"/>
        </w:rPr>
        <w:t xml:space="preserve"> như:</w:t>
      </w:r>
      <w:r w:rsidRPr="00180F17">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
      <w:r w:rsidRPr="00180F17">
        <w:rPr>
          <w:i/>
          <w:sz w:val="28"/>
          <w:szCs w:val="28"/>
          <w:lang w:val="nl-NL"/>
        </w:rPr>
        <w:t>;</w:t>
      </w:r>
      <w:r w:rsidRPr="00180F17">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9E762C" w:rsidRPr="00180F17" w:rsidRDefault="009E762C" w:rsidP="009E762C">
      <w:pPr>
        <w:widowControl w:val="0"/>
        <w:spacing w:before="120" w:after="120" w:line="264" w:lineRule="auto"/>
        <w:ind w:firstLine="567"/>
        <w:rPr>
          <w:i/>
          <w:sz w:val="28"/>
          <w:szCs w:val="28"/>
          <w:lang w:val="nl-NL"/>
        </w:rPr>
      </w:pPr>
      <w:r w:rsidRPr="00180F17">
        <w:rPr>
          <w:i/>
          <w:sz w:val="28"/>
          <w:szCs w:val="28"/>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9E762C" w:rsidRPr="00180F17" w:rsidRDefault="009E762C" w:rsidP="009E762C">
      <w:pPr>
        <w:pStyle w:val="SectionVIHeader"/>
        <w:spacing w:after="120" w:line="264" w:lineRule="auto"/>
        <w:ind w:firstLine="709"/>
        <w:jc w:val="left"/>
        <w:rPr>
          <w:sz w:val="28"/>
          <w:szCs w:val="28"/>
          <w:lang w:val="nl-NL"/>
        </w:rPr>
      </w:pPr>
      <w:r w:rsidRPr="00180F17">
        <w:rPr>
          <w:sz w:val="28"/>
          <w:szCs w:val="28"/>
          <w:lang w:val="nl-NL"/>
        </w:rPr>
        <w:t>Mục 2. Bản vẽ</w:t>
      </w:r>
      <w:r>
        <w:rPr>
          <w:sz w:val="28"/>
          <w:szCs w:val="28"/>
          <w:lang w:val="nl-NL"/>
        </w:rPr>
        <w:t xml:space="preserve">: </w:t>
      </w:r>
      <w:r w:rsidRPr="00AE2D7E">
        <w:rPr>
          <w:b w:val="0"/>
          <w:color w:val="FF0000"/>
          <w:sz w:val="28"/>
          <w:szCs w:val="28"/>
          <w:lang w:val="nl-NL"/>
        </w:rPr>
        <w:t>Không có bản vẽ</w:t>
      </w:r>
    </w:p>
    <w:p w:rsidR="009E762C" w:rsidRPr="00180F17" w:rsidRDefault="009E762C" w:rsidP="009E762C">
      <w:pPr>
        <w:pStyle w:val="SectionVIHeader"/>
        <w:widowControl w:val="0"/>
        <w:spacing w:after="120" w:line="264" w:lineRule="auto"/>
        <w:ind w:firstLine="709"/>
        <w:jc w:val="left"/>
        <w:rPr>
          <w:sz w:val="32"/>
          <w:szCs w:val="32"/>
        </w:rPr>
      </w:pPr>
      <w:proofErr w:type="gramStart"/>
      <w:r w:rsidRPr="00180F17">
        <w:rPr>
          <w:sz w:val="28"/>
        </w:rPr>
        <w:t>Mục 3.</w:t>
      </w:r>
      <w:proofErr w:type="gramEnd"/>
      <w:r w:rsidRPr="00180F17">
        <w:rPr>
          <w:sz w:val="28"/>
        </w:rPr>
        <w:t xml:space="preserve"> Kiểm tra và thử nghiệm</w:t>
      </w:r>
    </w:p>
    <w:p w:rsidR="009E762C" w:rsidRDefault="009E762C" w:rsidP="009E762C">
      <w:pPr>
        <w:spacing w:after="200" w:line="276" w:lineRule="auto"/>
        <w:ind w:firstLine="709"/>
        <w:rPr>
          <w:color w:val="FF0000"/>
          <w:sz w:val="28"/>
        </w:rPr>
      </w:pPr>
      <w:r w:rsidRPr="00A457B0">
        <w:rPr>
          <w:color w:val="FF0000"/>
          <w:sz w:val="28"/>
        </w:rPr>
        <w:t xml:space="preserve">Các kiểm tra và thử nghiệm cần tiến hành gồm có: </w:t>
      </w:r>
      <w:r>
        <w:rPr>
          <w:color w:val="FF0000"/>
          <w:sz w:val="28"/>
        </w:rPr>
        <w:t xml:space="preserve">Toàn bộ vật tư, hàng hóa được kiểm tra, nghiệm </w:t>
      </w:r>
      <w:proofErr w:type="gramStart"/>
      <w:r>
        <w:rPr>
          <w:color w:val="FF0000"/>
          <w:sz w:val="28"/>
        </w:rPr>
        <w:t>thu</w:t>
      </w:r>
      <w:proofErr w:type="gramEnd"/>
      <w:r>
        <w:rPr>
          <w:color w:val="FF0000"/>
          <w:sz w:val="28"/>
        </w:rPr>
        <w:t xml:space="preserve"> tại kho vật tư Phòng Hậu cần – Kỹ thuật/BTL Vùng Cảnh sát biển 4.</w:t>
      </w:r>
    </w:p>
    <w:p w:rsidR="009E762C" w:rsidRPr="00633D94" w:rsidRDefault="009E762C" w:rsidP="009E762C">
      <w:pPr>
        <w:spacing w:line="276" w:lineRule="auto"/>
        <w:ind w:firstLine="709"/>
        <w:rPr>
          <w:color w:val="FF0000"/>
          <w:sz w:val="28"/>
          <w:szCs w:val="28"/>
        </w:rPr>
      </w:pPr>
      <w:r w:rsidRPr="00633D94">
        <w:rPr>
          <w:color w:val="FF0000"/>
          <w:sz w:val="28"/>
          <w:szCs w:val="28"/>
        </w:rPr>
        <w:t>Đối với hàng hóa nhập khẩu, hồ sơ kèm theo để phục vụ giám định chất lượng hàng hóa gồm: Chứng nhận xuất xứ của (C/O) do Phòng Thương mại của nước xuất khẩu; Chứng nhận chất lượng (C/Q) hoặc chứng chỉ phù hợp (C/C) do hãng sản xuất; Chứng chỉ bảo hành (nếu có); Chứng nhận thử nghiệm hàng hóa (nếu có).</w:t>
      </w:r>
    </w:p>
    <w:p w:rsidR="009E762C" w:rsidRPr="00633D94" w:rsidRDefault="009E762C" w:rsidP="009E762C">
      <w:pPr>
        <w:spacing w:after="200" w:line="276" w:lineRule="auto"/>
        <w:ind w:firstLine="709"/>
        <w:rPr>
          <w:color w:val="FF0000"/>
          <w:sz w:val="28"/>
          <w:szCs w:val="28"/>
        </w:rPr>
      </w:pPr>
      <w:r w:rsidRPr="00633D94">
        <w:rPr>
          <w:color w:val="FF0000"/>
          <w:sz w:val="28"/>
          <w:szCs w:val="28"/>
        </w:rPr>
        <w:t>Trong trường hợp cần thiết, Chủ đầu tư sẽ yêu cầu cung cấp tờ khai hải quan, hóa đơn thượng mại, phiếu đóng gói, vận đơn hàng không đối với lô hàng nhập khẩu để phục vụ giám định theo quy định của Bộ Quốc phòng</w:t>
      </w:r>
    </w:p>
    <w:p w:rsidR="009E762C" w:rsidRPr="00633D94" w:rsidRDefault="009E762C" w:rsidP="009E762C">
      <w:pPr>
        <w:spacing w:before="60" w:after="60"/>
        <w:ind w:firstLine="709"/>
        <w:rPr>
          <w:i/>
          <w:spacing w:val="-2"/>
          <w:sz w:val="28"/>
          <w:szCs w:val="28"/>
          <w:lang w:val="nl-NL"/>
        </w:rPr>
      </w:pPr>
      <w:r w:rsidRPr="00633D94">
        <w:rPr>
          <w:i/>
          <w:spacing w:val="-2"/>
          <w:sz w:val="28"/>
          <w:szCs w:val="28"/>
          <w:lang w:val="nl-NL"/>
        </w:rPr>
        <w:t xml:space="preserve">Nhà thầu chuẩn bị đề xuất giải pháp thực hiện dịch vụ theo các nội dung quy định tại Chương V, gồm các phần như sau: </w:t>
      </w:r>
    </w:p>
    <w:p w:rsidR="009E762C" w:rsidRPr="00633D94" w:rsidRDefault="009E762C" w:rsidP="009E762C">
      <w:pPr>
        <w:pStyle w:val="ListParagraph"/>
        <w:numPr>
          <w:ilvl w:val="0"/>
          <w:numId w:val="1"/>
        </w:numPr>
        <w:spacing w:before="60" w:after="60"/>
        <w:rPr>
          <w:i/>
          <w:spacing w:val="-2"/>
          <w:sz w:val="28"/>
          <w:szCs w:val="28"/>
          <w:lang w:val="nl-NL"/>
        </w:rPr>
      </w:pPr>
      <w:r w:rsidRPr="00633D94">
        <w:rPr>
          <w:i/>
          <w:spacing w:val="-2"/>
          <w:sz w:val="28"/>
          <w:szCs w:val="28"/>
          <w:lang w:val="nl-NL"/>
        </w:rPr>
        <w:t>Nhà thầu phải mô tả giải pháp kỹ thuật, biểu tiến độ thực hiện gói thầu.</w:t>
      </w:r>
    </w:p>
    <w:p w:rsidR="009E762C" w:rsidRPr="00F57956" w:rsidRDefault="009E762C" w:rsidP="009E762C">
      <w:pPr>
        <w:pStyle w:val="ListParagraph"/>
        <w:numPr>
          <w:ilvl w:val="0"/>
          <w:numId w:val="1"/>
        </w:numPr>
        <w:spacing w:before="60" w:after="60"/>
        <w:rPr>
          <w:i/>
          <w:spacing w:val="-2"/>
          <w:sz w:val="28"/>
          <w:szCs w:val="28"/>
          <w:lang w:val="nl-NL"/>
        </w:rPr>
      </w:pPr>
      <w:r w:rsidRPr="00633D94">
        <w:rPr>
          <w:i/>
          <w:color w:val="FF0000"/>
          <w:spacing w:val="-2"/>
          <w:sz w:val="28"/>
          <w:szCs w:val="28"/>
          <w:lang w:val="nl-NL"/>
        </w:rPr>
        <w:lastRenderedPageBreak/>
        <w:t>Nhà thầu phải xây dựng biểu tiến độ bàn giao hàng hóa và thực hiện dịch vụ kỹ thuật.</w:t>
      </w:r>
    </w:p>
    <w:p w:rsidR="009E762C" w:rsidRPr="00180F17" w:rsidRDefault="009E762C" w:rsidP="009E762C">
      <w:pPr>
        <w:spacing w:after="200" w:line="276" w:lineRule="auto"/>
        <w:jc w:val="left"/>
        <w:rPr>
          <w:i/>
          <w:iCs/>
          <w:sz w:val="28"/>
        </w:rPr>
      </w:pPr>
    </w:p>
    <w:p w:rsidR="009E762C" w:rsidRPr="00180F17" w:rsidRDefault="009E762C" w:rsidP="009E762C">
      <w:pPr>
        <w:spacing w:after="200" w:line="276" w:lineRule="auto"/>
        <w:ind w:firstLine="709"/>
        <w:jc w:val="left"/>
        <w:rPr>
          <w:i/>
          <w:iCs/>
          <w:sz w:val="28"/>
        </w:rPr>
      </w:pPr>
    </w:p>
    <w:p w:rsidR="009E762C" w:rsidRPr="00180F17" w:rsidRDefault="009E762C" w:rsidP="009E762C">
      <w:pPr>
        <w:spacing w:after="200" w:line="276" w:lineRule="auto"/>
        <w:ind w:firstLine="709"/>
        <w:jc w:val="left"/>
        <w:rPr>
          <w:i/>
          <w:iCs/>
          <w:sz w:val="28"/>
        </w:rPr>
      </w:pPr>
    </w:p>
    <w:p w:rsidR="00D64AC0" w:rsidRDefault="00D64AC0">
      <w:bookmarkStart w:id="2" w:name="_GoBack"/>
      <w:bookmarkEnd w:id="2"/>
    </w:p>
    <w:sectPr w:rsidR="00D64AC0" w:rsidSect="00854618">
      <w:pgSz w:w="11907" w:h="16840" w:code="9"/>
      <w:pgMar w:top="1418"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4137F"/>
    <w:multiLevelType w:val="hybridMultilevel"/>
    <w:tmpl w:val="25962D78"/>
    <w:lvl w:ilvl="0" w:tplc="D9E0E66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1451CC"/>
    <w:multiLevelType w:val="hybridMultilevel"/>
    <w:tmpl w:val="F5E86246"/>
    <w:lvl w:ilvl="0" w:tplc="5D66768A">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75631859"/>
    <w:multiLevelType w:val="hybridMultilevel"/>
    <w:tmpl w:val="7AACB044"/>
    <w:lvl w:ilvl="0" w:tplc="D9E0E66A">
      <w:start w:val="1"/>
      <w:numFmt w:val="decimal"/>
      <w:lvlText w:val="%1"/>
      <w:lvlJc w:val="center"/>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62C"/>
    <w:rsid w:val="00854618"/>
    <w:rsid w:val="009E762C"/>
    <w:rsid w:val="00D6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2C"/>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E762C"/>
    <w:pPr>
      <w:jc w:val="center"/>
    </w:pPr>
    <w:rPr>
      <w:b/>
      <w:sz w:val="44"/>
    </w:rPr>
  </w:style>
  <w:style w:type="character" w:customStyle="1" w:styleId="SubtitleChar">
    <w:name w:val="Subtitle Char"/>
    <w:basedOn w:val="DefaultParagraphFont"/>
    <w:link w:val="Subtitle"/>
    <w:rsid w:val="009E762C"/>
    <w:rPr>
      <w:rFonts w:eastAsia="Times New Roman" w:cs="Times New Roman"/>
      <w:b/>
      <w:sz w:val="44"/>
      <w:szCs w:val="20"/>
    </w:rPr>
  </w:style>
  <w:style w:type="paragraph" w:customStyle="1" w:styleId="SectionVIHeader">
    <w:name w:val="Section VI. Header"/>
    <w:basedOn w:val="Normal"/>
    <w:rsid w:val="009E762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E762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E762C"/>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2C"/>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E762C"/>
    <w:pPr>
      <w:jc w:val="center"/>
    </w:pPr>
    <w:rPr>
      <w:b/>
      <w:sz w:val="44"/>
    </w:rPr>
  </w:style>
  <w:style w:type="character" w:customStyle="1" w:styleId="SubtitleChar">
    <w:name w:val="Subtitle Char"/>
    <w:basedOn w:val="DefaultParagraphFont"/>
    <w:link w:val="Subtitle"/>
    <w:rsid w:val="009E762C"/>
    <w:rPr>
      <w:rFonts w:eastAsia="Times New Roman" w:cs="Times New Roman"/>
      <w:b/>
      <w:sz w:val="44"/>
      <w:szCs w:val="20"/>
    </w:rPr>
  </w:style>
  <w:style w:type="paragraph" w:customStyle="1" w:styleId="SectionVIHeader">
    <w:name w:val="Section VI. Header"/>
    <w:basedOn w:val="Normal"/>
    <w:rsid w:val="009E762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E762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E762C"/>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3279</Words>
  <Characters>18695</Characters>
  <Application>Microsoft Office Word</Application>
  <DocSecurity>0</DocSecurity>
  <Lines>155</Lines>
  <Paragraphs>43</Paragraphs>
  <ScaleCrop>false</ScaleCrop>
  <Company/>
  <LinksUpToDate>false</LinksUpToDate>
  <CharactersWithSpaces>21931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84932955568</dc:creator>
  <cp:lastModifiedBy>84932955568</cp:lastModifiedBy>
  <cp:revision>1</cp:revision>
  <dcterms:created xsi:type="dcterms:W3CDTF">2025-08-18T14:19:00Z</dcterms:created>
  <dcterms:modified xsi:type="dcterms:W3CDTF">2025-08-18T14:19:00Z</dcterms:modified>
</cp:coreProperties>
</file>