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4D844" w14:textId="77777777" w:rsidR="00EA37D3" w:rsidRPr="00EA37D3" w:rsidRDefault="00EA37D3" w:rsidP="00EA37D3">
      <w:pPr>
        <w:widowControl w:val="0"/>
        <w:spacing w:before="120" w:after="120" w:line="264" w:lineRule="auto"/>
        <w:jc w:val="center"/>
        <w:outlineLvl w:val="1"/>
        <w:rPr>
          <w:color w:val="0D0D0D" w:themeColor="text1" w:themeTint="F2"/>
          <w:sz w:val="28"/>
          <w:szCs w:val="28"/>
          <w:lang w:val="nl-NL"/>
        </w:rPr>
      </w:pPr>
      <w:r w:rsidRPr="00EA37D3">
        <w:rPr>
          <w:b/>
          <w:color w:val="0D0D0D" w:themeColor="text1" w:themeTint="F2"/>
          <w:sz w:val="28"/>
          <w:szCs w:val="28"/>
          <w:lang w:val="nl-NL"/>
        </w:rPr>
        <w:t>Chương V. YÊU CẦU VỀ KỸ THUẬT</w:t>
      </w:r>
    </w:p>
    <w:p w14:paraId="7E999C2A" w14:textId="77777777" w:rsidR="00EA37D3" w:rsidRPr="00EA37D3" w:rsidRDefault="00EA37D3" w:rsidP="00EA37D3">
      <w:pPr>
        <w:pStyle w:val="Subtitle"/>
        <w:rPr>
          <w:rFonts w:ascii="Times New Roman" w:hAnsi="Times New Roman" w:cs="Times New Roman"/>
          <w:color w:val="0D0D0D" w:themeColor="text1" w:themeTint="F2"/>
          <w:sz w:val="20"/>
          <w:szCs w:val="32"/>
          <w:lang w:val="nl-NL"/>
        </w:rPr>
      </w:pPr>
    </w:p>
    <w:p w14:paraId="6608F3F0" w14:textId="77777777" w:rsidR="00EA37D3" w:rsidRPr="00EA37D3" w:rsidRDefault="00EA37D3" w:rsidP="00EA37D3">
      <w:pPr>
        <w:pStyle w:val="SectionVIHeader"/>
        <w:widowControl w:val="0"/>
        <w:spacing w:after="120" w:line="264" w:lineRule="auto"/>
        <w:ind w:firstLine="709"/>
        <w:jc w:val="both"/>
        <w:rPr>
          <w:color w:val="0D0D0D" w:themeColor="text1" w:themeTint="F2"/>
          <w:sz w:val="28"/>
          <w:szCs w:val="28"/>
          <w:lang w:val="nl-NL"/>
        </w:rPr>
      </w:pPr>
      <w:r w:rsidRPr="00EA37D3">
        <w:rPr>
          <w:color w:val="0D0D0D" w:themeColor="text1" w:themeTint="F2"/>
          <w:sz w:val="28"/>
          <w:szCs w:val="28"/>
          <w:lang w:val="nl-NL"/>
        </w:rPr>
        <w:t>Mục 1. Yêu cầu về kỹ thuật</w:t>
      </w:r>
    </w:p>
    <w:p w14:paraId="0083219F" w14:textId="77777777" w:rsidR="00EA37D3" w:rsidRPr="00EA37D3" w:rsidRDefault="00EA37D3" w:rsidP="00EA37D3">
      <w:pPr>
        <w:pStyle w:val="ListParagraph"/>
        <w:widowControl w:val="0"/>
        <w:numPr>
          <w:ilvl w:val="1"/>
          <w:numId w:val="1"/>
        </w:numPr>
        <w:spacing w:before="120" w:after="120" w:line="264" w:lineRule="auto"/>
        <w:rPr>
          <w:b/>
          <w:iCs/>
          <w:color w:val="0D0D0D" w:themeColor="text1" w:themeTint="F2"/>
          <w:sz w:val="28"/>
          <w:szCs w:val="28"/>
          <w:lang w:val="nl-NL"/>
        </w:rPr>
      </w:pPr>
      <w:r w:rsidRPr="00EA37D3">
        <w:rPr>
          <w:b/>
          <w:iCs/>
          <w:color w:val="0D0D0D" w:themeColor="text1" w:themeTint="F2"/>
          <w:sz w:val="28"/>
          <w:szCs w:val="28"/>
          <w:lang w:val="nl-NL"/>
        </w:rPr>
        <w:t xml:space="preserve">Giới thiệu chung về </w:t>
      </w:r>
      <w:r w:rsidRPr="00EA37D3">
        <w:rPr>
          <w:b/>
          <w:iCs/>
          <w:color w:val="0D0D0D" w:themeColor="text1" w:themeTint="F2"/>
          <w:sz w:val="28"/>
          <w:szCs w:val="28"/>
        </w:rPr>
        <w:t>dự toán mua sắm</w:t>
      </w:r>
      <w:r w:rsidRPr="00EA37D3">
        <w:rPr>
          <w:b/>
          <w:iCs/>
          <w:color w:val="0D0D0D" w:themeColor="text1" w:themeTint="F2"/>
          <w:sz w:val="28"/>
          <w:szCs w:val="28"/>
          <w:lang w:val="nl-NL"/>
        </w:rPr>
        <w:t>, gói thầu.</w:t>
      </w:r>
    </w:p>
    <w:p w14:paraId="41AD85A9" w14:textId="77777777" w:rsidR="00EA37D3" w:rsidRPr="00EA37D3" w:rsidRDefault="00EA37D3" w:rsidP="00EA37D3">
      <w:pPr>
        <w:widowControl w:val="0"/>
        <w:spacing w:before="120" w:after="120" w:line="264" w:lineRule="auto"/>
        <w:ind w:left="709"/>
        <w:rPr>
          <w:b/>
          <w:iCs/>
          <w:color w:val="0D0D0D" w:themeColor="text1" w:themeTint="F2"/>
          <w:sz w:val="28"/>
          <w:szCs w:val="28"/>
          <w:lang w:val="nl-NL"/>
        </w:rPr>
      </w:pPr>
      <w:r w:rsidRPr="00EA37D3">
        <w:rPr>
          <w:b/>
          <w:iCs/>
          <w:color w:val="0D0D0D" w:themeColor="text1" w:themeTint="F2"/>
          <w:sz w:val="28"/>
          <w:szCs w:val="28"/>
          <w:lang w:val="nl-NL"/>
        </w:rPr>
        <w:t xml:space="preserve">1.1.1 Giới thiệu chung về </w:t>
      </w:r>
      <w:r w:rsidRPr="00EA37D3">
        <w:rPr>
          <w:b/>
          <w:iCs/>
          <w:color w:val="0D0D0D" w:themeColor="text1" w:themeTint="F2"/>
          <w:sz w:val="28"/>
          <w:szCs w:val="28"/>
        </w:rPr>
        <w:t>dự toán mua sắm:</w:t>
      </w:r>
    </w:p>
    <w:p w14:paraId="38ED8760" w14:textId="77777777" w:rsidR="00EA37D3" w:rsidRPr="00EA37D3" w:rsidRDefault="00EA37D3" w:rsidP="00EA37D3">
      <w:pPr>
        <w:autoSpaceDE w:val="0"/>
        <w:adjustRightInd w:val="0"/>
        <w:spacing w:before="60" w:after="60"/>
        <w:ind w:firstLine="567"/>
        <w:rPr>
          <w:bCs/>
          <w:color w:val="0D0D0D" w:themeColor="text1" w:themeTint="F2"/>
          <w:sz w:val="28"/>
          <w:szCs w:val="28"/>
        </w:rPr>
      </w:pPr>
      <w:r w:rsidRPr="00EA37D3">
        <w:rPr>
          <w:color w:val="0D0D0D" w:themeColor="text1" w:themeTint="F2"/>
          <w:sz w:val="28"/>
          <w:szCs w:val="28"/>
        </w:rPr>
        <w:t xml:space="preserve">  + Tên dự toán: </w:t>
      </w:r>
      <w:r w:rsidRPr="00EA37D3">
        <w:rPr>
          <w:bCs/>
          <w:color w:val="0D0D0D" w:themeColor="text1" w:themeTint="F2"/>
          <w:sz w:val="28"/>
          <w:szCs w:val="28"/>
        </w:rPr>
        <w:t xml:space="preserve">Mua </w:t>
      </w:r>
      <w:r w:rsidRPr="00EA37D3">
        <w:rPr>
          <w:iCs/>
          <w:color w:val="0D0D0D" w:themeColor="text1" w:themeTint="F2"/>
          <w:sz w:val="28"/>
          <w:szCs w:val="28"/>
        </w:rPr>
        <w:t>vali phục vụ Đại hội Đảng bộ tỉnh Lạng Sơn lần thứ XVIII nhiệm kỳ 2025-2030</w:t>
      </w:r>
      <w:r w:rsidRPr="00EA37D3">
        <w:rPr>
          <w:bCs/>
          <w:color w:val="0D0D0D" w:themeColor="text1" w:themeTint="F2"/>
          <w:sz w:val="28"/>
          <w:szCs w:val="28"/>
        </w:rPr>
        <w:t>.</w:t>
      </w:r>
    </w:p>
    <w:p w14:paraId="0B6F5129" w14:textId="77777777" w:rsidR="00EA37D3" w:rsidRPr="00EA37D3" w:rsidRDefault="00EA37D3" w:rsidP="00EA37D3">
      <w:pPr>
        <w:autoSpaceDE w:val="0"/>
        <w:adjustRightInd w:val="0"/>
        <w:spacing w:before="60" w:after="60"/>
        <w:ind w:firstLine="567"/>
        <w:rPr>
          <w:color w:val="0D0D0D" w:themeColor="text1" w:themeTint="F2"/>
          <w:sz w:val="28"/>
          <w:szCs w:val="28"/>
        </w:rPr>
      </w:pPr>
      <w:r w:rsidRPr="00EA37D3">
        <w:rPr>
          <w:color w:val="0D0D0D" w:themeColor="text1" w:themeTint="F2"/>
          <w:sz w:val="28"/>
          <w:szCs w:val="28"/>
        </w:rPr>
        <w:t xml:space="preserve">  + Tổng mức đầu tư: </w:t>
      </w:r>
      <w:r w:rsidRPr="00EA37D3">
        <w:rPr>
          <w:b/>
          <w:color w:val="0D0D0D" w:themeColor="text1" w:themeTint="F2"/>
          <w:sz w:val="28"/>
          <w:szCs w:val="28"/>
          <w:lang w:eastAsia="ko-KR"/>
        </w:rPr>
        <w:t>777.230.000 đồng</w:t>
      </w:r>
      <w:r w:rsidRPr="00EA37D3">
        <w:rPr>
          <w:i/>
          <w:iCs/>
          <w:color w:val="0D0D0D" w:themeColor="text1" w:themeTint="F2"/>
          <w:sz w:val="28"/>
          <w:szCs w:val="28"/>
          <w:lang w:eastAsia="ko-KR"/>
        </w:rPr>
        <w:t xml:space="preserve"> (</w:t>
      </w:r>
      <w:r w:rsidRPr="00EA37D3">
        <w:rPr>
          <w:i/>
          <w:iCs/>
          <w:color w:val="0D0D0D" w:themeColor="text1" w:themeTint="F2"/>
          <w:sz w:val="28"/>
          <w:szCs w:val="28"/>
        </w:rPr>
        <w:t xml:space="preserve"> Bảy trăm bảy mươi bảy triệu, hai trăm ba mươi nghìn đồng ./.)</w:t>
      </w:r>
    </w:p>
    <w:p w14:paraId="488938DB" w14:textId="77777777" w:rsidR="00EA37D3" w:rsidRPr="00EA37D3" w:rsidRDefault="00EA37D3" w:rsidP="00EA37D3">
      <w:pPr>
        <w:pStyle w:val="Standard"/>
        <w:spacing w:before="60" w:after="60"/>
        <w:ind w:firstLine="567"/>
        <w:jc w:val="both"/>
        <w:rPr>
          <w:rFonts w:cs="Times New Roman"/>
          <w:color w:val="0D0D0D" w:themeColor="text1" w:themeTint="F2"/>
          <w:szCs w:val="28"/>
        </w:rPr>
      </w:pPr>
      <w:r w:rsidRPr="00EA37D3">
        <w:rPr>
          <w:rFonts w:cs="Times New Roman"/>
          <w:color w:val="0D0D0D" w:themeColor="text1" w:themeTint="F2"/>
          <w:szCs w:val="28"/>
          <w:lang w:val="en-US"/>
        </w:rPr>
        <w:t xml:space="preserve">  + </w:t>
      </w:r>
      <w:r w:rsidRPr="00EA37D3">
        <w:rPr>
          <w:rFonts w:cs="Times New Roman"/>
          <w:color w:val="0D0D0D" w:themeColor="text1" w:themeTint="F2"/>
          <w:szCs w:val="28"/>
        </w:rPr>
        <w:t>Chủ đầu tư: Văn phòng Tỉnh ủy Lạng Sơn.</w:t>
      </w:r>
    </w:p>
    <w:p w14:paraId="535714C8" w14:textId="77777777" w:rsidR="00EA37D3" w:rsidRPr="00EA37D3" w:rsidRDefault="00EA37D3" w:rsidP="00EA37D3">
      <w:pPr>
        <w:pStyle w:val="Standard"/>
        <w:spacing w:before="60" w:after="60"/>
        <w:ind w:firstLine="567"/>
        <w:jc w:val="both"/>
        <w:rPr>
          <w:rFonts w:cs="Times New Roman"/>
          <w:color w:val="0D0D0D" w:themeColor="text1" w:themeTint="F2"/>
          <w:kern w:val="0"/>
          <w:szCs w:val="28"/>
        </w:rPr>
      </w:pPr>
      <w:r w:rsidRPr="00EA37D3">
        <w:rPr>
          <w:rFonts w:cs="Times New Roman"/>
          <w:color w:val="0D0D0D" w:themeColor="text1" w:themeTint="F2"/>
          <w:szCs w:val="28"/>
          <w:lang w:val="en-US"/>
        </w:rPr>
        <w:t xml:space="preserve">  + </w:t>
      </w:r>
      <w:r w:rsidRPr="00EA37D3">
        <w:rPr>
          <w:rFonts w:cs="Times New Roman"/>
          <w:color w:val="0D0D0D" w:themeColor="text1" w:themeTint="F2"/>
          <w:szCs w:val="28"/>
        </w:rPr>
        <w:t>Nguồn vốn:</w:t>
      </w:r>
      <w:r w:rsidRPr="00EA37D3">
        <w:rPr>
          <w:rFonts w:cs="Times New Roman"/>
          <w:color w:val="0D0D0D" w:themeColor="text1" w:themeTint="F2"/>
          <w:szCs w:val="28"/>
          <w:lang w:val="en-US"/>
        </w:rPr>
        <w:t xml:space="preserve"> </w:t>
      </w:r>
      <w:r w:rsidRPr="00EA37D3">
        <w:rPr>
          <w:rFonts w:cs="Times New Roman"/>
          <w:color w:val="0D0D0D" w:themeColor="text1" w:themeTint="F2"/>
          <w:szCs w:val="28"/>
        </w:rPr>
        <w:t xml:space="preserve">Được giao tại Quyết </w:t>
      </w:r>
      <w:r w:rsidRPr="00EA37D3">
        <w:rPr>
          <w:rFonts w:cs="Times New Roman"/>
          <w:color w:val="0D0D0D" w:themeColor="text1" w:themeTint="F2"/>
          <w:kern w:val="0"/>
          <w:szCs w:val="28"/>
        </w:rPr>
        <w:t xml:space="preserve">định số </w:t>
      </w:r>
      <w:r w:rsidRPr="00EA37D3">
        <w:rPr>
          <w:rFonts w:cs="Times New Roman"/>
          <w:color w:val="0D0D0D" w:themeColor="text1" w:themeTint="F2"/>
          <w:lang w:val="nl-NL"/>
        </w:rPr>
        <w:t>906-QĐ/VPTU, ngày 23/12/2024 của Chánh Văn phòng Tỉnh ủy về việc giao dự toán ngân sách khối đảng tỉnh năm 2025.</w:t>
      </w:r>
      <w:r w:rsidRPr="00EA37D3">
        <w:rPr>
          <w:rFonts w:cs="Times New Roman"/>
          <w:color w:val="0D0D0D" w:themeColor="text1" w:themeTint="F2"/>
          <w:kern w:val="0"/>
          <w:szCs w:val="28"/>
        </w:rPr>
        <w:t xml:space="preserve"> </w:t>
      </w:r>
    </w:p>
    <w:p w14:paraId="4EC513B9" w14:textId="77777777" w:rsidR="00EA37D3" w:rsidRPr="00EA37D3" w:rsidRDefault="00EA37D3" w:rsidP="00EA37D3">
      <w:pPr>
        <w:pStyle w:val="Standard"/>
        <w:spacing w:before="60" w:after="60"/>
        <w:ind w:firstLine="567"/>
        <w:jc w:val="both"/>
        <w:rPr>
          <w:rFonts w:cs="Times New Roman"/>
          <w:color w:val="0D0D0D" w:themeColor="text1" w:themeTint="F2"/>
          <w:szCs w:val="28"/>
        </w:rPr>
      </w:pPr>
      <w:r w:rsidRPr="00EA37D3">
        <w:rPr>
          <w:rFonts w:cs="Times New Roman"/>
          <w:color w:val="0D0D0D" w:themeColor="text1" w:themeTint="F2"/>
          <w:szCs w:val="28"/>
        </w:rPr>
        <w:tab/>
      </w:r>
      <w:r w:rsidRPr="00EA37D3">
        <w:rPr>
          <w:rFonts w:cs="Times New Roman"/>
          <w:color w:val="0D0D0D" w:themeColor="text1" w:themeTint="F2"/>
          <w:szCs w:val="28"/>
          <w:lang w:val="en-US"/>
        </w:rPr>
        <w:t xml:space="preserve">+ </w:t>
      </w:r>
      <w:r w:rsidRPr="00EA37D3">
        <w:rPr>
          <w:rFonts w:cs="Times New Roman"/>
          <w:color w:val="0D0D0D" w:themeColor="text1" w:themeTint="F2"/>
          <w:szCs w:val="28"/>
        </w:rPr>
        <w:t>Mục tiêu thực hiện: Mua</w:t>
      </w:r>
      <w:r w:rsidRPr="00EA37D3">
        <w:rPr>
          <w:rFonts w:cs="Times New Roman"/>
          <w:color w:val="0D0D0D" w:themeColor="text1" w:themeTint="F2"/>
          <w:szCs w:val="28"/>
          <w:lang w:val="en-US"/>
        </w:rPr>
        <w:t xml:space="preserve"> </w:t>
      </w:r>
      <w:r w:rsidRPr="00EA37D3">
        <w:rPr>
          <w:rFonts w:cs="Times New Roman"/>
          <w:iCs/>
          <w:color w:val="0D0D0D" w:themeColor="text1" w:themeTint="F2"/>
          <w:szCs w:val="28"/>
        </w:rPr>
        <w:t>vali phục vụ Đại hội Đảng bộ tỉnh Lạng Sơn lần thứ XVIII nhiệm kỳ 2025-2030</w:t>
      </w:r>
      <w:r w:rsidRPr="00EA37D3">
        <w:rPr>
          <w:rFonts w:cs="Times New Roman"/>
          <w:color w:val="0D0D0D" w:themeColor="text1" w:themeTint="F2"/>
          <w:szCs w:val="28"/>
        </w:rPr>
        <w:t>.</w:t>
      </w:r>
    </w:p>
    <w:p w14:paraId="79927C97" w14:textId="77777777" w:rsidR="00EA37D3" w:rsidRPr="00EA37D3" w:rsidRDefault="00EA37D3" w:rsidP="00EA37D3">
      <w:pPr>
        <w:pStyle w:val="Standard"/>
        <w:spacing w:before="60" w:after="60"/>
        <w:ind w:firstLine="567"/>
        <w:jc w:val="both"/>
        <w:rPr>
          <w:rFonts w:cs="Times New Roman"/>
          <w:color w:val="0D0D0D" w:themeColor="text1" w:themeTint="F2"/>
          <w:szCs w:val="28"/>
          <w:lang w:val="en-US"/>
        </w:rPr>
      </w:pPr>
      <w:r w:rsidRPr="00EA37D3">
        <w:rPr>
          <w:rFonts w:cs="Times New Roman"/>
          <w:color w:val="0D0D0D" w:themeColor="text1" w:themeTint="F2"/>
          <w:szCs w:val="28"/>
        </w:rPr>
        <w:tab/>
      </w:r>
      <w:r w:rsidRPr="00EA37D3">
        <w:rPr>
          <w:rFonts w:cs="Times New Roman"/>
          <w:b/>
          <w:color w:val="0D0D0D" w:themeColor="text1" w:themeTint="F2"/>
          <w:szCs w:val="28"/>
          <w:lang w:val="en-US"/>
        </w:rPr>
        <w:t>+</w:t>
      </w:r>
      <w:r w:rsidRPr="00EA37D3">
        <w:rPr>
          <w:rFonts w:cs="Times New Roman"/>
          <w:color w:val="0D0D0D" w:themeColor="text1" w:themeTint="F2"/>
          <w:szCs w:val="28"/>
        </w:rPr>
        <w:t xml:space="preserve"> Thời gian thực hiện: Quý III, năm 202</w:t>
      </w:r>
      <w:r w:rsidRPr="00EA37D3">
        <w:rPr>
          <w:rFonts w:cs="Times New Roman"/>
          <w:color w:val="0D0D0D" w:themeColor="text1" w:themeTint="F2"/>
          <w:szCs w:val="28"/>
          <w:lang w:val="en-US"/>
        </w:rPr>
        <w:t>5.</w:t>
      </w:r>
    </w:p>
    <w:p w14:paraId="03C2ABA3" w14:textId="77777777" w:rsidR="00EA37D3" w:rsidRPr="00EA37D3" w:rsidRDefault="00EA37D3" w:rsidP="00EA37D3">
      <w:pPr>
        <w:pStyle w:val="Standard"/>
        <w:spacing w:before="60" w:after="60"/>
        <w:ind w:firstLine="567"/>
        <w:jc w:val="both"/>
        <w:rPr>
          <w:rFonts w:cs="Times New Roman"/>
          <w:color w:val="0D0D0D" w:themeColor="text1" w:themeTint="F2"/>
          <w:szCs w:val="28"/>
        </w:rPr>
      </w:pPr>
      <w:r w:rsidRPr="00EA37D3">
        <w:rPr>
          <w:rFonts w:cs="Times New Roman"/>
          <w:color w:val="0D0D0D" w:themeColor="text1" w:themeTint="F2"/>
          <w:szCs w:val="28"/>
          <w:lang w:val="en-US"/>
        </w:rPr>
        <w:tab/>
      </w:r>
      <w:r w:rsidRPr="00EA37D3">
        <w:rPr>
          <w:rFonts w:cs="Times New Roman"/>
          <w:b/>
          <w:color w:val="0D0D0D" w:themeColor="text1" w:themeTint="F2"/>
          <w:szCs w:val="28"/>
          <w:lang w:val="en-US"/>
        </w:rPr>
        <w:t xml:space="preserve">+ </w:t>
      </w:r>
      <w:r w:rsidRPr="00EA37D3">
        <w:rPr>
          <w:rFonts w:cs="Times New Roman"/>
          <w:color w:val="0D0D0D" w:themeColor="text1" w:themeTint="F2"/>
          <w:szCs w:val="28"/>
          <w:lang w:val="en-US"/>
        </w:rPr>
        <w:t>Địa điểm, quy mô thực hiện</w:t>
      </w:r>
      <w:r w:rsidRPr="00EA37D3">
        <w:rPr>
          <w:rFonts w:cs="Times New Roman"/>
          <w:color w:val="0D0D0D" w:themeColor="text1" w:themeTint="F2"/>
          <w:szCs w:val="28"/>
        </w:rPr>
        <w:t>:</w:t>
      </w:r>
    </w:p>
    <w:p w14:paraId="5E3F4C94" w14:textId="77777777" w:rsidR="00EA37D3" w:rsidRPr="00EA37D3" w:rsidRDefault="00EA37D3" w:rsidP="00EA37D3">
      <w:pPr>
        <w:pStyle w:val="Standard"/>
        <w:spacing w:before="60" w:after="60"/>
        <w:ind w:firstLine="567"/>
        <w:jc w:val="both"/>
        <w:rPr>
          <w:rFonts w:cs="Times New Roman"/>
          <w:color w:val="0D0D0D" w:themeColor="text1" w:themeTint="F2"/>
          <w:szCs w:val="28"/>
        </w:rPr>
      </w:pPr>
      <w:r w:rsidRPr="00EA37D3">
        <w:rPr>
          <w:rFonts w:cs="Times New Roman"/>
          <w:color w:val="0D0D0D" w:themeColor="text1" w:themeTint="F2"/>
          <w:szCs w:val="28"/>
          <w:lang w:val="en-US"/>
        </w:rPr>
        <w:tab/>
        <w:t>- Địa điểm: Văn phòng Tỉnh ủy (số 20, đường Quang Trung, phường Lương Văn Tri, Tỉnh Lạng Sơn)</w:t>
      </w:r>
      <w:r w:rsidRPr="00EA37D3">
        <w:rPr>
          <w:rFonts w:cs="Times New Roman"/>
          <w:color w:val="0D0D0D" w:themeColor="text1" w:themeTint="F2"/>
          <w:szCs w:val="28"/>
        </w:rPr>
        <w:t>.</w:t>
      </w:r>
    </w:p>
    <w:p w14:paraId="3D69A4BB" w14:textId="77777777" w:rsidR="00EA37D3" w:rsidRPr="00EA37D3" w:rsidRDefault="00EA37D3" w:rsidP="00EA37D3">
      <w:pPr>
        <w:pStyle w:val="Standard"/>
        <w:spacing w:before="60" w:after="60"/>
        <w:ind w:firstLine="567"/>
        <w:jc w:val="both"/>
        <w:rPr>
          <w:rFonts w:cs="Times New Roman"/>
          <w:color w:val="0D0D0D" w:themeColor="text1" w:themeTint="F2"/>
          <w:szCs w:val="28"/>
          <w:lang w:val="en-US"/>
        </w:rPr>
      </w:pPr>
      <w:r w:rsidRPr="00EA37D3">
        <w:rPr>
          <w:rFonts w:cs="Times New Roman"/>
          <w:color w:val="0D0D0D" w:themeColor="text1" w:themeTint="F2"/>
          <w:szCs w:val="28"/>
          <w:lang w:val="en-US"/>
        </w:rPr>
        <w:tab/>
        <w:t>- Quy mô:</w:t>
      </w:r>
      <w:r w:rsidRPr="00EA37D3">
        <w:rPr>
          <w:rFonts w:cs="Times New Roman"/>
          <w:color w:val="0D0D0D" w:themeColor="text1" w:themeTint="F2"/>
          <w:szCs w:val="28"/>
          <w:lang w:val="nl-NL"/>
        </w:rPr>
        <w:t xml:space="preserve"> Mua 400 chiếc vali</w:t>
      </w:r>
      <w:r w:rsidRPr="00EA37D3">
        <w:rPr>
          <w:rFonts w:cs="Times New Roman"/>
          <w:iCs/>
          <w:color w:val="0D0D0D" w:themeColor="text1" w:themeTint="F2"/>
          <w:szCs w:val="28"/>
        </w:rPr>
        <w:t xml:space="preserve"> phục vụ Đại hội Đảng bộ tỉnh Lạng Sơn lần thứ XVIII nhiệm kỳ 2025-2030</w:t>
      </w:r>
      <w:r w:rsidRPr="00EA37D3">
        <w:rPr>
          <w:rFonts w:cs="Times New Roman"/>
          <w:color w:val="0D0D0D" w:themeColor="text1" w:themeTint="F2"/>
          <w:szCs w:val="28"/>
          <w:lang w:val="nl-NL"/>
        </w:rPr>
        <w:t>.</w:t>
      </w:r>
      <w:r w:rsidRPr="00EA37D3">
        <w:rPr>
          <w:rFonts w:cs="Times New Roman"/>
          <w:color w:val="0D0D0D" w:themeColor="text1" w:themeTint="F2"/>
          <w:szCs w:val="28"/>
          <w:lang w:val="en-US"/>
        </w:rPr>
        <w:t xml:space="preserve">  </w:t>
      </w:r>
    </w:p>
    <w:p w14:paraId="18E1610B" w14:textId="77777777" w:rsidR="00EA37D3" w:rsidRPr="00EA37D3" w:rsidRDefault="00EA37D3" w:rsidP="00EA37D3">
      <w:pPr>
        <w:pStyle w:val="Standard"/>
        <w:spacing w:before="60" w:after="60"/>
        <w:ind w:firstLine="567"/>
        <w:jc w:val="both"/>
        <w:rPr>
          <w:rFonts w:cs="Times New Roman"/>
          <w:b/>
          <w:bCs/>
          <w:iCs/>
          <w:color w:val="0D0D0D" w:themeColor="text1" w:themeTint="F2"/>
          <w:szCs w:val="28"/>
          <w:lang w:val="nl-NL"/>
        </w:rPr>
      </w:pPr>
      <w:r w:rsidRPr="00EA37D3">
        <w:rPr>
          <w:rFonts w:cs="Times New Roman"/>
          <w:b/>
          <w:bCs/>
          <w:color w:val="0D0D0D" w:themeColor="text1" w:themeTint="F2"/>
          <w:szCs w:val="28"/>
          <w:lang w:val="en-US"/>
        </w:rPr>
        <w:t xml:space="preserve">1.1.2 </w:t>
      </w:r>
      <w:r w:rsidRPr="00EA37D3">
        <w:rPr>
          <w:rFonts w:cs="Times New Roman"/>
          <w:b/>
          <w:bCs/>
          <w:iCs/>
          <w:color w:val="0D0D0D" w:themeColor="text1" w:themeTint="F2"/>
          <w:szCs w:val="28"/>
          <w:lang w:val="nl-NL"/>
        </w:rPr>
        <w:t>Giới thiệu chung về gói thầu:</w:t>
      </w:r>
    </w:p>
    <w:p w14:paraId="1954A4F0" w14:textId="77777777" w:rsidR="00EA37D3" w:rsidRPr="00EA37D3" w:rsidRDefault="00EA37D3" w:rsidP="00EA37D3">
      <w:pPr>
        <w:pStyle w:val="Standard"/>
        <w:spacing w:before="60" w:after="60"/>
        <w:ind w:firstLine="567"/>
        <w:jc w:val="both"/>
        <w:rPr>
          <w:rFonts w:cs="Times New Roman"/>
          <w:iCs/>
          <w:color w:val="0D0D0D" w:themeColor="text1" w:themeTint="F2"/>
          <w:szCs w:val="28"/>
          <w:lang w:val="en-US"/>
        </w:rPr>
      </w:pPr>
      <w:r w:rsidRPr="00EA37D3">
        <w:rPr>
          <w:rFonts w:cs="Times New Roman"/>
          <w:iCs/>
          <w:color w:val="0D0D0D" w:themeColor="text1" w:themeTint="F2"/>
          <w:szCs w:val="28"/>
          <w:lang w:val="nl-NL"/>
        </w:rPr>
        <w:t>+ Tên gói thầu:</w:t>
      </w:r>
      <w:r w:rsidRPr="00EA37D3">
        <w:rPr>
          <w:rFonts w:cs="Times New Roman"/>
          <w:bCs/>
          <w:color w:val="0D0D0D" w:themeColor="text1" w:themeTint="F2"/>
          <w:szCs w:val="28"/>
        </w:rPr>
        <w:t xml:space="preserve"> Mua</w:t>
      </w:r>
      <w:r w:rsidRPr="00EA37D3">
        <w:rPr>
          <w:rFonts w:cs="Times New Roman"/>
          <w:bCs/>
          <w:color w:val="0D0D0D" w:themeColor="text1" w:themeTint="F2"/>
          <w:szCs w:val="28"/>
          <w:lang w:val="en-US"/>
        </w:rPr>
        <w:t xml:space="preserve"> </w:t>
      </w:r>
      <w:r w:rsidRPr="00EA37D3">
        <w:rPr>
          <w:rFonts w:cs="Times New Roman"/>
          <w:iCs/>
          <w:color w:val="0D0D0D" w:themeColor="text1" w:themeTint="F2"/>
          <w:szCs w:val="28"/>
        </w:rPr>
        <w:t>vali phục vụ Đại hội Đảng bộ tỉnh Lạng Sơn lần thứ XVIII nhiệm kỳ 2025-2030</w:t>
      </w:r>
      <w:r w:rsidRPr="00EA37D3">
        <w:rPr>
          <w:rFonts w:cs="Times New Roman"/>
          <w:iCs/>
          <w:color w:val="0D0D0D" w:themeColor="text1" w:themeTint="F2"/>
          <w:szCs w:val="28"/>
          <w:lang w:val="en-US"/>
        </w:rPr>
        <w:t>.</w:t>
      </w:r>
    </w:p>
    <w:p w14:paraId="5F4838AB" w14:textId="77777777" w:rsidR="00EA37D3" w:rsidRPr="00EA37D3" w:rsidRDefault="00EA37D3" w:rsidP="00EA37D3">
      <w:pPr>
        <w:pStyle w:val="Standard"/>
        <w:spacing w:before="60" w:after="60"/>
        <w:ind w:firstLine="567"/>
        <w:jc w:val="both"/>
        <w:rPr>
          <w:rFonts w:cs="Times New Roman"/>
          <w:iCs/>
          <w:color w:val="0D0D0D" w:themeColor="text1" w:themeTint="F2"/>
          <w:szCs w:val="28"/>
          <w:lang w:val="en-US"/>
        </w:rPr>
      </w:pPr>
      <w:r w:rsidRPr="00EA37D3">
        <w:rPr>
          <w:rFonts w:cs="Times New Roman"/>
          <w:iCs/>
          <w:color w:val="0D0D0D" w:themeColor="text1" w:themeTint="F2"/>
          <w:szCs w:val="28"/>
          <w:lang w:val="en-US"/>
        </w:rPr>
        <w:t>+ Tóm tắt công việc chính của gói thầu:</w:t>
      </w:r>
      <w:r w:rsidRPr="00EA37D3">
        <w:rPr>
          <w:rFonts w:cs="Times New Roman"/>
          <w:bCs/>
          <w:color w:val="0D0D0D" w:themeColor="text1" w:themeTint="F2"/>
          <w:szCs w:val="28"/>
        </w:rPr>
        <w:t xml:space="preserve"> Mua</w:t>
      </w:r>
      <w:r w:rsidRPr="00EA37D3">
        <w:rPr>
          <w:rFonts w:cs="Times New Roman"/>
          <w:bCs/>
          <w:color w:val="0D0D0D" w:themeColor="text1" w:themeTint="F2"/>
          <w:szCs w:val="28"/>
          <w:lang w:val="en-US"/>
        </w:rPr>
        <w:t xml:space="preserve"> </w:t>
      </w:r>
      <w:r w:rsidRPr="00EA37D3">
        <w:rPr>
          <w:rFonts w:cs="Times New Roman"/>
          <w:iCs/>
          <w:color w:val="0D0D0D" w:themeColor="text1" w:themeTint="F2"/>
          <w:szCs w:val="28"/>
        </w:rPr>
        <w:t>vali phục vụ Đại hội Đảng bộ tỉnh Lạng Sơn lần thứ XVIII nhiệm kỳ 2025-2030</w:t>
      </w:r>
      <w:r w:rsidRPr="00EA37D3">
        <w:rPr>
          <w:rFonts w:cs="Times New Roman"/>
          <w:iCs/>
          <w:color w:val="0D0D0D" w:themeColor="text1" w:themeTint="F2"/>
          <w:szCs w:val="28"/>
          <w:lang w:val="en-US"/>
        </w:rPr>
        <w:t>.</w:t>
      </w:r>
    </w:p>
    <w:p w14:paraId="70B2DBC6" w14:textId="77777777" w:rsidR="00EA37D3" w:rsidRPr="00EA37D3" w:rsidRDefault="00EA37D3" w:rsidP="00EA37D3">
      <w:pPr>
        <w:pStyle w:val="Standard"/>
        <w:spacing w:before="60" w:after="60"/>
        <w:ind w:firstLine="567"/>
        <w:jc w:val="both"/>
        <w:rPr>
          <w:rFonts w:cs="Times New Roman"/>
          <w:iCs/>
          <w:color w:val="0D0D0D" w:themeColor="text1" w:themeTint="F2"/>
          <w:szCs w:val="28"/>
          <w:lang w:val="en-US"/>
        </w:rPr>
      </w:pPr>
      <w:r w:rsidRPr="00EA37D3">
        <w:rPr>
          <w:rFonts w:cs="Times New Roman"/>
          <w:iCs/>
          <w:color w:val="0D0D0D" w:themeColor="text1" w:themeTint="F2"/>
          <w:szCs w:val="28"/>
          <w:lang w:val="en-US"/>
        </w:rPr>
        <w:t>+ Nguồn vốn: Ngân sách nhà nước giao tại Quyết định số: 906-QĐ/VPTU của Chánh văn phòng Tỉnh ủy về việc giao dự toán ngân sách khối đảng tỉnh năm 2025.</w:t>
      </w:r>
    </w:p>
    <w:p w14:paraId="18A62B1A" w14:textId="77777777" w:rsidR="00EA37D3" w:rsidRPr="00EA37D3" w:rsidRDefault="00EA37D3" w:rsidP="00EA37D3">
      <w:pPr>
        <w:pStyle w:val="Standard"/>
        <w:spacing w:before="60" w:after="60"/>
        <w:ind w:firstLine="567"/>
        <w:jc w:val="both"/>
        <w:rPr>
          <w:rFonts w:cs="Times New Roman"/>
          <w:iCs/>
          <w:color w:val="0D0D0D" w:themeColor="text1" w:themeTint="F2"/>
          <w:szCs w:val="28"/>
          <w:lang w:val="en-US"/>
        </w:rPr>
      </w:pPr>
      <w:r w:rsidRPr="00EA37D3">
        <w:rPr>
          <w:rFonts w:cs="Times New Roman"/>
          <w:iCs/>
          <w:color w:val="0D0D0D" w:themeColor="text1" w:themeTint="F2"/>
          <w:szCs w:val="28"/>
          <w:lang w:val="en-US"/>
        </w:rPr>
        <w:t>+ Hình thức lựa chọn nhà thầu: Chào hàng cạnh tranh, qua mạng.</w:t>
      </w:r>
    </w:p>
    <w:p w14:paraId="39D034C6" w14:textId="77777777" w:rsidR="00EA37D3" w:rsidRPr="00EA37D3" w:rsidRDefault="00EA37D3" w:rsidP="00EA37D3">
      <w:pPr>
        <w:pStyle w:val="Standard"/>
        <w:spacing w:before="60" w:after="60"/>
        <w:ind w:firstLine="567"/>
        <w:jc w:val="both"/>
        <w:rPr>
          <w:rFonts w:cs="Times New Roman"/>
          <w:iCs/>
          <w:color w:val="0D0D0D" w:themeColor="text1" w:themeTint="F2"/>
          <w:szCs w:val="28"/>
          <w:lang w:val="en-US"/>
        </w:rPr>
      </w:pPr>
      <w:r w:rsidRPr="00EA37D3">
        <w:rPr>
          <w:rFonts w:cs="Times New Roman"/>
          <w:iCs/>
          <w:color w:val="0D0D0D" w:themeColor="text1" w:themeTint="F2"/>
          <w:szCs w:val="28"/>
          <w:lang w:val="en-US"/>
        </w:rPr>
        <w:t>+ Phương thức lựa chọn nhà thầu: 01 giai đoạn, 1 túi hồ sơ.</w:t>
      </w:r>
    </w:p>
    <w:p w14:paraId="03856FD8" w14:textId="77777777" w:rsidR="00EA37D3" w:rsidRPr="00EA37D3" w:rsidRDefault="00EA37D3" w:rsidP="00EA37D3">
      <w:pPr>
        <w:pStyle w:val="Standard"/>
        <w:spacing w:before="60" w:after="60"/>
        <w:ind w:firstLine="567"/>
        <w:jc w:val="both"/>
        <w:rPr>
          <w:rFonts w:cs="Times New Roman"/>
          <w:iCs/>
          <w:color w:val="0D0D0D" w:themeColor="text1" w:themeTint="F2"/>
          <w:szCs w:val="28"/>
          <w:lang w:val="en-US"/>
        </w:rPr>
      </w:pPr>
      <w:r w:rsidRPr="00EA37D3">
        <w:rPr>
          <w:rFonts w:cs="Times New Roman"/>
          <w:iCs/>
          <w:color w:val="0D0D0D" w:themeColor="text1" w:themeTint="F2"/>
          <w:szCs w:val="28"/>
          <w:lang w:val="en-US"/>
        </w:rPr>
        <w:t>+ Thời gian tổ chức lựa chọn nhà thầu: 20 ngày.</w:t>
      </w:r>
    </w:p>
    <w:p w14:paraId="312051C4" w14:textId="77777777" w:rsidR="00EA37D3" w:rsidRPr="00EA37D3" w:rsidRDefault="00EA37D3" w:rsidP="00EA37D3">
      <w:pPr>
        <w:pStyle w:val="Standard"/>
        <w:spacing w:before="60" w:after="60"/>
        <w:ind w:firstLine="567"/>
        <w:jc w:val="both"/>
        <w:rPr>
          <w:rFonts w:cs="Times New Roman"/>
          <w:iCs/>
          <w:color w:val="0D0D0D" w:themeColor="text1" w:themeTint="F2"/>
          <w:szCs w:val="28"/>
          <w:lang w:val="en-US"/>
        </w:rPr>
      </w:pPr>
      <w:r w:rsidRPr="00EA37D3">
        <w:rPr>
          <w:rFonts w:cs="Times New Roman"/>
          <w:iCs/>
          <w:color w:val="0D0D0D" w:themeColor="text1" w:themeTint="F2"/>
          <w:szCs w:val="28"/>
          <w:lang w:val="en-US"/>
        </w:rPr>
        <w:t>+ Thời gian bắt đầu tổ chức lựa chọn nhà thầu: Qúy III năm 2025.</w:t>
      </w:r>
    </w:p>
    <w:p w14:paraId="3FED8AB2" w14:textId="77777777" w:rsidR="00EA37D3" w:rsidRPr="00EA37D3" w:rsidRDefault="00EA37D3" w:rsidP="00EA37D3">
      <w:pPr>
        <w:pStyle w:val="Standard"/>
        <w:spacing w:before="60" w:after="60"/>
        <w:ind w:firstLine="567"/>
        <w:jc w:val="both"/>
        <w:rPr>
          <w:rFonts w:cs="Times New Roman"/>
          <w:iCs/>
          <w:color w:val="0D0D0D" w:themeColor="text1" w:themeTint="F2"/>
          <w:szCs w:val="28"/>
          <w:lang w:val="en-US"/>
        </w:rPr>
      </w:pPr>
      <w:r w:rsidRPr="00EA37D3">
        <w:rPr>
          <w:rFonts w:cs="Times New Roman"/>
          <w:iCs/>
          <w:color w:val="0D0D0D" w:themeColor="text1" w:themeTint="F2"/>
          <w:szCs w:val="28"/>
          <w:lang w:val="en-US"/>
        </w:rPr>
        <w:t>+ Loại hợp đồng: Trọn gói.</w:t>
      </w:r>
    </w:p>
    <w:p w14:paraId="16EE94E0" w14:textId="77777777" w:rsidR="00EA37D3" w:rsidRPr="00EA37D3" w:rsidRDefault="00EA37D3" w:rsidP="00EA37D3">
      <w:pPr>
        <w:pStyle w:val="Standard"/>
        <w:spacing w:before="60" w:after="60"/>
        <w:ind w:firstLine="567"/>
        <w:jc w:val="both"/>
        <w:rPr>
          <w:rFonts w:cs="Times New Roman"/>
          <w:iCs/>
          <w:color w:val="0D0D0D" w:themeColor="text1" w:themeTint="F2"/>
          <w:szCs w:val="28"/>
          <w:lang w:val="en-US"/>
        </w:rPr>
      </w:pPr>
      <w:r w:rsidRPr="00EA37D3">
        <w:rPr>
          <w:rFonts w:cs="Times New Roman"/>
          <w:iCs/>
          <w:color w:val="0D0D0D" w:themeColor="text1" w:themeTint="F2"/>
          <w:szCs w:val="28"/>
          <w:lang w:val="en-US"/>
        </w:rPr>
        <w:t>+ Thời gian thực hiện gói thầu: 30 ngày.</w:t>
      </w:r>
    </w:p>
    <w:p w14:paraId="59D2106B" w14:textId="77777777" w:rsidR="00EA37D3" w:rsidRPr="00EA37D3" w:rsidRDefault="00EA37D3" w:rsidP="00EA37D3">
      <w:pPr>
        <w:pStyle w:val="Standard"/>
        <w:spacing w:before="60" w:after="60"/>
        <w:ind w:firstLine="567"/>
        <w:jc w:val="both"/>
        <w:rPr>
          <w:rFonts w:cs="Times New Roman"/>
          <w:b/>
          <w:bCs/>
          <w:iCs/>
          <w:color w:val="0D0D0D" w:themeColor="text1" w:themeTint="F2"/>
          <w:szCs w:val="28"/>
          <w:lang w:val="en-US"/>
        </w:rPr>
      </w:pPr>
      <w:r w:rsidRPr="00EA37D3">
        <w:rPr>
          <w:rFonts w:cs="Times New Roman"/>
          <w:iCs/>
          <w:color w:val="0D0D0D" w:themeColor="text1" w:themeTint="F2"/>
          <w:szCs w:val="28"/>
          <w:lang w:val="en-US"/>
        </w:rPr>
        <w:t>+ Tùy chọn mua thêm: Không.</w:t>
      </w:r>
    </w:p>
    <w:p w14:paraId="6ACCB7CE" w14:textId="77777777" w:rsidR="00EA37D3" w:rsidRPr="00EA37D3" w:rsidRDefault="00EA37D3" w:rsidP="00EA37D3">
      <w:pPr>
        <w:widowControl w:val="0"/>
        <w:spacing w:before="120" w:after="120" w:line="264" w:lineRule="auto"/>
        <w:ind w:firstLine="709"/>
        <w:rPr>
          <w:b/>
          <w:i/>
          <w:color w:val="0D0D0D" w:themeColor="text1" w:themeTint="F2"/>
          <w:sz w:val="28"/>
          <w:szCs w:val="28"/>
          <w:lang w:val="nl-NL"/>
        </w:rPr>
      </w:pPr>
      <w:r w:rsidRPr="00EA37D3">
        <w:rPr>
          <w:b/>
          <w:i/>
          <w:color w:val="0D0D0D" w:themeColor="text1" w:themeTint="F2"/>
          <w:sz w:val="28"/>
          <w:szCs w:val="28"/>
          <w:lang w:val="nl-NL"/>
        </w:rPr>
        <w:t>1.2. Yêu cầu về kỹ thuật.</w:t>
      </w:r>
    </w:p>
    <w:p w14:paraId="4AB438FF" w14:textId="77777777" w:rsidR="00EA37D3" w:rsidRPr="00EA37D3" w:rsidRDefault="00EA37D3" w:rsidP="00EA37D3">
      <w:pPr>
        <w:widowControl w:val="0"/>
        <w:spacing w:before="120" w:after="120" w:line="264" w:lineRule="auto"/>
        <w:ind w:firstLine="709"/>
        <w:rPr>
          <w:iCs/>
          <w:color w:val="0D0D0D" w:themeColor="text1" w:themeTint="F2"/>
          <w:spacing w:val="-2"/>
          <w:sz w:val="28"/>
          <w:szCs w:val="28"/>
        </w:rPr>
      </w:pPr>
      <w:r w:rsidRPr="00EA37D3">
        <w:rPr>
          <w:iCs/>
          <w:color w:val="0D0D0D" w:themeColor="text1" w:themeTint="F2"/>
          <w:spacing w:val="-2"/>
          <w:sz w:val="28"/>
          <w:szCs w:val="28"/>
          <w:lang w:val="vi-VN"/>
        </w:rPr>
        <w:t xml:space="preserve">Hàng hóa phải tuân thủ theo các quy định về tiêu chuẩn hiện hành tại các </w:t>
      </w:r>
      <w:r w:rsidRPr="00EA37D3">
        <w:rPr>
          <w:iCs/>
          <w:color w:val="0D0D0D" w:themeColor="text1" w:themeTint="F2"/>
          <w:spacing w:val="-2"/>
          <w:sz w:val="28"/>
          <w:szCs w:val="28"/>
          <w:lang w:val="vi-VN"/>
        </w:rPr>
        <w:lastRenderedPageBreak/>
        <w:t xml:space="preserve">quốc gia hoặc vùng lãnh thổ mà hàng hóa có xuất xứ. Nhà thầu phải cung cấp hàng hóa mới 100%, còn nguyên đai, nguyên kiện, đầy đủ </w:t>
      </w:r>
      <w:r w:rsidRPr="00EA37D3">
        <w:rPr>
          <w:iCs/>
          <w:color w:val="0D0D0D" w:themeColor="text1" w:themeTint="F2"/>
          <w:spacing w:val="-2"/>
          <w:sz w:val="28"/>
          <w:szCs w:val="28"/>
        </w:rPr>
        <w:t>tên</w:t>
      </w:r>
      <w:r w:rsidRPr="00EA37D3">
        <w:rPr>
          <w:iCs/>
          <w:color w:val="0D0D0D" w:themeColor="text1" w:themeTint="F2"/>
          <w:spacing w:val="-2"/>
          <w:sz w:val="28"/>
          <w:szCs w:val="28"/>
          <w:lang w:val="vi-VN"/>
        </w:rPr>
        <w:t>, ký mã hiệu</w:t>
      </w:r>
      <w:r w:rsidRPr="00EA37D3">
        <w:rPr>
          <w:iCs/>
          <w:color w:val="0D0D0D" w:themeColor="text1" w:themeTint="F2"/>
          <w:spacing w:val="-2"/>
          <w:sz w:val="28"/>
          <w:szCs w:val="28"/>
        </w:rPr>
        <w:t>,…</w:t>
      </w:r>
      <w:r w:rsidRPr="00EA37D3">
        <w:rPr>
          <w:iCs/>
          <w:color w:val="0D0D0D" w:themeColor="text1" w:themeTint="F2"/>
          <w:spacing w:val="-2"/>
          <w:sz w:val="28"/>
          <w:szCs w:val="28"/>
          <w:lang w:val="vi-VN"/>
        </w:rPr>
        <w:t>, theo quy định của nhà suất và có xuất xứ rõ ràng. Nhà thầu phải đổi sản phẩm mới 100%</w:t>
      </w:r>
      <w:r w:rsidRPr="00EA37D3">
        <w:rPr>
          <w:iCs/>
          <w:color w:val="0D0D0D" w:themeColor="text1" w:themeTint="F2"/>
          <w:spacing w:val="-2"/>
          <w:sz w:val="28"/>
          <w:szCs w:val="28"/>
        </w:rPr>
        <w:t xml:space="preserve"> </w:t>
      </w:r>
      <w:r w:rsidRPr="00EA37D3">
        <w:rPr>
          <w:iCs/>
          <w:color w:val="0D0D0D" w:themeColor="text1" w:themeTint="F2"/>
          <w:spacing w:val="-2"/>
          <w:sz w:val="28"/>
          <w:szCs w:val="28"/>
          <w:lang w:val="vi-VN"/>
        </w:rPr>
        <w:t>nếu hàng hóa bị lỗi trong quá trình vận chuyển của nhà thầu hoặc lỗi của nhà sản xuất trong thời gian bảo hành</w:t>
      </w:r>
      <w:r w:rsidRPr="00EA37D3">
        <w:rPr>
          <w:iCs/>
          <w:color w:val="0D0D0D" w:themeColor="text1" w:themeTint="F2"/>
          <w:spacing w:val="-2"/>
          <w:sz w:val="28"/>
          <w:szCs w:val="28"/>
        </w:rPr>
        <w:t>.</w:t>
      </w:r>
    </w:p>
    <w:p w14:paraId="7EFB5C7C" w14:textId="77777777" w:rsidR="00EA37D3" w:rsidRPr="00EA37D3" w:rsidRDefault="00EA37D3" w:rsidP="00EA37D3">
      <w:pPr>
        <w:widowControl w:val="0"/>
        <w:spacing w:before="120" w:after="120" w:line="264" w:lineRule="auto"/>
        <w:ind w:firstLine="709"/>
        <w:rPr>
          <w:color w:val="0D0D0D" w:themeColor="text1" w:themeTint="F2"/>
          <w:sz w:val="28"/>
          <w:szCs w:val="28"/>
          <w:lang w:val="it-IT"/>
        </w:rPr>
      </w:pPr>
      <w:r w:rsidRPr="00EA37D3">
        <w:rPr>
          <w:color w:val="0D0D0D" w:themeColor="text1" w:themeTint="F2"/>
          <w:sz w:val="28"/>
          <w:szCs w:val="28"/>
          <w:lang w:val="it-IT"/>
        </w:rPr>
        <w:t>Nhà thầu phải cung cấp catalogue</w:t>
      </w:r>
      <w:r w:rsidRPr="00EA37D3">
        <w:rPr>
          <w:color w:val="0D0D0D" w:themeColor="text1" w:themeTint="F2"/>
          <w:sz w:val="28"/>
          <w:szCs w:val="28"/>
          <w:lang w:val="vi-VN"/>
        </w:rPr>
        <w:t>, hình ảnh in màu</w:t>
      </w:r>
      <w:r w:rsidRPr="00EA37D3">
        <w:rPr>
          <w:color w:val="0D0D0D" w:themeColor="text1" w:themeTint="F2"/>
          <w:sz w:val="28"/>
          <w:szCs w:val="28"/>
          <w:lang w:val="it-IT"/>
        </w:rPr>
        <w:t>, tài liệu kỹ thuật do hãng sản xuất phát hành có đầy đủ nội dung chứng minh các đặc tính, thông số kỹ thuật. Trong trường hợp Cataloge hoặc tài liệu cung cấp không thể hiện đầy đủ thông số kỹ thuật theo yêu cầu của E-HSMT thì nhà thầu phải cung cấp bản xác nhận thông số kỹ thuật của hàng hóa do nhà thầu đề xuất từ nhà sản xuất hoặc đại diện nhà sản xuất tại Việt Nam.</w:t>
      </w:r>
    </w:p>
    <w:p w14:paraId="0C17F6B0" w14:textId="77777777" w:rsidR="00EA37D3" w:rsidRPr="00EA37D3" w:rsidRDefault="00EA37D3" w:rsidP="00EA37D3">
      <w:pPr>
        <w:widowControl w:val="0"/>
        <w:spacing w:before="120" w:after="120" w:line="264" w:lineRule="auto"/>
        <w:ind w:firstLine="709"/>
        <w:rPr>
          <w:color w:val="0D0D0D" w:themeColor="text1" w:themeTint="F2"/>
          <w:sz w:val="28"/>
          <w:szCs w:val="28"/>
        </w:rPr>
      </w:pPr>
      <w:r w:rsidRPr="00EA37D3">
        <w:rPr>
          <w:color w:val="0D0D0D" w:themeColor="text1" w:themeTint="F2"/>
          <w:sz w:val="28"/>
          <w:szCs w:val="28"/>
        </w:rPr>
        <w:t>Nhà thầu phải cam kết hàng hóa cung cấp đáp ứng tiêu chuẩn chất lượng quốc tế, có đầy đủ chứng từ nhập khẩu, có đại lý bảo hành trên toàn quốc( nhà thầu chứng minh), có tài liệu chứng minh kèm theo (CO, CQ, chứng chỉ ISO hoặc tương đương).</w:t>
      </w:r>
    </w:p>
    <w:p w14:paraId="0E5F784F" w14:textId="77777777" w:rsidR="00EA37D3" w:rsidRPr="00EA37D3" w:rsidRDefault="00EA37D3" w:rsidP="00EA37D3">
      <w:pPr>
        <w:widowControl w:val="0"/>
        <w:spacing w:before="120" w:after="120" w:line="264" w:lineRule="auto"/>
        <w:ind w:firstLine="709"/>
        <w:rPr>
          <w:color w:val="0D0D0D" w:themeColor="text1" w:themeTint="F2"/>
          <w:sz w:val="28"/>
          <w:szCs w:val="28"/>
        </w:rPr>
      </w:pPr>
      <w:r w:rsidRPr="00EA37D3">
        <w:rPr>
          <w:color w:val="0D0D0D" w:themeColor="text1" w:themeTint="F2"/>
          <w:sz w:val="28"/>
          <w:szCs w:val="28"/>
        </w:rPr>
        <w:t>Nhà thầu cam kết chào giá hàng hóa bao gồm chi phí thiết kế, đóng gói, vận chuyển, thuế giá trị gia tăng VAT,...</w:t>
      </w:r>
    </w:p>
    <w:p w14:paraId="7F973547" w14:textId="77777777" w:rsidR="00EA37D3" w:rsidRPr="00EA37D3" w:rsidRDefault="00EA37D3" w:rsidP="00EA37D3">
      <w:pPr>
        <w:widowControl w:val="0"/>
        <w:spacing w:before="120" w:after="120" w:line="264" w:lineRule="auto"/>
        <w:ind w:firstLine="709"/>
        <w:rPr>
          <w:iCs/>
          <w:color w:val="0D0D0D" w:themeColor="text1" w:themeTint="F2"/>
          <w:spacing w:val="-2"/>
          <w:sz w:val="28"/>
          <w:szCs w:val="28"/>
          <w:lang w:val="nl-NL"/>
        </w:rPr>
      </w:pPr>
      <w:r w:rsidRPr="00EA37D3">
        <w:rPr>
          <w:iCs/>
          <w:color w:val="0D0D0D" w:themeColor="text1" w:themeTint="F2"/>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014"/>
        <w:gridCol w:w="5811"/>
      </w:tblGrid>
      <w:tr w:rsidR="00EA37D3" w:rsidRPr="00EA37D3" w14:paraId="3614416C" w14:textId="77777777" w:rsidTr="00216DFD">
        <w:trPr>
          <w:trHeight w:val="899"/>
        </w:trPr>
        <w:tc>
          <w:tcPr>
            <w:tcW w:w="1809" w:type="dxa"/>
            <w:shd w:val="clear" w:color="auto" w:fill="D9F2D0" w:themeFill="accent6" w:themeFillTint="33"/>
            <w:vAlign w:val="center"/>
          </w:tcPr>
          <w:p w14:paraId="66E3E90A" w14:textId="77777777" w:rsidR="00EA37D3" w:rsidRPr="00EA37D3" w:rsidRDefault="00EA37D3" w:rsidP="00216DFD">
            <w:pPr>
              <w:spacing w:before="120" w:after="120"/>
              <w:jc w:val="center"/>
              <w:rPr>
                <w:b/>
                <w:iCs/>
                <w:color w:val="0D0D0D" w:themeColor="text1" w:themeTint="F2"/>
                <w:sz w:val="28"/>
                <w:szCs w:val="28"/>
              </w:rPr>
            </w:pPr>
            <w:r w:rsidRPr="00EA37D3">
              <w:rPr>
                <w:b/>
                <w:iCs/>
                <w:color w:val="0D0D0D" w:themeColor="text1" w:themeTint="F2"/>
                <w:sz w:val="28"/>
                <w:szCs w:val="28"/>
              </w:rPr>
              <w:t>Hạng mục số</w:t>
            </w:r>
          </w:p>
        </w:tc>
        <w:tc>
          <w:tcPr>
            <w:tcW w:w="2014" w:type="dxa"/>
            <w:shd w:val="clear" w:color="auto" w:fill="D9F2D0" w:themeFill="accent6" w:themeFillTint="33"/>
            <w:vAlign w:val="center"/>
          </w:tcPr>
          <w:p w14:paraId="50701566" w14:textId="77777777" w:rsidR="00EA37D3" w:rsidRPr="00EA37D3" w:rsidRDefault="00EA37D3" w:rsidP="00216DFD">
            <w:pPr>
              <w:spacing w:before="120" w:after="120"/>
              <w:jc w:val="center"/>
              <w:rPr>
                <w:b/>
                <w:iCs/>
                <w:color w:val="0D0D0D" w:themeColor="text1" w:themeTint="F2"/>
                <w:sz w:val="28"/>
                <w:szCs w:val="28"/>
              </w:rPr>
            </w:pPr>
            <w:r w:rsidRPr="00EA37D3">
              <w:rPr>
                <w:b/>
                <w:iCs/>
                <w:color w:val="0D0D0D" w:themeColor="text1" w:themeTint="F2"/>
                <w:sz w:val="28"/>
                <w:szCs w:val="28"/>
              </w:rPr>
              <w:t>Tên hàng hóa/dịch vụ liên quan</w:t>
            </w:r>
          </w:p>
        </w:tc>
        <w:tc>
          <w:tcPr>
            <w:tcW w:w="5811" w:type="dxa"/>
            <w:shd w:val="clear" w:color="auto" w:fill="D9F2D0" w:themeFill="accent6" w:themeFillTint="33"/>
            <w:vAlign w:val="center"/>
          </w:tcPr>
          <w:p w14:paraId="76F1D20D" w14:textId="77777777" w:rsidR="00EA37D3" w:rsidRPr="00EA37D3" w:rsidRDefault="00EA37D3" w:rsidP="00216DFD">
            <w:pPr>
              <w:spacing w:before="120" w:after="120"/>
              <w:jc w:val="center"/>
              <w:rPr>
                <w:b/>
                <w:iCs/>
                <w:color w:val="0D0D0D" w:themeColor="text1" w:themeTint="F2"/>
                <w:sz w:val="28"/>
                <w:szCs w:val="28"/>
              </w:rPr>
            </w:pPr>
            <w:r w:rsidRPr="00EA37D3">
              <w:rPr>
                <w:b/>
                <w:iCs/>
                <w:color w:val="0D0D0D" w:themeColor="text1" w:themeTint="F2"/>
                <w:sz w:val="28"/>
                <w:szCs w:val="28"/>
              </w:rPr>
              <w:t>Thông số kỹ thuật và các tiêu chuẩn</w:t>
            </w:r>
          </w:p>
        </w:tc>
      </w:tr>
      <w:tr w:rsidR="00EA37D3" w:rsidRPr="00EA37D3" w14:paraId="06CEA001" w14:textId="77777777" w:rsidTr="00216DFD">
        <w:trPr>
          <w:trHeight w:val="416"/>
        </w:trPr>
        <w:tc>
          <w:tcPr>
            <w:tcW w:w="1809" w:type="dxa"/>
          </w:tcPr>
          <w:p w14:paraId="421E9A16" w14:textId="77777777" w:rsidR="00EA37D3" w:rsidRPr="00EA37D3" w:rsidRDefault="00EA37D3" w:rsidP="00216DFD">
            <w:pPr>
              <w:spacing w:before="60" w:after="60"/>
              <w:jc w:val="center"/>
              <w:rPr>
                <w:color w:val="0D0D0D" w:themeColor="text1" w:themeTint="F2"/>
                <w:sz w:val="28"/>
                <w:szCs w:val="28"/>
              </w:rPr>
            </w:pPr>
            <w:r w:rsidRPr="00EA37D3">
              <w:rPr>
                <w:color w:val="0D0D0D" w:themeColor="text1" w:themeTint="F2"/>
                <w:sz w:val="28"/>
                <w:szCs w:val="28"/>
              </w:rPr>
              <w:t>1</w:t>
            </w:r>
          </w:p>
        </w:tc>
        <w:tc>
          <w:tcPr>
            <w:tcW w:w="2014" w:type="dxa"/>
          </w:tcPr>
          <w:p w14:paraId="2B0A0D45" w14:textId="77777777" w:rsidR="00EA37D3" w:rsidRPr="00EA37D3" w:rsidRDefault="00EA37D3" w:rsidP="00216DFD">
            <w:pPr>
              <w:spacing w:before="60" w:after="60"/>
              <w:jc w:val="center"/>
              <w:rPr>
                <w:color w:val="0D0D0D" w:themeColor="text1" w:themeTint="F2"/>
                <w:sz w:val="28"/>
                <w:szCs w:val="28"/>
              </w:rPr>
            </w:pPr>
            <w:r w:rsidRPr="00EA37D3">
              <w:rPr>
                <w:color w:val="0D0D0D" w:themeColor="text1" w:themeTint="F2"/>
                <w:sz w:val="28"/>
                <w:szCs w:val="28"/>
              </w:rPr>
              <w:t>Vali kéo size S (Cabin)</w:t>
            </w:r>
          </w:p>
        </w:tc>
        <w:tc>
          <w:tcPr>
            <w:tcW w:w="5811" w:type="dxa"/>
          </w:tcPr>
          <w:p w14:paraId="3BABCA49" w14:textId="77777777" w:rsidR="00EA37D3" w:rsidRPr="00EA37D3" w:rsidRDefault="00EA37D3" w:rsidP="00216DFD">
            <w:pPr>
              <w:spacing w:before="60" w:after="60"/>
              <w:jc w:val="left"/>
              <w:rPr>
                <w:color w:val="0D0D0D" w:themeColor="text1" w:themeTint="F2"/>
                <w:sz w:val="28"/>
                <w:szCs w:val="28"/>
              </w:rPr>
            </w:pPr>
            <w:r w:rsidRPr="00EA37D3">
              <w:rPr>
                <w:color w:val="0D0D0D" w:themeColor="text1" w:themeTint="F2"/>
                <w:sz w:val="28"/>
                <w:szCs w:val="28"/>
              </w:rPr>
              <w:t>Thương hiệu: Modo by Roncato ( hoặc Tương đương nhưng phải là thương hiệu quốc tế)</w:t>
            </w:r>
          </w:p>
          <w:p w14:paraId="487C3187" w14:textId="77777777" w:rsidR="00EA37D3" w:rsidRPr="00EA37D3" w:rsidRDefault="00EA37D3" w:rsidP="00216DFD">
            <w:pPr>
              <w:spacing w:before="60" w:after="60"/>
              <w:rPr>
                <w:color w:val="0D0D0D" w:themeColor="text1" w:themeTint="F2"/>
                <w:sz w:val="28"/>
                <w:szCs w:val="28"/>
              </w:rPr>
            </w:pPr>
            <w:r w:rsidRPr="00EA37D3">
              <w:rPr>
                <w:color w:val="0D0D0D" w:themeColor="text1" w:themeTint="F2"/>
                <w:sz w:val="28"/>
                <w:szCs w:val="28"/>
              </w:rPr>
              <w:t>Mã: Charm ( hoặc Tương đương)</w:t>
            </w:r>
          </w:p>
          <w:p w14:paraId="5F84EE2B" w14:textId="77777777" w:rsidR="00EA37D3" w:rsidRPr="00EA37D3" w:rsidRDefault="00EA37D3" w:rsidP="00216DFD">
            <w:pPr>
              <w:spacing w:before="60" w:after="60"/>
              <w:rPr>
                <w:color w:val="0D0D0D" w:themeColor="text1" w:themeTint="F2"/>
                <w:sz w:val="28"/>
                <w:szCs w:val="28"/>
              </w:rPr>
            </w:pPr>
            <w:r w:rsidRPr="00EA37D3">
              <w:rPr>
                <w:color w:val="0D0D0D" w:themeColor="text1" w:themeTint="F2"/>
                <w:sz w:val="28"/>
                <w:szCs w:val="28"/>
              </w:rPr>
              <w:t>Size: S( Cabin)</w:t>
            </w:r>
          </w:p>
          <w:p w14:paraId="09B1D791" w14:textId="77777777" w:rsidR="00EA37D3" w:rsidRPr="00EA37D3" w:rsidRDefault="00EA37D3" w:rsidP="00216DFD">
            <w:pPr>
              <w:spacing w:before="60" w:after="60"/>
              <w:rPr>
                <w:color w:val="0D0D0D" w:themeColor="text1" w:themeTint="F2"/>
                <w:sz w:val="28"/>
                <w:szCs w:val="28"/>
              </w:rPr>
            </w:pPr>
            <w:r w:rsidRPr="00EA37D3">
              <w:rPr>
                <w:color w:val="0D0D0D" w:themeColor="text1" w:themeTint="F2"/>
                <w:sz w:val="28"/>
                <w:szCs w:val="28"/>
              </w:rPr>
              <w:t>Kích thước: 55 x 40 x 20cm</w:t>
            </w:r>
          </w:p>
          <w:p w14:paraId="06A79764" w14:textId="77777777" w:rsidR="00EA37D3" w:rsidRPr="00EA37D3" w:rsidRDefault="00EA37D3" w:rsidP="00216DFD">
            <w:pPr>
              <w:spacing w:before="60" w:after="60"/>
              <w:rPr>
                <w:color w:val="0D0D0D" w:themeColor="text1" w:themeTint="F2"/>
                <w:sz w:val="28"/>
                <w:szCs w:val="28"/>
                <w:lang w:val="vi-VN"/>
              </w:rPr>
            </w:pPr>
            <w:r w:rsidRPr="00EA37D3">
              <w:rPr>
                <w:color w:val="0D0D0D" w:themeColor="text1" w:themeTint="F2"/>
                <w:sz w:val="28"/>
                <w:szCs w:val="28"/>
              </w:rPr>
              <w:t>Nặng: 3kg.</w:t>
            </w:r>
          </w:p>
          <w:p w14:paraId="66679644" w14:textId="77777777" w:rsidR="00EA37D3" w:rsidRPr="00EA37D3" w:rsidRDefault="00EA37D3" w:rsidP="00216DFD">
            <w:pPr>
              <w:spacing w:before="60" w:after="60"/>
              <w:rPr>
                <w:color w:val="0D0D0D" w:themeColor="text1" w:themeTint="F2"/>
                <w:sz w:val="28"/>
                <w:szCs w:val="28"/>
                <w:lang w:val="vi-VN"/>
              </w:rPr>
            </w:pPr>
            <w:r w:rsidRPr="00EA37D3">
              <w:rPr>
                <w:color w:val="0D0D0D" w:themeColor="text1" w:themeTint="F2"/>
                <w:sz w:val="28"/>
                <w:szCs w:val="28"/>
                <w:lang w:val="vi-VN"/>
              </w:rPr>
              <w:t xml:space="preserve">Bánh xe đôi </w:t>
            </w:r>
          </w:p>
          <w:p w14:paraId="2EFC9EB9" w14:textId="77777777" w:rsidR="00EA37D3" w:rsidRPr="00EA37D3" w:rsidRDefault="00EA37D3" w:rsidP="00216DFD">
            <w:pPr>
              <w:spacing w:before="60" w:after="60"/>
              <w:rPr>
                <w:color w:val="0D0D0D" w:themeColor="text1" w:themeTint="F2"/>
                <w:sz w:val="28"/>
                <w:szCs w:val="28"/>
                <w:lang w:val="vi-VN"/>
              </w:rPr>
            </w:pPr>
            <w:r w:rsidRPr="00EA37D3">
              <w:rPr>
                <w:color w:val="0D0D0D" w:themeColor="text1" w:themeTint="F2"/>
                <w:sz w:val="28"/>
                <w:szCs w:val="28"/>
                <w:lang w:val="vi-VN"/>
              </w:rPr>
              <w:t xml:space="preserve">Khoá nới rộng vali </w:t>
            </w:r>
          </w:p>
          <w:p w14:paraId="2C61E7E4" w14:textId="77777777" w:rsidR="00EA37D3" w:rsidRPr="00EA37D3" w:rsidRDefault="00EA37D3" w:rsidP="00216DFD">
            <w:pPr>
              <w:spacing w:before="60" w:after="60"/>
              <w:rPr>
                <w:iCs/>
                <w:color w:val="0D0D0D" w:themeColor="text1" w:themeTint="F2"/>
                <w:sz w:val="28"/>
                <w:szCs w:val="28"/>
                <w:lang w:val="vi-VN"/>
              </w:rPr>
            </w:pPr>
            <w:r w:rsidRPr="00EA37D3">
              <w:rPr>
                <w:color w:val="0D0D0D" w:themeColor="text1" w:themeTint="F2"/>
                <w:sz w:val="28"/>
                <w:szCs w:val="28"/>
                <w:lang w:val="vi-VN"/>
              </w:rPr>
              <w:t>Khoá vali tiêu chuẩn TSA</w:t>
            </w:r>
          </w:p>
          <w:p w14:paraId="4309D0A6" w14:textId="77777777" w:rsidR="00EA37D3" w:rsidRPr="00EA37D3" w:rsidRDefault="00EA37D3" w:rsidP="00216DFD">
            <w:pPr>
              <w:spacing w:before="60" w:after="60"/>
              <w:rPr>
                <w:color w:val="0D0D0D" w:themeColor="text1" w:themeTint="F2"/>
                <w:sz w:val="28"/>
                <w:szCs w:val="28"/>
              </w:rPr>
            </w:pPr>
            <w:r w:rsidRPr="00EA37D3">
              <w:rPr>
                <w:color w:val="0D0D0D" w:themeColor="text1" w:themeTint="F2"/>
                <w:sz w:val="28"/>
                <w:szCs w:val="28"/>
              </w:rPr>
              <w:t>Màu xanh</w:t>
            </w:r>
          </w:p>
          <w:p w14:paraId="6A963A55" w14:textId="77777777" w:rsidR="00EA37D3" w:rsidRPr="00EA37D3" w:rsidRDefault="00EA37D3" w:rsidP="00216DFD">
            <w:pPr>
              <w:spacing w:before="60" w:after="60"/>
              <w:rPr>
                <w:color w:val="0D0D0D" w:themeColor="text1" w:themeTint="F2"/>
                <w:sz w:val="28"/>
                <w:szCs w:val="28"/>
              </w:rPr>
            </w:pPr>
            <w:r w:rsidRPr="00EA37D3">
              <w:rPr>
                <w:color w:val="0D0D0D" w:themeColor="text1" w:themeTint="F2"/>
                <w:sz w:val="28"/>
                <w:szCs w:val="28"/>
              </w:rPr>
              <w:t>Xuất xứ: Nhà thầu tự đề xuất.</w:t>
            </w:r>
          </w:p>
          <w:p w14:paraId="2048BA67" w14:textId="77777777" w:rsidR="00EA37D3" w:rsidRPr="00EA37D3" w:rsidRDefault="00EA37D3" w:rsidP="00216DFD">
            <w:pPr>
              <w:spacing w:before="60" w:after="60"/>
              <w:rPr>
                <w:color w:val="0D0D0D" w:themeColor="text1" w:themeTint="F2"/>
                <w:sz w:val="28"/>
                <w:szCs w:val="28"/>
              </w:rPr>
            </w:pPr>
            <w:r w:rsidRPr="00EA37D3">
              <w:rPr>
                <w:color w:val="0D0D0D" w:themeColor="text1" w:themeTint="F2"/>
                <w:sz w:val="28"/>
                <w:szCs w:val="28"/>
              </w:rPr>
              <w:t>Chất liệu ABS</w:t>
            </w:r>
          </w:p>
          <w:p w14:paraId="2123CDFF" w14:textId="77777777" w:rsidR="00EA37D3" w:rsidRPr="00EA37D3" w:rsidRDefault="00EA37D3" w:rsidP="00216DFD">
            <w:pPr>
              <w:spacing w:before="60" w:after="60"/>
              <w:rPr>
                <w:color w:val="0D0D0D" w:themeColor="text1" w:themeTint="F2"/>
                <w:sz w:val="28"/>
                <w:szCs w:val="28"/>
              </w:rPr>
            </w:pPr>
            <w:r w:rsidRPr="00EA37D3">
              <w:rPr>
                <w:color w:val="0D0D0D" w:themeColor="text1" w:themeTint="F2"/>
                <w:sz w:val="28"/>
                <w:szCs w:val="28"/>
              </w:rPr>
              <w:t>Bảo hành: 5 năm.</w:t>
            </w:r>
          </w:p>
          <w:p w14:paraId="75A27B89" w14:textId="77777777" w:rsidR="00EA37D3" w:rsidRPr="00EA37D3" w:rsidRDefault="00EA37D3" w:rsidP="00216DFD">
            <w:pPr>
              <w:spacing w:before="60" w:after="60"/>
              <w:rPr>
                <w:color w:val="0D0D0D" w:themeColor="text1" w:themeTint="F2"/>
                <w:sz w:val="28"/>
                <w:szCs w:val="28"/>
              </w:rPr>
            </w:pPr>
            <w:r w:rsidRPr="00EA37D3">
              <w:rPr>
                <w:color w:val="0D0D0D" w:themeColor="text1" w:themeTint="F2"/>
                <w:sz w:val="28"/>
                <w:szCs w:val="28"/>
              </w:rPr>
              <w:t>Sản xuất: 2025</w:t>
            </w:r>
          </w:p>
          <w:p w14:paraId="756A370B" w14:textId="77777777" w:rsidR="00EA37D3" w:rsidRPr="00EA37D3" w:rsidRDefault="00EA37D3" w:rsidP="00216DFD">
            <w:pPr>
              <w:spacing w:before="60" w:after="60"/>
              <w:rPr>
                <w:i/>
                <w:iCs/>
                <w:color w:val="0D0D0D" w:themeColor="text1" w:themeTint="F2"/>
                <w:sz w:val="28"/>
                <w:szCs w:val="28"/>
              </w:rPr>
            </w:pPr>
            <w:r w:rsidRPr="00EA37D3">
              <w:rPr>
                <w:color w:val="0D0D0D" w:themeColor="text1" w:themeTint="F2"/>
                <w:sz w:val="28"/>
                <w:szCs w:val="28"/>
              </w:rPr>
              <w:t>Nhà thầu đính kèm hình ảnh màu kèm theo.</w:t>
            </w:r>
          </w:p>
        </w:tc>
      </w:tr>
      <w:tr w:rsidR="00EA37D3" w:rsidRPr="00EA37D3" w14:paraId="563685F2" w14:textId="77777777" w:rsidTr="00216DFD">
        <w:trPr>
          <w:trHeight w:val="1140"/>
        </w:trPr>
        <w:tc>
          <w:tcPr>
            <w:tcW w:w="1809" w:type="dxa"/>
          </w:tcPr>
          <w:p w14:paraId="3FDCF558" w14:textId="77777777" w:rsidR="00EA37D3" w:rsidRPr="00EA37D3" w:rsidRDefault="00EA37D3" w:rsidP="00216DFD">
            <w:pPr>
              <w:spacing w:before="60" w:after="60"/>
              <w:ind w:firstLine="22"/>
              <w:jc w:val="center"/>
              <w:rPr>
                <w:iCs/>
                <w:color w:val="0D0D0D" w:themeColor="text1" w:themeTint="F2"/>
                <w:sz w:val="28"/>
                <w:szCs w:val="28"/>
              </w:rPr>
            </w:pPr>
            <w:r w:rsidRPr="00EA37D3">
              <w:rPr>
                <w:iCs/>
                <w:color w:val="0D0D0D" w:themeColor="text1" w:themeTint="F2"/>
                <w:sz w:val="28"/>
                <w:szCs w:val="28"/>
              </w:rPr>
              <w:lastRenderedPageBreak/>
              <w:t>2</w:t>
            </w:r>
          </w:p>
        </w:tc>
        <w:tc>
          <w:tcPr>
            <w:tcW w:w="2014" w:type="dxa"/>
          </w:tcPr>
          <w:p w14:paraId="1ABD068A" w14:textId="77777777" w:rsidR="00EA37D3" w:rsidRPr="00EA37D3" w:rsidRDefault="00EA37D3" w:rsidP="00216DFD">
            <w:pPr>
              <w:spacing w:before="60" w:after="60"/>
              <w:jc w:val="center"/>
              <w:rPr>
                <w:color w:val="0D0D0D" w:themeColor="text1" w:themeTint="F2"/>
                <w:sz w:val="28"/>
                <w:szCs w:val="28"/>
              </w:rPr>
            </w:pPr>
            <w:r w:rsidRPr="00EA37D3">
              <w:rPr>
                <w:color w:val="0D0D0D" w:themeColor="text1" w:themeTint="F2"/>
                <w:sz w:val="28"/>
                <w:szCs w:val="28"/>
              </w:rPr>
              <w:t>Vali kéo size S (Cabin)</w:t>
            </w:r>
          </w:p>
        </w:tc>
        <w:tc>
          <w:tcPr>
            <w:tcW w:w="5811" w:type="dxa"/>
          </w:tcPr>
          <w:p w14:paraId="60B0A03E" w14:textId="77777777" w:rsidR="00EA37D3" w:rsidRPr="00EA37D3" w:rsidRDefault="00EA37D3" w:rsidP="00216DFD">
            <w:pPr>
              <w:spacing w:before="60" w:after="60"/>
              <w:rPr>
                <w:iCs/>
                <w:color w:val="0D0D0D" w:themeColor="text1" w:themeTint="F2"/>
                <w:sz w:val="28"/>
                <w:szCs w:val="28"/>
              </w:rPr>
            </w:pPr>
            <w:r w:rsidRPr="00EA37D3">
              <w:rPr>
                <w:iCs/>
                <w:color w:val="0D0D0D" w:themeColor="text1" w:themeTint="F2"/>
                <w:sz w:val="28"/>
                <w:szCs w:val="28"/>
              </w:rPr>
              <w:t xml:space="preserve">Mã: Wellington 2.0( hoặc </w:t>
            </w:r>
            <w:r w:rsidRPr="00EA37D3">
              <w:rPr>
                <w:color w:val="0D0D0D" w:themeColor="text1" w:themeTint="F2"/>
                <w:sz w:val="28"/>
                <w:szCs w:val="28"/>
              </w:rPr>
              <w:t>Tương đương</w:t>
            </w:r>
            <w:r w:rsidRPr="00EA37D3">
              <w:rPr>
                <w:iCs/>
                <w:color w:val="0D0D0D" w:themeColor="text1" w:themeTint="F2"/>
                <w:sz w:val="28"/>
                <w:szCs w:val="28"/>
              </w:rPr>
              <w:t>)</w:t>
            </w:r>
          </w:p>
          <w:p w14:paraId="730048A1" w14:textId="77777777" w:rsidR="00EA37D3" w:rsidRPr="00EA37D3" w:rsidRDefault="00EA37D3" w:rsidP="00216DFD">
            <w:pPr>
              <w:spacing w:before="60" w:after="60"/>
              <w:rPr>
                <w:iCs/>
                <w:color w:val="0D0D0D" w:themeColor="text1" w:themeTint="F2"/>
                <w:sz w:val="28"/>
                <w:szCs w:val="28"/>
              </w:rPr>
            </w:pPr>
            <w:r w:rsidRPr="00EA37D3">
              <w:rPr>
                <w:iCs/>
                <w:color w:val="0D0D0D" w:themeColor="text1" w:themeTint="F2"/>
                <w:sz w:val="28"/>
                <w:szCs w:val="28"/>
              </w:rPr>
              <w:t>Thương hiệu: Ricardo Bever</w:t>
            </w:r>
            <w:r w:rsidRPr="00EA37D3">
              <w:rPr>
                <w:iCs/>
                <w:color w:val="0D0D0D" w:themeColor="text1" w:themeTint="F2"/>
                <w:sz w:val="28"/>
                <w:szCs w:val="28"/>
                <w:lang w:val="vi-VN"/>
              </w:rPr>
              <w:t>l</w:t>
            </w:r>
            <w:r w:rsidRPr="00EA37D3">
              <w:rPr>
                <w:iCs/>
                <w:color w:val="0D0D0D" w:themeColor="text1" w:themeTint="F2"/>
                <w:sz w:val="28"/>
                <w:szCs w:val="28"/>
              </w:rPr>
              <w:t xml:space="preserve">y Hill ( hoặc Tương đương </w:t>
            </w:r>
            <w:r w:rsidRPr="00EA37D3">
              <w:rPr>
                <w:color w:val="0D0D0D" w:themeColor="text1" w:themeTint="F2"/>
                <w:sz w:val="28"/>
                <w:szCs w:val="28"/>
              </w:rPr>
              <w:t>nhưng phải là thương hiệu quốc tế</w:t>
            </w:r>
            <w:r w:rsidRPr="00EA37D3">
              <w:rPr>
                <w:iCs/>
                <w:color w:val="0D0D0D" w:themeColor="text1" w:themeTint="F2"/>
                <w:sz w:val="28"/>
                <w:szCs w:val="28"/>
              </w:rPr>
              <w:t>).</w:t>
            </w:r>
          </w:p>
          <w:p w14:paraId="6CEF4E15" w14:textId="77777777" w:rsidR="00EA37D3" w:rsidRPr="00EA37D3" w:rsidRDefault="00EA37D3" w:rsidP="00216DFD">
            <w:pPr>
              <w:spacing w:before="60" w:after="60"/>
              <w:rPr>
                <w:iCs/>
                <w:color w:val="0D0D0D" w:themeColor="text1" w:themeTint="F2"/>
                <w:sz w:val="28"/>
                <w:szCs w:val="28"/>
              </w:rPr>
            </w:pPr>
            <w:r w:rsidRPr="00EA37D3">
              <w:rPr>
                <w:iCs/>
                <w:color w:val="0D0D0D" w:themeColor="text1" w:themeTint="F2"/>
                <w:sz w:val="28"/>
                <w:szCs w:val="28"/>
              </w:rPr>
              <w:t>Size S( Cabin)</w:t>
            </w:r>
          </w:p>
          <w:p w14:paraId="339376BD" w14:textId="77777777" w:rsidR="00EA37D3" w:rsidRPr="00EA37D3" w:rsidRDefault="00EA37D3" w:rsidP="00216DFD">
            <w:pPr>
              <w:spacing w:before="60" w:after="60"/>
              <w:rPr>
                <w:iCs/>
                <w:color w:val="0D0D0D" w:themeColor="text1" w:themeTint="F2"/>
                <w:sz w:val="28"/>
                <w:szCs w:val="28"/>
                <w:lang w:val="vi-VN"/>
              </w:rPr>
            </w:pPr>
            <w:r w:rsidRPr="00EA37D3">
              <w:rPr>
                <w:iCs/>
                <w:color w:val="0D0D0D" w:themeColor="text1" w:themeTint="F2"/>
                <w:sz w:val="28"/>
                <w:szCs w:val="28"/>
              </w:rPr>
              <w:t>Kích thước: 37 x 22 x 51cm nặng 2.5kg</w:t>
            </w:r>
          </w:p>
          <w:p w14:paraId="3B3EF4EC" w14:textId="77777777" w:rsidR="00EA37D3" w:rsidRPr="00EA37D3" w:rsidRDefault="00EA37D3" w:rsidP="00216DFD">
            <w:pPr>
              <w:spacing w:before="60" w:after="60"/>
              <w:rPr>
                <w:color w:val="0D0D0D" w:themeColor="text1" w:themeTint="F2"/>
                <w:sz w:val="28"/>
                <w:szCs w:val="28"/>
                <w:lang w:val="vi-VN"/>
              </w:rPr>
            </w:pPr>
            <w:r w:rsidRPr="00EA37D3">
              <w:rPr>
                <w:color w:val="0D0D0D" w:themeColor="text1" w:themeTint="F2"/>
                <w:sz w:val="28"/>
                <w:szCs w:val="28"/>
                <w:lang w:val="vi-VN"/>
              </w:rPr>
              <w:t xml:space="preserve">Bánh xe đôi </w:t>
            </w:r>
          </w:p>
          <w:p w14:paraId="7946C76A" w14:textId="77777777" w:rsidR="00EA37D3" w:rsidRPr="00EA37D3" w:rsidRDefault="00EA37D3" w:rsidP="00216DFD">
            <w:pPr>
              <w:spacing w:before="60" w:after="60"/>
              <w:rPr>
                <w:color w:val="0D0D0D" w:themeColor="text1" w:themeTint="F2"/>
                <w:sz w:val="28"/>
                <w:szCs w:val="28"/>
                <w:lang w:val="vi-VN"/>
              </w:rPr>
            </w:pPr>
            <w:r w:rsidRPr="00EA37D3">
              <w:rPr>
                <w:color w:val="0D0D0D" w:themeColor="text1" w:themeTint="F2"/>
                <w:sz w:val="28"/>
                <w:szCs w:val="28"/>
                <w:lang w:val="vi-VN"/>
              </w:rPr>
              <w:t xml:space="preserve">Khoá nới rộng vali </w:t>
            </w:r>
          </w:p>
          <w:p w14:paraId="2B5D2ADD" w14:textId="77777777" w:rsidR="00EA37D3" w:rsidRPr="00EA37D3" w:rsidRDefault="00EA37D3" w:rsidP="00216DFD">
            <w:pPr>
              <w:spacing w:before="60" w:after="60"/>
              <w:rPr>
                <w:iCs/>
                <w:color w:val="0D0D0D" w:themeColor="text1" w:themeTint="F2"/>
                <w:sz w:val="28"/>
                <w:szCs w:val="28"/>
                <w:lang w:val="vi-VN"/>
              </w:rPr>
            </w:pPr>
            <w:r w:rsidRPr="00EA37D3">
              <w:rPr>
                <w:color w:val="0D0D0D" w:themeColor="text1" w:themeTint="F2"/>
                <w:sz w:val="28"/>
                <w:szCs w:val="28"/>
                <w:lang w:val="vi-VN"/>
              </w:rPr>
              <w:t>Khoá vali tiêu chuẩn TSA</w:t>
            </w:r>
          </w:p>
          <w:p w14:paraId="304235C8" w14:textId="77777777" w:rsidR="00EA37D3" w:rsidRPr="00EA37D3" w:rsidRDefault="00EA37D3" w:rsidP="00216DFD">
            <w:pPr>
              <w:spacing w:before="60" w:after="60"/>
              <w:rPr>
                <w:iCs/>
                <w:color w:val="0D0D0D" w:themeColor="text1" w:themeTint="F2"/>
                <w:sz w:val="28"/>
                <w:szCs w:val="28"/>
              </w:rPr>
            </w:pPr>
            <w:r w:rsidRPr="00EA37D3">
              <w:rPr>
                <w:iCs/>
                <w:color w:val="0D0D0D" w:themeColor="text1" w:themeTint="F2"/>
                <w:sz w:val="28"/>
                <w:szCs w:val="28"/>
              </w:rPr>
              <w:t>Màu xám</w:t>
            </w:r>
          </w:p>
          <w:p w14:paraId="7715F6CB" w14:textId="77777777" w:rsidR="00EA37D3" w:rsidRPr="00EA37D3" w:rsidRDefault="00EA37D3" w:rsidP="00216DFD">
            <w:pPr>
              <w:spacing w:before="60" w:after="60"/>
              <w:rPr>
                <w:iCs/>
                <w:color w:val="0D0D0D" w:themeColor="text1" w:themeTint="F2"/>
                <w:sz w:val="28"/>
                <w:szCs w:val="28"/>
              </w:rPr>
            </w:pPr>
            <w:r w:rsidRPr="00EA37D3">
              <w:rPr>
                <w:iCs/>
                <w:color w:val="0D0D0D" w:themeColor="text1" w:themeTint="F2"/>
                <w:sz w:val="28"/>
                <w:szCs w:val="28"/>
              </w:rPr>
              <w:t>Xuất xứ: Nhà thầu tự đề xuất.</w:t>
            </w:r>
          </w:p>
          <w:p w14:paraId="20A9D258" w14:textId="77777777" w:rsidR="00EA37D3" w:rsidRPr="00EA37D3" w:rsidRDefault="00EA37D3" w:rsidP="00216DFD">
            <w:pPr>
              <w:spacing w:before="60" w:after="60"/>
              <w:rPr>
                <w:iCs/>
                <w:color w:val="0D0D0D" w:themeColor="text1" w:themeTint="F2"/>
                <w:sz w:val="28"/>
                <w:szCs w:val="28"/>
              </w:rPr>
            </w:pPr>
            <w:r w:rsidRPr="00EA37D3">
              <w:rPr>
                <w:iCs/>
                <w:color w:val="0D0D0D" w:themeColor="text1" w:themeTint="F2"/>
                <w:sz w:val="28"/>
                <w:szCs w:val="28"/>
              </w:rPr>
              <w:t>Chất liệu ABS+</w:t>
            </w:r>
          </w:p>
          <w:p w14:paraId="2DF7328B" w14:textId="77777777" w:rsidR="00EA37D3" w:rsidRPr="00EA37D3" w:rsidRDefault="00EA37D3" w:rsidP="00216DFD">
            <w:pPr>
              <w:spacing w:before="60" w:after="60"/>
              <w:rPr>
                <w:color w:val="0D0D0D" w:themeColor="text1" w:themeTint="F2"/>
                <w:sz w:val="28"/>
                <w:szCs w:val="28"/>
              </w:rPr>
            </w:pPr>
            <w:r w:rsidRPr="00EA37D3">
              <w:rPr>
                <w:color w:val="0D0D0D" w:themeColor="text1" w:themeTint="F2"/>
                <w:sz w:val="28"/>
                <w:szCs w:val="28"/>
              </w:rPr>
              <w:t>Sản xuất: 2025</w:t>
            </w:r>
          </w:p>
          <w:p w14:paraId="7F5AB74A" w14:textId="77777777" w:rsidR="00EA37D3" w:rsidRPr="00EA37D3" w:rsidRDefault="00EA37D3" w:rsidP="00216DFD">
            <w:pPr>
              <w:spacing w:before="60" w:after="60"/>
              <w:rPr>
                <w:iCs/>
                <w:color w:val="0D0D0D" w:themeColor="text1" w:themeTint="F2"/>
                <w:sz w:val="28"/>
                <w:szCs w:val="28"/>
              </w:rPr>
            </w:pPr>
            <w:r w:rsidRPr="00EA37D3">
              <w:rPr>
                <w:iCs/>
                <w:color w:val="0D0D0D" w:themeColor="text1" w:themeTint="F2"/>
                <w:sz w:val="28"/>
                <w:szCs w:val="28"/>
              </w:rPr>
              <w:t>Bảo hành 5 năm.</w:t>
            </w:r>
          </w:p>
        </w:tc>
      </w:tr>
    </w:tbl>
    <w:p w14:paraId="04BD7CB2" w14:textId="77777777" w:rsidR="00EA37D3" w:rsidRPr="00EA37D3" w:rsidRDefault="00EA37D3" w:rsidP="00EA37D3">
      <w:pPr>
        <w:ind w:firstLine="709"/>
        <w:rPr>
          <w:i/>
          <w:iCs/>
          <w:color w:val="0D0D0D" w:themeColor="text1" w:themeTint="F2"/>
          <w:sz w:val="20"/>
        </w:rPr>
      </w:pPr>
    </w:p>
    <w:p w14:paraId="74655BBA" w14:textId="77777777" w:rsidR="00EA37D3" w:rsidRPr="00EA37D3" w:rsidRDefault="00EA37D3" w:rsidP="00EA37D3">
      <w:pPr>
        <w:pStyle w:val="SectionVIHeader"/>
        <w:spacing w:after="120" w:line="264" w:lineRule="auto"/>
        <w:ind w:firstLine="709"/>
        <w:jc w:val="both"/>
        <w:rPr>
          <w:color w:val="0D0D0D" w:themeColor="text1" w:themeTint="F2"/>
          <w:sz w:val="28"/>
          <w:szCs w:val="28"/>
          <w:lang w:val="nl-NL"/>
        </w:rPr>
      </w:pPr>
      <w:r w:rsidRPr="00EA37D3">
        <w:rPr>
          <w:bCs/>
          <w:i/>
          <w:iCs/>
          <w:color w:val="0D0D0D" w:themeColor="text1" w:themeTint="F2"/>
          <w:sz w:val="28"/>
          <w:szCs w:val="28"/>
        </w:rPr>
        <w:t>Ghi chú</w:t>
      </w:r>
      <w:r w:rsidRPr="00EA37D3">
        <w:rPr>
          <w:i/>
          <w:iCs/>
          <w:color w:val="0D0D0D" w:themeColor="text1" w:themeTint="F2"/>
          <w:sz w:val="28"/>
          <w:szCs w:val="28"/>
        </w:rPr>
        <w:t>:</w:t>
      </w:r>
      <w:r w:rsidRPr="00EA37D3">
        <w:rPr>
          <w:color w:val="0D0D0D" w:themeColor="text1" w:themeTint="F2"/>
          <w:sz w:val="28"/>
          <w:szCs w:val="28"/>
        </w:rPr>
        <w:t xml:space="preserve"> </w:t>
      </w:r>
      <w:r w:rsidRPr="00EA37D3">
        <w:rPr>
          <w:b w:val="0"/>
          <w:bCs/>
          <w:i/>
          <w:iCs/>
          <w:color w:val="0D0D0D" w:themeColor="text1" w:themeTint="F2"/>
          <w:sz w:val="28"/>
          <w:szCs w:val="28"/>
        </w:rPr>
        <w:t>“Tương đương” được hiểu là sản phẩm có thương hiệu quốc tế, chất lượng, tính năng kỹ thuật, thông số cơ bản, vật liệu và chế độ bảo hành,… không thấp hơn hàng hóa yêu cầu.</w:t>
      </w:r>
    </w:p>
    <w:p w14:paraId="6F7CEF12" w14:textId="77777777" w:rsidR="00EA37D3" w:rsidRPr="00EA37D3" w:rsidRDefault="00EA37D3" w:rsidP="00EA37D3">
      <w:pPr>
        <w:pStyle w:val="SectionVIHeader"/>
        <w:spacing w:after="120" w:line="264" w:lineRule="auto"/>
        <w:ind w:firstLine="709"/>
        <w:jc w:val="left"/>
        <w:rPr>
          <w:color w:val="0D0D0D" w:themeColor="text1" w:themeTint="F2"/>
          <w:sz w:val="28"/>
          <w:szCs w:val="28"/>
          <w:lang w:val="nl-NL"/>
        </w:rPr>
      </w:pPr>
      <w:r w:rsidRPr="00EA37D3">
        <w:rPr>
          <w:color w:val="0D0D0D" w:themeColor="text1" w:themeTint="F2"/>
          <w:sz w:val="28"/>
          <w:szCs w:val="28"/>
          <w:lang w:val="nl-NL"/>
        </w:rPr>
        <w:t xml:space="preserve">Mục 2. Bản vẽ: </w:t>
      </w:r>
      <w:r w:rsidRPr="00EA37D3">
        <w:rPr>
          <w:b w:val="0"/>
          <w:bCs/>
          <w:color w:val="0D0D0D" w:themeColor="text1" w:themeTint="F2"/>
          <w:sz w:val="28"/>
          <w:szCs w:val="28"/>
          <w:lang w:val="nl-NL"/>
        </w:rPr>
        <w:t>Không có.</w:t>
      </w:r>
    </w:p>
    <w:p w14:paraId="26EC7329" w14:textId="77777777" w:rsidR="00EA37D3" w:rsidRPr="00EA37D3" w:rsidRDefault="00EA37D3" w:rsidP="00EA37D3">
      <w:pPr>
        <w:pStyle w:val="SectionVIHeader"/>
        <w:widowControl w:val="0"/>
        <w:spacing w:before="60" w:after="60"/>
        <w:ind w:firstLine="709"/>
        <w:jc w:val="left"/>
        <w:rPr>
          <w:color w:val="0D0D0D" w:themeColor="text1" w:themeTint="F2"/>
          <w:sz w:val="28"/>
          <w:szCs w:val="28"/>
        </w:rPr>
      </w:pPr>
      <w:r w:rsidRPr="00EA37D3">
        <w:rPr>
          <w:color w:val="0D0D0D" w:themeColor="text1" w:themeTint="F2"/>
          <w:sz w:val="28"/>
          <w:szCs w:val="28"/>
        </w:rPr>
        <w:t>Mục 3. Kiểm tra và thử nghiệm</w:t>
      </w:r>
    </w:p>
    <w:p w14:paraId="580ABBD8" w14:textId="77777777" w:rsidR="00EA37D3" w:rsidRPr="00EA37D3" w:rsidRDefault="00EA37D3" w:rsidP="00EA37D3">
      <w:pPr>
        <w:spacing w:before="60" w:after="60"/>
        <w:ind w:firstLine="709"/>
        <w:rPr>
          <w:color w:val="0D0D0D" w:themeColor="text1" w:themeTint="F2"/>
          <w:sz w:val="28"/>
          <w:szCs w:val="28"/>
        </w:rPr>
      </w:pPr>
      <w:r w:rsidRPr="00EA37D3">
        <w:rPr>
          <w:color w:val="0D0D0D" w:themeColor="text1" w:themeTint="F2"/>
          <w:sz w:val="28"/>
          <w:szCs w:val="28"/>
        </w:rPr>
        <w:t xml:space="preserve">- Kiểm tra đối chiếu hàng hóa theo mẫu Market được duyệt trước khi tiến hành bàn giao. </w:t>
      </w:r>
    </w:p>
    <w:p w14:paraId="2ED5200B" w14:textId="77777777" w:rsidR="00EA37D3" w:rsidRPr="00EA37D3" w:rsidRDefault="00EA37D3" w:rsidP="00EA37D3">
      <w:pPr>
        <w:spacing w:before="60" w:after="60"/>
        <w:ind w:firstLine="709"/>
        <w:rPr>
          <w:color w:val="0D0D0D" w:themeColor="text1" w:themeTint="F2"/>
          <w:sz w:val="28"/>
          <w:szCs w:val="28"/>
        </w:rPr>
      </w:pPr>
      <w:r w:rsidRPr="00EA37D3">
        <w:rPr>
          <w:color w:val="0D0D0D" w:themeColor="text1" w:themeTint="F2"/>
          <w:sz w:val="28"/>
          <w:szCs w:val="28"/>
        </w:rPr>
        <w:t xml:space="preserve">- Sản phẩm hàng hóa nhà thầu cung cấp không đúng mẫu maket được duyệt hoặc thông số kỹ thuật theo yêu cầu của E-HSMT xem như hàng hóa không đạt và không được nghiệm thu. Chủ đầu tư có quyền chấm dứt hợp đồng với nhà thầu. Mọi chi phí thiệt hại nhà thầu hoàn toàn chịu trách nhiệm. </w:t>
      </w:r>
    </w:p>
    <w:p w14:paraId="413AFFEA" w14:textId="77777777" w:rsidR="00EA37D3" w:rsidRPr="00EA37D3" w:rsidRDefault="00EA37D3" w:rsidP="00EA37D3">
      <w:pPr>
        <w:spacing w:before="60" w:after="60"/>
        <w:ind w:firstLine="709"/>
        <w:rPr>
          <w:color w:val="0D0D0D" w:themeColor="text1" w:themeTint="F2"/>
          <w:sz w:val="28"/>
          <w:szCs w:val="28"/>
        </w:rPr>
      </w:pPr>
      <w:r w:rsidRPr="00EA37D3">
        <w:rPr>
          <w:color w:val="0D0D0D" w:themeColor="text1" w:themeTint="F2"/>
          <w:sz w:val="28"/>
          <w:szCs w:val="28"/>
        </w:rPr>
        <w:t xml:space="preserve">- Biên bản bàn giao hàng hóa tại các Điểm cung cấp theo yêu cầu E-HSMT: Nhân viên giao hàng Bên B và đại diện bên A kiểm tra và xác nhận. </w:t>
      </w:r>
    </w:p>
    <w:p w14:paraId="0F789D83" w14:textId="77777777" w:rsidR="00EA37D3" w:rsidRPr="00EA37D3" w:rsidRDefault="00EA37D3" w:rsidP="00EA37D3">
      <w:pPr>
        <w:spacing w:before="60" w:after="60"/>
        <w:ind w:firstLine="709"/>
        <w:rPr>
          <w:color w:val="0D0D0D" w:themeColor="text1" w:themeTint="F2"/>
          <w:sz w:val="28"/>
          <w:szCs w:val="28"/>
        </w:rPr>
      </w:pPr>
      <w:r w:rsidRPr="00EA37D3">
        <w:rPr>
          <w:color w:val="0D0D0D" w:themeColor="text1" w:themeTint="F2"/>
          <w:sz w:val="28"/>
          <w:szCs w:val="28"/>
        </w:rPr>
        <w:t>- Công việc chỉ được coi là hoàn thành khi hai bên ký biên bản nghiệm thu bàn giao đưa vào sử dụng.</w:t>
      </w:r>
    </w:p>
    <w:p w14:paraId="213F547A" w14:textId="77777777" w:rsidR="00EA37D3" w:rsidRPr="00EA37D3" w:rsidRDefault="00EA37D3" w:rsidP="00EA37D3">
      <w:pPr>
        <w:spacing w:before="60" w:after="60"/>
        <w:ind w:firstLine="709"/>
        <w:rPr>
          <w:i/>
          <w:iCs/>
          <w:color w:val="0D0D0D" w:themeColor="text1" w:themeTint="F2"/>
          <w:sz w:val="28"/>
          <w:szCs w:val="28"/>
        </w:rPr>
      </w:pPr>
      <w:r w:rsidRPr="00EA37D3">
        <w:rPr>
          <w:color w:val="0D0D0D" w:themeColor="text1" w:themeTint="F2"/>
          <w:sz w:val="28"/>
          <w:szCs w:val="28"/>
        </w:rPr>
        <w:t>- Mọi thủ tục nghiệm thu bàn giao được thực hiện theo đúng quy định của Pháp luật. Nhà thầu có quyền đưa vào trong đề xuất tài chính toàn bộ các chi phí cần thiết để đảm bảo hoàn thành công việc theo yêu cầu E-HSMT.</w:t>
      </w:r>
    </w:p>
    <w:p w14:paraId="46F5464B" w14:textId="77777777" w:rsidR="003D72A9" w:rsidRPr="00EA37D3" w:rsidRDefault="003D72A9">
      <w:pPr>
        <w:rPr>
          <w:color w:val="0D0D0D" w:themeColor="text1" w:themeTint="F2"/>
        </w:rPr>
      </w:pPr>
    </w:p>
    <w:sectPr w:rsidR="003D72A9" w:rsidRPr="00EA37D3"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25B0C"/>
    <w:multiLevelType w:val="multilevel"/>
    <w:tmpl w:val="52722F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67974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D3"/>
    <w:rsid w:val="003D72A9"/>
    <w:rsid w:val="005F30F1"/>
    <w:rsid w:val="00B2363F"/>
    <w:rsid w:val="00EA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1281"/>
  <w15:chartTrackingRefBased/>
  <w15:docId w15:val="{96300482-9A24-4D16-8B81-8625622C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7D3"/>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EA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7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7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A37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A37D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37D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37D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37D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7D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7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A37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A37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37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37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37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37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A37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A37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37D3"/>
    <w:pPr>
      <w:spacing w:before="160"/>
      <w:jc w:val="center"/>
    </w:pPr>
    <w:rPr>
      <w:i/>
      <w:iCs/>
      <w:color w:val="404040" w:themeColor="text1" w:themeTint="BF"/>
    </w:rPr>
  </w:style>
  <w:style w:type="character" w:customStyle="1" w:styleId="QuoteChar">
    <w:name w:val="Quote Char"/>
    <w:basedOn w:val="DefaultParagraphFont"/>
    <w:link w:val="Quote"/>
    <w:uiPriority w:val="29"/>
    <w:rsid w:val="00EA37D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A37D3"/>
    <w:pPr>
      <w:ind w:left="720"/>
      <w:contextualSpacing/>
    </w:pPr>
  </w:style>
  <w:style w:type="character" w:styleId="IntenseEmphasis">
    <w:name w:val="Intense Emphasis"/>
    <w:basedOn w:val="DefaultParagraphFont"/>
    <w:uiPriority w:val="21"/>
    <w:qFormat/>
    <w:rsid w:val="00EA37D3"/>
    <w:rPr>
      <w:i/>
      <w:iCs/>
      <w:color w:val="0F4761" w:themeColor="accent1" w:themeShade="BF"/>
    </w:rPr>
  </w:style>
  <w:style w:type="paragraph" w:styleId="IntenseQuote">
    <w:name w:val="Intense Quote"/>
    <w:basedOn w:val="Normal"/>
    <w:next w:val="Normal"/>
    <w:link w:val="IntenseQuoteChar"/>
    <w:uiPriority w:val="30"/>
    <w:qFormat/>
    <w:rsid w:val="00EA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7D3"/>
    <w:rPr>
      <w:i/>
      <w:iCs/>
      <w:color w:val="0F4761" w:themeColor="accent1" w:themeShade="BF"/>
    </w:rPr>
  </w:style>
  <w:style w:type="character" w:styleId="IntenseReference">
    <w:name w:val="Intense Reference"/>
    <w:basedOn w:val="DefaultParagraphFont"/>
    <w:uiPriority w:val="32"/>
    <w:qFormat/>
    <w:rsid w:val="00EA37D3"/>
    <w:rPr>
      <w:b/>
      <w:bCs/>
      <w:smallCaps/>
      <w:color w:val="0F4761" w:themeColor="accent1" w:themeShade="BF"/>
      <w:spacing w:val="5"/>
    </w:rPr>
  </w:style>
  <w:style w:type="paragraph" w:customStyle="1" w:styleId="SectionVIHeader">
    <w:name w:val="Section VI. Header"/>
    <w:basedOn w:val="Normal"/>
    <w:rsid w:val="00EA37D3"/>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A37D3"/>
  </w:style>
  <w:style w:type="paragraph" w:customStyle="1" w:styleId="Standard">
    <w:name w:val="Standard"/>
    <w:rsid w:val="00EA37D3"/>
    <w:pPr>
      <w:widowControl w:val="0"/>
      <w:suppressAutoHyphens/>
      <w:autoSpaceDN w:val="0"/>
      <w:spacing w:after="0" w:line="240" w:lineRule="auto"/>
      <w:textAlignment w:val="baseline"/>
    </w:pPr>
    <w:rPr>
      <w:rFonts w:eastAsia="Lucida Sans Unicode" w:cs="Tahoma"/>
      <w:kern w:val="3"/>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2025-08-15T08:41:00Z</dcterms:created>
  <dcterms:modified xsi:type="dcterms:W3CDTF">2025-08-15T08:41:00Z</dcterms:modified>
</cp:coreProperties>
</file>