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47" w:type="pct"/>
        <w:jc w:val="center"/>
        <w:tblLayout w:type="fixed"/>
        <w:tblLook w:val="04A0" w:firstRow="1" w:lastRow="0" w:firstColumn="1" w:lastColumn="0" w:noHBand="0" w:noVBand="1"/>
      </w:tblPr>
      <w:tblGrid>
        <w:gridCol w:w="878"/>
        <w:gridCol w:w="1756"/>
        <w:gridCol w:w="5940"/>
        <w:gridCol w:w="1228"/>
        <w:gridCol w:w="10"/>
      </w:tblGrid>
      <w:tr w:rsidR="00CE5C09" w:rsidRPr="006A13BC" w14:paraId="659C0ADA" w14:textId="77777777" w:rsidTr="00796BCD">
        <w:trPr>
          <w:gridAfter w:val="1"/>
          <w:wAfter w:w="5" w:type="pct"/>
          <w:trHeight w:val="315"/>
          <w:tblHeader/>
          <w:jc w:val="center"/>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952F" w14:textId="77777777" w:rsidR="00CE5C09" w:rsidRPr="00DC207D" w:rsidRDefault="00CE5C09" w:rsidP="00796BCD">
            <w:pPr>
              <w:spacing w:before="200" w:after="200"/>
              <w:ind w:left="10" w:hanging="10"/>
              <w:jc w:val="center"/>
              <w:rPr>
                <w:b/>
                <w:bCs/>
                <w:color w:val="000000"/>
                <w:kern w:val="2"/>
                <w:sz w:val="28"/>
                <w:szCs w:val="28"/>
              </w:rPr>
            </w:pPr>
            <w:r w:rsidRPr="00DC207D">
              <w:rPr>
                <w:b/>
                <w:bCs/>
                <w:color w:val="000000"/>
                <w:kern w:val="2"/>
                <w:sz w:val="28"/>
                <w:szCs w:val="28"/>
              </w:rPr>
              <w:t>STT</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14:paraId="1A5E0BE9" w14:textId="77777777" w:rsidR="00CE5C09" w:rsidRPr="00DC207D" w:rsidRDefault="00CE5C09" w:rsidP="00796BCD">
            <w:pPr>
              <w:spacing w:before="200" w:after="200"/>
              <w:ind w:left="10" w:hanging="10"/>
              <w:jc w:val="center"/>
              <w:rPr>
                <w:b/>
                <w:bCs/>
                <w:color w:val="000000"/>
                <w:kern w:val="2"/>
                <w:sz w:val="28"/>
                <w:szCs w:val="28"/>
              </w:rPr>
            </w:pPr>
            <w:r w:rsidRPr="00DC207D">
              <w:rPr>
                <w:b/>
                <w:bCs/>
                <w:color w:val="000000"/>
                <w:kern w:val="2"/>
                <w:sz w:val="28"/>
                <w:szCs w:val="28"/>
              </w:rPr>
              <w:t>Nội dung yêu cầu</w:t>
            </w:r>
          </w:p>
        </w:tc>
        <w:tc>
          <w:tcPr>
            <w:tcW w:w="365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FBA956" w14:textId="77777777" w:rsidR="00CE5C09" w:rsidRPr="00DC207D" w:rsidRDefault="00CE5C09" w:rsidP="00796BCD">
            <w:pPr>
              <w:spacing w:before="200" w:after="200"/>
              <w:ind w:left="10" w:hanging="10"/>
              <w:jc w:val="center"/>
              <w:rPr>
                <w:b/>
                <w:bCs/>
                <w:color w:val="000000"/>
                <w:kern w:val="2"/>
                <w:sz w:val="28"/>
                <w:szCs w:val="28"/>
              </w:rPr>
            </w:pPr>
            <w:r w:rsidRPr="00DC207D">
              <w:rPr>
                <w:b/>
                <w:bCs/>
                <w:color w:val="000000"/>
                <w:kern w:val="2"/>
                <w:sz w:val="28"/>
                <w:szCs w:val="28"/>
              </w:rPr>
              <w:t>Mức độ đáp ứng</w:t>
            </w:r>
          </w:p>
        </w:tc>
      </w:tr>
      <w:tr w:rsidR="00CE5C09" w:rsidRPr="006A13BC" w14:paraId="60C80E0A" w14:textId="77777777" w:rsidTr="00796BCD">
        <w:trPr>
          <w:gridAfter w:val="1"/>
          <w:wAfter w:w="5" w:type="pct"/>
          <w:trHeight w:val="673"/>
          <w:jc w:val="center"/>
        </w:trPr>
        <w:tc>
          <w:tcPr>
            <w:tcW w:w="4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593965"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1</w:t>
            </w:r>
          </w:p>
          <w:p w14:paraId="2FFB9642"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61C02F27"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Tính hiệu quả của việc cung cấp dịch vụ</w:t>
            </w:r>
          </w:p>
          <w:p w14:paraId="24DDC875"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6B5FE972"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Trong 03 năm gần nhất đã có 01 hợp đồng bảo dưỡng, sửa chữa đèn </w:t>
            </w:r>
            <w:r w:rsidRPr="00DC207D">
              <w:rPr>
                <w:color w:val="000000"/>
                <w:sz w:val="28"/>
                <w:szCs w:val="28"/>
                <w:lang/>
              </w:rPr>
              <w:t>biển</w:t>
            </w:r>
            <w:r w:rsidRPr="00DC207D">
              <w:rPr>
                <w:color w:val="000000"/>
                <w:sz w:val="28"/>
                <w:szCs w:val="28"/>
              </w:rPr>
              <w:t xml:space="preserve"> và được chủ đầu tư nghiệm thu bàn giao đưa vào sử dụng</w:t>
            </w:r>
          </w:p>
        </w:tc>
        <w:tc>
          <w:tcPr>
            <w:tcW w:w="626" w:type="pct"/>
            <w:tcBorders>
              <w:top w:val="nil"/>
              <w:left w:val="nil"/>
              <w:bottom w:val="single" w:sz="4" w:space="0" w:color="auto"/>
              <w:right w:val="single" w:sz="4" w:space="0" w:color="auto"/>
            </w:tcBorders>
            <w:shd w:val="clear" w:color="auto" w:fill="auto"/>
            <w:vAlign w:val="center"/>
            <w:hideMark/>
          </w:tcPr>
          <w:p w14:paraId="598BBC6A"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0ECD522F" w14:textId="77777777" w:rsidTr="00796BCD">
        <w:trPr>
          <w:gridAfter w:val="1"/>
          <w:wAfter w:w="5" w:type="pct"/>
          <w:trHeight w:val="685"/>
          <w:jc w:val="center"/>
        </w:trPr>
        <w:tc>
          <w:tcPr>
            <w:tcW w:w="447" w:type="pct"/>
            <w:vMerge/>
            <w:tcBorders>
              <w:top w:val="nil"/>
              <w:left w:val="single" w:sz="4" w:space="0" w:color="auto"/>
              <w:bottom w:val="single" w:sz="4" w:space="0" w:color="000000"/>
              <w:right w:val="single" w:sz="4" w:space="0" w:color="auto"/>
            </w:tcBorders>
            <w:vAlign w:val="center"/>
            <w:hideMark/>
          </w:tcPr>
          <w:p w14:paraId="75CF862C"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355B3F72"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089DBCD4"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Trong 03 năm gần nhất không có 01 hợp đồng bảo dưỡng, sửa chữa đèn </w:t>
            </w:r>
            <w:r w:rsidRPr="00DC207D">
              <w:rPr>
                <w:color w:val="000000"/>
                <w:sz w:val="28"/>
                <w:szCs w:val="28"/>
                <w:lang/>
              </w:rPr>
              <w:t>biển</w:t>
            </w:r>
            <w:r w:rsidRPr="00DC207D">
              <w:rPr>
                <w:color w:val="000000"/>
                <w:sz w:val="28"/>
                <w:szCs w:val="28"/>
              </w:rPr>
              <w:t xml:space="preserve"> và không được chủ đầu tư nghiệm thu bàn giao đưa vào sử dụng</w:t>
            </w:r>
          </w:p>
        </w:tc>
        <w:tc>
          <w:tcPr>
            <w:tcW w:w="626" w:type="pct"/>
            <w:tcBorders>
              <w:top w:val="nil"/>
              <w:left w:val="nil"/>
              <w:bottom w:val="single" w:sz="4" w:space="0" w:color="auto"/>
              <w:right w:val="single" w:sz="4" w:space="0" w:color="auto"/>
            </w:tcBorders>
            <w:shd w:val="clear" w:color="auto" w:fill="auto"/>
            <w:vAlign w:val="center"/>
            <w:hideMark/>
          </w:tcPr>
          <w:p w14:paraId="2661BE46"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41A1FDD1" w14:textId="77777777" w:rsidTr="00796BCD">
        <w:trPr>
          <w:gridAfter w:val="1"/>
          <w:wAfter w:w="5" w:type="pct"/>
          <w:trHeight w:val="522"/>
          <w:jc w:val="center"/>
        </w:trPr>
        <w:tc>
          <w:tcPr>
            <w:tcW w:w="4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D684E0"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2</w:t>
            </w:r>
          </w:p>
          <w:p w14:paraId="41B4813B"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44CE9803"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Mức độ hiểu biết về tính chất và mục đích công việc</w:t>
            </w:r>
          </w:p>
          <w:p w14:paraId="44AA944A"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5F07B59F"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Nhà thầu có đề xuất, am hiểu về tính chất và mục đích công việc</w:t>
            </w:r>
          </w:p>
        </w:tc>
        <w:tc>
          <w:tcPr>
            <w:tcW w:w="626" w:type="pct"/>
            <w:tcBorders>
              <w:top w:val="nil"/>
              <w:left w:val="nil"/>
              <w:bottom w:val="single" w:sz="4" w:space="0" w:color="auto"/>
              <w:right w:val="single" w:sz="4" w:space="0" w:color="auto"/>
            </w:tcBorders>
            <w:shd w:val="clear" w:color="auto" w:fill="auto"/>
            <w:vAlign w:val="center"/>
            <w:hideMark/>
          </w:tcPr>
          <w:p w14:paraId="45CF6D54"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76D99C8C" w14:textId="77777777" w:rsidTr="00796BCD">
        <w:trPr>
          <w:gridAfter w:val="1"/>
          <w:wAfter w:w="5" w:type="pct"/>
          <w:trHeight w:val="350"/>
          <w:jc w:val="center"/>
        </w:trPr>
        <w:tc>
          <w:tcPr>
            <w:tcW w:w="447" w:type="pct"/>
            <w:vMerge/>
            <w:tcBorders>
              <w:top w:val="nil"/>
              <w:left w:val="single" w:sz="4" w:space="0" w:color="auto"/>
              <w:bottom w:val="single" w:sz="4" w:space="0" w:color="000000"/>
              <w:right w:val="single" w:sz="4" w:space="0" w:color="auto"/>
            </w:tcBorders>
            <w:vAlign w:val="center"/>
            <w:hideMark/>
          </w:tcPr>
          <w:p w14:paraId="7E930DA5"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6A7F6129"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33BF433A"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Nhà thầu không có đề xuất, am hiểu về tính chất và mục đích công việc</w:t>
            </w:r>
          </w:p>
        </w:tc>
        <w:tc>
          <w:tcPr>
            <w:tcW w:w="626" w:type="pct"/>
            <w:tcBorders>
              <w:top w:val="nil"/>
              <w:left w:val="nil"/>
              <w:bottom w:val="single" w:sz="4" w:space="0" w:color="auto"/>
              <w:right w:val="single" w:sz="4" w:space="0" w:color="auto"/>
            </w:tcBorders>
            <w:shd w:val="clear" w:color="auto" w:fill="auto"/>
            <w:vAlign w:val="center"/>
            <w:hideMark/>
          </w:tcPr>
          <w:p w14:paraId="4B82E009"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52FE74B2" w14:textId="77777777" w:rsidTr="00796BCD">
        <w:trPr>
          <w:trHeight w:val="428"/>
          <w:jc w:val="center"/>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5579A8D"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3</w:t>
            </w:r>
          </w:p>
        </w:tc>
        <w:tc>
          <w:tcPr>
            <w:tcW w:w="4553" w:type="pct"/>
            <w:gridSpan w:val="4"/>
            <w:tcBorders>
              <w:top w:val="nil"/>
              <w:left w:val="nil"/>
              <w:bottom w:val="single" w:sz="4" w:space="0" w:color="auto"/>
              <w:right w:val="single" w:sz="4" w:space="0" w:color="auto"/>
            </w:tcBorders>
            <w:shd w:val="clear" w:color="auto" w:fill="auto"/>
            <w:vAlign w:val="center"/>
            <w:hideMark/>
          </w:tcPr>
          <w:p w14:paraId="5CD0D815" w14:textId="77777777" w:rsidR="00CE5C09" w:rsidRPr="00DC207D" w:rsidRDefault="00CE5C09" w:rsidP="00796BCD">
            <w:pPr>
              <w:spacing w:before="120" w:after="120"/>
              <w:ind w:left="10" w:hanging="10"/>
              <w:jc w:val="left"/>
              <w:rPr>
                <w:b/>
                <w:bCs/>
                <w:color w:val="000000"/>
                <w:kern w:val="2"/>
                <w:sz w:val="28"/>
                <w:szCs w:val="28"/>
              </w:rPr>
            </w:pPr>
            <w:r w:rsidRPr="00DC207D">
              <w:rPr>
                <w:b/>
                <w:bCs/>
                <w:color w:val="000000"/>
                <w:sz w:val="28"/>
                <w:szCs w:val="28"/>
              </w:rPr>
              <w:t xml:space="preserve">Tính hợp lý và khả thi của kế hoạch, các giải pháp kỹ thuật, biện pháp tổ chức cung cấp dịch vụ </w:t>
            </w:r>
          </w:p>
        </w:tc>
      </w:tr>
      <w:tr w:rsidR="00CE5C09" w:rsidRPr="006A13BC" w14:paraId="4A6A0418" w14:textId="77777777" w:rsidTr="00796BCD">
        <w:trPr>
          <w:gridAfter w:val="1"/>
          <w:wAfter w:w="5" w:type="pct"/>
          <w:trHeight w:val="851"/>
          <w:jc w:val="center"/>
        </w:trPr>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FAD0E"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3.1</w:t>
            </w:r>
          </w:p>
          <w:p w14:paraId="682EA423"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05BB971"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 xml:space="preserve">Vật liệu sử dụng sửa chữa đèn </w:t>
            </w:r>
            <w:r w:rsidRPr="00DC207D">
              <w:rPr>
                <w:b/>
                <w:bCs/>
                <w:color w:val="000000"/>
                <w:sz w:val="28"/>
                <w:szCs w:val="28"/>
                <w:lang/>
              </w:rPr>
              <w:t>biển</w:t>
            </w:r>
            <w:r w:rsidRPr="00DC207D">
              <w:rPr>
                <w:b/>
                <w:bCs/>
                <w:color w:val="000000"/>
                <w:sz w:val="28"/>
                <w:szCs w:val="28"/>
              </w:rPr>
              <w:t xml:space="preserve"> </w:t>
            </w:r>
          </w:p>
          <w:p w14:paraId="39E5FF04"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single" w:sz="4" w:space="0" w:color="auto"/>
              <w:left w:val="nil"/>
              <w:bottom w:val="single" w:sz="4" w:space="0" w:color="auto"/>
              <w:right w:val="single" w:sz="4" w:space="0" w:color="auto"/>
            </w:tcBorders>
            <w:shd w:val="clear" w:color="auto" w:fill="auto"/>
            <w:vAlign w:val="center"/>
            <w:hideMark/>
          </w:tcPr>
          <w:p w14:paraId="4775038F"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Chỉ rõ chủng loại vật liệu, tiêu chuẩn kỹ thuật, nguồn cung cấp đối với các chủng loại vật liệu dùng sửa chữa đèn </w:t>
            </w:r>
            <w:r w:rsidRPr="00DC207D">
              <w:rPr>
                <w:color w:val="000000"/>
                <w:sz w:val="28"/>
                <w:szCs w:val="28"/>
                <w:lang/>
              </w:rPr>
              <w:t>biển</w:t>
            </w:r>
            <w:r w:rsidRPr="00DC207D">
              <w:rPr>
                <w:color w:val="000000"/>
                <w:sz w:val="28"/>
                <w:szCs w:val="28"/>
              </w:rPr>
              <w:t>.</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6F166D3F"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3A3E1F27" w14:textId="77777777" w:rsidTr="00796BCD">
        <w:trPr>
          <w:gridAfter w:val="1"/>
          <w:wAfter w:w="5" w:type="pct"/>
          <w:trHeight w:val="849"/>
          <w:jc w:val="center"/>
        </w:trPr>
        <w:tc>
          <w:tcPr>
            <w:tcW w:w="447" w:type="pct"/>
            <w:vMerge/>
            <w:tcBorders>
              <w:top w:val="single" w:sz="4" w:space="0" w:color="auto"/>
              <w:left w:val="single" w:sz="4" w:space="0" w:color="auto"/>
              <w:bottom w:val="single" w:sz="4" w:space="0" w:color="auto"/>
              <w:right w:val="single" w:sz="4" w:space="0" w:color="auto"/>
            </w:tcBorders>
            <w:vAlign w:val="center"/>
            <w:hideMark/>
          </w:tcPr>
          <w:p w14:paraId="602BF072"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single" w:sz="4" w:space="0" w:color="auto"/>
              <w:left w:val="single" w:sz="4" w:space="0" w:color="auto"/>
              <w:bottom w:val="single" w:sz="4" w:space="0" w:color="auto"/>
              <w:right w:val="single" w:sz="4" w:space="0" w:color="auto"/>
            </w:tcBorders>
            <w:hideMark/>
          </w:tcPr>
          <w:p w14:paraId="10B43C8E"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single" w:sz="4" w:space="0" w:color="auto"/>
              <w:left w:val="nil"/>
              <w:bottom w:val="single" w:sz="4" w:space="0" w:color="auto"/>
              <w:right w:val="single" w:sz="4" w:space="0" w:color="auto"/>
            </w:tcBorders>
            <w:shd w:val="clear" w:color="auto" w:fill="auto"/>
            <w:vAlign w:val="center"/>
            <w:hideMark/>
          </w:tcPr>
          <w:p w14:paraId="6D83BFB7"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Không chỉ rõ chủng loại vật liệu, tiêu chuẩn kỹ thuật, nguồn cung cấp đối với các chủng loại vật liệu dùng sửa chữa đèn </w:t>
            </w:r>
            <w:r w:rsidRPr="00DC207D">
              <w:rPr>
                <w:color w:val="000000"/>
                <w:sz w:val="28"/>
                <w:szCs w:val="28"/>
                <w:lang/>
              </w:rPr>
              <w:t>biển</w:t>
            </w:r>
            <w:r w:rsidRPr="00DC207D">
              <w:rPr>
                <w:color w:val="000000"/>
                <w:sz w:val="28"/>
                <w:szCs w:val="28"/>
              </w:rPr>
              <w:t>.</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725ECF28"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20D68E62" w14:textId="77777777" w:rsidTr="00796BCD">
        <w:trPr>
          <w:gridAfter w:val="1"/>
          <w:wAfter w:w="5" w:type="pct"/>
          <w:trHeight w:val="358"/>
          <w:jc w:val="center"/>
        </w:trPr>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3DEB1D"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3.2</w:t>
            </w:r>
          </w:p>
          <w:p w14:paraId="6E71B078"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1A8BCC07" w14:textId="77777777" w:rsidR="00CE5C09" w:rsidRPr="00DC207D" w:rsidRDefault="00CE5C09" w:rsidP="00796BCD">
            <w:pPr>
              <w:spacing w:before="120" w:after="120"/>
              <w:ind w:left="10" w:hanging="10"/>
              <w:rPr>
                <w:b/>
                <w:bCs/>
                <w:color w:val="000000"/>
                <w:kern w:val="2"/>
                <w:sz w:val="28"/>
                <w:szCs w:val="28"/>
                <w:lang/>
              </w:rPr>
            </w:pPr>
            <w:r w:rsidRPr="00DC207D">
              <w:rPr>
                <w:b/>
                <w:bCs/>
                <w:color w:val="000000"/>
                <w:sz w:val="28"/>
                <w:szCs w:val="28"/>
              </w:rPr>
              <w:t xml:space="preserve">Công tác bảo dưỡng, sửa chữa đèn </w:t>
            </w:r>
            <w:r w:rsidRPr="00DC207D">
              <w:rPr>
                <w:b/>
                <w:bCs/>
                <w:color w:val="000000"/>
                <w:sz w:val="28"/>
                <w:szCs w:val="28"/>
                <w:lang/>
              </w:rPr>
              <w:t>biển</w:t>
            </w:r>
          </w:p>
          <w:p w14:paraId="001EF9B2"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3F5DCA47"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Chỉ rõ các bước thực hiện việc bảo dưỡng, sửa chữa đèn </w:t>
            </w:r>
            <w:r>
              <w:rPr>
                <w:color w:val="000000"/>
                <w:sz w:val="28"/>
                <w:szCs w:val="28"/>
                <w:lang/>
              </w:rPr>
              <w:t>biển</w:t>
            </w:r>
            <w:r w:rsidRPr="00DC207D">
              <w:rPr>
                <w:color w:val="000000"/>
                <w:sz w:val="28"/>
                <w:szCs w:val="28"/>
              </w:rPr>
              <w:t>, các giải pháp kỹ thuật, các biện pháp tổ chức thi công cho từng công đoạn sửa chữa.</w:t>
            </w:r>
          </w:p>
        </w:tc>
        <w:tc>
          <w:tcPr>
            <w:tcW w:w="626" w:type="pct"/>
            <w:tcBorders>
              <w:top w:val="nil"/>
              <w:left w:val="nil"/>
              <w:bottom w:val="single" w:sz="4" w:space="0" w:color="auto"/>
              <w:right w:val="single" w:sz="4" w:space="0" w:color="auto"/>
            </w:tcBorders>
            <w:shd w:val="clear" w:color="auto" w:fill="auto"/>
            <w:vAlign w:val="center"/>
            <w:hideMark/>
          </w:tcPr>
          <w:p w14:paraId="0C25CA82"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203A018C" w14:textId="77777777" w:rsidTr="00796BCD">
        <w:trPr>
          <w:gridAfter w:val="1"/>
          <w:wAfter w:w="5" w:type="pct"/>
          <w:trHeight w:val="839"/>
          <w:jc w:val="center"/>
        </w:trPr>
        <w:tc>
          <w:tcPr>
            <w:tcW w:w="447" w:type="pct"/>
            <w:vMerge/>
            <w:tcBorders>
              <w:top w:val="nil"/>
              <w:left w:val="single" w:sz="4" w:space="0" w:color="auto"/>
              <w:bottom w:val="single" w:sz="4" w:space="0" w:color="auto"/>
              <w:right w:val="single" w:sz="4" w:space="0" w:color="auto"/>
            </w:tcBorders>
            <w:vAlign w:val="center"/>
            <w:hideMark/>
          </w:tcPr>
          <w:p w14:paraId="6220FF12"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26E63B98"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6988F8D4"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Không chỉ rõ các bước thực hiện việc bảo dưỡng, sửa chữa đèn </w:t>
            </w:r>
            <w:r>
              <w:rPr>
                <w:color w:val="000000"/>
                <w:sz w:val="28"/>
                <w:szCs w:val="28"/>
                <w:lang/>
              </w:rPr>
              <w:t>biển</w:t>
            </w:r>
            <w:r w:rsidRPr="00DC207D">
              <w:rPr>
                <w:color w:val="000000"/>
                <w:sz w:val="28"/>
                <w:szCs w:val="28"/>
              </w:rPr>
              <w:t>, các giải pháp kỹ thuật, các biện pháp tổ chức thi công cho từng công đoạn sửa chữa.</w:t>
            </w:r>
          </w:p>
        </w:tc>
        <w:tc>
          <w:tcPr>
            <w:tcW w:w="626" w:type="pct"/>
            <w:tcBorders>
              <w:top w:val="nil"/>
              <w:left w:val="nil"/>
              <w:bottom w:val="single" w:sz="4" w:space="0" w:color="auto"/>
              <w:right w:val="single" w:sz="4" w:space="0" w:color="auto"/>
            </w:tcBorders>
            <w:shd w:val="clear" w:color="auto" w:fill="auto"/>
            <w:vAlign w:val="center"/>
            <w:hideMark/>
          </w:tcPr>
          <w:p w14:paraId="46BEC936"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45EE235D" w14:textId="77777777" w:rsidTr="00796BCD">
        <w:trPr>
          <w:gridAfter w:val="1"/>
          <w:wAfter w:w="5" w:type="pct"/>
          <w:trHeight w:val="554"/>
          <w:jc w:val="center"/>
        </w:trPr>
        <w:tc>
          <w:tcPr>
            <w:tcW w:w="1342"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5A2508"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Kết luận</w:t>
            </w:r>
          </w:p>
          <w:p w14:paraId="594BA78E" w14:textId="77777777" w:rsidR="00CE5C09" w:rsidRPr="00DC207D" w:rsidRDefault="00CE5C09" w:rsidP="00796BCD">
            <w:pPr>
              <w:spacing w:before="120" w:after="120"/>
              <w:ind w:left="10" w:hanging="10"/>
              <w:jc w:val="center"/>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4667D1F8" w14:textId="77777777" w:rsidR="00CE5C09" w:rsidRPr="00DC207D" w:rsidRDefault="00CE5C09" w:rsidP="00796BCD">
            <w:pPr>
              <w:spacing w:before="120" w:after="120"/>
              <w:ind w:left="10" w:hanging="10"/>
              <w:jc w:val="left"/>
              <w:rPr>
                <w:color w:val="000000"/>
                <w:kern w:val="2"/>
                <w:sz w:val="28"/>
                <w:szCs w:val="28"/>
              </w:rPr>
            </w:pPr>
            <w:r w:rsidRPr="00DC207D">
              <w:rPr>
                <w:color w:val="000000"/>
                <w:sz w:val="28"/>
                <w:szCs w:val="28"/>
              </w:rPr>
              <w:t>Có 02 tiêu chí đều xác định là đạt</w:t>
            </w:r>
          </w:p>
        </w:tc>
        <w:tc>
          <w:tcPr>
            <w:tcW w:w="626" w:type="pct"/>
            <w:tcBorders>
              <w:top w:val="nil"/>
              <w:left w:val="nil"/>
              <w:bottom w:val="single" w:sz="4" w:space="0" w:color="auto"/>
              <w:right w:val="single" w:sz="4" w:space="0" w:color="auto"/>
            </w:tcBorders>
            <w:shd w:val="clear" w:color="auto" w:fill="auto"/>
            <w:vAlign w:val="center"/>
            <w:hideMark/>
          </w:tcPr>
          <w:p w14:paraId="17EEF9B4"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06AF1A53" w14:textId="77777777" w:rsidTr="00796BCD">
        <w:trPr>
          <w:gridAfter w:val="1"/>
          <w:wAfter w:w="5" w:type="pct"/>
          <w:trHeight w:val="728"/>
          <w:jc w:val="center"/>
        </w:trPr>
        <w:tc>
          <w:tcPr>
            <w:tcW w:w="1342" w:type="pct"/>
            <w:gridSpan w:val="2"/>
            <w:vMerge/>
            <w:tcBorders>
              <w:top w:val="single" w:sz="4" w:space="0" w:color="auto"/>
              <w:left w:val="single" w:sz="4" w:space="0" w:color="auto"/>
              <w:bottom w:val="single" w:sz="4" w:space="0" w:color="000000"/>
              <w:right w:val="single" w:sz="4" w:space="0" w:color="000000"/>
            </w:tcBorders>
            <w:vAlign w:val="center"/>
            <w:hideMark/>
          </w:tcPr>
          <w:p w14:paraId="5BCF90BB" w14:textId="77777777" w:rsidR="00CE5C09" w:rsidRPr="00DC207D" w:rsidRDefault="00CE5C09" w:rsidP="00796BCD">
            <w:pPr>
              <w:spacing w:before="120" w:after="120"/>
              <w:ind w:left="10" w:hanging="10"/>
              <w:jc w:val="left"/>
              <w:rPr>
                <w:color w:val="000000"/>
                <w:kern w:val="2"/>
                <w:sz w:val="28"/>
                <w:szCs w:val="28"/>
              </w:rPr>
            </w:pPr>
          </w:p>
        </w:tc>
        <w:tc>
          <w:tcPr>
            <w:tcW w:w="3027" w:type="pct"/>
            <w:tcBorders>
              <w:top w:val="nil"/>
              <w:left w:val="nil"/>
              <w:bottom w:val="single" w:sz="4" w:space="0" w:color="auto"/>
              <w:right w:val="single" w:sz="4" w:space="0" w:color="auto"/>
            </w:tcBorders>
            <w:shd w:val="clear" w:color="auto" w:fill="auto"/>
            <w:vAlign w:val="center"/>
            <w:hideMark/>
          </w:tcPr>
          <w:p w14:paraId="44F04FFE" w14:textId="77777777" w:rsidR="00CE5C09" w:rsidRPr="00DC207D" w:rsidRDefault="00CE5C09" w:rsidP="00796BCD">
            <w:pPr>
              <w:spacing w:before="120" w:after="120"/>
              <w:ind w:left="10" w:hanging="10"/>
              <w:jc w:val="left"/>
              <w:rPr>
                <w:color w:val="000000"/>
                <w:kern w:val="2"/>
                <w:sz w:val="28"/>
                <w:szCs w:val="28"/>
              </w:rPr>
            </w:pPr>
            <w:r w:rsidRPr="00DC207D">
              <w:rPr>
                <w:color w:val="000000"/>
                <w:sz w:val="28"/>
                <w:szCs w:val="28"/>
              </w:rPr>
              <w:t>Có 01 tiêu chí xác định là không đạt</w:t>
            </w:r>
          </w:p>
        </w:tc>
        <w:tc>
          <w:tcPr>
            <w:tcW w:w="626" w:type="pct"/>
            <w:tcBorders>
              <w:top w:val="nil"/>
              <w:left w:val="nil"/>
              <w:bottom w:val="single" w:sz="4" w:space="0" w:color="auto"/>
              <w:right w:val="single" w:sz="4" w:space="0" w:color="auto"/>
            </w:tcBorders>
            <w:shd w:val="clear" w:color="auto" w:fill="auto"/>
            <w:vAlign w:val="center"/>
            <w:hideMark/>
          </w:tcPr>
          <w:p w14:paraId="523998FE"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153D16AD" w14:textId="77777777" w:rsidTr="00796BCD">
        <w:trPr>
          <w:gridAfter w:val="1"/>
          <w:wAfter w:w="5" w:type="pct"/>
          <w:trHeight w:val="1079"/>
          <w:jc w:val="center"/>
        </w:trPr>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9191A9"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lastRenderedPageBreak/>
              <w:t>4</w:t>
            </w:r>
          </w:p>
          <w:p w14:paraId="198DBA04"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6D25F914"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Mức độ đáp ứng hệ thống đảm bảo chất lượng và phương pháp thực hiện</w:t>
            </w:r>
          </w:p>
          <w:p w14:paraId="64D154FF"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4DB6A7A8"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Có phương án đảm bảo chất lượng, các biện pháp kỹ thuật phục vụ việc kiểm tra và quản lý chất lượng từng công đoạn thi công bảo dưỡng, sửa chữa đèn </w:t>
            </w:r>
            <w:r w:rsidRPr="00DC207D">
              <w:rPr>
                <w:color w:val="000000"/>
                <w:sz w:val="28"/>
                <w:szCs w:val="28"/>
                <w:lang/>
              </w:rPr>
              <w:t>biển.</w:t>
            </w:r>
          </w:p>
        </w:tc>
        <w:tc>
          <w:tcPr>
            <w:tcW w:w="626" w:type="pct"/>
            <w:tcBorders>
              <w:top w:val="nil"/>
              <w:left w:val="nil"/>
              <w:bottom w:val="single" w:sz="4" w:space="0" w:color="auto"/>
              <w:right w:val="single" w:sz="4" w:space="0" w:color="auto"/>
            </w:tcBorders>
            <w:shd w:val="clear" w:color="auto" w:fill="auto"/>
            <w:vAlign w:val="center"/>
            <w:hideMark/>
          </w:tcPr>
          <w:p w14:paraId="734ABCE2"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6F09C518" w14:textId="77777777" w:rsidTr="00796BCD">
        <w:trPr>
          <w:gridAfter w:val="1"/>
          <w:wAfter w:w="5" w:type="pct"/>
          <w:trHeight w:val="1238"/>
          <w:jc w:val="center"/>
        </w:trPr>
        <w:tc>
          <w:tcPr>
            <w:tcW w:w="447" w:type="pct"/>
            <w:vMerge/>
            <w:tcBorders>
              <w:top w:val="nil"/>
              <w:left w:val="single" w:sz="4" w:space="0" w:color="auto"/>
              <w:bottom w:val="single" w:sz="4" w:space="0" w:color="auto"/>
              <w:right w:val="single" w:sz="4" w:space="0" w:color="auto"/>
            </w:tcBorders>
            <w:vAlign w:val="center"/>
            <w:hideMark/>
          </w:tcPr>
          <w:p w14:paraId="639BA5F7"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653ADAA2"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1DE253E4"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 xml:space="preserve">Không có phương án đảm bảo chất lượng, các biện pháp kỹ thuật phục vụ việc kiểm tra và quản lý chất lượng từng công đoạn thi công bảo dưỡng, sửa chữa đèn </w:t>
            </w:r>
            <w:r w:rsidRPr="00DC207D">
              <w:rPr>
                <w:color w:val="000000"/>
                <w:sz w:val="28"/>
                <w:szCs w:val="28"/>
                <w:lang/>
              </w:rPr>
              <w:t>biển</w:t>
            </w:r>
            <w:r w:rsidRPr="00DC207D">
              <w:rPr>
                <w:color w:val="000000"/>
                <w:sz w:val="28"/>
                <w:szCs w:val="28"/>
              </w:rPr>
              <w:t>.</w:t>
            </w:r>
          </w:p>
        </w:tc>
        <w:tc>
          <w:tcPr>
            <w:tcW w:w="626" w:type="pct"/>
            <w:tcBorders>
              <w:top w:val="nil"/>
              <w:left w:val="nil"/>
              <w:bottom w:val="single" w:sz="4" w:space="0" w:color="auto"/>
              <w:right w:val="single" w:sz="4" w:space="0" w:color="auto"/>
            </w:tcBorders>
            <w:shd w:val="clear" w:color="auto" w:fill="auto"/>
            <w:vAlign w:val="center"/>
            <w:hideMark/>
          </w:tcPr>
          <w:p w14:paraId="0EB91FE8"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5FD194B5" w14:textId="77777777" w:rsidTr="00796BCD">
        <w:trPr>
          <w:gridAfter w:val="1"/>
          <w:wAfter w:w="5" w:type="pct"/>
          <w:trHeight w:val="585"/>
          <w:jc w:val="center"/>
        </w:trPr>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DB244D"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5</w:t>
            </w:r>
          </w:p>
          <w:p w14:paraId="460C7E1B"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684EAD5E"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Mức độ đáp ứng các yeu cầu về tiêu chuẩn thực hiện dịch vụ</w:t>
            </w:r>
          </w:p>
          <w:p w14:paraId="2D5DEE01" w14:textId="77777777" w:rsidR="00CE5C09" w:rsidRPr="00DC207D" w:rsidRDefault="00CE5C09" w:rsidP="00796BCD">
            <w:pPr>
              <w:spacing w:before="120" w:after="120"/>
              <w:ind w:left="10" w:hanging="10"/>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078063B3" w14:textId="77777777" w:rsidR="00CE5C09" w:rsidRPr="00DC207D" w:rsidRDefault="00CE5C09" w:rsidP="00796BCD">
            <w:pPr>
              <w:spacing w:before="120" w:after="120"/>
              <w:ind w:left="10" w:hanging="10"/>
              <w:jc w:val="left"/>
              <w:rPr>
                <w:color w:val="000000"/>
                <w:kern w:val="2"/>
                <w:sz w:val="28"/>
                <w:szCs w:val="28"/>
              </w:rPr>
            </w:pPr>
            <w:r w:rsidRPr="00DC207D">
              <w:rPr>
                <w:color w:val="000000"/>
                <w:sz w:val="28"/>
                <w:szCs w:val="28"/>
              </w:rPr>
              <w:t xml:space="preserve">Có các biện pháp kỹ thuật thi công đáp ứng các yêu cầu về tiêu chuẩn thực hiện bảo dưỡng, sửa chữa đèn </w:t>
            </w:r>
            <w:r w:rsidRPr="00DC207D">
              <w:rPr>
                <w:color w:val="000000"/>
                <w:sz w:val="28"/>
                <w:szCs w:val="28"/>
                <w:lang/>
              </w:rPr>
              <w:t>biển</w:t>
            </w:r>
            <w:r w:rsidRPr="00DC207D">
              <w:rPr>
                <w:color w:val="000000"/>
                <w:sz w:val="28"/>
                <w:szCs w:val="28"/>
              </w:rPr>
              <w:t xml:space="preserve"> hợp lý.</w:t>
            </w:r>
          </w:p>
        </w:tc>
        <w:tc>
          <w:tcPr>
            <w:tcW w:w="626" w:type="pct"/>
            <w:tcBorders>
              <w:top w:val="nil"/>
              <w:left w:val="nil"/>
              <w:bottom w:val="single" w:sz="4" w:space="0" w:color="auto"/>
              <w:right w:val="single" w:sz="4" w:space="0" w:color="auto"/>
            </w:tcBorders>
            <w:shd w:val="clear" w:color="auto" w:fill="auto"/>
            <w:vAlign w:val="center"/>
            <w:hideMark/>
          </w:tcPr>
          <w:p w14:paraId="637D7A81"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1DD413AB" w14:textId="77777777" w:rsidTr="00796BCD">
        <w:trPr>
          <w:gridAfter w:val="1"/>
          <w:wAfter w:w="5" w:type="pct"/>
          <w:trHeight w:val="1070"/>
          <w:jc w:val="center"/>
        </w:trPr>
        <w:tc>
          <w:tcPr>
            <w:tcW w:w="447" w:type="pct"/>
            <w:vMerge/>
            <w:tcBorders>
              <w:top w:val="nil"/>
              <w:left w:val="single" w:sz="4" w:space="0" w:color="auto"/>
              <w:bottom w:val="single" w:sz="4" w:space="0" w:color="auto"/>
              <w:right w:val="single" w:sz="4" w:space="0" w:color="auto"/>
            </w:tcBorders>
            <w:vAlign w:val="center"/>
            <w:hideMark/>
          </w:tcPr>
          <w:p w14:paraId="0642C889"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4B13EF02"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56C50541" w14:textId="77777777" w:rsidR="00CE5C09" w:rsidRPr="00DC207D" w:rsidRDefault="00CE5C09" w:rsidP="00796BCD">
            <w:pPr>
              <w:spacing w:before="120" w:after="120"/>
              <w:ind w:left="10" w:hanging="10"/>
              <w:jc w:val="left"/>
              <w:rPr>
                <w:color w:val="000000"/>
                <w:kern w:val="2"/>
                <w:sz w:val="28"/>
                <w:szCs w:val="28"/>
              </w:rPr>
            </w:pPr>
            <w:r w:rsidRPr="00DC207D">
              <w:rPr>
                <w:color w:val="000000"/>
                <w:sz w:val="28"/>
                <w:szCs w:val="28"/>
              </w:rPr>
              <w:t xml:space="preserve">Không có các biện pháp kỹ thuật thi công đáp ứng các yêu cầu về tiêu chuẩn thực hiện bảo dưỡng, sửa chữa đèn </w:t>
            </w:r>
            <w:r w:rsidRPr="00DC207D">
              <w:rPr>
                <w:color w:val="000000"/>
                <w:sz w:val="28"/>
                <w:szCs w:val="28"/>
                <w:lang/>
              </w:rPr>
              <w:t>biển</w:t>
            </w:r>
            <w:r w:rsidRPr="00DC207D">
              <w:rPr>
                <w:color w:val="000000"/>
                <w:sz w:val="28"/>
                <w:szCs w:val="28"/>
              </w:rPr>
              <w:t xml:space="preserve"> hợp lý.</w:t>
            </w:r>
          </w:p>
        </w:tc>
        <w:tc>
          <w:tcPr>
            <w:tcW w:w="626" w:type="pct"/>
            <w:tcBorders>
              <w:top w:val="nil"/>
              <w:left w:val="nil"/>
              <w:bottom w:val="single" w:sz="4" w:space="0" w:color="auto"/>
              <w:right w:val="single" w:sz="4" w:space="0" w:color="auto"/>
            </w:tcBorders>
            <w:shd w:val="clear" w:color="auto" w:fill="auto"/>
            <w:vAlign w:val="center"/>
            <w:hideMark/>
          </w:tcPr>
          <w:p w14:paraId="5F676D2C"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1006BA03" w14:textId="77777777" w:rsidTr="00796BCD">
        <w:trPr>
          <w:gridAfter w:val="1"/>
          <w:wAfter w:w="5" w:type="pct"/>
          <w:trHeight w:val="763"/>
          <w:jc w:val="center"/>
        </w:trPr>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034310"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6</w:t>
            </w:r>
          </w:p>
          <w:p w14:paraId="5430A2A4" w14:textId="77777777" w:rsidR="00CE5C09" w:rsidRPr="00DC207D" w:rsidRDefault="00CE5C09" w:rsidP="00796BCD">
            <w:pPr>
              <w:spacing w:before="120" w:after="120"/>
              <w:ind w:left="10" w:hanging="10"/>
              <w:jc w:val="center"/>
              <w:rPr>
                <w:b/>
                <w:bCs/>
                <w:color w:val="000000"/>
                <w:kern w:val="2"/>
                <w:sz w:val="28"/>
                <w:szCs w:val="28"/>
              </w:rPr>
            </w:pPr>
          </w:p>
        </w:tc>
        <w:tc>
          <w:tcPr>
            <w:tcW w:w="895" w:type="pct"/>
            <w:vMerge w:val="restart"/>
            <w:tcBorders>
              <w:top w:val="nil"/>
              <w:left w:val="single" w:sz="4" w:space="0" w:color="auto"/>
              <w:bottom w:val="single" w:sz="4" w:space="0" w:color="auto"/>
              <w:right w:val="single" w:sz="4" w:space="0" w:color="auto"/>
            </w:tcBorders>
            <w:shd w:val="clear" w:color="auto" w:fill="auto"/>
            <w:hideMark/>
          </w:tcPr>
          <w:p w14:paraId="68DC41B8"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Tiến độ thực hiện gói thầu đáp ứng yêu cầu của E-HSMT</w:t>
            </w:r>
          </w:p>
          <w:p w14:paraId="64D22F5F"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6E702F31" w14:textId="77777777" w:rsidR="00CE5C09" w:rsidRPr="00DC207D" w:rsidRDefault="00CE5C09" w:rsidP="00796BCD">
            <w:pPr>
              <w:spacing w:before="120" w:after="120"/>
              <w:ind w:left="10" w:hanging="10"/>
              <w:rPr>
                <w:color w:val="000000"/>
                <w:kern w:val="2"/>
                <w:sz w:val="28"/>
                <w:szCs w:val="28"/>
                <w:lang w:val="es-ES"/>
              </w:rPr>
            </w:pPr>
            <w:r w:rsidRPr="00DC207D">
              <w:rPr>
                <w:color w:val="000000"/>
                <w:sz w:val="28"/>
                <w:szCs w:val="28"/>
              </w:rPr>
              <w:t>Có đề xuất thời gian thực hiện hợp đồng &lt; 45 ngày</w:t>
            </w:r>
          </w:p>
        </w:tc>
        <w:tc>
          <w:tcPr>
            <w:tcW w:w="626" w:type="pct"/>
            <w:tcBorders>
              <w:top w:val="nil"/>
              <w:left w:val="nil"/>
              <w:bottom w:val="single" w:sz="4" w:space="0" w:color="auto"/>
              <w:right w:val="single" w:sz="4" w:space="0" w:color="auto"/>
            </w:tcBorders>
            <w:shd w:val="clear" w:color="auto" w:fill="auto"/>
            <w:vAlign w:val="center"/>
            <w:hideMark/>
          </w:tcPr>
          <w:p w14:paraId="60CF6947"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69F371AE" w14:textId="77777777" w:rsidTr="00796BCD">
        <w:trPr>
          <w:gridAfter w:val="1"/>
          <w:wAfter w:w="5" w:type="pct"/>
          <w:trHeight w:val="981"/>
          <w:jc w:val="center"/>
        </w:trPr>
        <w:tc>
          <w:tcPr>
            <w:tcW w:w="447" w:type="pct"/>
            <w:vMerge/>
            <w:tcBorders>
              <w:top w:val="nil"/>
              <w:left w:val="single" w:sz="4" w:space="0" w:color="auto"/>
              <w:bottom w:val="single" w:sz="4" w:space="0" w:color="auto"/>
              <w:right w:val="single" w:sz="4" w:space="0" w:color="auto"/>
            </w:tcBorders>
            <w:vAlign w:val="center"/>
            <w:hideMark/>
          </w:tcPr>
          <w:p w14:paraId="6D1ACA2C" w14:textId="77777777" w:rsidR="00CE5C09" w:rsidRPr="00DC207D" w:rsidRDefault="00CE5C09" w:rsidP="00796BCD">
            <w:pPr>
              <w:spacing w:before="120" w:after="120"/>
              <w:ind w:left="10" w:hanging="10"/>
              <w:jc w:val="left"/>
              <w:rPr>
                <w:b/>
                <w:bCs/>
                <w:color w:val="000000"/>
                <w:kern w:val="2"/>
                <w:sz w:val="28"/>
                <w:szCs w:val="28"/>
              </w:rPr>
            </w:pPr>
          </w:p>
        </w:tc>
        <w:tc>
          <w:tcPr>
            <w:tcW w:w="895" w:type="pct"/>
            <w:vMerge/>
            <w:tcBorders>
              <w:top w:val="nil"/>
              <w:left w:val="single" w:sz="4" w:space="0" w:color="auto"/>
              <w:bottom w:val="single" w:sz="4" w:space="0" w:color="auto"/>
              <w:right w:val="single" w:sz="4" w:space="0" w:color="auto"/>
            </w:tcBorders>
            <w:hideMark/>
          </w:tcPr>
          <w:p w14:paraId="37CAE5F5"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hideMark/>
          </w:tcPr>
          <w:p w14:paraId="7DE4B819" w14:textId="77777777" w:rsidR="00CE5C09" w:rsidRPr="00DC207D" w:rsidRDefault="00CE5C09" w:rsidP="00796BCD">
            <w:pPr>
              <w:spacing w:before="120" w:after="120"/>
              <w:ind w:left="10" w:hanging="10"/>
              <w:rPr>
                <w:color w:val="000000"/>
                <w:kern w:val="2"/>
                <w:sz w:val="28"/>
                <w:szCs w:val="28"/>
                <w:lang w:val="es-ES"/>
              </w:rPr>
            </w:pPr>
            <w:r w:rsidRPr="00DC207D">
              <w:rPr>
                <w:color w:val="000000"/>
                <w:sz w:val="28"/>
                <w:szCs w:val="28"/>
              </w:rPr>
              <w:t>Có đề xuất thời gian thực hiện hợp đồng &gt; 45 ngày</w:t>
            </w:r>
          </w:p>
        </w:tc>
        <w:tc>
          <w:tcPr>
            <w:tcW w:w="626" w:type="pct"/>
            <w:tcBorders>
              <w:top w:val="nil"/>
              <w:left w:val="nil"/>
              <w:bottom w:val="single" w:sz="4" w:space="0" w:color="auto"/>
              <w:right w:val="single" w:sz="4" w:space="0" w:color="auto"/>
            </w:tcBorders>
            <w:shd w:val="clear" w:color="auto" w:fill="auto"/>
            <w:vAlign w:val="center"/>
            <w:hideMark/>
          </w:tcPr>
          <w:p w14:paraId="4A779DF4"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 xml:space="preserve"> Không đạt</w:t>
            </w:r>
          </w:p>
        </w:tc>
      </w:tr>
      <w:tr w:rsidR="00CE5C09" w:rsidRPr="006A13BC" w14:paraId="2B8FEC1F" w14:textId="77777777" w:rsidTr="00796BCD">
        <w:trPr>
          <w:gridAfter w:val="1"/>
          <w:wAfter w:w="5" w:type="pct"/>
          <w:trHeight w:val="844"/>
          <w:jc w:val="center"/>
        </w:trPr>
        <w:tc>
          <w:tcPr>
            <w:tcW w:w="447" w:type="pct"/>
            <w:tcBorders>
              <w:top w:val="nil"/>
              <w:left w:val="single" w:sz="4" w:space="0" w:color="auto"/>
              <w:bottom w:val="single" w:sz="4" w:space="0" w:color="auto"/>
              <w:right w:val="single" w:sz="4" w:space="0" w:color="auto"/>
            </w:tcBorders>
            <w:vAlign w:val="center"/>
          </w:tcPr>
          <w:p w14:paraId="3B5D0A76"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7</w:t>
            </w:r>
          </w:p>
        </w:tc>
        <w:tc>
          <w:tcPr>
            <w:tcW w:w="895" w:type="pct"/>
            <w:tcBorders>
              <w:top w:val="nil"/>
              <w:left w:val="single" w:sz="4" w:space="0" w:color="auto"/>
              <w:bottom w:val="single" w:sz="4" w:space="0" w:color="auto"/>
              <w:right w:val="single" w:sz="4" w:space="0" w:color="auto"/>
            </w:tcBorders>
          </w:tcPr>
          <w:p w14:paraId="7B671A12" w14:textId="77777777" w:rsidR="00CE5C09" w:rsidRPr="00DC207D" w:rsidRDefault="00CE5C09" w:rsidP="00796BCD">
            <w:pPr>
              <w:spacing w:before="120" w:after="120"/>
              <w:ind w:left="10" w:hanging="10"/>
              <w:jc w:val="left"/>
              <w:rPr>
                <w:b/>
                <w:bCs/>
                <w:color w:val="000000"/>
                <w:kern w:val="2"/>
                <w:sz w:val="28"/>
                <w:szCs w:val="28"/>
              </w:rPr>
            </w:pPr>
            <w:r w:rsidRPr="00DC207D">
              <w:rPr>
                <w:b/>
                <w:bCs/>
                <w:color w:val="000000"/>
                <w:sz w:val="28"/>
                <w:szCs w:val="28"/>
              </w:rPr>
              <w:t>Bảo hành</w:t>
            </w:r>
          </w:p>
        </w:tc>
        <w:tc>
          <w:tcPr>
            <w:tcW w:w="3027" w:type="pct"/>
            <w:tcBorders>
              <w:top w:val="nil"/>
              <w:left w:val="nil"/>
              <w:bottom w:val="single" w:sz="4" w:space="0" w:color="auto"/>
              <w:right w:val="single" w:sz="4" w:space="0" w:color="auto"/>
            </w:tcBorders>
            <w:shd w:val="clear" w:color="auto" w:fill="auto"/>
            <w:noWrap/>
            <w:vAlign w:val="center"/>
          </w:tcPr>
          <w:p w14:paraId="3D601023"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Có thời gian bảo hành sản phẩm ≥ 6 tháng kể từ ngày ký biên bản bàn giao đưa vào sử dụng; đối với các vật tư thiết bị mà hãng sản xuất bảo hành lớn hơn ≥ 6 tháng thì thời gian bảo hành theo nhà sản xuất</w:t>
            </w:r>
          </w:p>
        </w:tc>
        <w:tc>
          <w:tcPr>
            <w:tcW w:w="626" w:type="pct"/>
            <w:tcBorders>
              <w:top w:val="nil"/>
              <w:left w:val="nil"/>
              <w:bottom w:val="single" w:sz="4" w:space="0" w:color="auto"/>
              <w:right w:val="single" w:sz="4" w:space="0" w:color="auto"/>
            </w:tcBorders>
            <w:shd w:val="clear" w:color="auto" w:fill="auto"/>
            <w:vAlign w:val="center"/>
          </w:tcPr>
          <w:p w14:paraId="2957E243"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39531124" w14:textId="77777777" w:rsidTr="00796BCD">
        <w:trPr>
          <w:gridAfter w:val="1"/>
          <w:wAfter w:w="5" w:type="pct"/>
          <w:trHeight w:val="844"/>
          <w:jc w:val="center"/>
        </w:trPr>
        <w:tc>
          <w:tcPr>
            <w:tcW w:w="447" w:type="pct"/>
            <w:tcBorders>
              <w:top w:val="nil"/>
              <w:left w:val="single" w:sz="4" w:space="0" w:color="auto"/>
              <w:bottom w:val="single" w:sz="4" w:space="0" w:color="auto"/>
              <w:right w:val="single" w:sz="4" w:space="0" w:color="auto"/>
            </w:tcBorders>
            <w:vAlign w:val="center"/>
          </w:tcPr>
          <w:p w14:paraId="4B623B8D" w14:textId="77777777" w:rsidR="00CE5C09" w:rsidRPr="00DC207D" w:rsidRDefault="00CE5C09" w:rsidP="00796BCD">
            <w:pPr>
              <w:spacing w:before="120" w:after="120"/>
              <w:ind w:left="10" w:hanging="10"/>
              <w:jc w:val="center"/>
              <w:rPr>
                <w:b/>
                <w:bCs/>
                <w:color w:val="000000"/>
                <w:kern w:val="2"/>
                <w:sz w:val="28"/>
                <w:szCs w:val="28"/>
              </w:rPr>
            </w:pPr>
          </w:p>
        </w:tc>
        <w:tc>
          <w:tcPr>
            <w:tcW w:w="895" w:type="pct"/>
            <w:tcBorders>
              <w:top w:val="nil"/>
              <w:left w:val="single" w:sz="4" w:space="0" w:color="auto"/>
              <w:bottom w:val="single" w:sz="4" w:space="0" w:color="auto"/>
              <w:right w:val="single" w:sz="4" w:space="0" w:color="auto"/>
            </w:tcBorders>
          </w:tcPr>
          <w:p w14:paraId="12936558" w14:textId="77777777" w:rsidR="00CE5C09" w:rsidRPr="00DC207D" w:rsidRDefault="00CE5C09" w:rsidP="00796BCD">
            <w:pPr>
              <w:spacing w:before="120" w:after="120"/>
              <w:ind w:left="10" w:hanging="10"/>
              <w:jc w:val="left"/>
              <w:rPr>
                <w:b/>
                <w:bCs/>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tcPr>
          <w:p w14:paraId="3BA3A1A2"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Có thời gian bảo hành sản phẩm &lt; 6 tháng kể từ ngày ký biên bản bàn giao đưa vào sử dụng</w:t>
            </w:r>
          </w:p>
        </w:tc>
        <w:tc>
          <w:tcPr>
            <w:tcW w:w="626" w:type="pct"/>
            <w:tcBorders>
              <w:top w:val="nil"/>
              <w:left w:val="nil"/>
              <w:bottom w:val="single" w:sz="4" w:space="0" w:color="auto"/>
              <w:right w:val="single" w:sz="4" w:space="0" w:color="auto"/>
            </w:tcBorders>
            <w:shd w:val="clear" w:color="auto" w:fill="auto"/>
            <w:vAlign w:val="center"/>
          </w:tcPr>
          <w:p w14:paraId="0F7C9454"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Không đạt</w:t>
            </w:r>
          </w:p>
        </w:tc>
      </w:tr>
      <w:tr w:rsidR="00CE5C09" w:rsidRPr="006A13BC" w14:paraId="4EF16B39" w14:textId="77777777" w:rsidTr="00796BCD">
        <w:trPr>
          <w:gridAfter w:val="1"/>
          <w:wAfter w:w="5" w:type="pct"/>
          <w:trHeight w:val="542"/>
          <w:jc w:val="center"/>
        </w:trPr>
        <w:tc>
          <w:tcPr>
            <w:tcW w:w="447" w:type="pct"/>
            <w:tcBorders>
              <w:top w:val="nil"/>
              <w:left w:val="single" w:sz="4" w:space="0" w:color="auto"/>
              <w:bottom w:val="single" w:sz="4" w:space="0" w:color="auto"/>
              <w:right w:val="single" w:sz="4" w:space="0" w:color="auto"/>
            </w:tcBorders>
            <w:vAlign w:val="center"/>
          </w:tcPr>
          <w:p w14:paraId="42C55584" w14:textId="77777777" w:rsidR="00CE5C09" w:rsidRPr="00DC207D" w:rsidRDefault="00CE5C09" w:rsidP="00796BCD">
            <w:pPr>
              <w:spacing w:before="120" w:after="120"/>
              <w:ind w:left="10" w:hanging="10"/>
              <w:jc w:val="center"/>
              <w:rPr>
                <w:b/>
                <w:bCs/>
                <w:color w:val="000000"/>
                <w:kern w:val="2"/>
                <w:sz w:val="28"/>
                <w:szCs w:val="28"/>
              </w:rPr>
            </w:pPr>
            <w:r w:rsidRPr="00DC207D">
              <w:rPr>
                <w:b/>
                <w:bCs/>
                <w:color w:val="000000"/>
                <w:sz w:val="28"/>
                <w:szCs w:val="28"/>
              </w:rPr>
              <w:t>8</w:t>
            </w:r>
          </w:p>
        </w:tc>
        <w:tc>
          <w:tcPr>
            <w:tcW w:w="895" w:type="pct"/>
            <w:tcBorders>
              <w:top w:val="nil"/>
              <w:left w:val="single" w:sz="4" w:space="0" w:color="auto"/>
              <w:bottom w:val="single" w:sz="4" w:space="0" w:color="auto"/>
              <w:right w:val="single" w:sz="4" w:space="0" w:color="auto"/>
            </w:tcBorders>
          </w:tcPr>
          <w:p w14:paraId="276E6EB7" w14:textId="77777777" w:rsidR="00CE5C09" w:rsidRPr="00DC207D" w:rsidRDefault="00CE5C09" w:rsidP="00796BCD">
            <w:pPr>
              <w:spacing w:before="120" w:after="120"/>
              <w:ind w:left="10" w:hanging="10"/>
              <w:rPr>
                <w:b/>
                <w:bCs/>
                <w:color w:val="000000"/>
                <w:kern w:val="2"/>
                <w:sz w:val="28"/>
                <w:szCs w:val="28"/>
              </w:rPr>
            </w:pPr>
            <w:r w:rsidRPr="00DC207D">
              <w:rPr>
                <w:b/>
                <w:bCs/>
                <w:color w:val="000000"/>
                <w:sz w:val="28"/>
                <w:szCs w:val="28"/>
              </w:rPr>
              <w:t xml:space="preserve">Thông tin về kết quả thực hiện hợp đồng của nhà thầu </w:t>
            </w:r>
            <w:r w:rsidRPr="00DC207D">
              <w:rPr>
                <w:b/>
                <w:bCs/>
                <w:color w:val="000000"/>
                <w:sz w:val="28"/>
                <w:szCs w:val="28"/>
              </w:rPr>
              <w:lastRenderedPageBreak/>
              <w:t>theo quy định tại Điều 17 và Điều 18 của Nghị định số 24/2024/NĐ-CP trong 03 năm trở lại đây tính đến thời điểm đóng thầu:</w:t>
            </w:r>
          </w:p>
        </w:tc>
        <w:tc>
          <w:tcPr>
            <w:tcW w:w="3027" w:type="pct"/>
            <w:tcBorders>
              <w:top w:val="nil"/>
              <w:left w:val="nil"/>
              <w:bottom w:val="single" w:sz="4" w:space="0" w:color="auto"/>
              <w:right w:val="single" w:sz="4" w:space="0" w:color="auto"/>
            </w:tcBorders>
            <w:shd w:val="clear" w:color="auto" w:fill="auto"/>
            <w:noWrap/>
            <w:vAlign w:val="center"/>
          </w:tcPr>
          <w:p w14:paraId="529A1A14" w14:textId="77777777" w:rsidR="00CE5C09" w:rsidRPr="00DC207D" w:rsidRDefault="00CE5C09" w:rsidP="00796BCD">
            <w:pPr>
              <w:spacing w:before="120" w:after="120"/>
              <w:ind w:left="10" w:hanging="10"/>
              <w:rPr>
                <w:color w:val="000000"/>
                <w:kern w:val="2"/>
                <w:sz w:val="28"/>
                <w:szCs w:val="28"/>
              </w:rPr>
            </w:pPr>
          </w:p>
        </w:tc>
        <w:tc>
          <w:tcPr>
            <w:tcW w:w="626" w:type="pct"/>
            <w:tcBorders>
              <w:top w:val="nil"/>
              <w:left w:val="nil"/>
              <w:bottom w:val="single" w:sz="4" w:space="0" w:color="auto"/>
              <w:right w:val="single" w:sz="4" w:space="0" w:color="auto"/>
            </w:tcBorders>
            <w:shd w:val="clear" w:color="auto" w:fill="auto"/>
            <w:vAlign w:val="center"/>
          </w:tcPr>
          <w:p w14:paraId="7CE7428F" w14:textId="77777777" w:rsidR="00CE5C09" w:rsidRPr="00DC207D" w:rsidRDefault="00CE5C09" w:rsidP="00796BCD">
            <w:pPr>
              <w:spacing w:before="120" w:after="120"/>
              <w:ind w:left="10" w:hanging="10"/>
              <w:jc w:val="center"/>
              <w:rPr>
                <w:color w:val="000000"/>
                <w:kern w:val="2"/>
                <w:sz w:val="28"/>
                <w:szCs w:val="28"/>
              </w:rPr>
            </w:pPr>
          </w:p>
        </w:tc>
      </w:tr>
      <w:tr w:rsidR="00CE5C09" w:rsidRPr="006A13BC" w14:paraId="0538BC47" w14:textId="77777777" w:rsidTr="00796BCD">
        <w:trPr>
          <w:gridAfter w:val="1"/>
          <w:wAfter w:w="5" w:type="pct"/>
          <w:trHeight w:val="844"/>
          <w:jc w:val="center"/>
        </w:trPr>
        <w:tc>
          <w:tcPr>
            <w:tcW w:w="447" w:type="pct"/>
            <w:tcBorders>
              <w:top w:val="nil"/>
              <w:left w:val="single" w:sz="4" w:space="0" w:color="auto"/>
              <w:bottom w:val="single" w:sz="4" w:space="0" w:color="auto"/>
              <w:right w:val="single" w:sz="4" w:space="0" w:color="auto"/>
            </w:tcBorders>
          </w:tcPr>
          <w:p w14:paraId="1EAB4C8A" w14:textId="77777777" w:rsidR="00CE5C09" w:rsidRPr="00DC207D" w:rsidRDefault="00CE5C09" w:rsidP="00796BCD">
            <w:pPr>
              <w:spacing w:before="120" w:after="120"/>
              <w:ind w:left="10" w:hanging="10"/>
              <w:jc w:val="left"/>
              <w:rPr>
                <w:b/>
                <w:bCs/>
                <w:color w:val="000000"/>
                <w:kern w:val="2"/>
                <w:sz w:val="28"/>
                <w:szCs w:val="28"/>
              </w:rPr>
            </w:pPr>
            <w:r w:rsidRPr="00DC207D">
              <w:rPr>
                <w:color w:val="000000"/>
                <w:sz w:val="28"/>
                <w:szCs w:val="28"/>
              </w:rPr>
              <w:t>8.1</w:t>
            </w:r>
          </w:p>
        </w:tc>
        <w:tc>
          <w:tcPr>
            <w:tcW w:w="895" w:type="pct"/>
            <w:tcBorders>
              <w:top w:val="nil"/>
              <w:left w:val="single" w:sz="4" w:space="0" w:color="auto"/>
              <w:bottom w:val="single" w:sz="4" w:space="0" w:color="auto"/>
              <w:right w:val="single" w:sz="4" w:space="0" w:color="auto"/>
            </w:tcBorders>
          </w:tcPr>
          <w:p w14:paraId="2CA41403" w14:textId="77777777" w:rsidR="00CE5C09" w:rsidRPr="00DC207D" w:rsidRDefault="00CE5C09" w:rsidP="00796BCD">
            <w:pPr>
              <w:spacing w:before="120" w:after="120"/>
              <w:ind w:left="10" w:hanging="10"/>
              <w:jc w:val="left"/>
              <w:rPr>
                <w:b/>
                <w:bCs/>
                <w:color w:val="000000"/>
                <w:kern w:val="2"/>
                <w:sz w:val="28"/>
                <w:szCs w:val="28"/>
              </w:rPr>
            </w:pPr>
            <w:r w:rsidRPr="00DC207D">
              <w:rPr>
                <w:color w:val="000000"/>
                <w:sz w:val="28"/>
                <w:szCs w:val="28"/>
              </w:rPr>
              <w:t>Nhà thầu có cam kết về việc không vi phạm theo các quy định tại Điều 17 và Điều 18 của Nghị định số 24/2024/NĐ-CP và chịu trách nhiệm về tính trung thực về điều cam kết</w:t>
            </w:r>
          </w:p>
        </w:tc>
        <w:tc>
          <w:tcPr>
            <w:tcW w:w="3027" w:type="pct"/>
            <w:tcBorders>
              <w:top w:val="nil"/>
              <w:left w:val="nil"/>
              <w:bottom w:val="single" w:sz="4" w:space="0" w:color="auto"/>
              <w:right w:val="single" w:sz="4" w:space="0" w:color="auto"/>
            </w:tcBorders>
            <w:shd w:val="clear" w:color="auto" w:fill="auto"/>
            <w:noWrap/>
            <w:vAlign w:val="center"/>
          </w:tcPr>
          <w:p w14:paraId="2DA094AD"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Có cam kết</w:t>
            </w:r>
          </w:p>
        </w:tc>
        <w:tc>
          <w:tcPr>
            <w:tcW w:w="626" w:type="pct"/>
            <w:tcBorders>
              <w:top w:val="nil"/>
              <w:left w:val="nil"/>
              <w:bottom w:val="single" w:sz="4" w:space="0" w:color="auto"/>
              <w:right w:val="single" w:sz="4" w:space="0" w:color="auto"/>
            </w:tcBorders>
            <w:shd w:val="clear" w:color="auto" w:fill="auto"/>
            <w:vAlign w:val="center"/>
          </w:tcPr>
          <w:p w14:paraId="047485AC"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Đạt</w:t>
            </w:r>
          </w:p>
        </w:tc>
      </w:tr>
      <w:tr w:rsidR="00CE5C09" w:rsidRPr="006A13BC" w14:paraId="512BB2F9" w14:textId="77777777" w:rsidTr="00796BCD">
        <w:trPr>
          <w:gridAfter w:val="1"/>
          <w:wAfter w:w="5" w:type="pct"/>
          <w:trHeight w:val="844"/>
          <w:jc w:val="center"/>
        </w:trPr>
        <w:tc>
          <w:tcPr>
            <w:tcW w:w="447" w:type="pct"/>
            <w:tcBorders>
              <w:top w:val="nil"/>
              <w:left w:val="single" w:sz="4" w:space="0" w:color="auto"/>
              <w:bottom w:val="single" w:sz="4" w:space="0" w:color="auto"/>
              <w:right w:val="single" w:sz="4" w:space="0" w:color="auto"/>
            </w:tcBorders>
          </w:tcPr>
          <w:p w14:paraId="6C9BAA62" w14:textId="77777777" w:rsidR="00CE5C09" w:rsidRPr="00DC207D" w:rsidRDefault="00CE5C09" w:rsidP="00796BCD">
            <w:pPr>
              <w:spacing w:before="120" w:after="120"/>
              <w:ind w:left="10" w:hanging="10"/>
              <w:jc w:val="left"/>
              <w:rPr>
                <w:color w:val="000000"/>
                <w:kern w:val="2"/>
                <w:sz w:val="28"/>
                <w:szCs w:val="28"/>
              </w:rPr>
            </w:pPr>
          </w:p>
        </w:tc>
        <w:tc>
          <w:tcPr>
            <w:tcW w:w="895" w:type="pct"/>
            <w:tcBorders>
              <w:top w:val="nil"/>
              <w:left w:val="single" w:sz="4" w:space="0" w:color="auto"/>
              <w:bottom w:val="single" w:sz="4" w:space="0" w:color="auto"/>
              <w:right w:val="single" w:sz="4" w:space="0" w:color="auto"/>
            </w:tcBorders>
          </w:tcPr>
          <w:p w14:paraId="2AE47374" w14:textId="77777777" w:rsidR="00CE5C09" w:rsidRPr="00DC207D" w:rsidRDefault="00CE5C09" w:rsidP="00796BCD">
            <w:pPr>
              <w:spacing w:before="120" w:after="120"/>
              <w:ind w:left="10" w:hanging="10"/>
              <w:jc w:val="left"/>
              <w:rPr>
                <w:color w:val="000000"/>
                <w:kern w:val="2"/>
                <w:sz w:val="28"/>
                <w:szCs w:val="28"/>
              </w:rPr>
            </w:pPr>
          </w:p>
        </w:tc>
        <w:tc>
          <w:tcPr>
            <w:tcW w:w="3027" w:type="pct"/>
            <w:tcBorders>
              <w:top w:val="nil"/>
              <w:left w:val="nil"/>
              <w:bottom w:val="single" w:sz="4" w:space="0" w:color="auto"/>
              <w:right w:val="single" w:sz="4" w:space="0" w:color="auto"/>
            </w:tcBorders>
            <w:shd w:val="clear" w:color="auto" w:fill="auto"/>
            <w:noWrap/>
            <w:vAlign w:val="center"/>
          </w:tcPr>
          <w:p w14:paraId="192DFABD" w14:textId="77777777" w:rsidR="00CE5C09" w:rsidRPr="00DC207D" w:rsidRDefault="00CE5C09" w:rsidP="00796BCD">
            <w:pPr>
              <w:spacing w:before="120" w:after="120"/>
              <w:ind w:left="10" w:hanging="10"/>
              <w:rPr>
                <w:color w:val="000000"/>
                <w:kern w:val="2"/>
                <w:sz w:val="28"/>
                <w:szCs w:val="28"/>
              </w:rPr>
            </w:pPr>
            <w:r w:rsidRPr="00DC207D">
              <w:rPr>
                <w:color w:val="000000"/>
                <w:sz w:val="28"/>
                <w:szCs w:val="28"/>
              </w:rPr>
              <w:t>Không có cam kết</w:t>
            </w:r>
          </w:p>
        </w:tc>
        <w:tc>
          <w:tcPr>
            <w:tcW w:w="626" w:type="pct"/>
            <w:tcBorders>
              <w:top w:val="nil"/>
              <w:left w:val="nil"/>
              <w:bottom w:val="single" w:sz="4" w:space="0" w:color="auto"/>
              <w:right w:val="single" w:sz="4" w:space="0" w:color="auto"/>
            </w:tcBorders>
            <w:shd w:val="clear" w:color="auto" w:fill="auto"/>
            <w:vAlign w:val="center"/>
          </w:tcPr>
          <w:p w14:paraId="13F8F716" w14:textId="77777777" w:rsidR="00CE5C09" w:rsidRPr="00DC207D" w:rsidRDefault="00CE5C09" w:rsidP="00796BCD">
            <w:pPr>
              <w:spacing w:before="120" w:after="120"/>
              <w:ind w:left="10" w:hanging="10"/>
              <w:jc w:val="center"/>
              <w:rPr>
                <w:color w:val="000000"/>
                <w:kern w:val="2"/>
                <w:sz w:val="28"/>
                <w:szCs w:val="28"/>
              </w:rPr>
            </w:pPr>
            <w:r w:rsidRPr="00DC207D">
              <w:rPr>
                <w:color w:val="000000"/>
                <w:sz w:val="28"/>
                <w:szCs w:val="28"/>
              </w:rPr>
              <w:t>Không đạt</w:t>
            </w:r>
          </w:p>
        </w:tc>
      </w:tr>
    </w:tbl>
    <w:p w14:paraId="7D7BFAF7" w14:textId="77777777" w:rsidR="00204B79" w:rsidRDefault="00CE5C09">
      <w:bookmarkStart w:id="0" w:name="_GoBack"/>
      <w:bookmarkEnd w:id="0"/>
    </w:p>
    <w:sectPr w:rsidR="0020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0C"/>
    <w:rsid w:val="00033720"/>
    <w:rsid w:val="00287AE4"/>
    <w:rsid w:val="00577E0C"/>
    <w:rsid w:val="00CE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4B318-685E-4FA4-AAE1-11D512C5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0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Thau</dc:creator>
  <cp:keywords/>
  <dc:description/>
  <cp:lastModifiedBy>Dau Thau</cp:lastModifiedBy>
  <cp:revision>2</cp:revision>
  <dcterms:created xsi:type="dcterms:W3CDTF">2025-08-07T10:43:00Z</dcterms:created>
  <dcterms:modified xsi:type="dcterms:W3CDTF">2025-08-07T10:43:00Z</dcterms:modified>
</cp:coreProperties>
</file>