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59DE" w14:textId="77777777" w:rsidR="00065733" w:rsidRPr="00800AD9" w:rsidRDefault="00065733" w:rsidP="00E24A04">
      <w:pPr>
        <w:keepNext/>
        <w:widowControl w:val="0"/>
        <w:spacing w:before="80" w:after="80" w:line="264" w:lineRule="auto"/>
        <w:outlineLvl w:val="1"/>
        <w:rPr>
          <w:rFonts w:eastAsia="Times New Roman" w:cs="Times New Roman"/>
          <w:b/>
          <w:bCs/>
          <w:kern w:val="32"/>
          <w:sz w:val="26"/>
          <w:szCs w:val="26"/>
          <w:lang w:val="vi-VN" w:eastAsia="vi-VN"/>
          <w14:ligatures w14:val="none"/>
        </w:rPr>
      </w:pPr>
      <w:r w:rsidRPr="00800AD9">
        <w:rPr>
          <w:rFonts w:eastAsia="Times New Roman" w:cs="Times New Roman"/>
          <w:b/>
          <w:bCs/>
          <w:kern w:val="32"/>
          <w:sz w:val="26"/>
          <w:szCs w:val="26"/>
          <w:lang w:val="vi-VN" w:eastAsia="vi-VN"/>
          <w14:ligatures w14:val="none"/>
        </w:rPr>
        <w:t>Mục 3. Tiêu chuẩn đánh giá về kỹ thuật</w:t>
      </w:r>
    </w:p>
    <w:p w14:paraId="20C5042A" w14:textId="4C043425" w:rsidR="00065733" w:rsidRPr="00800AD9" w:rsidRDefault="00065733" w:rsidP="00E24A04">
      <w:pPr>
        <w:widowControl w:val="0"/>
        <w:spacing w:before="80" w:after="80" w:line="264" w:lineRule="auto"/>
        <w:rPr>
          <w:rFonts w:eastAsia="Times New Roman" w:cs="Times New Roman"/>
          <w:sz w:val="26"/>
          <w:szCs w:val="26"/>
          <w:lang w:val="vi-VN" w:eastAsia="x-none"/>
          <w14:ligatures w14:val="none"/>
        </w:rPr>
      </w:pPr>
      <w:r w:rsidRPr="00800AD9">
        <w:rPr>
          <w:rFonts w:eastAsia="Times New Roman" w:cs="Times New Roman"/>
          <w:sz w:val="26"/>
          <w:szCs w:val="26"/>
          <w:lang w:val="vi-VN" w:eastAsia="x-none"/>
          <w14:ligatures w14:val="none"/>
        </w:rPr>
        <w:t>Tiêu chí tổng quát được đánh giá là đạt khi tất cả các tiêu chí chi tiết cơ bản được đánh giá là đạt.</w:t>
      </w:r>
      <w:r w:rsidR="00792186" w:rsidRPr="00800AD9">
        <w:rPr>
          <w:rFonts w:eastAsia="Times New Roman" w:cs="Times New Roman"/>
          <w:sz w:val="26"/>
          <w:szCs w:val="26"/>
          <w:lang w:val="vi-VN" w:eastAsia="x-none"/>
          <w14:ligatures w14:val="none"/>
        </w:rPr>
        <w:t xml:space="preserve"> </w:t>
      </w:r>
      <w:r w:rsidRPr="00800AD9">
        <w:rPr>
          <w:rFonts w:eastAsia="Times New Roman" w:cs="Times New Roman"/>
          <w:sz w:val="26"/>
          <w:szCs w:val="26"/>
          <w:lang w:val="vi-VN" w:eastAsia="x-none"/>
          <w14:ligatures w14:val="none"/>
        </w:rPr>
        <w:t xml:space="preserve">HSDT được đánh giá là đáp ứng yêu cầu về mặt kỹ thuật khi có tất cả các tiêu chí tổng quát đều được đánh giá là đạt. </w:t>
      </w:r>
    </w:p>
    <w:p w14:paraId="5E6D85B7" w14:textId="77777777" w:rsidR="00E41841" w:rsidRPr="00800AD9" w:rsidRDefault="00E41841" w:rsidP="00E24A04">
      <w:pPr>
        <w:spacing w:before="80" w:after="80" w:line="264" w:lineRule="auto"/>
        <w:rPr>
          <w:rFonts w:eastAsia="Times New Roman" w:cs="Times New Roman"/>
          <w:b/>
          <w:bCs/>
          <w:kern w:val="0"/>
          <w:sz w:val="26"/>
          <w:szCs w:val="26"/>
          <w:lang w:val="es-ES"/>
          <w14:ligatures w14:val="none"/>
        </w:rPr>
      </w:pPr>
    </w:p>
    <w:p w14:paraId="413D8577" w14:textId="2234CB71" w:rsidR="00065733" w:rsidRPr="00800AD9" w:rsidRDefault="00065733" w:rsidP="00E24A04">
      <w:pPr>
        <w:spacing w:before="80" w:after="80" w:line="264" w:lineRule="auto"/>
        <w:rPr>
          <w:rFonts w:eastAsia="Times New Roman" w:cs="Times New Roman"/>
          <w:b/>
          <w:iCs/>
          <w:kern w:val="0"/>
          <w:sz w:val="26"/>
          <w:szCs w:val="26"/>
          <w:lang w:val="es-ES"/>
          <w14:ligatures w14:val="none"/>
        </w:rPr>
      </w:pPr>
      <w:r w:rsidRPr="00800AD9">
        <w:rPr>
          <w:rFonts w:eastAsia="Times New Roman" w:cs="Times New Roman"/>
          <w:b/>
          <w:bCs/>
          <w:kern w:val="0"/>
          <w:sz w:val="26"/>
          <w:szCs w:val="26"/>
          <w:lang w:val="es-ES"/>
          <w14:ligatures w14:val="none"/>
        </w:rPr>
        <w:t>1. Mức độ hiểu biết về gói thầu:</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5534"/>
        <w:gridCol w:w="1701"/>
      </w:tblGrid>
      <w:tr w:rsidR="00800AD9" w:rsidRPr="00800AD9" w14:paraId="377DAC0A" w14:textId="77777777" w:rsidTr="00792186">
        <w:trPr>
          <w:trHeight w:val="20"/>
          <w:jc w:val="center"/>
        </w:trPr>
        <w:tc>
          <w:tcPr>
            <w:tcW w:w="2263" w:type="dxa"/>
            <w:tcBorders>
              <w:top w:val="single" w:sz="4" w:space="0" w:color="auto"/>
              <w:left w:val="single" w:sz="4" w:space="0" w:color="auto"/>
              <w:bottom w:val="single" w:sz="4" w:space="0" w:color="auto"/>
              <w:right w:val="single" w:sz="4" w:space="0" w:color="auto"/>
            </w:tcBorders>
            <w:vAlign w:val="center"/>
          </w:tcPr>
          <w:p w14:paraId="703607A2"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Nội dung yêu cầu</w:t>
            </w:r>
          </w:p>
        </w:tc>
        <w:tc>
          <w:tcPr>
            <w:tcW w:w="7235" w:type="dxa"/>
            <w:gridSpan w:val="2"/>
            <w:tcBorders>
              <w:top w:val="single" w:sz="4" w:space="0" w:color="auto"/>
              <w:left w:val="single" w:sz="4" w:space="0" w:color="auto"/>
              <w:bottom w:val="single" w:sz="4" w:space="0" w:color="auto"/>
              <w:right w:val="single" w:sz="4" w:space="0" w:color="auto"/>
            </w:tcBorders>
            <w:vAlign w:val="center"/>
          </w:tcPr>
          <w:p w14:paraId="63CFD726"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Mức độ đáp ứng</w:t>
            </w:r>
          </w:p>
        </w:tc>
      </w:tr>
      <w:tr w:rsidR="00800AD9" w:rsidRPr="00800AD9" w14:paraId="785530D7" w14:textId="77777777" w:rsidTr="00792186">
        <w:trPr>
          <w:trHeight w:val="20"/>
          <w:jc w:val="center"/>
        </w:trPr>
        <w:tc>
          <w:tcPr>
            <w:tcW w:w="2263" w:type="dxa"/>
            <w:vMerge w:val="restart"/>
            <w:vAlign w:val="center"/>
          </w:tcPr>
          <w:p w14:paraId="09DDB0FB" w14:textId="77777777" w:rsidR="009B272A" w:rsidRPr="00800AD9" w:rsidRDefault="009B272A" w:rsidP="00E24A04">
            <w:pPr>
              <w:spacing w:before="80" w:after="80" w:line="264" w:lineRule="auto"/>
              <w:ind w:left="170" w:right="170" w:firstLine="0"/>
              <w:rPr>
                <w:sz w:val="26"/>
                <w:szCs w:val="26"/>
              </w:rPr>
            </w:pPr>
            <w:r w:rsidRPr="00800AD9">
              <w:rPr>
                <w:sz w:val="26"/>
                <w:szCs w:val="26"/>
              </w:rPr>
              <w:t>Đặc tính, thông số kỹ thuật, số lượng của hàng hóa…</w:t>
            </w:r>
          </w:p>
          <w:p w14:paraId="6B3DD04D" w14:textId="6230EC14"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p>
        </w:tc>
        <w:tc>
          <w:tcPr>
            <w:tcW w:w="5534" w:type="dxa"/>
            <w:vAlign w:val="center"/>
          </w:tcPr>
          <w:p w14:paraId="2B0F5920" w14:textId="5EC76698" w:rsidR="004A1C67" w:rsidRPr="00800AD9" w:rsidRDefault="004A1C67" w:rsidP="00E24A04">
            <w:pPr>
              <w:spacing w:before="80" w:after="80" w:line="264" w:lineRule="auto"/>
              <w:ind w:firstLine="0"/>
              <w:rPr>
                <w:sz w:val="26"/>
                <w:szCs w:val="26"/>
              </w:rPr>
            </w:pPr>
            <w:r w:rsidRPr="00800AD9">
              <w:rPr>
                <w:sz w:val="26"/>
                <w:szCs w:val="26"/>
              </w:rPr>
              <w:t>Có thuyết minh am hiểu vể gói thầu và dự án</w:t>
            </w:r>
          </w:p>
          <w:p w14:paraId="3D6CFD8E" w14:textId="60478036" w:rsidR="00065733" w:rsidRPr="00800AD9" w:rsidRDefault="00363E4A" w:rsidP="00E24A04">
            <w:pPr>
              <w:spacing w:before="80" w:after="80" w:line="264" w:lineRule="auto"/>
              <w:ind w:firstLine="0"/>
              <w:rPr>
                <w:rFonts w:eastAsia="Times New Roman" w:cs="Times New Roman"/>
                <w:kern w:val="0"/>
                <w:sz w:val="26"/>
                <w:szCs w:val="26"/>
                <w14:ligatures w14:val="none"/>
              </w:rPr>
            </w:pPr>
            <w:r w:rsidRPr="00800AD9">
              <w:rPr>
                <w:sz w:val="26"/>
                <w:szCs w:val="26"/>
              </w:rPr>
              <w:t>Hàng hóa đề xuất c</w:t>
            </w:r>
            <w:r w:rsidR="009B272A" w:rsidRPr="00800AD9">
              <w:rPr>
                <w:sz w:val="26"/>
                <w:szCs w:val="26"/>
              </w:rPr>
              <w:t>ó đặc tính, thông số kỹ thuật, số lượng của hàng hóa hoàn toàn phù hợp đáp ứng yêu cầu tại chương V của E-HSMT</w:t>
            </w:r>
          </w:p>
        </w:tc>
        <w:tc>
          <w:tcPr>
            <w:tcW w:w="1701" w:type="dxa"/>
            <w:vAlign w:val="center"/>
          </w:tcPr>
          <w:p w14:paraId="1947F380"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lang w:val="fr-FR"/>
                <w14:ligatures w14:val="none"/>
              </w:rPr>
              <w:t>Đạt</w:t>
            </w:r>
          </w:p>
        </w:tc>
      </w:tr>
      <w:tr w:rsidR="00800AD9" w:rsidRPr="00800AD9" w14:paraId="53D8F84E" w14:textId="77777777" w:rsidTr="00792186">
        <w:trPr>
          <w:trHeight w:val="20"/>
          <w:jc w:val="center"/>
        </w:trPr>
        <w:tc>
          <w:tcPr>
            <w:tcW w:w="2263" w:type="dxa"/>
            <w:vMerge/>
            <w:vAlign w:val="center"/>
          </w:tcPr>
          <w:p w14:paraId="773FA2E9"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p>
        </w:tc>
        <w:tc>
          <w:tcPr>
            <w:tcW w:w="5534" w:type="dxa"/>
            <w:vAlign w:val="center"/>
          </w:tcPr>
          <w:p w14:paraId="6F9F019D" w14:textId="7C832BA1" w:rsidR="00363E4A" w:rsidRPr="00800AD9" w:rsidRDefault="00363E4A" w:rsidP="00E24A04">
            <w:pPr>
              <w:spacing w:before="80" w:after="80" w:line="264" w:lineRule="auto"/>
              <w:ind w:firstLine="0"/>
              <w:rPr>
                <w:sz w:val="26"/>
                <w:szCs w:val="26"/>
              </w:rPr>
            </w:pPr>
            <w:r w:rsidRPr="00800AD9">
              <w:rPr>
                <w:sz w:val="26"/>
                <w:szCs w:val="26"/>
              </w:rPr>
              <w:t>Không có thuyết minh an hiểu về gói thầu, dự án hoặc thuyết minh không đúng, không phù hợp</w:t>
            </w:r>
          </w:p>
          <w:p w14:paraId="5F59B9C2" w14:textId="320E74AE" w:rsidR="00065733" w:rsidRPr="00800AD9" w:rsidRDefault="009B272A" w:rsidP="00E24A04">
            <w:pPr>
              <w:spacing w:before="80" w:after="80" w:line="264" w:lineRule="auto"/>
              <w:ind w:firstLine="0"/>
              <w:rPr>
                <w:rFonts w:eastAsia="Times New Roman" w:cs="Times New Roman"/>
                <w:kern w:val="0"/>
                <w:sz w:val="26"/>
                <w:szCs w:val="26"/>
                <w14:ligatures w14:val="none"/>
              </w:rPr>
            </w:pPr>
            <w:r w:rsidRPr="00800AD9">
              <w:rPr>
                <w:sz w:val="26"/>
                <w:szCs w:val="26"/>
              </w:rPr>
              <w:t>Không có đặc tính, thông số kỹ thuật, số lượng của hàng hóa hoặc có đặc tính, thông số kỹ thuật, số lượng của hàng hóa không phù hợp yêu cầu của chương V của E-HSMT</w:t>
            </w:r>
          </w:p>
        </w:tc>
        <w:tc>
          <w:tcPr>
            <w:tcW w:w="1701" w:type="dxa"/>
            <w:vAlign w:val="center"/>
          </w:tcPr>
          <w:p w14:paraId="10381DB9"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lang w:val="fr-FR"/>
                <w14:ligatures w14:val="none"/>
              </w:rPr>
              <w:t>Không đạt</w:t>
            </w:r>
          </w:p>
        </w:tc>
      </w:tr>
      <w:tr w:rsidR="00800AD9" w:rsidRPr="00800AD9" w14:paraId="4F1CE15C" w14:textId="77777777" w:rsidTr="00792186">
        <w:trPr>
          <w:trHeight w:val="20"/>
          <w:jc w:val="center"/>
        </w:trPr>
        <w:tc>
          <w:tcPr>
            <w:tcW w:w="2263" w:type="dxa"/>
            <w:vMerge w:val="restart"/>
            <w:vAlign w:val="center"/>
          </w:tcPr>
          <w:p w14:paraId="269FCF5D" w14:textId="1A953F33" w:rsidR="00C2202A" w:rsidRPr="00800AD9" w:rsidRDefault="00C2202A"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kern w:val="0"/>
                <w:sz w:val="26"/>
                <w:szCs w:val="26"/>
                <w14:ligatures w14:val="none"/>
              </w:rPr>
              <w:t xml:space="preserve">Chuẩn bị cho gói thầu </w:t>
            </w:r>
          </w:p>
        </w:tc>
        <w:tc>
          <w:tcPr>
            <w:tcW w:w="5534" w:type="dxa"/>
            <w:vAlign w:val="center"/>
          </w:tcPr>
          <w:p w14:paraId="1F0795E0" w14:textId="6CFF4106" w:rsidR="00C2202A" w:rsidRPr="00800AD9" w:rsidRDefault="00C2202A" w:rsidP="00E24A04">
            <w:pPr>
              <w:spacing w:before="80" w:after="80" w:line="264" w:lineRule="auto"/>
              <w:ind w:firstLine="0"/>
              <w:rPr>
                <w:rFonts w:eastAsia="Times New Roman" w:cs="Times New Roman"/>
                <w:bCs/>
                <w:kern w:val="0"/>
                <w:sz w:val="26"/>
                <w:szCs w:val="26"/>
                <w14:ligatures w14:val="none"/>
              </w:rPr>
            </w:pPr>
            <w:r w:rsidRPr="00800AD9">
              <w:rPr>
                <w:rFonts w:eastAsia="Times New Roman" w:cs="Times New Roman"/>
                <w:bCs/>
                <w:kern w:val="0"/>
                <w:sz w:val="26"/>
                <w:szCs w:val="26"/>
                <w14:ligatures w14:val="none"/>
              </w:rPr>
              <w:t>Nhà thầu có cam kết:</w:t>
            </w:r>
          </w:p>
          <w:p w14:paraId="01FE8308" w14:textId="06F8AAA6" w:rsidR="00C2202A" w:rsidRPr="00800AD9" w:rsidRDefault="00C2202A" w:rsidP="00E24A04">
            <w:pPr>
              <w:spacing w:before="80" w:after="80" w:line="264" w:lineRule="auto"/>
              <w:ind w:firstLine="0"/>
              <w:rPr>
                <w:rFonts w:eastAsia="Times New Roman" w:cs="Times New Roman"/>
                <w:bCs/>
                <w:kern w:val="0"/>
                <w:sz w:val="26"/>
                <w:szCs w:val="26"/>
                <w14:ligatures w14:val="none"/>
              </w:rPr>
            </w:pPr>
            <w:r w:rsidRPr="00800AD9">
              <w:rPr>
                <w:rFonts w:eastAsia="Times New Roman" w:cs="Times New Roman"/>
                <w:bCs/>
                <w:kern w:val="0"/>
                <w:sz w:val="26"/>
                <w:szCs w:val="26"/>
                <w14:ligatures w14:val="none"/>
              </w:rPr>
              <w:t>- Toàn bộ hàng hóa tham dự thầu đều có nguồn gốc rõ ràng, đảm bảo chất lượng</w:t>
            </w:r>
          </w:p>
          <w:p w14:paraId="5BE2DF40" w14:textId="15A9C162" w:rsidR="00C2202A" w:rsidRPr="00800AD9" w:rsidRDefault="00C2202A" w:rsidP="00E24A04">
            <w:pPr>
              <w:spacing w:before="80" w:after="80" w:line="264" w:lineRule="auto"/>
              <w:ind w:firstLine="0"/>
              <w:rPr>
                <w:rFonts w:eastAsia="Times New Roman" w:cs="Times New Roman"/>
                <w:bCs/>
                <w:kern w:val="0"/>
                <w:sz w:val="26"/>
                <w:szCs w:val="26"/>
                <w14:ligatures w14:val="none"/>
              </w:rPr>
            </w:pPr>
            <w:r w:rsidRPr="00800AD9">
              <w:rPr>
                <w:rFonts w:eastAsia="Times New Roman" w:cs="Times New Roman"/>
                <w:bCs/>
                <w:kern w:val="0"/>
                <w:sz w:val="26"/>
                <w:szCs w:val="26"/>
                <w14:ligatures w14:val="none"/>
              </w:rPr>
              <w:t xml:space="preserve">- Khi vận chuyển hàng hóa đến </w:t>
            </w:r>
            <w:r w:rsidR="00506B47" w:rsidRPr="00800AD9">
              <w:rPr>
                <w:rFonts w:eastAsia="Times New Roman" w:cs="Times New Roman"/>
                <w:bCs/>
                <w:kern w:val="0"/>
                <w:sz w:val="26"/>
                <w:szCs w:val="26"/>
                <w14:ligatures w14:val="none"/>
              </w:rPr>
              <w:t>địa điểm bàn giao</w:t>
            </w:r>
            <w:r w:rsidRPr="00800AD9">
              <w:rPr>
                <w:rFonts w:eastAsia="Times New Roman" w:cs="Times New Roman"/>
                <w:bCs/>
                <w:kern w:val="0"/>
                <w:sz w:val="26"/>
                <w:szCs w:val="26"/>
                <w14:ligatures w14:val="none"/>
              </w:rPr>
              <w:t>, nhà thầu sẽ xuất trình đầy đủ hồ sơ liên quan chứng minh thông số kỹ thuật đáp ứng yêu cầu HSMT</w:t>
            </w:r>
          </w:p>
        </w:tc>
        <w:tc>
          <w:tcPr>
            <w:tcW w:w="1701" w:type="dxa"/>
            <w:vAlign w:val="center"/>
          </w:tcPr>
          <w:p w14:paraId="299B8A7F" w14:textId="729C6C10" w:rsidR="00C2202A" w:rsidRPr="00800AD9" w:rsidRDefault="00C2202A" w:rsidP="00E24A04">
            <w:pPr>
              <w:spacing w:before="80" w:after="80" w:line="264" w:lineRule="auto"/>
              <w:ind w:firstLine="0"/>
              <w:jc w:val="center"/>
              <w:rPr>
                <w:rFonts w:eastAsia="Times New Roman" w:cs="Times New Roman"/>
                <w:b/>
                <w:kern w:val="0"/>
                <w:sz w:val="26"/>
                <w:szCs w:val="26"/>
                <w:lang w:val="fr-FR"/>
                <w14:ligatures w14:val="none"/>
              </w:rPr>
            </w:pPr>
            <w:r w:rsidRPr="00800AD9">
              <w:rPr>
                <w:rFonts w:eastAsia="Times New Roman" w:cs="Times New Roman"/>
                <w:b/>
                <w:kern w:val="0"/>
                <w:sz w:val="26"/>
                <w:szCs w:val="26"/>
                <w:lang w:val="fr-FR"/>
                <w14:ligatures w14:val="none"/>
              </w:rPr>
              <w:t>Đạt</w:t>
            </w:r>
          </w:p>
        </w:tc>
      </w:tr>
      <w:tr w:rsidR="00800AD9" w:rsidRPr="00800AD9" w14:paraId="5C419483" w14:textId="77777777" w:rsidTr="00792186">
        <w:trPr>
          <w:trHeight w:val="20"/>
          <w:jc w:val="center"/>
        </w:trPr>
        <w:tc>
          <w:tcPr>
            <w:tcW w:w="2263" w:type="dxa"/>
            <w:vMerge/>
            <w:vAlign w:val="center"/>
          </w:tcPr>
          <w:p w14:paraId="59997752" w14:textId="77777777" w:rsidR="00C2202A" w:rsidRPr="00800AD9" w:rsidRDefault="00C2202A" w:rsidP="00E24A04">
            <w:pPr>
              <w:spacing w:before="80" w:after="80" w:line="264" w:lineRule="auto"/>
              <w:ind w:firstLine="0"/>
              <w:jc w:val="center"/>
              <w:rPr>
                <w:rFonts w:eastAsia="Times New Roman" w:cs="Times New Roman"/>
                <w:kern w:val="0"/>
                <w:sz w:val="26"/>
                <w:szCs w:val="26"/>
                <w14:ligatures w14:val="none"/>
              </w:rPr>
            </w:pPr>
          </w:p>
        </w:tc>
        <w:tc>
          <w:tcPr>
            <w:tcW w:w="5534" w:type="dxa"/>
            <w:vAlign w:val="center"/>
          </w:tcPr>
          <w:p w14:paraId="6F837CAC" w14:textId="515319F7" w:rsidR="00C2202A" w:rsidRPr="00800AD9" w:rsidRDefault="00C2202A" w:rsidP="00E24A04">
            <w:pPr>
              <w:spacing w:before="80" w:after="80" w:line="264" w:lineRule="auto"/>
              <w:ind w:firstLine="0"/>
              <w:rPr>
                <w:rFonts w:eastAsia="Times New Roman" w:cs="Times New Roman"/>
                <w:bCs/>
                <w:kern w:val="0"/>
                <w:sz w:val="26"/>
                <w:szCs w:val="26"/>
                <w14:ligatures w14:val="none"/>
              </w:rPr>
            </w:pPr>
            <w:r w:rsidRPr="00800AD9">
              <w:rPr>
                <w:rFonts w:eastAsia="Times New Roman" w:cs="Times New Roman"/>
                <w:bCs/>
                <w:kern w:val="0"/>
                <w:sz w:val="26"/>
                <w:szCs w:val="26"/>
                <w14:ligatures w14:val="none"/>
              </w:rPr>
              <w:t>Không có cam kết hoặc cam kết không đầy đủ hoặc không đáp ứng yêu cầu</w:t>
            </w:r>
          </w:p>
        </w:tc>
        <w:tc>
          <w:tcPr>
            <w:tcW w:w="1701" w:type="dxa"/>
            <w:vAlign w:val="center"/>
          </w:tcPr>
          <w:p w14:paraId="2252C44D" w14:textId="75EAA1DD" w:rsidR="00C2202A" w:rsidRPr="00800AD9" w:rsidRDefault="00C2202A" w:rsidP="00E24A04">
            <w:pPr>
              <w:spacing w:before="80" w:after="80" w:line="264" w:lineRule="auto"/>
              <w:ind w:firstLine="0"/>
              <w:jc w:val="center"/>
              <w:rPr>
                <w:rFonts w:eastAsia="Times New Roman" w:cs="Times New Roman"/>
                <w:b/>
                <w:kern w:val="0"/>
                <w:sz w:val="26"/>
                <w:szCs w:val="26"/>
                <w:lang w:val="fr-FR"/>
                <w14:ligatures w14:val="none"/>
              </w:rPr>
            </w:pPr>
            <w:r w:rsidRPr="00800AD9">
              <w:rPr>
                <w:rFonts w:eastAsia="Times New Roman" w:cs="Times New Roman"/>
                <w:b/>
                <w:kern w:val="0"/>
                <w:sz w:val="26"/>
                <w:szCs w:val="26"/>
                <w:lang w:val="fr-FR"/>
                <w14:ligatures w14:val="none"/>
              </w:rPr>
              <w:t>Không đạt</w:t>
            </w:r>
          </w:p>
        </w:tc>
      </w:tr>
      <w:tr w:rsidR="00800AD9" w:rsidRPr="00800AD9" w14:paraId="3CABBD7C" w14:textId="77777777" w:rsidTr="00792186">
        <w:trPr>
          <w:trHeight w:val="20"/>
          <w:jc w:val="center"/>
        </w:trPr>
        <w:tc>
          <w:tcPr>
            <w:tcW w:w="2263" w:type="dxa"/>
            <w:vMerge w:val="restart"/>
            <w:vAlign w:val="center"/>
          </w:tcPr>
          <w:p w14:paraId="45BAA7B8" w14:textId="77777777" w:rsidR="003441B9" w:rsidRPr="00800AD9" w:rsidRDefault="003441B9" w:rsidP="00E24A04">
            <w:pPr>
              <w:spacing w:before="80" w:after="80" w:line="264" w:lineRule="auto"/>
              <w:ind w:firstLine="0"/>
              <w:jc w:val="center"/>
              <w:rPr>
                <w:rFonts w:eastAsia="Times New Roman" w:cs="Times New Roman"/>
                <w:b/>
                <w:bCs/>
                <w:kern w:val="0"/>
                <w:sz w:val="26"/>
                <w:szCs w:val="26"/>
                <w14:ligatures w14:val="none"/>
              </w:rPr>
            </w:pPr>
            <w:r w:rsidRPr="00800AD9">
              <w:rPr>
                <w:rFonts w:eastAsia="Times New Roman" w:cs="Times New Roman"/>
                <w:b/>
                <w:bCs/>
                <w:kern w:val="0"/>
                <w:sz w:val="26"/>
                <w:szCs w:val="26"/>
                <w14:ligatures w14:val="none"/>
              </w:rPr>
              <w:t>Kết luận</w:t>
            </w:r>
          </w:p>
        </w:tc>
        <w:tc>
          <w:tcPr>
            <w:tcW w:w="5534" w:type="dxa"/>
            <w:vAlign w:val="center"/>
          </w:tcPr>
          <w:p w14:paraId="24C12074" w14:textId="69E57D1F" w:rsidR="003441B9" w:rsidRPr="00800AD9" w:rsidRDefault="003441B9" w:rsidP="00E24A04">
            <w:pPr>
              <w:spacing w:before="80" w:after="80" w:line="264" w:lineRule="auto"/>
              <w:ind w:firstLine="0"/>
              <w:rPr>
                <w:rFonts w:eastAsia="Times New Roman" w:cs="Times New Roman"/>
                <w:bCs/>
                <w:kern w:val="0"/>
                <w:sz w:val="26"/>
                <w:szCs w:val="26"/>
                <w14:ligatures w14:val="none"/>
              </w:rPr>
            </w:pPr>
            <w:r w:rsidRPr="00800AD9">
              <w:rPr>
                <w:rFonts w:eastAsia="Times New Roman" w:cs="Times New Roman"/>
                <w:spacing w:val="-10"/>
                <w:kern w:val="0"/>
                <w:sz w:val="26"/>
                <w:szCs w:val="26"/>
                <w14:ligatures w14:val="none"/>
              </w:rPr>
              <w:t>Cả 2 tiêu chuẩn chi tiết đều được xác định là đạt.</w:t>
            </w:r>
          </w:p>
        </w:tc>
        <w:tc>
          <w:tcPr>
            <w:tcW w:w="1701" w:type="dxa"/>
            <w:vAlign w:val="center"/>
          </w:tcPr>
          <w:p w14:paraId="2006B71E" w14:textId="77777777" w:rsidR="003441B9" w:rsidRPr="00800AD9" w:rsidRDefault="003441B9" w:rsidP="00E24A04">
            <w:pPr>
              <w:spacing w:before="80" w:after="80" w:line="264" w:lineRule="auto"/>
              <w:ind w:firstLine="0"/>
              <w:jc w:val="center"/>
              <w:rPr>
                <w:rFonts w:eastAsia="Times New Roman" w:cs="Times New Roman"/>
                <w:b/>
                <w:kern w:val="0"/>
                <w:sz w:val="26"/>
                <w:szCs w:val="26"/>
                <w:lang w:val="fr-FR"/>
                <w14:ligatures w14:val="none"/>
              </w:rPr>
            </w:pPr>
            <w:r w:rsidRPr="00800AD9">
              <w:rPr>
                <w:rFonts w:eastAsia="Times New Roman" w:cs="Times New Roman"/>
                <w:b/>
                <w:kern w:val="0"/>
                <w:sz w:val="26"/>
                <w:szCs w:val="26"/>
                <w:lang w:val="fr-FR"/>
                <w14:ligatures w14:val="none"/>
              </w:rPr>
              <w:t>Đạt</w:t>
            </w:r>
          </w:p>
        </w:tc>
      </w:tr>
      <w:tr w:rsidR="003441B9" w:rsidRPr="00800AD9" w14:paraId="28535A69" w14:textId="77777777" w:rsidTr="00792186">
        <w:trPr>
          <w:trHeight w:val="20"/>
          <w:jc w:val="center"/>
        </w:trPr>
        <w:tc>
          <w:tcPr>
            <w:tcW w:w="2263" w:type="dxa"/>
            <w:vMerge/>
            <w:vAlign w:val="center"/>
          </w:tcPr>
          <w:p w14:paraId="239111BE" w14:textId="77777777" w:rsidR="003441B9" w:rsidRPr="00800AD9" w:rsidRDefault="003441B9" w:rsidP="00E24A04">
            <w:pPr>
              <w:spacing w:before="80" w:after="80" w:line="264" w:lineRule="auto"/>
              <w:ind w:firstLine="0"/>
              <w:jc w:val="center"/>
              <w:rPr>
                <w:rFonts w:eastAsia="Times New Roman" w:cs="Times New Roman"/>
                <w:bCs/>
                <w:kern w:val="0"/>
                <w:sz w:val="26"/>
                <w:szCs w:val="26"/>
                <w14:ligatures w14:val="none"/>
              </w:rPr>
            </w:pPr>
          </w:p>
        </w:tc>
        <w:tc>
          <w:tcPr>
            <w:tcW w:w="5534" w:type="dxa"/>
            <w:vAlign w:val="center"/>
          </w:tcPr>
          <w:p w14:paraId="0F627BBF" w14:textId="5FF47126" w:rsidR="003441B9" w:rsidRPr="00800AD9" w:rsidRDefault="003441B9" w:rsidP="00E24A04">
            <w:pPr>
              <w:spacing w:before="80" w:after="80" w:line="264" w:lineRule="auto"/>
              <w:ind w:firstLine="0"/>
              <w:rPr>
                <w:rFonts w:eastAsia="Times New Roman" w:cs="Times New Roman"/>
                <w:bCs/>
                <w:spacing w:val="-6"/>
                <w:kern w:val="0"/>
                <w:sz w:val="26"/>
                <w:szCs w:val="26"/>
                <w14:ligatures w14:val="none"/>
              </w:rPr>
            </w:pPr>
            <w:r w:rsidRPr="00800AD9">
              <w:rPr>
                <w:rFonts w:eastAsia="Times New Roman" w:cs="Times New Roman"/>
                <w:spacing w:val="-6"/>
                <w:kern w:val="0"/>
                <w:sz w:val="26"/>
                <w:szCs w:val="26"/>
                <w14:ligatures w14:val="none"/>
              </w:rPr>
              <w:t>Có 1 tiêu chuẩn chi tiết được xác định là không đạt.</w:t>
            </w:r>
          </w:p>
        </w:tc>
        <w:tc>
          <w:tcPr>
            <w:tcW w:w="1701" w:type="dxa"/>
            <w:vAlign w:val="center"/>
          </w:tcPr>
          <w:p w14:paraId="5031FA12" w14:textId="77777777" w:rsidR="003441B9" w:rsidRPr="00800AD9" w:rsidRDefault="003441B9" w:rsidP="00E24A04">
            <w:pPr>
              <w:spacing w:before="80" w:after="80" w:line="264" w:lineRule="auto"/>
              <w:ind w:firstLine="0"/>
              <w:jc w:val="center"/>
              <w:rPr>
                <w:rFonts w:eastAsia="Times New Roman" w:cs="Times New Roman"/>
                <w:b/>
                <w:kern w:val="0"/>
                <w:sz w:val="26"/>
                <w:szCs w:val="26"/>
                <w:lang w:val="fr-FR"/>
                <w14:ligatures w14:val="none"/>
              </w:rPr>
            </w:pPr>
            <w:r w:rsidRPr="00800AD9">
              <w:rPr>
                <w:rFonts w:eastAsia="Times New Roman" w:cs="Times New Roman"/>
                <w:b/>
                <w:kern w:val="0"/>
                <w:sz w:val="26"/>
                <w:szCs w:val="26"/>
                <w:lang w:val="fr-FR"/>
                <w14:ligatures w14:val="none"/>
              </w:rPr>
              <w:t>Không đạt</w:t>
            </w:r>
          </w:p>
        </w:tc>
      </w:tr>
    </w:tbl>
    <w:p w14:paraId="32F1A1B6" w14:textId="77777777" w:rsidR="00BF5FB6" w:rsidRPr="00800AD9" w:rsidRDefault="00BF5FB6" w:rsidP="00E24A04">
      <w:pPr>
        <w:spacing w:before="80" w:after="80" w:line="264" w:lineRule="auto"/>
        <w:rPr>
          <w:rFonts w:eastAsia="Times New Roman" w:cs="Times New Roman"/>
          <w:b/>
          <w:kern w:val="0"/>
          <w:sz w:val="26"/>
          <w:szCs w:val="26"/>
          <w14:ligatures w14:val="none"/>
        </w:rPr>
      </w:pPr>
    </w:p>
    <w:p w14:paraId="20C027C4" w14:textId="26C371CE" w:rsidR="00065733" w:rsidRPr="00800AD9" w:rsidRDefault="00065733" w:rsidP="00E24A04">
      <w:pPr>
        <w:spacing w:before="80" w:after="80" w:line="264" w:lineRule="auto"/>
        <w:rPr>
          <w:rFonts w:eastAsia="Times New Roman" w:cs="Times New Roman"/>
          <w:b/>
          <w:iCs/>
          <w:kern w:val="0"/>
          <w:sz w:val="26"/>
          <w:szCs w:val="26"/>
          <w:lang w:val="es-ES"/>
          <w14:ligatures w14:val="none"/>
        </w:rPr>
      </w:pPr>
      <w:r w:rsidRPr="00800AD9">
        <w:rPr>
          <w:rFonts w:eastAsia="Times New Roman" w:cs="Times New Roman"/>
          <w:b/>
          <w:kern w:val="0"/>
          <w:sz w:val="26"/>
          <w:szCs w:val="26"/>
          <w14:ligatures w14:val="none"/>
        </w:rPr>
        <w:t xml:space="preserve">2. </w:t>
      </w:r>
      <w:r w:rsidR="009B272A" w:rsidRPr="00800AD9">
        <w:rPr>
          <w:rFonts w:eastAsia="Times New Roman" w:cs="Times New Roman"/>
          <w:b/>
          <w:kern w:val="0"/>
          <w:sz w:val="26"/>
          <w:szCs w:val="26"/>
          <w14:ligatures w14:val="none"/>
        </w:rPr>
        <w:t>Tiêu chuẩn chất lượng của sản xuất, cung cấp hàng hóa: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530"/>
        <w:gridCol w:w="1701"/>
      </w:tblGrid>
      <w:tr w:rsidR="00800AD9" w:rsidRPr="00800AD9" w14:paraId="4CB0CC55" w14:textId="77777777" w:rsidTr="00E83DC7">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06C257D5"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Nội dung yêu cầu</w:t>
            </w:r>
          </w:p>
        </w:tc>
        <w:tc>
          <w:tcPr>
            <w:tcW w:w="7231" w:type="dxa"/>
            <w:gridSpan w:val="2"/>
            <w:tcBorders>
              <w:top w:val="single" w:sz="4" w:space="0" w:color="auto"/>
              <w:left w:val="single" w:sz="4" w:space="0" w:color="auto"/>
              <w:bottom w:val="single" w:sz="4" w:space="0" w:color="auto"/>
              <w:right w:val="single" w:sz="4" w:space="0" w:color="auto"/>
            </w:tcBorders>
            <w:vAlign w:val="center"/>
          </w:tcPr>
          <w:p w14:paraId="68B040BF"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Mức độ đáp ứng</w:t>
            </w:r>
          </w:p>
        </w:tc>
      </w:tr>
      <w:tr w:rsidR="00800AD9" w:rsidRPr="00800AD9" w14:paraId="25986425" w14:textId="77777777" w:rsidTr="00E83DC7">
        <w:trPr>
          <w:trHeight w:val="20"/>
          <w:jc w:val="center"/>
        </w:trPr>
        <w:tc>
          <w:tcPr>
            <w:tcW w:w="2687" w:type="dxa"/>
            <w:vMerge w:val="restart"/>
            <w:vAlign w:val="center"/>
          </w:tcPr>
          <w:p w14:paraId="359BB6C4" w14:textId="6A5C5F22" w:rsidR="00065733" w:rsidRPr="00800AD9" w:rsidRDefault="009B272A" w:rsidP="00E24A04">
            <w:pPr>
              <w:widowControl w:val="0"/>
              <w:autoSpaceDE w:val="0"/>
              <w:autoSpaceDN w:val="0"/>
              <w:adjustRightInd w:val="0"/>
              <w:spacing w:before="80" w:after="80" w:line="264" w:lineRule="auto"/>
              <w:ind w:left="113" w:right="113" w:firstLine="0"/>
              <w:rPr>
                <w:sz w:val="26"/>
                <w:szCs w:val="26"/>
              </w:rPr>
            </w:pPr>
            <w:r w:rsidRPr="00800AD9">
              <w:rPr>
                <w:sz w:val="26"/>
                <w:szCs w:val="26"/>
              </w:rPr>
              <w:t>Tiêu chuẩn chất lượng của sản xuất, cung cấp hàng hóa.</w:t>
            </w:r>
          </w:p>
        </w:tc>
        <w:tc>
          <w:tcPr>
            <w:tcW w:w="5530" w:type="dxa"/>
            <w:vAlign w:val="center"/>
          </w:tcPr>
          <w:p w14:paraId="0B45E287" w14:textId="77777777" w:rsidR="009B272A" w:rsidRPr="00800AD9" w:rsidRDefault="009B272A" w:rsidP="00E24A04">
            <w:pPr>
              <w:spacing w:before="80" w:after="80" w:line="264" w:lineRule="auto"/>
              <w:ind w:right="170" w:firstLine="11"/>
              <w:rPr>
                <w:spacing w:val="-2"/>
                <w:sz w:val="26"/>
                <w:szCs w:val="26"/>
              </w:rPr>
            </w:pPr>
            <w:r w:rsidRPr="00800AD9">
              <w:rPr>
                <w:spacing w:val="-2"/>
                <w:sz w:val="26"/>
                <w:szCs w:val="26"/>
              </w:rPr>
              <w:t>Nhà thầu là nhà sản xuất, nhà cung cấp hoặc có hợp đồng nguyên tắc, giấy ủy quyền với đơn vị sản xuất, cung cấp có đầy đủ các yêu cầu sau:</w:t>
            </w:r>
          </w:p>
          <w:p w14:paraId="6B3D2FCD" w14:textId="77777777" w:rsidR="009B272A" w:rsidRPr="00800AD9" w:rsidRDefault="009B272A" w:rsidP="00E24A04">
            <w:pPr>
              <w:spacing w:before="80" w:after="80" w:line="264" w:lineRule="auto"/>
              <w:ind w:right="170" w:firstLine="11"/>
              <w:rPr>
                <w:spacing w:val="-2"/>
                <w:sz w:val="26"/>
                <w:szCs w:val="26"/>
              </w:rPr>
            </w:pPr>
            <w:r w:rsidRPr="00800AD9">
              <w:rPr>
                <w:spacing w:val="-2"/>
                <w:sz w:val="26"/>
                <w:szCs w:val="26"/>
              </w:rPr>
              <w:t>+ Có tài liệu chứng minh đặc tính, thông số kỹ thuật, nguồn gốc, xuất xứ của hàng hóa của cây giống và hàng hóa hoàn toàn phù hợp đáp ứng yêu cầu của E- HSMT.</w:t>
            </w:r>
          </w:p>
          <w:p w14:paraId="255FC7DB" w14:textId="77777777" w:rsidR="009B272A" w:rsidRPr="00800AD9" w:rsidRDefault="009B272A" w:rsidP="00E24A04">
            <w:pPr>
              <w:spacing w:before="80" w:after="80" w:line="264" w:lineRule="auto"/>
              <w:ind w:right="170" w:firstLine="11"/>
              <w:rPr>
                <w:spacing w:val="-2"/>
                <w:sz w:val="26"/>
                <w:szCs w:val="26"/>
              </w:rPr>
            </w:pPr>
            <w:r w:rsidRPr="00800AD9">
              <w:rPr>
                <w:spacing w:val="-2"/>
                <w:sz w:val="26"/>
                <w:szCs w:val="26"/>
              </w:rPr>
              <w:lastRenderedPageBreak/>
              <w:t>+ Đáp ứng các điều kiện về sản xuất quy định tại Điều 22 của luật trồng trọt và Điều 8 Nghị định số 94/2019/NĐ-CP ngày 13/12/2019 Quy định chi tiết một số điều của Luật trồng trọt về giống cây trồng và canh tác.</w:t>
            </w:r>
          </w:p>
          <w:p w14:paraId="6682E41D" w14:textId="77777777" w:rsidR="009B272A" w:rsidRPr="00800AD9" w:rsidRDefault="009B272A" w:rsidP="00E24A04">
            <w:pPr>
              <w:spacing w:before="80" w:after="80" w:line="264" w:lineRule="auto"/>
              <w:ind w:right="170" w:firstLine="11"/>
              <w:rPr>
                <w:spacing w:val="-2"/>
                <w:sz w:val="26"/>
                <w:szCs w:val="26"/>
              </w:rPr>
            </w:pPr>
            <w:r w:rsidRPr="00800AD9">
              <w:rPr>
                <w:spacing w:val="-2"/>
                <w:sz w:val="26"/>
                <w:szCs w:val="26"/>
              </w:rPr>
              <w:t>+ Kiểm định vườn giống theo quy định tại khoản 1, Điều 26 của Luật Trồng trọt; Xây dựng và công bố tiêu chuẩn cơ sở theo hướng dẫn tại mục 3 phần IV Thông tư số 21/2007/TT-BKHCN ngày 28/9/2007 của Bộ Khoa học và Công nghệ hướng dẫn về xây dựng và áp dụng tiêu chuẩn; Tiêu chuẩn cây giống công bố đảm bảo theo tiêu chuẩn quốc gia TCVN 10684-6:2018.</w:t>
            </w:r>
          </w:p>
          <w:p w14:paraId="31BF4788" w14:textId="6F60BB0D" w:rsidR="00065733" w:rsidRPr="00800AD9" w:rsidRDefault="009B272A" w:rsidP="00E24A04">
            <w:pPr>
              <w:spacing w:before="80" w:after="80" w:line="264" w:lineRule="auto"/>
              <w:ind w:right="170" w:firstLine="11"/>
              <w:rPr>
                <w:spacing w:val="-2"/>
                <w:sz w:val="26"/>
                <w:szCs w:val="26"/>
              </w:rPr>
            </w:pPr>
            <w:r w:rsidRPr="00800AD9">
              <w:rPr>
                <w:spacing w:val="-2"/>
                <w:sz w:val="26"/>
                <w:szCs w:val="26"/>
              </w:rPr>
              <w:t>+ Vườn cây phải đạt công nhận vườn cây đầu dòng do cơ quan có thẩm quyền xác nhận.</w:t>
            </w:r>
          </w:p>
        </w:tc>
        <w:tc>
          <w:tcPr>
            <w:tcW w:w="1701" w:type="dxa"/>
            <w:vAlign w:val="center"/>
          </w:tcPr>
          <w:p w14:paraId="12280D71"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lastRenderedPageBreak/>
              <w:t>Đạt</w:t>
            </w:r>
          </w:p>
        </w:tc>
      </w:tr>
      <w:tr w:rsidR="00800AD9" w:rsidRPr="00800AD9" w14:paraId="752B1858" w14:textId="77777777" w:rsidTr="00E83DC7">
        <w:trPr>
          <w:trHeight w:val="20"/>
          <w:jc w:val="center"/>
        </w:trPr>
        <w:tc>
          <w:tcPr>
            <w:tcW w:w="2687" w:type="dxa"/>
            <w:vMerge/>
            <w:vAlign w:val="center"/>
          </w:tcPr>
          <w:p w14:paraId="6246ACD7" w14:textId="77777777" w:rsidR="00065733" w:rsidRPr="00800AD9" w:rsidRDefault="00065733" w:rsidP="00E24A04">
            <w:pPr>
              <w:spacing w:before="80" w:after="80" w:line="264" w:lineRule="auto"/>
              <w:ind w:firstLine="0"/>
              <w:jc w:val="center"/>
              <w:rPr>
                <w:rFonts w:eastAsia="Times New Roman" w:cs="Times New Roman"/>
                <w:bCs/>
                <w:kern w:val="0"/>
                <w:sz w:val="26"/>
                <w:szCs w:val="26"/>
                <w14:ligatures w14:val="none"/>
              </w:rPr>
            </w:pPr>
          </w:p>
        </w:tc>
        <w:tc>
          <w:tcPr>
            <w:tcW w:w="5530" w:type="dxa"/>
            <w:vAlign w:val="center"/>
          </w:tcPr>
          <w:p w14:paraId="4C61A64C" w14:textId="0A3774B9" w:rsidR="00065733" w:rsidRPr="00800AD9" w:rsidRDefault="00065733" w:rsidP="00E24A04">
            <w:pPr>
              <w:spacing w:before="80" w:after="80" w:line="264" w:lineRule="auto"/>
              <w:ind w:firstLine="0"/>
              <w:rPr>
                <w:rFonts w:eastAsia="Times New Roman" w:cs="Times New Roman"/>
                <w:kern w:val="0"/>
                <w:sz w:val="26"/>
                <w:szCs w:val="26"/>
                <w14:ligatures w14:val="none"/>
              </w:rPr>
            </w:pPr>
            <w:r w:rsidRPr="00800AD9">
              <w:rPr>
                <w:rFonts w:eastAsia="Times New Roman" w:cs="Times New Roman"/>
                <w:bCs/>
                <w:kern w:val="0"/>
                <w:sz w:val="26"/>
                <w:szCs w:val="26"/>
                <w14:ligatures w14:val="none"/>
              </w:rPr>
              <w:t xml:space="preserve">Không </w:t>
            </w:r>
            <w:r w:rsidR="009B272A" w:rsidRPr="00800AD9">
              <w:rPr>
                <w:rFonts w:eastAsia="Times New Roman" w:cs="Times New Roman"/>
                <w:bCs/>
                <w:kern w:val="0"/>
                <w:sz w:val="26"/>
                <w:szCs w:val="26"/>
                <w14:ligatures w14:val="none"/>
              </w:rPr>
              <w:t>đáp ứng yêu cầu trên</w:t>
            </w:r>
          </w:p>
        </w:tc>
        <w:tc>
          <w:tcPr>
            <w:tcW w:w="1701" w:type="dxa"/>
            <w:vAlign w:val="center"/>
          </w:tcPr>
          <w:p w14:paraId="5935848E"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Không đạt</w:t>
            </w:r>
          </w:p>
        </w:tc>
      </w:tr>
      <w:tr w:rsidR="00800AD9" w:rsidRPr="00800AD9" w14:paraId="3AC581D9" w14:textId="77777777" w:rsidTr="00E83DC7">
        <w:trPr>
          <w:trHeight w:val="20"/>
          <w:jc w:val="center"/>
        </w:trPr>
        <w:tc>
          <w:tcPr>
            <w:tcW w:w="2687" w:type="dxa"/>
            <w:vMerge w:val="restart"/>
            <w:vAlign w:val="center"/>
          </w:tcPr>
          <w:p w14:paraId="40E74D6A" w14:textId="1A6E9F20" w:rsidR="009B272A" w:rsidRPr="00800AD9" w:rsidRDefault="009B272A"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Kết luận</w:t>
            </w:r>
          </w:p>
        </w:tc>
        <w:tc>
          <w:tcPr>
            <w:tcW w:w="5530" w:type="dxa"/>
            <w:vAlign w:val="center"/>
          </w:tcPr>
          <w:p w14:paraId="0491B49A" w14:textId="7F2722F5" w:rsidR="009B272A" w:rsidRPr="00800AD9" w:rsidRDefault="009B272A" w:rsidP="00E24A04">
            <w:pPr>
              <w:spacing w:before="80" w:after="80" w:line="264" w:lineRule="auto"/>
              <w:ind w:firstLine="0"/>
              <w:rPr>
                <w:rFonts w:eastAsia="Times New Roman" w:cs="Times New Roman"/>
                <w:bCs/>
                <w:kern w:val="0"/>
                <w:sz w:val="26"/>
                <w:szCs w:val="26"/>
                <w14:ligatures w14:val="none"/>
              </w:rPr>
            </w:pPr>
            <w:r w:rsidRPr="00800AD9">
              <w:rPr>
                <w:rFonts w:eastAsia="Times New Roman" w:cs="Times New Roman"/>
                <w:bCs/>
                <w:kern w:val="0"/>
                <w:sz w:val="26"/>
                <w:szCs w:val="26"/>
                <w14:ligatures w14:val="none"/>
              </w:rPr>
              <w:t>Tiêu chuẩn chi tiết được xác định là đạt</w:t>
            </w:r>
          </w:p>
        </w:tc>
        <w:tc>
          <w:tcPr>
            <w:tcW w:w="1701" w:type="dxa"/>
            <w:vAlign w:val="center"/>
          </w:tcPr>
          <w:p w14:paraId="64CA2A4C" w14:textId="27AAC0DE" w:rsidR="009B272A" w:rsidRPr="00800AD9" w:rsidRDefault="009B272A"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Đạt</w:t>
            </w:r>
          </w:p>
        </w:tc>
      </w:tr>
      <w:tr w:rsidR="00E83DC7" w:rsidRPr="00800AD9" w14:paraId="24EDBC61" w14:textId="77777777" w:rsidTr="00E83DC7">
        <w:trPr>
          <w:trHeight w:val="20"/>
          <w:jc w:val="center"/>
        </w:trPr>
        <w:tc>
          <w:tcPr>
            <w:tcW w:w="2687" w:type="dxa"/>
            <w:vMerge/>
            <w:vAlign w:val="center"/>
          </w:tcPr>
          <w:p w14:paraId="55D38C64" w14:textId="77777777" w:rsidR="009B272A" w:rsidRPr="00800AD9" w:rsidRDefault="009B272A" w:rsidP="00E24A04">
            <w:pPr>
              <w:spacing w:before="80" w:after="80" w:line="264" w:lineRule="auto"/>
              <w:ind w:firstLine="0"/>
              <w:jc w:val="center"/>
              <w:rPr>
                <w:rFonts w:eastAsia="Times New Roman" w:cs="Times New Roman"/>
                <w:bCs/>
                <w:kern w:val="0"/>
                <w:sz w:val="26"/>
                <w:szCs w:val="26"/>
                <w14:ligatures w14:val="none"/>
              </w:rPr>
            </w:pPr>
          </w:p>
        </w:tc>
        <w:tc>
          <w:tcPr>
            <w:tcW w:w="5530" w:type="dxa"/>
            <w:vAlign w:val="center"/>
          </w:tcPr>
          <w:p w14:paraId="2FBDC37A" w14:textId="10FC2AD4" w:rsidR="009B272A" w:rsidRPr="00800AD9" w:rsidRDefault="009B272A" w:rsidP="00E24A04">
            <w:pPr>
              <w:spacing w:before="80" w:after="80" w:line="264" w:lineRule="auto"/>
              <w:ind w:firstLine="0"/>
              <w:rPr>
                <w:rFonts w:eastAsia="Times New Roman" w:cs="Times New Roman"/>
                <w:bCs/>
                <w:kern w:val="0"/>
                <w:sz w:val="26"/>
                <w:szCs w:val="26"/>
                <w14:ligatures w14:val="none"/>
              </w:rPr>
            </w:pPr>
            <w:r w:rsidRPr="00800AD9">
              <w:rPr>
                <w:rFonts w:eastAsia="Times New Roman" w:cs="Times New Roman"/>
                <w:bCs/>
                <w:kern w:val="0"/>
                <w:sz w:val="26"/>
                <w:szCs w:val="26"/>
                <w14:ligatures w14:val="none"/>
              </w:rPr>
              <w:t>Tiêu chuẩn chi tiết được xác định là không đạt</w:t>
            </w:r>
          </w:p>
        </w:tc>
        <w:tc>
          <w:tcPr>
            <w:tcW w:w="1701" w:type="dxa"/>
            <w:vAlign w:val="center"/>
          </w:tcPr>
          <w:p w14:paraId="1E00EF6C" w14:textId="428731D2" w:rsidR="009B272A" w:rsidRPr="00800AD9" w:rsidRDefault="009B272A"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Không đạt</w:t>
            </w:r>
          </w:p>
        </w:tc>
      </w:tr>
    </w:tbl>
    <w:p w14:paraId="397D9A68" w14:textId="77777777" w:rsidR="009B272A" w:rsidRPr="00800AD9" w:rsidRDefault="009B272A" w:rsidP="00E24A04">
      <w:pPr>
        <w:spacing w:before="80" w:after="80" w:line="264" w:lineRule="auto"/>
        <w:rPr>
          <w:rFonts w:eastAsia="Times New Roman" w:cs="Times New Roman"/>
          <w:b/>
          <w:kern w:val="0"/>
          <w:sz w:val="26"/>
          <w:szCs w:val="26"/>
          <w14:ligatures w14:val="none"/>
        </w:rPr>
      </w:pPr>
    </w:p>
    <w:p w14:paraId="2F2F6EEA" w14:textId="1DB84A48" w:rsidR="00065733" w:rsidRPr="00800AD9" w:rsidRDefault="00065733" w:rsidP="00E24A04">
      <w:pPr>
        <w:spacing w:before="80" w:after="80" w:line="264" w:lineRule="auto"/>
        <w:rPr>
          <w:rFonts w:eastAsia="Times New Roman" w:cs="Times New Roman"/>
          <w:b/>
          <w:iCs/>
          <w:kern w:val="0"/>
          <w:sz w:val="26"/>
          <w:szCs w:val="26"/>
          <w:lang w:val="es-ES"/>
          <w14:ligatures w14:val="none"/>
        </w:rPr>
      </w:pPr>
      <w:r w:rsidRPr="00800AD9">
        <w:rPr>
          <w:rFonts w:eastAsia="Times New Roman" w:cs="Times New Roman"/>
          <w:b/>
          <w:kern w:val="0"/>
          <w:sz w:val="26"/>
          <w:szCs w:val="26"/>
          <w14:ligatures w14:val="none"/>
        </w:rPr>
        <w:t xml:space="preserve">3. </w:t>
      </w:r>
      <w:r w:rsidR="009B272A" w:rsidRPr="00800AD9">
        <w:rPr>
          <w:rFonts w:eastAsia="Times New Roman" w:cs="Times New Roman"/>
          <w:b/>
          <w:kern w:val="0"/>
          <w:sz w:val="26"/>
          <w:szCs w:val="26"/>
          <w14:ligatures w14:val="none"/>
        </w:rPr>
        <w:t>Giải pháp kỹ thuật, biện pháp tổ chức cung cấp hàng hóa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800AD9" w:rsidRPr="00800AD9" w14:paraId="27B9695D" w14:textId="77777777" w:rsidTr="00EB412B">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49BEDBFA"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3A09DEE9"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Mức độ đáp ứng</w:t>
            </w:r>
          </w:p>
        </w:tc>
      </w:tr>
      <w:tr w:rsidR="00800AD9" w:rsidRPr="00800AD9" w14:paraId="729F8365" w14:textId="77777777" w:rsidTr="00EB412B">
        <w:trPr>
          <w:trHeight w:val="20"/>
          <w:jc w:val="center"/>
        </w:trPr>
        <w:tc>
          <w:tcPr>
            <w:tcW w:w="2518" w:type="dxa"/>
            <w:vMerge w:val="restart"/>
            <w:vAlign w:val="center"/>
          </w:tcPr>
          <w:p w14:paraId="0F0BCAA9" w14:textId="4BB00A3B" w:rsidR="00065733" w:rsidRPr="00800AD9" w:rsidRDefault="009B272A" w:rsidP="00E24A04">
            <w:pPr>
              <w:spacing w:before="80" w:after="80" w:line="264" w:lineRule="auto"/>
              <w:ind w:firstLine="0"/>
              <w:rPr>
                <w:rFonts w:eastAsia="Times New Roman" w:cs="Times New Roman"/>
                <w:kern w:val="0"/>
                <w:sz w:val="26"/>
                <w:szCs w:val="26"/>
                <w14:ligatures w14:val="none"/>
              </w:rPr>
            </w:pPr>
            <w:r w:rsidRPr="00800AD9">
              <w:rPr>
                <w:sz w:val="26"/>
                <w:szCs w:val="26"/>
              </w:rPr>
              <w:t>Tính hợp lý và hiệu quả kinh tế của các giải pháp kỹ thuật, biện pháp tổ chức cung cấp hàng hóa</w:t>
            </w:r>
          </w:p>
        </w:tc>
        <w:tc>
          <w:tcPr>
            <w:tcW w:w="5279" w:type="dxa"/>
            <w:vAlign w:val="center"/>
          </w:tcPr>
          <w:p w14:paraId="3FB87D51" w14:textId="77777777" w:rsidR="009B272A" w:rsidRPr="00800AD9" w:rsidRDefault="009B272A" w:rsidP="00E24A04">
            <w:pPr>
              <w:spacing w:before="80" w:after="80" w:line="264" w:lineRule="auto"/>
              <w:ind w:right="170" w:firstLine="0"/>
              <w:rPr>
                <w:sz w:val="26"/>
                <w:szCs w:val="26"/>
              </w:rPr>
            </w:pPr>
            <w:r w:rsidRPr="00800AD9">
              <w:rPr>
                <w:sz w:val="26"/>
                <w:szCs w:val="26"/>
              </w:rPr>
              <w:t>Có vườn ươm cây giống đạt các tiêu chuẩn quy định tại mục 2 hoặc có hợp đồng nguyên tắc cung cấp cây giống đối với đơn vị có vườn ươm cây giống đạt các tiêu chuẩn quy định tại mục 2 và đảm bảo số lượng cây giống để cung cấp cho gói thầu.</w:t>
            </w:r>
          </w:p>
          <w:p w14:paraId="526A7FDF" w14:textId="23AC7494" w:rsidR="00065733" w:rsidRPr="00800AD9" w:rsidRDefault="009B272A" w:rsidP="00E24A04">
            <w:pPr>
              <w:spacing w:before="80" w:after="80" w:line="264" w:lineRule="auto"/>
              <w:ind w:firstLine="0"/>
              <w:rPr>
                <w:rFonts w:eastAsia="Times New Roman" w:cs="Times New Roman"/>
                <w:kern w:val="0"/>
                <w:sz w:val="26"/>
                <w:szCs w:val="26"/>
                <w14:ligatures w14:val="none"/>
              </w:rPr>
            </w:pPr>
            <w:r w:rsidRPr="00800AD9">
              <w:rPr>
                <w:sz w:val="26"/>
                <w:szCs w:val="26"/>
              </w:rPr>
              <w:t>Có các giải pháp kỹ thuật, biện pháp tổ chức cung cấp hóa hợp lý và hiệu quả kinh tế.</w:t>
            </w:r>
          </w:p>
        </w:tc>
        <w:tc>
          <w:tcPr>
            <w:tcW w:w="1559" w:type="dxa"/>
            <w:vAlign w:val="center"/>
          </w:tcPr>
          <w:p w14:paraId="5AB87CFB"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Đạt</w:t>
            </w:r>
          </w:p>
        </w:tc>
      </w:tr>
      <w:tr w:rsidR="00800AD9" w:rsidRPr="00800AD9" w14:paraId="65732F33" w14:textId="77777777" w:rsidTr="00EB412B">
        <w:trPr>
          <w:trHeight w:val="20"/>
          <w:jc w:val="center"/>
        </w:trPr>
        <w:tc>
          <w:tcPr>
            <w:tcW w:w="2518" w:type="dxa"/>
            <w:vMerge/>
            <w:vAlign w:val="center"/>
          </w:tcPr>
          <w:p w14:paraId="6C80AE34" w14:textId="77777777" w:rsidR="00065733" w:rsidRPr="00800AD9" w:rsidRDefault="00065733" w:rsidP="00E24A04">
            <w:pPr>
              <w:spacing w:before="80" w:after="80" w:line="264" w:lineRule="auto"/>
              <w:ind w:firstLine="0"/>
              <w:rPr>
                <w:rFonts w:eastAsia="Times New Roman" w:cs="Times New Roman"/>
                <w:kern w:val="0"/>
                <w:sz w:val="26"/>
                <w:szCs w:val="26"/>
                <w14:ligatures w14:val="none"/>
              </w:rPr>
            </w:pPr>
          </w:p>
        </w:tc>
        <w:tc>
          <w:tcPr>
            <w:tcW w:w="5279" w:type="dxa"/>
            <w:vAlign w:val="center"/>
          </w:tcPr>
          <w:p w14:paraId="1FA7EC1E" w14:textId="12CE1C81" w:rsidR="00065733" w:rsidRPr="00800AD9" w:rsidRDefault="009B272A" w:rsidP="00E24A04">
            <w:pPr>
              <w:spacing w:before="80" w:after="80" w:line="264" w:lineRule="auto"/>
              <w:ind w:firstLine="0"/>
              <w:rPr>
                <w:rFonts w:eastAsia="Times New Roman" w:cs="Times New Roman"/>
                <w:kern w:val="0"/>
                <w:sz w:val="26"/>
                <w:szCs w:val="26"/>
                <w14:ligatures w14:val="none"/>
              </w:rPr>
            </w:pPr>
            <w:r w:rsidRPr="00800AD9">
              <w:rPr>
                <w:spacing w:val="-4"/>
                <w:sz w:val="26"/>
                <w:szCs w:val="26"/>
              </w:rPr>
              <w:t>Không có hoặc có nhưng không phù hợp các giải pháp kỹ thuật, biện pháp tổ chức cung cấp hàng hóa hợp lý và hiệu quả kinh tế.</w:t>
            </w:r>
          </w:p>
        </w:tc>
        <w:tc>
          <w:tcPr>
            <w:tcW w:w="1559" w:type="dxa"/>
            <w:vAlign w:val="center"/>
          </w:tcPr>
          <w:p w14:paraId="0819EBAE"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Không đạt</w:t>
            </w:r>
          </w:p>
        </w:tc>
      </w:tr>
      <w:tr w:rsidR="00800AD9" w:rsidRPr="00800AD9" w14:paraId="4B92F10C" w14:textId="77777777" w:rsidTr="00EB412B">
        <w:trPr>
          <w:trHeight w:val="20"/>
          <w:jc w:val="center"/>
        </w:trPr>
        <w:tc>
          <w:tcPr>
            <w:tcW w:w="2518" w:type="dxa"/>
            <w:vMerge w:val="restart"/>
            <w:vAlign w:val="center"/>
          </w:tcPr>
          <w:p w14:paraId="7252AC23" w14:textId="77777777" w:rsidR="009B272A" w:rsidRPr="00800AD9" w:rsidRDefault="009B272A"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Kết luận</w:t>
            </w:r>
          </w:p>
        </w:tc>
        <w:tc>
          <w:tcPr>
            <w:tcW w:w="5279" w:type="dxa"/>
            <w:vAlign w:val="center"/>
          </w:tcPr>
          <w:p w14:paraId="68A2B78B" w14:textId="75792284" w:rsidR="009B272A" w:rsidRPr="00800AD9" w:rsidRDefault="009B272A" w:rsidP="00E24A04">
            <w:pPr>
              <w:spacing w:before="80" w:after="80" w:line="264" w:lineRule="auto"/>
              <w:ind w:firstLine="0"/>
              <w:rPr>
                <w:rFonts w:eastAsia="Times New Roman" w:cs="Times New Roman"/>
                <w:spacing w:val="-10"/>
                <w:kern w:val="0"/>
                <w:sz w:val="26"/>
                <w:szCs w:val="26"/>
                <w14:ligatures w14:val="none"/>
              </w:rPr>
            </w:pPr>
            <w:r w:rsidRPr="00800AD9">
              <w:rPr>
                <w:rFonts w:eastAsia="Times New Roman" w:cs="Times New Roman"/>
                <w:bCs/>
                <w:kern w:val="0"/>
                <w:sz w:val="26"/>
                <w:szCs w:val="26"/>
                <w14:ligatures w14:val="none"/>
              </w:rPr>
              <w:t>Tiêu chuẩn chi tiết được xác định là đạt</w:t>
            </w:r>
          </w:p>
        </w:tc>
        <w:tc>
          <w:tcPr>
            <w:tcW w:w="1559" w:type="dxa"/>
            <w:vAlign w:val="center"/>
          </w:tcPr>
          <w:p w14:paraId="45684103" w14:textId="5BF8293E" w:rsidR="009B272A" w:rsidRPr="00800AD9" w:rsidRDefault="009B272A"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Đạt</w:t>
            </w:r>
          </w:p>
        </w:tc>
      </w:tr>
      <w:tr w:rsidR="009B272A" w:rsidRPr="00800AD9" w14:paraId="69D3F80E" w14:textId="77777777" w:rsidTr="00EB412B">
        <w:trPr>
          <w:trHeight w:val="20"/>
          <w:jc w:val="center"/>
        </w:trPr>
        <w:tc>
          <w:tcPr>
            <w:tcW w:w="2518" w:type="dxa"/>
            <w:vMerge/>
            <w:vAlign w:val="center"/>
          </w:tcPr>
          <w:p w14:paraId="5F3634D8" w14:textId="77777777" w:rsidR="009B272A" w:rsidRPr="00800AD9" w:rsidRDefault="009B272A" w:rsidP="00E24A04">
            <w:pPr>
              <w:spacing w:before="80" w:after="80" w:line="264" w:lineRule="auto"/>
              <w:ind w:firstLine="0"/>
              <w:jc w:val="center"/>
              <w:rPr>
                <w:rFonts w:eastAsia="Times New Roman" w:cs="Times New Roman"/>
                <w:kern w:val="0"/>
                <w:sz w:val="26"/>
                <w:szCs w:val="26"/>
                <w14:ligatures w14:val="none"/>
              </w:rPr>
            </w:pPr>
          </w:p>
        </w:tc>
        <w:tc>
          <w:tcPr>
            <w:tcW w:w="5279" w:type="dxa"/>
            <w:vAlign w:val="center"/>
          </w:tcPr>
          <w:p w14:paraId="3D963A5B" w14:textId="406411E5" w:rsidR="009B272A" w:rsidRPr="00800AD9" w:rsidRDefault="009B272A" w:rsidP="00E24A04">
            <w:pPr>
              <w:spacing w:before="80" w:after="80" w:line="264" w:lineRule="auto"/>
              <w:ind w:firstLine="0"/>
              <w:rPr>
                <w:rFonts w:eastAsia="Times New Roman" w:cs="Times New Roman"/>
                <w:spacing w:val="-14"/>
                <w:kern w:val="0"/>
                <w:sz w:val="26"/>
                <w:szCs w:val="26"/>
                <w14:ligatures w14:val="none"/>
              </w:rPr>
            </w:pPr>
            <w:r w:rsidRPr="00800AD9">
              <w:rPr>
                <w:rFonts w:eastAsia="Times New Roman" w:cs="Times New Roman"/>
                <w:bCs/>
                <w:kern w:val="0"/>
                <w:sz w:val="26"/>
                <w:szCs w:val="26"/>
                <w14:ligatures w14:val="none"/>
              </w:rPr>
              <w:t>Tiêu chuẩn chi tiết được xác định là không đạt</w:t>
            </w:r>
          </w:p>
        </w:tc>
        <w:tc>
          <w:tcPr>
            <w:tcW w:w="1559" w:type="dxa"/>
            <w:vAlign w:val="center"/>
          </w:tcPr>
          <w:p w14:paraId="47498083" w14:textId="1929E2A9" w:rsidR="009B272A" w:rsidRPr="00800AD9" w:rsidRDefault="009B272A"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Không đạt</w:t>
            </w:r>
          </w:p>
        </w:tc>
      </w:tr>
    </w:tbl>
    <w:p w14:paraId="063E800F" w14:textId="77777777" w:rsidR="00BF5FB6" w:rsidRPr="00800AD9" w:rsidRDefault="00BF5FB6" w:rsidP="00E24A04">
      <w:pPr>
        <w:spacing w:before="80" w:after="80" w:line="264" w:lineRule="auto"/>
        <w:rPr>
          <w:rFonts w:eastAsia="Times New Roman" w:cs="Times New Roman"/>
          <w:b/>
          <w:kern w:val="0"/>
          <w:sz w:val="26"/>
          <w:szCs w:val="26"/>
          <w14:ligatures w14:val="none"/>
        </w:rPr>
      </w:pPr>
    </w:p>
    <w:p w14:paraId="68202556" w14:textId="77777777" w:rsidR="00E24A04" w:rsidRPr="00800AD9" w:rsidRDefault="00E24A04">
      <w:pPr>
        <w:rPr>
          <w:rFonts w:eastAsia="Times New Roman" w:cs="Times New Roman"/>
          <w:b/>
          <w:kern w:val="0"/>
          <w:sz w:val="26"/>
          <w:szCs w:val="26"/>
          <w14:ligatures w14:val="none"/>
        </w:rPr>
      </w:pPr>
      <w:r w:rsidRPr="00800AD9">
        <w:rPr>
          <w:rFonts w:eastAsia="Times New Roman" w:cs="Times New Roman"/>
          <w:b/>
          <w:kern w:val="0"/>
          <w:sz w:val="26"/>
          <w:szCs w:val="26"/>
          <w14:ligatures w14:val="none"/>
        </w:rPr>
        <w:br w:type="page"/>
      </w:r>
    </w:p>
    <w:p w14:paraId="03E02275" w14:textId="6387B463" w:rsidR="00065733" w:rsidRPr="00800AD9" w:rsidRDefault="00065733" w:rsidP="00E24A04">
      <w:pPr>
        <w:spacing w:before="80" w:after="80" w:line="264" w:lineRule="auto"/>
        <w:rPr>
          <w:rFonts w:eastAsia="Times New Roman" w:cs="Times New Roman"/>
          <w:b/>
          <w:kern w:val="0"/>
          <w:sz w:val="26"/>
          <w:szCs w:val="26"/>
          <w14:ligatures w14:val="none"/>
        </w:rPr>
      </w:pPr>
      <w:r w:rsidRPr="00800AD9">
        <w:rPr>
          <w:rFonts w:eastAsia="Times New Roman" w:cs="Times New Roman"/>
          <w:b/>
          <w:kern w:val="0"/>
          <w:sz w:val="26"/>
          <w:szCs w:val="26"/>
          <w14:ligatures w14:val="none"/>
        </w:rPr>
        <w:lastRenderedPageBreak/>
        <w:t xml:space="preserve">4. </w:t>
      </w:r>
      <w:r w:rsidR="009B272A" w:rsidRPr="00800AD9">
        <w:rPr>
          <w:rFonts w:eastAsia="Times New Roman" w:cs="Times New Roman"/>
          <w:b/>
          <w:kern w:val="0"/>
          <w:sz w:val="26"/>
          <w:szCs w:val="26"/>
          <w14:ligatures w14:val="none"/>
        </w:rPr>
        <w:t>Yêu cầu về bảo hành</w:t>
      </w:r>
      <w:r w:rsidR="00E106A5" w:rsidRPr="00800AD9">
        <w:rPr>
          <w:rFonts w:eastAsia="Times New Roman" w:cs="Times New Roman"/>
          <w:b/>
          <w:kern w:val="0"/>
          <w:sz w:val="26"/>
          <w:szCs w:val="26"/>
          <w14:ligatures w14:val="none"/>
        </w:rPr>
        <w:t xml:space="preserve"> và thanh toán</w:t>
      </w:r>
      <w:r w:rsidRPr="00800AD9">
        <w:rPr>
          <w:rFonts w:eastAsia="Times New Roman" w:cs="Times New Roman"/>
          <w:b/>
          <w:kern w:val="0"/>
          <w:sz w:val="26"/>
          <w:szCs w:val="26"/>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800AD9" w:rsidRPr="00800AD9" w14:paraId="1B07F9E6" w14:textId="77777777" w:rsidTr="00090C34">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968F29"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52FEFBA0"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Mức độ đáp ứng</w:t>
            </w:r>
          </w:p>
        </w:tc>
      </w:tr>
      <w:tr w:rsidR="00800AD9" w:rsidRPr="00800AD9" w14:paraId="4B6A4FB4" w14:textId="77777777" w:rsidTr="00090C34">
        <w:trPr>
          <w:jc w:val="center"/>
        </w:trPr>
        <w:tc>
          <w:tcPr>
            <w:tcW w:w="2518" w:type="dxa"/>
            <w:vMerge w:val="restart"/>
            <w:vAlign w:val="center"/>
          </w:tcPr>
          <w:p w14:paraId="1C0ABF0E" w14:textId="07787521" w:rsidR="00065733" w:rsidRPr="00800AD9" w:rsidRDefault="001464D6" w:rsidP="00E24A04">
            <w:pPr>
              <w:spacing w:before="80" w:after="80" w:line="264" w:lineRule="auto"/>
              <w:ind w:firstLine="0"/>
              <w:rPr>
                <w:rFonts w:eastAsia="Times New Roman" w:cs="Times New Roman"/>
                <w:kern w:val="0"/>
                <w:sz w:val="26"/>
                <w:szCs w:val="26"/>
                <w14:ligatures w14:val="none"/>
              </w:rPr>
            </w:pPr>
            <w:r w:rsidRPr="00800AD9">
              <w:rPr>
                <w:sz w:val="26"/>
                <w:szCs w:val="26"/>
              </w:rPr>
              <w:t>Mức độ đáp ứng các yêu cầu về bảo hành.</w:t>
            </w:r>
          </w:p>
        </w:tc>
        <w:tc>
          <w:tcPr>
            <w:tcW w:w="5279" w:type="dxa"/>
            <w:vAlign w:val="center"/>
          </w:tcPr>
          <w:p w14:paraId="5C8B59F3" w14:textId="46D45E69" w:rsidR="001464D6" w:rsidRPr="00800AD9" w:rsidRDefault="001464D6" w:rsidP="00E24A04">
            <w:pPr>
              <w:spacing w:before="80" w:after="80" w:line="264" w:lineRule="auto"/>
              <w:ind w:right="170" w:firstLine="0"/>
              <w:rPr>
                <w:spacing w:val="-18"/>
                <w:sz w:val="26"/>
                <w:szCs w:val="26"/>
              </w:rPr>
            </w:pPr>
            <w:r w:rsidRPr="00800AD9">
              <w:rPr>
                <w:spacing w:val="-2"/>
                <w:sz w:val="26"/>
                <w:szCs w:val="26"/>
              </w:rPr>
              <w:t>Nhà thầu phải có cam kết kế hoạch cung cấp dịch vụ bảo hành</w:t>
            </w:r>
            <w:r w:rsidR="00E106A5" w:rsidRPr="00800AD9">
              <w:rPr>
                <w:spacing w:val="-2"/>
                <w:sz w:val="26"/>
                <w:szCs w:val="26"/>
              </w:rPr>
              <w:t xml:space="preserve"> và thanh toán</w:t>
            </w:r>
            <w:r w:rsidRPr="00800AD9">
              <w:rPr>
                <w:spacing w:val="-2"/>
                <w:sz w:val="26"/>
                <w:szCs w:val="26"/>
              </w:rPr>
              <w:t xml:space="preserve"> như sau:</w:t>
            </w:r>
          </w:p>
          <w:p w14:paraId="6FFB7A81" w14:textId="78E053EC" w:rsidR="004032E1" w:rsidRPr="004032E1" w:rsidRDefault="004032E1" w:rsidP="004032E1">
            <w:pPr>
              <w:spacing w:before="80" w:after="80" w:line="264" w:lineRule="auto"/>
              <w:ind w:right="170" w:firstLine="0"/>
              <w:rPr>
                <w:sz w:val="26"/>
                <w:szCs w:val="26"/>
              </w:rPr>
            </w:pPr>
            <w:r w:rsidRPr="004032E1">
              <w:rPr>
                <w:sz w:val="26"/>
                <w:szCs w:val="26"/>
              </w:rPr>
              <w:t xml:space="preserve">* Đối với giống chè Shan và Kim tuyên: </w:t>
            </w:r>
          </w:p>
          <w:p w14:paraId="1D979709" w14:textId="77777777" w:rsidR="004032E1" w:rsidRPr="004032E1" w:rsidRDefault="004032E1" w:rsidP="004032E1">
            <w:pPr>
              <w:spacing w:before="80" w:after="80" w:line="264" w:lineRule="auto"/>
              <w:ind w:right="170" w:firstLine="0"/>
              <w:rPr>
                <w:sz w:val="26"/>
                <w:szCs w:val="26"/>
              </w:rPr>
            </w:pPr>
            <w:r w:rsidRPr="004032E1">
              <w:rPr>
                <w:sz w:val="26"/>
                <w:szCs w:val="26"/>
              </w:rPr>
              <w:t>- Thời gian bảo hành 12 tháng kể từ ngày hoàn thành hợp đồng.</w:t>
            </w:r>
          </w:p>
          <w:p w14:paraId="5B89E499" w14:textId="77777777" w:rsidR="004032E1" w:rsidRPr="004032E1" w:rsidRDefault="004032E1" w:rsidP="004032E1">
            <w:pPr>
              <w:spacing w:before="80" w:after="80" w:line="264" w:lineRule="auto"/>
              <w:ind w:right="170" w:firstLine="0"/>
              <w:rPr>
                <w:sz w:val="26"/>
                <w:szCs w:val="26"/>
              </w:rPr>
            </w:pPr>
            <w:r w:rsidRPr="004032E1">
              <w:rPr>
                <w:sz w:val="26"/>
                <w:szCs w:val="26"/>
              </w:rPr>
              <w:t>- Giá trị bảo hành tối thiểu 20% giá trị hợp đồng (bảo hành bằng tiền mặt hoặc thư bảo lãnh của ngân hàng).</w:t>
            </w:r>
          </w:p>
          <w:p w14:paraId="5413A17D" w14:textId="77777777" w:rsidR="004032E1" w:rsidRPr="004032E1" w:rsidRDefault="004032E1" w:rsidP="004032E1">
            <w:pPr>
              <w:spacing w:before="80" w:after="80" w:line="264" w:lineRule="auto"/>
              <w:ind w:right="170" w:firstLine="0"/>
              <w:rPr>
                <w:sz w:val="26"/>
                <w:szCs w:val="26"/>
              </w:rPr>
            </w:pPr>
            <w:r w:rsidRPr="004032E1">
              <w:rPr>
                <w:sz w:val="26"/>
                <w:szCs w:val="26"/>
              </w:rPr>
              <w:t xml:space="preserve">- Chế độ bảo hành: </w:t>
            </w:r>
          </w:p>
          <w:p w14:paraId="1027256F" w14:textId="77777777" w:rsidR="004032E1" w:rsidRPr="004032E1" w:rsidRDefault="004032E1" w:rsidP="004032E1">
            <w:pPr>
              <w:spacing w:before="80" w:after="80" w:line="264" w:lineRule="auto"/>
              <w:ind w:right="170" w:firstLine="0"/>
              <w:rPr>
                <w:sz w:val="26"/>
                <w:szCs w:val="26"/>
              </w:rPr>
            </w:pPr>
            <w:r w:rsidRPr="004032E1">
              <w:rPr>
                <w:sz w:val="26"/>
                <w:szCs w:val="26"/>
              </w:rPr>
              <w:t xml:space="preserve">+ Trồng dặm sau khi trồng 03 tháng (khoảng tháng 12/2025), cây phải đảm bảo tỷ lệ sống ≥ 85%, nếu tỷ lệ sống &lt; 85% nhà thầu phải cung cấp cây cho người dân trồng thay thế để đảm bảo tỷ lệ sống ≥ 85%. (Thời điểm trồng dặm thay thế từ tháng 3-4/2026). </w:t>
            </w:r>
          </w:p>
          <w:p w14:paraId="63502F09" w14:textId="48D3D1D0" w:rsidR="00065733" w:rsidRPr="00800AD9" w:rsidRDefault="004032E1" w:rsidP="004032E1">
            <w:pPr>
              <w:spacing w:before="80" w:after="80" w:line="264" w:lineRule="auto"/>
              <w:ind w:right="170" w:firstLine="0"/>
              <w:rPr>
                <w:spacing w:val="-2"/>
                <w:sz w:val="26"/>
                <w:szCs w:val="26"/>
              </w:rPr>
            </w:pPr>
            <w:r w:rsidRPr="004032E1">
              <w:rPr>
                <w:sz w:val="26"/>
                <w:szCs w:val="26"/>
              </w:rPr>
              <w:t>+ Nghiệm thu trồng dặm sau 03 tháng kể từ ngày hoàn thành trồng dặm (từ tháng 6-7/2026), cây trồng dặm phải đảm bảo tỷ lệ sống ≥ 85%.</w:t>
            </w:r>
          </w:p>
        </w:tc>
        <w:tc>
          <w:tcPr>
            <w:tcW w:w="1559" w:type="dxa"/>
            <w:vAlign w:val="center"/>
          </w:tcPr>
          <w:p w14:paraId="162959E4"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Đạt</w:t>
            </w:r>
          </w:p>
        </w:tc>
      </w:tr>
      <w:tr w:rsidR="00800AD9" w:rsidRPr="00800AD9" w14:paraId="1D8B6C3B" w14:textId="77777777" w:rsidTr="00090C34">
        <w:trPr>
          <w:jc w:val="center"/>
        </w:trPr>
        <w:tc>
          <w:tcPr>
            <w:tcW w:w="2518" w:type="dxa"/>
            <w:vMerge/>
            <w:vAlign w:val="center"/>
          </w:tcPr>
          <w:p w14:paraId="488077FE" w14:textId="77777777" w:rsidR="00065733" w:rsidRPr="00800AD9" w:rsidRDefault="00065733" w:rsidP="00E24A04">
            <w:pPr>
              <w:spacing w:before="80" w:after="80" w:line="264" w:lineRule="auto"/>
              <w:ind w:firstLine="0"/>
              <w:rPr>
                <w:rFonts w:eastAsia="Times New Roman" w:cs="Times New Roman"/>
                <w:kern w:val="0"/>
                <w:sz w:val="26"/>
                <w:szCs w:val="26"/>
                <w14:ligatures w14:val="none"/>
              </w:rPr>
            </w:pPr>
          </w:p>
        </w:tc>
        <w:tc>
          <w:tcPr>
            <w:tcW w:w="5279" w:type="dxa"/>
            <w:vAlign w:val="center"/>
          </w:tcPr>
          <w:p w14:paraId="03882FAE" w14:textId="528E2315" w:rsidR="00065733" w:rsidRPr="00800AD9" w:rsidRDefault="001464D6" w:rsidP="00E24A04">
            <w:pPr>
              <w:spacing w:before="80" w:after="80" w:line="264" w:lineRule="auto"/>
              <w:ind w:firstLine="0"/>
              <w:rPr>
                <w:rFonts w:eastAsia="Times New Roman" w:cs="Times New Roman"/>
                <w:kern w:val="0"/>
                <w:sz w:val="26"/>
                <w:szCs w:val="26"/>
                <w14:ligatures w14:val="none"/>
              </w:rPr>
            </w:pPr>
            <w:r w:rsidRPr="00800AD9">
              <w:rPr>
                <w:rFonts w:eastAsia="Times New Roman" w:cs="Times New Roman"/>
                <w:kern w:val="0"/>
                <w:sz w:val="26"/>
                <w:szCs w:val="26"/>
                <w14:ligatures w14:val="none"/>
              </w:rPr>
              <w:t>Không đáp ứng yêu cầu trên</w:t>
            </w:r>
            <w:r w:rsidR="00065733" w:rsidRPr="00800AD9">
              <w:rPr>
                <w:rFonts w:eastAsia="Times New Roman" w:cs="Times New Roman"/>
                <w:kern w:val="0"/>
                <w:sz w:val="26"/>
                <w:szCs w:val="26"/>
                <w14:ligatures w14:val="none"/>
              </w:rPr>
              <w:t>.</w:t>
            </w:r>
          </w:p>
        </w:tc>
        <w:tc>
          <w:tcPr>
            <w:tcW w:w="1559" w:type="dxa"/>
            <w:vAlign w:val="center"/>
          </w:tcPr>
          <w:p w14:paraId="1A99E8FA"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Không đạt</w:t>
            </w:r>
          </w:p>
        </w:tc>
      </w:tr>
      <w:tr w:rsidR="00800AD9" w:rsidRPr="00800AD9" w14:paraId="7C00E014" w14:textId="77777777" w:rsidTr="00090C34">
        <w:trPr>
          <w:jc w:val="center"/>
        </w:trPr>
        <w:tc>
          <w:tcPr>
            <w:tcW w:w="2518" w:type="dxa"/>
            <w:vMerge w:val="restart"/>
            <w:vAlign w:val="center"/>
          </w:tcPr>
          <w:p w14:paraId="1CCA9148" w14:textId="77777777" w:rsidR="001464D6" w:rsidRPr="00800AD9" w:rsidRDefault="001464D6"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Kết luận</w:t>
            </w:r>
          </w:p>
        </w:tc>
        <w:tc>
          <w:tcPr>
            <w:tcW w:w="5279" w:type="dxa"/>
            <w:vAlign w:val="center"/>
          </w:tcPr>
          <w:p w14:paraId="22342683" w14:textId="4923C3C8" w:rsidR="001464D6" w:rsidRPr="00800AD9" w:rsidRDefault="001464D6" w:rsidP="00E24A04">
            <w:pPr>
              <w:spacing w:before="80" w:after="80" w:line="264" w:lineRule="auto"/>
              <w:ind w:firstLine="0"/>
              <w:rPr>
                <w:rFonts w:eastAsia="Times New Roman" w:cs="Times New Roman"/>
                <w:spacing w:val="-10"/>
                <w:kern w:val="0"/>
                <w:sz w:val="26"/>
                <w:szCs w:val="26"/>
                <w14:ligatures w14:val="none"/>
              </w:rPr>
            </w:pPr>
            <w:r w:rsidRPr="00800AD9">
              <w:rPr>
                <w:rFonts w:eastAsia="Times New Roman" w:cs="Times New Roman"/>
                <w:bCs/>
                <w:kern w:val="0"/>
                <w:sz w:val="26"/>
                <w:szCs w:val="26"/>
                <w14:ligatures w14:val="none"/>
              </w:rPr>
              <w:t>Tiêu chuẩn chi tiết được xác định là đạt</w:t>
            </w:r>
          </w:p>
        </w:tc>
        <w:tc>
          <w:tcPr>
            <w:tcW w:w="1559" w:type="dxa"/>
            <w:vAlign w:val="center"/>
          </w:tcPr>
          <w:p w14:paraId="45B641A3" w14:textId="77777777" w:rsidR="001464D6" w:rsidRPr="00800AD9" w:rsidRDefault="001464D6"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Đạt</w:t>
            </w:r>
          </w:p>
        </w:tc>
      </w:tr>
      <w:tr w:rsidR="00800AD9" w:rsidRPr="00800AD9" w14:paraId="2089F377" w14:textId="77777777" w:rsidTr="00090C34">
        <w:trPr>
          <w:jc w:val="center"/>
        </w:trPr>
        <w:tc>
          <w:tcPr>
            <w:tcW w:w="2518" w:type="dxa"/>
            <w:vMerge/>
            <w:vAlign w:val="center"/>
          </w:tcPr>
          <w:p w14:paraId="48A1659D" w14:textId="77777777" w:rsidR="001464D6" w:rsidRPr="00800AD9" w:rsidRDefault="001464D6" w:rsidP="00E24A04">
            <w:pPr>
              <w:spacing w:before="80" w:after="80" w:line="264" w:lineRule="auto"/>
              <w:ind w:firstLine="0"/>
              <w:jc w:val="center"/>
              <w:rPr>
                <w:rFonts w:eastAsia="Times New Roman" w:cs="Times New Roman"/>
                <w:kern w:val="0"/>
                <w:sz w:val="26"/>
                <w:szCs w:val="26"/>
                <w14:ligatures w14:val="none"/>
              </w:rPr>
            </w:pPr>
          </w:p>
        </w:tc>
        <w:tc>
          <w:tcPr>
            <w:tcW w:w="5279" w:type="dxa"/>
            <w:vAlign w:val="center"/>
          </w:tcPr>
          <w:p w14:paraId="72C405BC" w14:textId="265DF961" w:rsidR="001464D6" w:rsidRPr="00800AD9" w:rsidRDefault="001464D6" w:rsidP="00E24A04">
            <w:pPr>
              <w:spacing w:before="80" w:after="80" w:line="264" w:lineRule="auto"/>
              <w:ind w:firstLine="0"/>
              <w:rPr>
                <w:rFonts w:eastAsia="Times New Roman" w:cs="Times New Roman"/>
                <w:spacing w:val="-6"/>
                <w:kern w:val="0"/>
                <w:sz w:val="26"/>
                <w:szCs w:val="26"/>
                <w14:ligatures w14:val="none"/>
              </w:rPr>
            </w:pPr>
            <w:r w:rsidRPr="00800AD9">
              <w:rPr>
                <w:rFonts w:eastAsia="Times New Roman" w:cs="Times New Roman"/>
                <w:bCs/>
                <w:kern w:val="0"/>
                <w:sz w:val="26"/>
                <w:szCs w:val="26"/>
                <w14:ligatures w14:val="none"/>
              </w:rPr>
              <w:t>Tiêu chuẩn chi tiết được xác định là không đạt</w:t>
            </w:r>
          </w:p>
        </w:tc>
        <w:tc>
          <w:tcPr>
            <w:tcW w:w="1559" w:type="dxa"/>
            <w:vAlign w:val="center"/>
          </w:tcPr>
          <w:p w14:paraId="651CE4FF" w14:textId="77777777" w:rsidR="001464D6" w:rsidRPr="00800AD9" w:rsidRDefault="001464D6"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Không đạt</w:t>
            </w:r>
          </w:p>
        </w:tc>
      </w:tr>
    </w:tbl>
    <w:p w14:paraId="674DD420" w14:textId="393C06C0" w:rsidR="00065733" w:rsidRPr="00800AD9" w:rsidRDefault="00065733" w:rsidP="00E24A04">
      <w:pPr>
        <w:spacing w:before="80" w:after="80" w:line="264" w:lineRule="auto"/>
        <w:rPr>
          <w:rFonts w:eastAsia="Times New Roman" w:cs="Times New Roman"/>
          <w:b/>
          <w:iCs/>
          <w:kern w:val="0"/>
          <w:sz w:val="26"/>
          <w:szCs w:val="26"/>
          <w:lang w:val="es-ES"/>
          <w14:ligatures w14:val="none"/>
        </w:rPr>
      </w:pPr>
      <w:r w:rsidRPr="00800AD9">
        <w:rPr>
          <w:rFonts w:eastAsia="Times New Roman" w:cs="Times New Roman"/>
          <w:b/>
          <w:iCs/>
          <w:kern w:val="0"/>
          <w:sz w:val="26"/>
          <w:szCs w:val="26"/>
          <w:lang w:val="es-ES"/>
          <w14:ligatures w14:val="none"/>
        </w:rPr>
        <w:t>5.</w:t>
      </w:r>
      <w:r w:rsidRPr="00800AD9">
        <w:rPr>
          <w:rFonts w:eastAsia="Times New Roman" w:cs="Times New Roman"/>
          <w:b/>
          <w:kern w:val="0"/>
          <w:sz w:val="26"/>
          <w:szCs w:val="26"/>
          <w14:ligatures w14:val="none"/>
        </w:rPr>
        <w:t xml:space="preserve"> </w:t>
      </w:r>
      <w:r w:rsidR="00185478" w:rsidRPr="00800AD9">
        <w:rPr>
          <w:rFonts w:eastAsia="Times New Roman" w:cs="Times New Roman"/>
          <w:b/>
          <w:kern w:val="0"/>
          <w:sz w:val="26"/>
          <w:szCs w:val="26"/>
          <w14:ligatures w14:val="none"/>
        </w:rPr>
        <w:t>Khả năng thích ứng về địa lý, môi trường</w:t>
      </w:r>
      <w:r w:rsidRPr="00800AD9">
        <w:rPr>
          <w:rFonts w:eastAsia="Times New Roman" w:cs="Times New Roman"/>
          <w:b/>
          <w:kern w:val="0"/>
          <w:sz w:val="26"/>
          <w:szCs w:val="26"/>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800AD9" w:rsidRPr="00800AD9" w14:paraId="15BD2E1A" w14:textId="77777777" w:rsidTr="00CC17E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FCFBCCC"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4F8AAA89"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Mức độ đáp ứng</w:t>
            </w:r>
          </w:p>
        </w:tc>
      </w:tr>
      <w:tr w:rsidR="00800AD9" w:rsidRPr="00800AD9" w14:paraId="7A87ECB7" w14:textId="77777777" w:rsidTr="00CC17E7">
        <w:trPr>
          <w:jc w:val="center"/>
        </w:trPr>
        <w:tc>
          <w:tcPr>
            <w:tcW w:w="2518" w:type="dxa"/>
            <w:vMerge w:val="restart"/>
            <w:vAlign w:val="center"/>
          </w:tcPr>
          <w:p w14:paraId="7809658B" w14:textId="77777777" w:rsidR="00185478" w:rsidRPr="00800AD9" w:rsidRDefault="00185478" w:rsidP="00E24A04">
            <w:pPr>
              <w:spacing w:before="80" w:after="80" w:line="264" w:lineRule="auto"/>
              <w:ind w:firstLine="0"/>
              <w:rPr>
                <w:sz w:val="26"/>
                <w:szCs w:val="26"/>
              </w:rPr>
            </w:pPr>
            <w:r w:rsidRPr="00800AD9">
              <w:rPr>
                <w:sz w:val="26"/>
                <w:szCs w:val="26"/>
              </w:rPr>
              <w:t>Khả năng thích ứng về địa lý, môi trường</w:t>
            </w:r>
          </w:p>
          <w:p w14:paraId="159E573E" w14:textId="5DEA13E0" w:rsidR="00065733" w:rsidRPr="00800AD9" w:rsidRDefault="00065733" w:rsidP="00E24A04">
            <w:pPr>
              <w:spacing w:before="80" w:after="80" w:line="264" w:lineRule="auto"/>
              <w:ind w:firstLine="0"/>
              <w:rPr>
                <w:rFonts w:eastAsia="Times New Roman" w:cs="Times New Roman"/>
                <w:kern w:val="0"/>
                <w:sz w:val="26"/>
                <w:szCs w:val="26"/>
                <w14:ligatures w14:val="none"/>
              </w:rPr>
            </w:pPr>
          </w:p>
        </w:tc>
        <w:tc>
          <w:tcPr>
            <w:tcW w:w="5279" w:type="dxa"/>
            <w:vAlign w:val="center"/>
          </w:tcPr>
          <w:p w14:paraId="7685970C" w14:textId="19F9A081" w:rsidR="00065733" w:rsidRPr="00800AD9" w:rsidRDefault="00185478" w:rsidP="00E24A04">
            <w:pPr>
              <w:spacing w:before="80" w:after="80" w:line="264" w:lineRule="auto"/>
              <w:ind w:firstLine="0"/>
              <w:rPr>
                <w:rFonts w:eastAsia="Times New Roman" w:cs="Times New Roman"/>
                <w:kern w:val="0"/>
                <w:sz w:val="26"/>
                <w:szCs w:val="26"/>
                <w14:ligatures w14:val="none"/>
              </w:rPr>
            </w:pPr>
            <w:r w:rsidRPr="00800AD9">
              <w:rPr>
                <w:spacing w:val="-4"/>
                <w:sz w:val="26"/>
                <w:szCs w:val="26"/>
              </w:rPr>
              <w:t>Nhà thầu có cam kết: Hàng hóa được cung cấp hoàn toàn thích ứng về địa lý, môi trường tại địa phương (</w:t>
            </w:r>
            <w:r w:rsidR="00E63E87" w:rsidRPr="00800AD9">
              <w:rPr>
                <w:spacing w:val="-4"/>
                <w:sz w:val="26"/>
                <w:szCs w:val="26"/>
              </w:rPr>
              <w:t>phường Đoàn Kết</w:t>
            </w:r>
            <w:r w:rsidRPr="00800AD9">
              <w:rPr>
                <w:spacing w:val="-4"/>
                <w:sz w:val="26"/>
                <w:szCs w:val="26"/>
              </w:rPr>
              <w:t>, tỉnh Lai Châu)</w:t>
            </w:r>
          </w:p>
        </w:tc>
        <w:tc>
          <w:tcPr>
            <w:tcW w:w="1559" w:type="dxa"/>
            <w:vAlign w:val="center"/>
          </w:tcPr>
          <w:p w14:paraId="7E00AA08"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Đạt</w:t>
            </w:r>
          </w:p>
        </w:tc>
      </w:tr>
      <w:tr w:rsidR="00800AD9" w:rsidRPr="00800AD9" w14:paraId="39A62F53" w14:textId="77777777" w:rsidTr="00CC17E7">
        <w:trPr>
          <w:jc w:val="center"/>
        </w:trPr>
        <w:tc>
          <w:tcPr>
            <w:tcW w:w="2518" w:type="dxa"/>
            <w:vMerge/>
            <w:vAlign w:val="center"/>
          </w:tcPr>
          <w:p w14:paraId="4B911367"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p>
        </w:tc>
        <w:tc>
          <w:tcPr>
            <w:tcW w:w="5279" w:type="dxa"/>
            <w:vAlign w:val="center"/>
          </w:tcPr>
          <w:p w14:paraId="17A2380D" w14:textId="36DF19A3" w:rsidR="00065733" w:rsidRPr="00800AD9" w:rsidRDefault="00185478" w:rsidP="00E24A04">
            <w:pPr>
              <w:spacing w:before="80" w:after="80" w:line="264" w:lineRule="auto"/>
              <w:ind w:firstLine="0"/>
              <w:rPr>
                <w:rFonts w:eastAsia="Times New Roman" w:cs="Times New Roman"/>
                <w:kern w:val="0"/>
                <w:sz w:val="26"/>
                <w:szCs w:val="26"/>
                <w14:ligatures w14:val="none"/>
              </w:rPr>
            </w:pPr>
            <w:r w:rsidRPr="00800AD9">
              <w:rPr>
                <w:spacing w:val="-4"/>
                <w:sz w:val="26"/>
                <w:szCs w:val="26"/>
              </w:rPr>
              <w:t>Nhà thầu không có cam kết hoặc Cam kết không phù hợp hoặc Bên mời thầu có tài liệu chứng minh hàng hóa đề xuất của nhà thầu không thích ứng về địa lý và môi trường tại địa phương (</w:t>
            </w:r>
            <w:r w:rsidR="00E63E87" w:rsidRPr="00800AD9">
              <w:rPr>
                <w:spacing w:val="-4"/>
                <w:sz w:val="26"/>
                <w:szCs w:val="26"/>
              </w:rPr>
              <w:t>Phường Đoàn Kết</w:t>
            </w:r>
            <w:r w:rsidRPr="00800AD9">
              <w:rPr>
                <w:spacing w:val="-4"/>
                <w:sz w:val="26"/>
                <w:szCs w:val="26"/>
              </w:rPr>
              <w:t>, tỉnh Lai Châu)</w:t>
            </w:r>
          </w:p>
        </w:tc>
        <w:tc>
          <w:tcPr>
            <w:tcW w:w="1559" w:type="dxa"/>
            <w:vAlign w:val="center"/>
          </w:tcPr>
          <w:p w14:paraId="454D1833"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Không đạt</w:t>
            </w:r>
          </w:p>
        </w:tc>
      </w:tr>
      <w:tr w:rsidR="00800AD9" w:rsidRPr="00800AD9" w14:paraId="6C976EC1" w14:textId="77777777" w:rsidTr="00CC17E7">
        <w:trPr>
          <w:jc w:val="center"/>
        </w:trPr>
        <w:tc>
          <w:tcPr>
            <w:tcW w:w="2518" w:type="dxa"/>
            <w:vMerge w:val="restart"/>
            <w:vAlign w:val="center"/>
          </w:tcPr>
          <w:p w14:paraId="377251FA"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Kết luận</w:t>
            </w:r>
          </w:p>
        </w:tc>
        <w:tc>
          <w:tcPr>
            <w:tcW w:w="5279" w:type="dxa"/>
            <w:vAlign w:val="center"/>
          </w:tcPr>
          <w:p w14:paraId="37BFC0F5" w14:textId="77777777" w:rsidR="00065733" w:rsidRPr="00800AD9" w:rsidRDefault="00065733" w:rsidP="00E24A04">
            <w:pPr>
              <w:spacing w:before="80" w:after="80" w:line="264" w:lineRule="auto"/>
              <w:ind w:firstLine="0"/>
              <w:rPr>
                <w:rFonts w:eastAsia="Times New Roman" w:cs="Times New Roman"/>
                <w:bCs/>
                <w:kern w:val="0"/>
                <w:sz w:val="26"/>
                <w:szCs w:val="26"/>
                <w14:ligatures w14:val="none"/>
              </w:rPr>
            </w:pPr>
            <w:r w:rsidRPr="00800AD9">
              <w:rPr>
                <w:rFonts w:eastAsia="Times New Roman" w:cs="Times New Roman"/>
                <w:kern w:val="0"/>
                <w:sz w:val="26"/>
                <w:szCs w:val="26"/>
                <w14:ligatures w14:val="none"/>
              </w:rPr>
              <w:t>Tiêu chuẩn chi tiết đều được xác định là đạt.</w:t>
            </w:r>
          </w:p>
        </w:tc>
        <w:tc>
          <w:tcPr>
            <w:tcW w:w="1559" w:type="dxa"/>
            <w:vAlign w:val="center"/>
          </w:tcPr>
          <w:p w14:paraId="525A4860"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Đạt</w:t>
            </w:r>
          </w:p>
        </w:tc>
      </w:tr>
      <w:tr w:rsidR="00065733" w:rsidRPr="00800AD9" w14:paraId="4403E48C" w14:textId="77777777" w:rsidTr="00CC17E7">
        <w:trPr>
          <w:jc w:val="center"/>
        </w:trPr>
        <w:tc>
          <w:tcPr>
            <w:tcW w:w="2518" w:type="dxa"/>
            <w:vMerge/>
            <w:vAlign w:val="center"/>
          </w:tcPr>
          <w:p w14:paraId="0880C0D4"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p>
        </w:tc>
        <w:tc>
          <w:tcPr>
            <w:tcW w:w="5279" w:type="dxa"/>
            <w:vAlign w:val="center"/>
          </w:tcPr>
          <w:p w14:paraId="4E7228E8" w14:textId="77777777" w:rsidR="00065733" w:rsidRPr="00800AD9" w:rsidRDefault="00065733" w:rsidP="00E24A04">
            <w:pPr>
              <w:spacing w:before="80" w:after="80" w:line="264" w:lineRule="auto"/>
              <w:ind w:firstLine="0"/>
              <w:rPr>
                <w:rFonts w:eastAsia="Times New Roman" w:cs="Times New Roman"/>
                <w:bCs/>
                <w:spacing w:val="-10"/>
                <w:kern w:val="0"/>
                <w:sz w:val="26"/>
                <w:szCs w:val="26"/>
                <w14:ligatures w14:val="none"/>
              </w:rPr>
            </w:pPr>
            <w:r w:rsidRPr="00800AD9">
              <w:rPr>
                <w:rFonts w:eastAsia="Times New Roman" w:cs="Times New Roman"/>
                <w:spacing w:val="-10"/>
                <w:kern w:val="0"/>
                <w:sz w:val="26"/>
                <w:szCs w:val="26"/>
                <w14:ligatures w14:val="none"/>
              </w:rPr>
              <w:t>Tiêu chuẩn chi tiết đều được xác định là không đạt.</w:t>
            </w:r>
          </w:p>
        </w:tc>
        <w:tc>
          <w:tcPr>
            <w:tcW w:w="1559" w:type="dxa"/>
            <w:vAlign w:val="center"/>
          </w:tcPr>
          <w:p w14:paraId="0C982659"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Không đạt</w:t>
            </w:r>
          </w:p>
        </w:tc>
      </w:tr>
    </w:tbl>
    <w:p w14:paraId="37290839" w14:textId="77777777" w:rsidR="00D37372" w:rsidRPr="00800AD9" w:rsidRDefault="00D37372" w:rsidP="00E24A04">
      <w:pPr>
        <w:spacing w:before="80" w:after="80" w:line="264" w:lineRule="auto"/>
        <w:rPr>
          <w:rFonts w:eastAsia="Times New Roman" w:cs="Times New Roman"/>
          <w:b/>
          <w:iCs/>
          <w:kern w:val="0"/>
          <w:sz w:val="26"/>
          <w:szCs w:val="26"/>
          <w:lang w:val="es-ES"/>
          <w14:ligatures w14:val="none"/>
        </w:rPr>
      </w:pPr>
    </w:p>
    <w:p w14:paraId="6985B6A7" w14:textId="77777777" w:rsidR="006535A8" w:rsidRDefault="006535A8" w:rsidP="00E24A04">
      <w:pPr>
        <w:spacing w:before="80" w:after="80" w:line="264" w:lineRule="auto"/>
        <w:rPr>
          <w:rFonts w:eastAsia="Times New Roman" w:cs="Times New Roman"/>
          <w:b/>
          <w:iCs/>
          <w:kern w:val="0"/>
          <w:sz w:val="26"/>
          <w:szCs w:val="26"/>
          <w:lang w:val="es-ES"/>
          <w14:ligatures w14:val="none"/>
        </w:rPr>
      </w:pPr>
    </w:p>
    <w:p w14:paraId="64639BE2" w14:textId="52498525" w:rsidR="00065733" w:rsidRPr="00800AD9" w:rsidRDefault="00065733" w:rsidP="00E24A04">
      <w:pPr>
        <w:spacing w:before="80" w:after="80" w:line="264" w:lineRule="auto"/>
        <w:rPr>
          <w:rFonts w:eastAsia="Times New Roman" w:cs="Times New Roman"/>
          <w:b/>
          <w:iCs/>
          <w:kern w:val="0"/>
          <w:sz w:val="26"/>
          <w:szCs w:val="26"/>
          <w:lang w:val="es-ES"/>
          <w14:ligatures w14:val="none"/>
        </w:rPr>
      </w:pPr>
      <w:r w:rsidRPr="00800AD9">
        <w:rPr>
          <w:rFonts w:eastAsia="Times New Roman" w:cs="Times New Roman"/>
          <w:b/>
          <w:iCs/>
          <w:kern w:val="0"/>
          <w:sz w:val="26"/>
          <w:szCs w:val="26"/>
          <w:lang w:val="es-ES"/>
          <w14:ligatures w14:val="none"/>
        </w:rPr>
        <w:t xml:space="preserve">6. </w:t>
      </w:r>
      <w:r w:rsidR="00185478" w:rsidRPr="00800AD9">
        <w:rPr>
          <w:rFonts w:eastAsia="Times New Roman" w:cs="Times New Roman"/>
          <w:b/>
          <w:iCs/>
          <w:kern w:val="0"/>
          <w:sz w:val="26"/>
          <w:szCs w:val="26"/>
          <w:lang w:val="es-ES"/>
          <w14:ligatures w14:val="none"/>
        </w:rPr>
        <w:t>Tiến độ cung cấp hàng hóa</w:t>
      </w:r>
      <w:r w:rsidRPr="00800AD9">
        <w:rPr>
          <w:rFonts w:eastAsia="Times New Roman" w:cs="Times New Roman"/>
          <w:b/>
          <w:iCs/>
          <w:kern w:val="0"/>
          <w:sz w:val="26"/>
          <w:szCs w:val="26"/>
          <w:lang w:val="es-ES"/>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800AD9" w:rsidRPr="00800AD9" w14:paraId="637ACC6C" w14:textId="77777777" w:rsidTr="00312AEC">
        <w:trPr>
          <w:trHeight w:val="113"/>
          <w:jc w:val="center"/>
        </w:trPr>
        <w:tc>
          <w:tcPr>
            <w:tcW w:w="2518" w:type="dxa"/>
            <w:tcBorders>
              <w:top w:val="single" w:sz="4" w:space="0" w:color="auto"/>
              <w:left w:val="single" w:sz="4" w:space="0" w:color="auto"/>
              <w:bottom w:val="single" w:sz="4" w:space="0" w:color="auto"/>
              <w:right w:val="single" w:sz="4" w:space="0" w:color="auto"/>
            </w:tcBorders>
            <w:vAlign w:val="center"/>
          </w:tcPr>
          <w:p w14:paraId="5C6022D0"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6F246D1C"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Mức độ đáp ứng</w:t>
            </w:r>
          </w:p>
        </w:tc>
      </w:tr>
      <w:tr w:rsidR="00800AD9" w:rsidRPr="00800AD9" w14:paraId="6A428523" w14:textId="77777777" w:rsidTr="00312AEC">
        <w:trPr>
          <w:trHeight w:val="113"/>
          <w:jc w:val="center"/>
        </w:trPr>
        <w:tc>
          <w:tcPr>
            <w:tcW w:w="2518" w:type="dxa"/>
            <w:vMerge w:val="restart"/>
            <w:vAlign w:val="center"/>
          </w:tcPr>
          <w:p w14:paraId="3B800F71" w14:textId="4958C4A1" w:rsidR="00065733" w:rsidRPr="00800AD9" w:rsidRDefault="00185478" w:rsidP="00E24A04">
            <w:pPr>
              <w:spacing w:before="80" w:after="80" w:line="264" w:lineRule="auto"/>
              <w:ind w:firstLine="0"/>
              <w:jc w:val="center"/>
              <w:rPr>
                <w:rFonts w:eastAsia="Times New Roman" w:cs="Times New Roman"/>
                <w:kern w:val="0"/>
                <w:sz w:val="26"/>
                <w:szCs w:val="26"/>
                <w14:ligatures w14:val="none"/>
              </w:rPr>
            </w:pPr>
            <w:r w:rsidRPr="00800AD9">
              <w:rPr>
                <w:sz w:val="26"/>
                <w:szCs w:val="26"/>
              </w:rPr>
              <w:t>Tiến độ cung cấp hàng hóa</w:t>
            </w:r>
          </w:p>
        </w:tc>
        <w:tc>
          <w:tcPr>
            <w:tcW w:w="5279" w:type="dxa"/>
            <w:vAlign w:val="center"/>
          </w:tcPr>
          <w:p w14:paraId="3ADD3D17" w14:textId="0A2DDFB4" w:rsidR="00065733" w:rsidRPr="00800AD9" w:rsidRDefault="008D2F14" w:rsidP="00E24A04">
            <w:pPr>
              <w:spacing w:before="80" w:after="80" w:line="264" w:lineRule="auto"/>
              <w:ind w:firstLine="0"/>
              <w:rPr>
                <w:rFonts w:eastAsia="Times New Roman" w:cs="Times New Roman"/>
                <w:kern w:val="0"/>
                <w:sz w:val="26"/>
                <w:szCs w:val="26"/>
                <w14:ligatures w14:val="none"/>
              </w:rPr>
            </w:pPr>
            <w:r w:rsidRPr="00800AD9">
              <w:rPr>
                <w:sz w:val="26"/>
                <w:szCs w:val="26"/>
              </w:rPr>
              <w:t xml:space="preserve">Thời gian thực hiện hợp đồng: </w:t>
            </w:r>
            <w:r w:rsidR="002E4A1B" w:rsidRPr="00800AD9">
              <w:rPr>
                <w:sz w:val="26"/>
                <w:szCs w:val="26"/>
              </w:rPr>
              <w:t xml:space="preserve">Tối </w:t>
            </w:r>
            <w:r w:rsidRPr="00800AD9">
              <w:rPr>
                <w:sz w:val="26"/>
                <w:szCs w:val="26"/>
              </w:rPr>
              <w:t xml:space="preserve">đa </w:t>
            </w:r>
            <w:r w:rsidR="002E4A1B" w:rsidRPr="00800AD9">
              <w:rPr>
                <w:sz w:val="26"/>
                <w:szCs w:val="26"/>
              </w:rPr>
              <w:t>10</w:t>
            </w:r>
            <w:r w:rsidR="00262903" w:rsidRPr="00800AD9">
              <w:rPr>
                <w:sz w:val="26"/>
                <w:szCs w:val="26"/>
              </w:rPr>
              <w:t xml:space="preserve"> </w:t>
            </w:r>
            <w:r w:rsidR="002E4A1B" w:rsidRPr="00800AD9">
              <w:rPr>
                <w:sz w:val="26"/>
                <w:szCs w:val="26"/>
              </w:rPr>
              <w:t>ngày</w:t>
            </w:r>
            <w:r w:rsidR="00262903" w:rsidRPr="00800AD9">
              <w:rPr>
                <w:sz w:val="26"/>
                <w:szCs w:val="26"/>
              </w:rPr>
              <w:t xml:space="preserve"> </w:t>
            </w:r>
            <w:r w:rsidRPr="00800AD9">
              <w:rPr>
                <w:sz w:val="26"/>
                <w:szCs w:val="26"/>
              </w:rPr>
              <w:t>kể từ khi hợp đồng có hiệu lực</w:t>
            </w:r>
            <w:r w:rsidR="006C4F44" w:rsidRPr="00800AD9">
              <w:rPr>
                <w:sz w:val="26"/>
                <w:szCs w:val="26"/>
              </w:rPr>
              <w:t xml:space="preserve"> cho tất cả các công tác (Chuẩn bị, giao hàng, nghiệm thu bàn giao)</w:t>
            </w:r>
          </w:p>
        </w:tc>
        <w:tc>
          <w:tcPr>
            <w:tcW w:w="1559" w:type="dxa"/>
            <w:vAlign w:val="center"/>
          </w:tcPr>
          <w:p w14:paraId="547D696E"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Đạt</w:t>
            </w:r>
          </w:p>
        </w:tc>
      </w:tr>
      <w:tr w:rsidR="00800AD9" w:rsidRPr="00800AD9" w14:paraId="2AD723FC" w14:textId="77777777" w:rsidTr="00312AEC">
        <w:trPr>
          <w:trHeight w:val="113"/>
          <w:jc w:val="center"/>
        </w:trPr>
        <w:tc>
          <w:tcPr>
            <w:tcW w:w="2518" w:type="dxa"/>
            <w:vMerge/>
            <w:vAlign w:val="center"/>
          </w:tcPr>
          <w:p w14:paraId="14FA8A4D" w14:textId="77777777" w:rsidR="00065733" w:rsidRPr="00800AD9" w:rsidRDefault="00065733" w:rsidP="00E24A04">
            <w:pPr>
              <w:spacing w:before="80" w:after="80" w:line="264" w:lineRule="auto"/>
              <w:ind w:firstLine="0"/>
              <w:jc w:val="center"/>
              <w:rPr>
                <w:rFonts w:eastAsia="Times New Roman" w:cs="Times New Roman"/>
                <w:kern w:val="0"/>
                <w:sz w:val="26"/>
                <w:szCs w:val="26"/>
                <w14:ligatures w14:val="none"/>
              </w:rPr>
            </w:pPr>
          </w:p>
        </w:tc>
        <w:tc>
          <w:tcPr>
            <w:tcW w:w="5279" w:type="dxa"/>
            <w:vAlign w:val="center"/>
          </w:tcPr>
          <w:p w14:paraId="6A9865BD" w14:textId="7F831E00" w:rsidR="00065733" w:rsidRPr="00800AD9" w:rsidRDefault="00185478" w:rsidP="00E24A04">
            <w:pPr>
              <w:spacing w:before="80" w:after="80" w:line="264" w:lineRule="auto"/>
              <w:ind w:firstLine="0"/>
              <w:rPr>
                <w:rFonts w:eastAsia="Times New Roman" w:cs="Times New Roman"/>
                <w:spacing w:val="-6"/>
                <w:kern w:val="0"/>
                <w:sz w:val="26"/>
                <w:szCs w:val="26"/>
                <w14:ligatures w14:val="none"/>
              </w:rPr>
            </w:pPr>
            <w:r w:rsidRPr="00800AD9">
              <w:rPr>
                <w:sz w:val="26"/>
                <w:szCs w:val="26"/>
              </w:rPr>
              <w:t>Không đáp ứng yêu cầu trên.</w:t>
            </w:r>
          </w:p>
        </w:tc>
        <w:tc>
          <w:tcPr>
            <w:tcW w:w="1559" w:type="dxa"/>
            <w:vAlign w:val="center"/>
          </w:tcPr>
          <w:p w14:paraId="73840595"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Không đạt</w:t>
            </w:r>
          </w:p>
        </w:tc>
      </w:tr>
      <w:tr w:rsidR="00800AD9" w:rsidRPr="00800AD9" w14:paraId="6FF8DF26" w14:textId="77777777" w:rsidTr="00312AEC">
        <w:trPr>
          <w:trHeight w:val="113"/>
          <w:jc w:val="center"/>
        </w:trPr>
        <w:tc>
          <w:tcPr>
            <w:tcW w:w="2518" w:type="dxa"/>
            <w:vMerge w:val="restart"/>
            <w:vAlign w:val="center"/>
          </w:tcPr>
          <w:p w14:paraId="22373F9F" w14:textId="77777777" w:rsidR="003D0DB6" w:rsidRPr="00800AD9" w:rsidRDefault="003D0DB6" w:rsidP="00E24A04">
            <w:pPr>
              <w:spacing w:before="80" w:after="80" w:line="264" w:lineRule="auto"/>
              <w:ind w:firstLine="0"/>
              <w:jc w:val="center"/>
              <w:rPr>
                <w:rFonts w:eastAsia="Times New Roman" w:cs="Times New Roman"/>
                <w:kern w:val="0"/>
                <w:sz w:val="26"/>
                <w:szCs w:val="26"/>
                <w14:ligatures w14:val="none"/>
              </w:rPr>
            </w:pPr>
            <w:r w:rsidRPr="00800AD9">
              <w:rPr>
                <w:rFonts w:eastAsia="Times New Roman" w:cs="Times New Roman"/>
                <w:b/>
                <w:kern w:val="0"/>
                <w:sz w:val="26"/>
                <w:szCs w:val="26"/>
                <w14:ligatures w14:val="none"/>
              </w:rPr>
              <w:t>Kết luận</w:t>
            </w:r>
          </w:p>
        </w:tc>
        <w:tc>
          <w:tcPr>
            <w:tcW w:w="5279" w:type="dxa"/>
            <w:vAlign w:val="center"/>
          </w:tcPr>
          <w:p w14:paraId="3C9075A1" w14:textId="46C45A37" w:rsidR="003D0DB6" w:rsidRPr="00800AD9" w:rsidRDefault="003D0DB6" w:rsidP="00E24A04">
            <w:pPr>
              <w:spacing w:before="80" w:after="80" w:line="264" w:lineRule="auto"/>
              <w:ind w:firstLine="0"/>
              <w:rPr>
                <w:rFonts w:eastAsia="Times New Roman" w:cs="Times New Roman"/>
                <w:spacing w:val="-10"/>
                <w:kern w:val="0"/>
                <w:sz w:val="26"/>
                <w:szCs w:val="26"/>
                <w14:ligatures w14:val="none"/>
              </w:rPr>
            </w:pPr>
            <w:r w:rsidRPr="00800AD9">
              <w:rPr>
                <w:rFonts w:eastAsia="Times New Roman" w:cs="Times New Roman"/>
                <w:kern w:val="0"/>
                <w:sz w:val="26"/>
                <w:szCs w:val="26"/>
                <w14:ligatures w14:val="none"/>
              </w:rPr>
              <w:t>Tiêu chuẩn chi tiết đều được xác định là đạt.</w:t>
            </w:r>
          </w:p>
        </w:tc>
        <w:tc>
          <w:tcPr>
            <w:tcW w:w="1559" w:type="dxa"/>
            <w:vAlign w:val="center"/>
          </w:tcPr>
          <w:p w14:paraId="0CFD642E" w14:textId="77777777" w:rsidR="003D0DB6" w:rsidRPr="00800AD9" w:rsidRDefault="003D0DB6"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Đạt</w:t>
            </w:r>
          </w:p>
        </w:tc>
      </w:tr>
      <w:tr w:rsidR="00800AD9" w:rsidRPr="00800AD9" w14:paraId="4E420FAE" w14:textId="77777777" w:rsidTr="00312AEC">
        <w:trPr>
          <w:trHeight w:val="113"/>
          <w:jc w:val="center"/>
        </w:trPr>
        <w:tc>
          <w:tcPr>
            <w:tcW w:w="2518" w:type="dxa"/>
            <w:vMerge/>
            <w:vAlign w:val="center"/>
          </w:tcPr>
          <w:p w14:paraId="3995959D" w14:textId="77777777" w:rsidR="003D0DB6" w:rsidRPr="00800AD9" w:rsidRDefault="003D0DB6" w:rsidP="00E24A04">
            <w:pPr>
              <w:spacing w:before="80" w:after="80" w:line="264" w:lineRule="auto"/>
              <w:ind w:firstLine="0"/>
              <w:jc w:val="center"/>
              <w:rPr>
                <w:rFonts w:eastAsia="Times New Roman" w:cs="Times New Roman"/>
                <w:kern w:val="0"/>
                <w:sz w:val="26"/>
                <w:szCs w:val="26"/>
                <w14:ligatures w14:val="none"/>
              </w:rPr>
            </w:pPr>
          </w:p>
        </w:tc>
        <w:tc>
          <w:tcPr>
            <w:tcW w:w="5279" w:type="dxa"/>
            <w:vAlign w:val="center"/>
          </w:tcPr>
          <w:p w14:paraId="3A997596" w14:textId="3FF62DCC" w:rsidR="003D0DB6" w:rsidRPr="00800AD9" w:rsidRDefault="003D0DB6" w:rsidP="00E24A04">
            <w:pPr>
              <w:spacing w:before="80" w:after="80" w:line="264" w:lineRule="auto"/>
              <w:ind w:firstLine="0"/>
              <w:rPr>
                <w:rFonts w:eastAsia="Times New Roman" w:cs="Times New Roman"/>
                <w:kern w:val="0"/>
                <w:sz w:val="26"/>
                <w:szCs w:val="26"/>
                <w14:ligatures w14:val="none"/>
              </w:rPr>
            </w:pPr>
            <w:r w:rsidRPr="00800AD9">
              <w:rPr>
                <w:rFonts w:eastAsia="Times New Roman" w:cs="Times New Roman"/>
                <w:spacing w:val="-10"/>
                <w:kern w:val="0"/>
                <w:sz w:val="26"/>
                <w:szCs w:val="26"/>
                <w14:ligatures w14:val="none"/>
              </w:rPr>
              <w:t>Tiêu chuẩn chi tiết đều được xác định là không đạt.</w:t>
            </w:r>
          </w:p>
        </w:tc>
        <w:tc>
          <w:tcPr>
            <w:tcW w:w="1559" w:type="dxa"/>
            <w:vAlign w:val="center"/>
          </w:tcPr>
          <w:p w14:paraId="2C40D542" w14:textId="77777777" w:rsidR="003D0DB6" w:rsidRPr="00800AD9" w:rsidRDefault="003D0DB6"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Không đạt</w:t>
            </w:r>
          </w:p>
        </w:tc>
      </w:tr>
    </w:tbl>
    <w:p w14:paraId="11FB4FE8" w14:textId="77777777" w:rsidR="00082326" w:rsidRDefault="00082326" w:rsidP="00E24A04">
      <w:pPr>
        <w:spacing w:before="80" w:after="80" w:line="264" w:lineRule="auto"/>
        <w:rPr>
          <w:rFonts w:ascii="Times New Roman Bold" w:eastAsia="Times New Roman" w:hAnsi="Times New Roman Bold" w:cs="Times New Roman"/>
          <w:b/>
          <w:iCs/>
          <w:spacing w:val="-8"/>
          <w:kern w:val="0"/>
          <w:sz w:val="26"/>
          <w:szCs w:val="26"/>
          <w:lang w:val="es-ES"/>
          <w14:ligatures w14:val="none"/>
        </w:rPr>
      </w:pPr>
    </w:p>
    <w:p w14:paraId="576063B8" w14:textId="2BC725A1" w:rsidR="00065733" w:rsidRPr="00800AD9" w:rsidRDefault="00065733" w:rsidP="00E24A04">
      <w:pPr>
        <w:spacing w:before="80" w:after="80" w:line="264" w:lineRule="auto"/>
        <w:rPr>
          <w:rFonts w:ascii="Times New Roman Bold" w:eastAsia="Times New Roman" w:hAnsi="Times New Roman Bold" w:cs="Times New Roman"/>
          <w:b/>
          <w:iCs/>
          <w:spacing w:val="-8"/>
          <w:kern w:val="0"/>
          <w:sz w:val="26"/>
          <w:szCs w:val="26"/>
          <w:lang w:val="es-ES"/>
          <w14:ligatures w14:val="none"/>
        </w:rPr>
      </w:pPr>
      <w:r w:rsidRPr="00800AD9">
        <w:rPr>
          <w:rFonts w:ascii="Times New Roman Bold" w:eastAsia="Times New Roman" w:hAnsi="Times New Roman Bold" w:cs="Times New Roman"/>
          <w:b/>
          <w:iCs/>
          <w:spacing w:val="-8"/>
          <w:kern w:val="0"/>
          <w:sz w:val="26"/>
          <w:szCs w:val="26"/>
          <w:lang w:val="es-ES"/>
          <w14:ligatures w14:val="none"/>
        </w:rPr>
        <w:t xml:space="preserve">7. </w:t>
      </w:r>
      <w:r w:rsidR="003D0DB6" w:rsidRPr="00800AD9">
        <w:rPr>
          <w:rFonts w:ascii="Times New Roman Bold" w:eastAsia="Times New Roman" w:hAnsi="Times New Roman Bold" w:cs="Times New Roman"/>
          <w:b/>
          <w:iCs/>
          <w:spacing w:val="-8"/>
          <w:kern w:val="0"/>
          <w:sz w:val="26"/>
          <w:szCs w:val="26"/>
          <w:lang w:val="es-ES"/>
          <w14:ligatures w14:val="none"/>
        </w:rPr>
        <w:t>Uy tín của nhà thầu thông qua việc thực hiện các hợp đồng tương tự trước đó</w:t>
      </w:r>
      <w:r w:rsidRPr="00800AD9">
        <w:rPr>
          <w:rFonts w:ascii="Times New Roman Bold" w:eastAsia="Times New Roman" w:hAnsi="Times New Roman Bold" w:cs="Times New Roman"/>
          <w:b/>
          <w:iCs/>
          <w:spacing w:val="-8"/>
          <w:kern w:val="0"/>
          <w:sz w:val="26"/>
          <w:szCs w:val="26"/>
          <w:lang w:val="es-ES"/>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800AD9" w:rsidRPr="00800AD9" w14:paraId="3E6B9DCA" w14:textId="77777777" w:rsidTr="00117EEA">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27DE7E0F"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1D96D4BA" w14:textId="77777777" w:rsidR="00065733" w:rsidRPr="00800AD9" w:rsidRDefault="00065733" w:rsidP="00E24A04">
            <w:pPr>
              <w:spacing w:before="80" w:after="80" w:line="264" w:lineRule="auto"/>
              <w:ind w:firstLine="0"/>
              <w:jc w:val="center"/>
              <w:rPr>
                <w:rFonts w:eastAsia="Times New Roman" w:cs="Times New Roman"/>
                <w:b/>
                <w:kern w:val="0"/>
                <w:sz w:val="26"/>
                <w:szCs w:val="26"/>
                <w14:ligatures w14:val="none"/>
              </w:rPr>
            </w:pPr>
            <w:r w:rsidRPr="00800AD9">
              <w:rPr>
                <w:rFonts w:eastAsia="Times New Roman" w:cs="Times New Roman"/>
                <w:b/>
                <w:kern w:val="0"/>
                <w:sz w:val="26"/>
                <w:szCs w:val="26"/>
                <w14:ligatures w14:val="none"/>
              </w:rPr>
              <w:t>Mức độ đáp ứng</w:t>
            </w:r>
          </w:p>
        </w:tc>
      </w:tr>
      <w:tr w:rsidR="00800AD9" w:rsidRPr="00800AD9" w14:paraId="35D84D6C" w14:textId="77777777" w:rsidTr="00887312">
        <w:trPr>
          <w:trHeight w:val="1794"/>
          <w:jc w:val="center"/>
        </w:trPr>
        <w:tc>
          <w:tcPr>
            <w:tcW w:w="2518" w:type="dxa"/>
            <w:vMerge w:val="restart"/>
            <w:vAlign w:val="center"/>
          </w:tcPr>
          <w:p w14:paraId="60DD559C" w14:textId="357C8F64" w:rsidR="00305B06" w:rsidRPr="00800AD9" w:rsidRDefault="00305B06" w:rsidP="00E24A04">
            <w:pPr>
              <w:spacing w:before="80" w:after="80" w:line="264" w:lineRule="auto"/>
              <w:ind w:firstLine="0"/>
              <w:rPr>
                <w:rFonts w:eastAsia="Times New Roman" w:cs="Times New Roman"/>
                <w:spacing w:val="-6"/>
                <w:kern w:val="0"/>
                <w:sz w:val="26"/>
                <w:szCs w:val="26"/>
                <w14:ligatures w14:val="none"/>
              </w:rPr>
            </w:pPr>
            <w:r w:rsidRPr="00800AD9">
              <w:rPr>
                <w:rFonts w:eastAsia="Times New Roman" w:cs="Times New Roman"/>
                <w:spacing w:val="-6"/>
                <w:kern w:val="0"/>
                <w:sz w:val="26"/>
                <w:szCs w:val="26"/>
                <w14:ligatures w14:val="none"/>
              </w:rPr>
              <w:t>Uy tín của nhà thầu thông qua việc thực hiện các hợp đồng tương tự trước đó trong vòng 3 năm trở lại đây.</w:t>
            </w:r>
          </w:p>
        </w:tc>
        <w:tc>
          <w:tcPr>
            <w:tcW w:w="5279" w:type="dxa"/>
          </w:tcPr>
          <w:p w14:paraId="25417035" w14:textId="7321D792" w:rsidR="00305B06" w:rsidRPr="00800AD9" w:rsidRDefault="00305B06" w:rsidP="0001342A">
            <w:pPr>
              <w:spacing w:before="80" w:after="80" w:line="264" w:lineRule="auto"/>
              <w:ind w:firstLine="0"/>
              <w:rPr>
                <w:rFonts w:eastAsia="Times New Roman" w:cs="Times New Roman"/>
                <w:kern w:val="0"/>
                <w:sz w:val="26"/>
                <w:szCs w:val="26"/>
                <w14:ligatures w14:val="none"/>
              </w:rPr>
            </w:pPr>
            <w:r w:rsidRPr="00800AD9">
              <w:rPr>
                <w:rFonts w:eastAsia="Times New Roman" w:cs="Times New Roman"/>
                <w:kern w:val="0"/>
                <w:sz w:val="26"/>
                <w:szCs w:val="26"/>
                <w14:ligatures w14:val="none"/>
              </w:rPr>
              <w:t xml:space="preserve">- Nhà thầu đảm </w:t>
            </w:r>
            <w:r w:rsidRPr="0001342A">
              <w:rPr>
                <w:rFonts w:eastAsia="Times New Roman" w:cs="Times New Roman"/>
                <w:spacing w:val="-2"/>
                <w:kern w:val="0"/>
                <w:sz w:val="26"/>
                <w:szCs w:val="26"/>
                <w14:ligatures w14:val="none"/>
              </w:rPr>
              <w:t>bảo</w:t>
            </w:r>
            <w:r w:rsidRPr="00800AD9">
              <w:rPr>
                <w:rFonts w:eastAsia="Times New Roman" w:cs="Times New Roman"/>
                <w:kern w:val="0"/>
                <w:sz w:val="26"/>
                <w:szCs w:val="26"/>
                <w14:ligatures w14:val="none"/>
              </w:rPr>
              <w:t xml:space="preserve"> uy tín theo </w:t>
            </w:r>
            <w:r w:rsidR="00A3605A" w:rsidRPr="00800AD9">
              <w:rPr>
                <w:rFonts w:eastAsia="Times New Roman" w:cs="Times New Roman"/>
                <w:kern w:val="0"/>
                <w:sz w:val="26"/>
                <w:szCs w:val="26"/>
                <w14:ligatures w14:val="none"/>
              </w:rPr>
              <w:t xml:space="preserve">Điều </w:t>
            </w:r>
            <w:r w:rsidR="000035DB">
              <w:rPr>
                <w:rFonts w:eastAsia="Times New Roman" w:cs="Times New Roman"/>
                <w:kern w:val="0"/>
                <w:sz w:val="26"/>
                <w:szCs w:val="26"/>
                <w14:ligatures w14:val="none"/>
              </w:rPr>
              <w:t>20</w:t>
            </w:r>
            <w:r w:rsidRPr="00800AD9">
              <w:rPr>
                <w:rFonts w:eastAsia="Times New Roman" w:cs="Times New Roman"/>
                <w:kern w:val="0"/>
                <w:sz w:val="26"/>
                <w:szCs w:val="26"/>
                <w14:ligatures w14:val="none"/>
              </w:rPr>
              <w:t xml:space="preserve"> nghị định số </w:t>
            </w:r>
            <w:r w:rsidR="00E06CC5" w:rsidRPr="00E06CC5">
              <w:rPr>
                <w:rFonts w:eastAsia="Times New Roman" w:cs="Times New Roman"/>
                <w:kern w:val="0"/>
                <w:sz w:val="26"/>
                <w:szCs w:val="26"/>
                <w14:ligatures w14:val="none"/>
              </w:rPr>
              <w:t>214/2025/NĐ-CP</w:t>
            </w:r>
            <w:r w:rsidR="00E06CC5">
              <w:rPr>
                <w:rFonts w:eastAsia="Times New Roman" w:cs="Times New Roman"/>
                <w:kern w:val="0"/>
                <w:sz w:val="26"/>
                <w:szCs w:val="26"/>
                <w14:ligatures w14:val="none"/>
              </w:rPr>
              <w:t xml:space="preserve"> ngày 04/8/2025</w:t>
            </w:r>
          </w:p>
          <w:p w14:paraId="5A7A5747" w14:textId="77777777" w:rsidR="00305B06" w:rsidRPr="00800AD9" w:rsidRDefault="00305B06" w:rsidP="00E24A04">
            <w:pPr>
              <w:spacing w:before="80" w:after="80" w:line="264" w:lineRule="auto"/>
              <w:ind w:firstLine="0"/>
              <w:rPr>
                <w:rFonts w:eastAsia="Times New Roman" w:cs="Times New Roman"/>
                <w:kern w:val="0"/>
                <w:sz w:val="26"/>
                <w:szCs w:val="26"/>
                <w14:ligatures w14:val="none"/>
              </w:rPr>
            </w:pPr>
            <w:r w:rsidRPr="00800AD9">
              <w:rPr>
                <w:rFonts w:eastAsia="Times New Roman" w:cs="Times New Roman"/>
                <w:kern w:val="0"/>
                <w:sz w:val="26"/>
                <w:szCs w:val="26"/>
                <w14:ligatures w14:val="none"/>
              </w:rPr>
              <w:t>- Có kèm theo cam kết của nhà thầu</w:t>
            </w:r>
          </w:p>
          <w:p w14:paraId="262A2135" w14:textId="22731736" w:rsidR="00305B06" w:rsidRPr="007A74E2" w:rsidRDefault="00305B06" w:rsidP="00E24A04">
            <w:pPr>
              <w:spacing w:before="80" w:after="80" w:line="264" w:lineRule="auto"/>
              <w:ind w:firstLine="0"/>
              <w:rPr>
                <w:rFonts w:eastAsia="Times New Roman" w:cs="Times New Roman"/>
                <w:spacing w:val="-2"/>
                <w:kern w:val="0"/>
                <w:sz w:val="26"/>
                <w:szCs w:val="26"/>
                <w14:ligatures w14:val="none"/>
              </w:rPr>
            </w:pPr>
            <w:r w:rsidRPr="007A74E2">
              <w:rPr>
                <w:rFonts w:eastAsia="Times New Roman" w:cs="Times New Roman"/>
                <w:spacing w:val="-2"/>
                <w:kern w:val="0"/>
                <w:sz w:val="26"/>
                <w:szCs w:val="26"/>
                <w14:ligatures w14:val="none"/>
              </w:rPr>
              <w:t>- Chủ đầu tư, bên mời thầu, tư vấn lựa chọn nhà thầu không phát hiện nhà thầu không đảm bảo uy tín.</w:t>
            </w:r>
          </w:p>
        </w:tc>
        <w:tc>
          <w:tcPr>
            <w:tcW w:w="1559" w:type="dxa"/>
          </w:tcPr>
          <w:p w14:paraId="3948B86F" w14:textId="77777777" w:rsidR="00305B06" w:rsidRPr="00800AD9" w:rsidRDefault="00305B06" w:rsidP="00E24A04">
            <w:pPr>
              <w:spacing w:before="80" w:after="80" w:line="264" w:lineRule="auto"/>
              <w:ind w:firstLine="0"/>
              <w:rPr>
                <w:rFonts w:eastAsia="Times New Roman" w:cs="Times New Roman"/>
                <w:kern w:val="0"/>
                <w:sz w:val="26"/>
                <w:szCs w:val="26"/>
                <w14:ligatures w14:val="none"/>
              </w:rPr>
            </w:pPr>
            <w:r w:rsidRPr="00800AD9">
              <w:rPr>
                <w:rFonts w:eastAsia="Times New Roman" w:cs="Times New Roman"/>
                <w:b/>
                <w:kern w:val="0"/>
                <w:sz w:val="26"/>
                <w:szCs w:val="26"/>
                <w14:ligatures w14:val="none"/>
              </w:rPr>
              <w:t xml:space="preserve">         Đạt</w:t>
            </w:r>
          </w:p>
        </w:tc>
      </w:tr>
      <w:tr w:rsidR="00800AD9" w:rsidRPr="00800AD9" w14:paraId="1A0F38E8" w14:textId="77777777" w:rsidTr="00117EEA">
        <w:trPr>
          <w:trHeight w:val="20"/>
          <w:jc w:val="center"/>
        </w:trPr>
        <w:tc>
          <w:tcPr>
            <w:tcW w:w="2518" w:type="dxa"/>
            <w:vMerge/>
          </w:tcPr>
          <w:p w14:paraId="7F09324E" w14:textId="77777777" w:rsidR="00050728" w:rsidRPr="00800AD9" w:rsidRDefault="00050728" w:rsidP="00E24A04">
            <w:pPr>
              <w:spacing w:before="80" w:after="80" w:line="264" w:lineRule="auto"/>
              <w:ind w:firstLine="0"/>
              <w:rPr>
                <w:rFonts w:eastAsia="Times New Roman" w:cs="Times New Roman"/>
                <w:kern w:val="0"/>
                <w:sz w:val="26"/>
                <w:szCs w:val="26"/>
                <w14:ligatures w14:val="none"/>
              </w:rPr>
            </w:pPr>
          </w:p>
        </w:tc>
        <w:tc>
          <w:tcPr>
            <w:tcW w:w="5279" w:type="dxa"/>
          </w:tcPr>
          <w:p w14:paraId="1EDBD273" w14:textId="2332C041" w:rsidR="00050728" w:rsidRPr="00800AD9" w:rsidRDefault="00050728" w:rsidP="00E24A04">
            <w:pPr>
              <w:spacing w:before="80" w:after="80" w:line="264" w:lineRule="auto"/>
              <w:ind w:firstLine="0"/>
              <w:rPr>
                <w:rFonts w:eastAsia="Times New Roman" w:cs="Times New Roman"/>
                <w:kern w:val="0"/>
                <w:sz w:val="26"/>
                <w:szCs w:val="26"/>
                <w14:ligatures w14:val="none"/>
              </w:rPr>
            </w:pPr>
            <w:r w:rsidRPr="00800AD9">
              <w:rPr>
                <w:sz w:val="27"/>
                <w:szCs w:val="27"/>
              </w:rPr>
              <w:t>Không đáp ứng yêu cầu trên</w:t>
            </w:r>
          </w:p>
        </w:tc>
        <w:tc>
          <w:tcPr>
            <w:tcW w:w="1559" w:type="dxa"/>
          </w:tcPr>
          <w:p w14:paraId="72253FD8" w14:textId="77777777" w:rsidR="00050728" w:rsidRPr="00800AD9" w:rsidRDefault="00050728" w:rsidP="00E24A04">
            <w:pPr>
              <w:spacing w:before="80" w:after="80" w:line="264" w:lineRule="auto"/>
              <w:ind w:firstLine="0"/>
              <w:rPr>
                <w:rFonts w:eastAsia="Times New Roman" w:cs="Times New Roman"/>
                <w:kern w:val="0"/>
                <w:sz w:val="26"/>
                <w:szCs w:val="26"/>
                <w14:ligatures w14:val="none"/>
              </w:rPr>
            </w:pPr>
            <w:r w:rsidRPr="00800AD9">
              <w:rPr>
                <w:rFonts w:eastAsia="Times New Roman" w:cs="Times New Roman"/>
                <w:b/>
                <w:kern w:val="0"/>
                <w:sz w:val="26"/>
                <w:szCs w:val="26"/>
                <w14:ligatures w14:val="none"/>
              </w:rPr>
              <w:t xml:space="preserve">  Không đạt</w:t>
            </w:r>
          </w:p>
        </w:tc>
      </w:tr>
      <w:tr w:rsidR="00800AD9" w:rsidRPr="00800AD9" w14:paraId="34CB525B" w14:textId="77777777" w:rsidTr="003B11C2">
        <w:trPr>
          <w:trHeight w:val="513"/>
          <w:jc w:val="center"/>
        </w:trPr>
        <w:tc>
          <w:tcPr>
            <w:tcW w:w="2518" w:type="dxa"/>
            <w:vMerge w:val="restart"/>
            <w:vAlign w:val="center"/>
          </w:tcPr>
          <w:p w14:paraId="5506E470" w14:textId="77777777" w:rsidR="00FE7A07" w:rsidRPr="00800AD9" w:rsidRDefault="00FE7A07" w:rsidP="00E24A04">
            <w:pPr>
              <w:spacing w:before="80" w:after="80" w:line="264" w:lineRule="auto"/>
              <w:ind w:firstLine="0"/>
              <w:rPr>
                <w:rFonts w:eastAsia="Times New Roman" w:cs="Times New Roman"/>
                <w:kern w:val="0"/>
                <w:sz w:val="26"/>
                <w:szCs w:val="26"/>
                <w14:ligatures w14:val="none"/>
              </w:rPr>
            </w:pPr>
            <w:r w:rsidRPr="00800AD9">
              <w:rPr>
                <w:rFonts w:eastAsia="Times New Roman" w:cs="Times New Roman"/>
                <w:b/>
                <w:kern w:val="0"/>
                <w:sz w:val="26"/>
                <w:szCs w:val="26"/>
                <w14:ligatures w14:val="none"/>
              </w:rPr>
              <w:t>Kết luận</w:t>
            </w:r>
          </w:p>
        </w:tc>
        <w:tc>
          <w:tcPr>
            <w:tcW w:w="5279" w:type="dxa"/>
            <w:vAlign w:val="center"/>
          </w:tcPr>
          <w:p w14:paraId="04767375" w14:textId="72EE4FB0" w:rsidR="00FE7A07" w:rsidRPr="00800AD9" w:rsidRDefault="00FE7A07" w:rsidP="00E24A04">
            <w:pPr>
              <w:spacing w:before="80" w:after="80" w:line="264" w:lineRule="auto"/>
              <w:ind w:firstLine="0"/>
              <w:rPr>
                <w:rFonts w:eastAsia="Times New Roman" w:cs="Times New Roman"/>
                <w:kern w:val="0"/>
                <w:sz w:val="26"/>
                <w:szCs w:val="26"/>
                <w14:ligatures w14:val="none"/>
              </w:rPr>
            </w:pPr>
            <w:r w:rsidRPr="00800AD9">
              <w:rPr>
                <w:rFonts w:eastAsia="Times New Roman" w:cs="Times New Roman"/>
                <w:kern w:val="0"/>
                <w:sz w:val="26"/>
                <w:szCs w:val="26"/>
                <w14:ligatures w14:val="none"/>
              </w:rPr>
              <w:t>Tiêu chuẩn chi tiết đều được xác định là đạt.</w:t>
            </w:r>
          </w:p>
        </w:tc>
        <w:tc>
          <w:tcPr>
            <w:tcW w:w="1559" w:type="dxa"/>
          </w:tcPr>
          <w:p w14:paraId="4F381004" w14:textId="77777777" w:rsidR="00FE7A07" w:rsidRPr="00800AD9" w:rsidRDefault="00FE7A07" w:rsidP="00E24A04">
            <w:pPr>
              <w:spacing w:before="80" w:after="80" w:line="264" w:lineRule="auto"/>
              <w:ind w:firstLine="0"/>
              <w:rPr>
                <w:rFonts w:eastAsia="Times New Roman" w:cs="Times New Roman"/>
                <w:b/>
                <w:kern w:val="0"/>
                <w:sz w:val="26"/>
                <w:szCs w:val="26"/>
                <w14:ligatures w14:val="none"/>
              </w:rPr>
            </w:pPr>
            <w:r w:rsidRPr="00800AD9">
              <w:rPr>
                <w:rFonts w:eastAsia="Times New Roman" w:cs="Times New Roman"/>
                <w:b/>
                <w:kern w:val="0"/>
                <w:sz w:val="26"/>
                <w:szCs w:val="26"/>
                <w14:ligatures w14:val="none"/>
              </w:rPr>
              <w:t xml:space="preserve">        Đạt</w:t>
            </w:r>
          </w:p>
        </w:tc>
      </w:tr>
      <w:tr w:rsidR="00800AD9" w:rsidRPr="00800AD9" w14:paraId="4D8844D6" w14:textId="77777777" w:rsidTr="003B11C2">
        <w:trPr>
          <w:trHeight w:val="407"/>
          <w:jc w:val="center"/>
        </w:trPr>
        <w:tc>
          <w:tcPr>
            <w:tcW w:w="2518" w:type="dxa"/>
            <w:vMerge/>
            <w:vAlign w:val="center"/>
          </w:tcPr>
          <w:p w14:paraId="77232BEC" w14:textId="77777777" w:rsidR="00FE7A07" w:rsidRPr="00800AD9" w:rsidRDefault="00FE7A07" w:rsidP="00E24A04">
            <w:pPr>
              <w:spacing w:before="80" w:after="80" w:line="264" w:lineRule="auto"/>
              <w:ind w:firstLine="0"/>
              <w:rPr>
                <w:rFonts w:eastAsia="Times New Roman" w:cs="Times New Roman"/>
                <w:kern w:val="0"/>
                <w:sz w:val="26"/>
                <w:szCs w:val="26"/>
                <w14:ligatures w14:val="none"/>
              </w:rPr>
            </w:pPr>
          </w:p>
        </w:tc>
        <w:tc>
          <w:tcPr>
            <w:tcW w:w="5279" w:type="dxa"/>
            <w:vAlign w:val="center"/>
          </w:tcPr>
          <w:p w14:paraId="1B58E5C9" w14:textId="6EF53F10" w:rsidR="00FE7A07" w:rsidRPr="00800AD9" w:rsidRDefault="00FE7A07" w:rsidP="00E24A04">
            <w:pPr>
              <w:spacing w:before="80" w:after="80" w:line="264" w:lineRule="auto"/>
              <w:ind w:firstLine="0"/>
              <w:rPr>
                <w:rFonts w:eastAsia="Times New Roman" w:cs="Times New Roman"/>
                <w:spacing w:val="-8"/>
                <w:kern w:val="0"/>
                <w:sz w:val="26"/>
                <w:szCs w:val="26"/>
                <w14:ligatures w14:val="none"/>
              </w:rPr>
            </w:pPr>
            <w:r w:rsidRPr="00800AD9">
              <w:rPr>
                <w:rFonts w:eastAsia="Times New Roman" w:cs="Times New Roman"/>
                <w:spacing w:val="-8"/>
                <w:kern w:val="0"/>
                <w:sz w:val="26"/>
                <w:szCs w:val="26"/>
                <w14:ligatures w14:val="none"/>
              </w:rPr>
              <w:t>Tiêu chuẩn chi tiết đều được xác định là không đạt.</w:t>
            </w:r>
          </w:p>
        </w:tc>
        <w:tc>
          <w:tcPr>
            <w:tcW w:w="1559" w:type="dxa"/>
          </w:tcPr>
          <w:p w14:paraId="3C741CF9" w14:textId="77777777" w:rsidR="00FE7A07" w:rsidRPr="00800AD9" w:rsidRDefault="00FE7A07" w:rsidP="00E24A04">
            <w:pPr>
              <w:spacing w:before="80" w:after="80" w:line="264" w:lineRule="auto"/>
              <w:ind w:firstLine="0"/>
              <w:rPr>
                <w:rFonts w:eastAsia="Times New Roman" w:cs="Times New Roman"/>
                <w:b/>
                <w:kern w:val="0"/>
                <w:sz w:val="26"/>
                <w:szCs w:val="26"/>
                <w14:ligatures w14:val="none"/>
              </w:rPr>
            </w:pPr>
            <w:r w:rsidRPr="00800AD9">
              <w:rPr>
                <w:rFonts w:eastAsia="Times New Roman" w:cs="Times New Roman"/>
                <w:b/>
                <w:kern w:val="0"/>
                <w:sz w:val="26"/>
                <w:szCs w:val="26"/>
                <w14:ligatures w14:val="none"/>
              </w:rPr>
              <w:t xml:space="preserve">  Không đạt</w:t>
            </w:r>
          </w:p>
        </w:tc>
      </w:tr>
    </w:tbl>
    <w:p w14:paraId="30499410" w14:textId="77777777" w:rsidR="00E41841" w:rsidRPr="00800AD9" w:rsidRDefault="00E41841" w:rsidP="00E24A04">
      <w:pPr>
        <w:spacing w:before="80" w:after="80" w:line="264" w:lineRule="auto"/>
        <w:rPr>
          <w:rFonts w:eastAsia="Times New Roman" w:cs="Times New Roman"/>
          <w:kern w:val="0"/>
          <w:sz w:val="26"/>
          <w:szCs w:val="26"/>
          <w:lang w:val="es-ES"/>
          <w14:ligatures w14:val="none"/>
        </w:rPr>
      </w:pPr>
    </w:p>
    <w:p w14:paraId="2E7DBF25" w14:textId="2AAFAB41" w:rsidR="008C7F44" w:rsidRPr="00800AD9" w:rsidRDefault="00065733" w:rsidP="00E24A04">
      <w:pPr>
        <w:spacing w:before="80" w:after="80" w:line="264" w:lineRule="auto"/>
        <w:rPr>
          <w:lang w:val="es-ES"/>
        </w:rPr>
      </w:pPr>
      <w:r w:rsidRPr="00800AD9">
        <w:rPr>
          <w:rFonts w:eastAsia="Times New Roman" w:cs="Times New Roman"/>
          <w:kern w:val="0"/>
          <w:sz w:val="26"/>
          <w:szCs w:val="26"/>
          <w:lang w:val="es-ES"/>
          <w14:ligatures w14:val="none"/>
        </w:rPr>
        <w:t>Nhà thầu được đánh giá là đạt yêu cầu về kỹ thuật khi các tiêu chuẩn 1, 2, 3, 4, 5, 6, 7 được đánh giá là đạt. Trường hợp nhà thầu không đạt một trong các tiêu chuẩn 1, 2, 3, 4, 5, 6, 7  thì được đánh giá là không đạt và không được xem xét, đánh giá bước tiếp theo.</w:t>
      </w:r>
    </w:p>
    <w:sectPr w:rsidR="008C7F44" w:rsidRPr="00800AD9" w:rsidSect="00F01C90">
      <w:pgSz w:w="11907" w:h="16840" w:code="9"/>
      <w:pgMar w:top="1134"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33"/>
    <w:rsid w:val="000035DB"/>
    <w:rsid w:val="0001342A"/>
    <w:rsid w:val="000166C9"/>
    <w:rsid w:val="00050728"/>
    <w:rsid w:val="00065733"/>
    <w:rsid w:val="00082326"/>
    <w:rsid w:val="00090C34"/>
    <w:rsid w:val="00117EEA"/>
    <w:rsid w:val="001314F8"/>
    <w:rsid w:val="001464D6"/>
    <w:rsid w:val="0015586E"/>
    <w:rsid w:val="00185478"/>
    <w:rsid w:val="001A4C6B"/>
    <w:rsid w:val="001A6168"/>
    <w:rsid w:val="001D5FCE"/>
    <w:rsid w:val="002123D5"/>
    <w:rsid w:val="00247D25"/>
    <w:rsid w:val="00262903"/>
    <w:rsid w:val="002661B7"/>
    <w:rsid w:val="002E4A1B"/>
    <w:rsid w:val="00305B06"/>
    <w:rsid w:val="00312AEC"/>
    <w:rsid w:val="003441B9"/>
    <w:rsid w:val="00363E4A"/>
    <w:rsid w:val="003B11C2"/>
    <w:rsid w:val="003D0DB6"/>
    <w:rsid w:val="004032E1"/>
    <w:rsid w:val="00486B15"/>
    <w:rsid w:val="004953B5"/>
    <w:rsid w:val="004A1C67"/>
    <w:rsid w:val="00506B47"/>
    <w:rsid w:val="00570FB1"/>
    <w:rsid w:val="006535A8"/>
    <w:rsid w:val="006C4F44"/>
    <w:rsid w:val="00792186"/>
    <w:rsid w:val="007A1C61"/>
    <w:rsid w:val="007A74E2"/>
    <w:rsid w:val="00800AD9"/>
    <w:rsid w:val="00873205"/>
    <w:rsid w:val="008C7CE0"/>
    <w:rsid w:val="008C7F44"/>
    <w:rsid w:val="008D2F14"/>
    <w:rsid w:val="009B272A"/>
    <w:rsid w:val="009D5D74"/>
    <w:rsid w:val="00A3605A"/>
    <w:rsid w:val="00A421FD"/>
    <w:rsid w:val="00A46944"/>
    <w:rsid w:val="00A60C5C"/>
    <w:rsid w:val="00A8246E"/>
    <w:rsid w:val="00A8792C"/>
    <w:rsid w:val="00BC5CBC"/>
    <w:rsid w:val="00BF5FB6"/>
    <w:rsid w:val="00C2202A"/>
    <w:rsid w:val="00C23468"/>
    <w:rsid w:val="00C26539"/>
    <w:rsid w:val="00C74FE3"/>
    <w:rsid w:val="00CC17E7"/>
    <w:rsid w:val="00D37372"/>
    <w:rsid w:val="00D515EE"/>
    <w:rsid w:val="00DA6568"/>
    <w:rsid w:val="00E06CC5"/>
    <w:rsid w:val="00E106A5"/>
    <w:rsid w:val="00E24A04"/>
    <w:rsid w:val="00E37A6A"/>
    <w:rsid w:val="00E41841"/>
    <w:rsid w:val="00E63E87"/>
    <w:rsid w:val="00E83DC7"/>
    <w:rsid w:val="00EB412B"/>
    <w:rsid w:val="00F01C90"/>
    <w:rsid w:val="00F4531A"/>
    <w:rsid w:val="00FA6601"/>
    <w:rsid w:val="00FE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5BD6"/>
  <w15:chartTrackingRefBased/>
  <w15:docId w15:val="{538C6978-6886-4EB3-A4FD-5611FA24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7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57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57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57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7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7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7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73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57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57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57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7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7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7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7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33"/>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57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7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733"/>
    <w:rPr>
      <w:i/>
      <w:iCs/>
      <w:color w:val="404040" w:themeColor="text1" w:themeTint="BF"/>
    </w:rPr>
  </w:style>
  <w:style w:type="paragraph" w:styleId="ListParagraph">
    <w:name w:val="List Paragraph"/>
    <w:basedOn w:val="Normal"/>
    <w:uiPriority w:val="34"/>
    <w:qFormat/>
    <w:rsid w:val="00065733"/>
    <w:pPr>
      <w:ind w:left="720"/>
      <w:contextualSpacing/>
    </w:pPr>
  </w:style>
  <w:style w:type="character" w:styleId="IntenseEmphasis">
    <w:name w:val="Intense Emphasis"/>
    <w:basedOn w:val="DefaultParagraphFont"/>
    <w:uiPriority w:val="21"/>
    <w:qFormat/>
    <w:rsid w:val="00065733"/>
    <w:rPr>
      <w:i/>
      <w:iCs/>
      <w:color w:val="2F5496" w:themeColor="accent1" w:themeShade="BF"/>
    </w:rPr>
  </w:style>
  <w:style w:type="paragraph" w:styleId="IntenseQuote">
    <w:name w:val="Intense Quote"/>
    <w:basedOn w:val="Normal"/>
    <w:next w:val="Normal"/>
    <w:link w:val="IntenseQuoteChar"/>
    <w:uiPriority w:val="30"/>
    <w:qFormat/>
    <w:rsid w:val="00065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733"/>
    <w:rPr>
      <w:i/>
      <w:iCs/>
      <w:color w:val="2F5496" w:themeColor="accent1" w:themeShade="BF"/>
    </w:rPr>
  </w:style>
  <w:style w:type="character" w:styleId="IntenseReference">
    <w:name w:val="Intense Reference"/>
    <w:basedOn w:val="DefaultParagraphFont"/>
    <w:uiPriority w:val="32"/>
    <w:qFormat/>
    <w:rsid w:val="00065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42</cp:revision>
  <dcterms:created xsi:type="dcterms:W3CDTF">2024-04-08T07:35:00Z</dcterms:created>
  <dcterms:modified xsi:type="dcterms:W3CDTF">2025-08-08T07:27:00Z</dcterms:modified>
</cp:coreProperties>
</file>